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AB69E8" w14:textId="77777777" w:rsidR="008E0FBF" w:rsidRPr="001A6F7B" w:rsidRDefault="008E0FBF" w:rsidP="001A6F7B">
      <w:pPr>
        <w:numPr>
          <w:ilvl w:val="12"/>
          <w:numId w:val="0"/>
        </w:numPr>
        <w:autoSpaceDE w:val="0"/>
        <w:autoSpaceDN w:val="0"/>
        <w:adjustRightInd w:val="0"/>
        <w:jc w:val="both"/>
        <w:rPr>
          <w:b/>
          <w:bCs/>
          <w:color w:val="000000" w:themeColor="text1"/>
          <w:sz w:val="16"/>
          <w:szCs w:val="16"/>
        </w:rPr>
      </w:pPr>
      <w:r w:rsidRPr="001A6F7B">
        <w:rPr>
          <w:b/>
          <w:bCs/>
          <w:color w:val="000000" w:themeColor="text1"/>
          <w:sz w:val="16"/>
          <w:szCs w:val="16"/>
        </w:rPr>
        <w:t>1922</w:t>
      </w:r>
    </w:p>
    <w:p w14:paraId="230AA96C" w14:textId="77777777" w:rsidR="0041183B" w:rsidRPr="001A6F7B" w:rsidRDefault="0041183B" w:rsidP="001A6F7B">
      <w:pPr>
        <w:numPr>
          <w:ilvl w:val="12"/>
          <w:numId w:val="0"/>
        </w:numPr>
        <w:autoSpaceDE w:val="0"/>
        <w:autoSpaceDN w:val="0"/>
        <w:adjustRightInd w:val="0"/>
        <w:jc w:val="both"/>
        <w:rPr>
          <w:i/>
          <w:iCs/>
          <w:color w:val="000000" w:themeColor="text1"/>
          <w:sz w:val="16"/>
          <w:szCs w:val="16"/>
        </w:rPr>
      </w:pPr>
    </w:p>
    <w:p w14:paraId="6B125A4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3A1EC2B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920CDC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К началу 1922 г. 1-й отряд ДВК разобрал свои корабли в Орле и он как часть прекратил свое существование. За 43 (по другим сведениям было совершено 76 рейсов) рейса, сделанных с 1 мая по 10 октября 1921 г. было перевезено 60 пассажиров и более 2 тонн грузов. Ввиду окончательного износа материальной части ДВК был ликвидирован, его имущество передано на создание новой школы Воздушной Стрельбы и Бомбометания (Стрельбом в Серпухове). В числе этого имущества был и оставшийся в более-менее сносном состоянии "Муромец" из 11-го отряда Туманского (бывший "5-й почтовый" №285). Председатель лик- видкомиссии, летчик Б.Н.Кудрин в 1922-23 гг. на этом изношенном "Муромце" совершил около 80 полетов. Это было последнее использование знаменитого воздушного корабля И.И.Сикорского - "Ильи Муромца" (12038).</w:t>
      </w:r>
    </w:p>
    <w:p w14:paraId="0A84443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F388B9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К началу 1922 года I отряд ДВК разобрал свои корабли в Орле и прекратил своё существование как воинская часть.</w:t>
      </w:r>
    </w:p>
    <w:p w14:paraId="074F71B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Вспоминая о тех полётах, бывший начальник воздухоплавания Московского военного округа, а впоследствии профессор Н.Д. Аношенко писал: "Как правило, самолёты шли на небольшой высоте, ориентируясь только визуально, поэтому корабль болтало гак. что пассажиров, укачавшихся в пути, после посадки на аэродроме обычно выносили из салона. Да и те пассажиры, которые еще могли держаться на ногах и самостоятельно выходили из самолёта, чувствован! себя неважно. Поэтому частенько уже на промежуточной остановке кто-либо из них таинственно исчезал. И только фельдъе- гери терпеливо переносили все неприятности. связанные с новым для них воздушным транспортом".</w:t>
      </w:r>
    </w:p>
    <w:p w14:paraId="0DC9BE1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 43 (по другим сведениям - 76) рейса, сделанных с 1 мая по 10 октября 1921 года, было перевезено 60 пассажиров и более двух тонн грузов.</w:t>
      </w:r>
    </w:p>
    <w:p w14:paraId="0F8D441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Ввиду окончательного износа материальной части ДВК был ликвидирован, его имущество передано на создание новой школы Воздушной Стрельбы и Бомбометания в Серпухове (Стрельбом). В числе этого имущества был и оставшийся в более-менее сносном состоянии "Муромец" из II отряда Туманского, бывший "7-й корабль" (№ 285). Председатель ликвидкомиссии, лётчик Б.Н. Кудрин в 1922-23 годах на этом изношенном "Муромце" совершил ряд полётов. Это было последнее использование знаменитого воздушного корабля И.И. Сикорского"Илья Муромец".</w:t>
      </w:r>
    </w:p>
    <w:p w14:paraId="39798C0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И всё же. несмотря на недостатки старых тихоходных "Муромцев", опыт их использования подтвердил то. что именно многомоторные и многоместные тяжёлые самолёты наиболее пригодны для регулярных полётов, перевозки грузов и людей на воздушных линиях (12041).</w:t>
      </w:r>
    </w:p>
    <w:p w14:paraId="06FED84B" w14:textId="77777777" w:rsidR="008E0FBF" w:rsidRPr="001A6F7B" w:rsidRDefault="008E0FBF" w:rsidP="001A6F7B">
      <w:pPr>
        <w:autoSpaceDE w:val="0"/>
        <w:autoSpaceDN w:val="0"/>
        <w:adjustRightInd w:val="0"/>
        <w:jc w:val="both"/>
        <w:rPr>
          <w:color w:val="000000" w:themeColor="text1"/>
          <w:sz w:val="16"/>
          <w:szCs w:val="16"/>
        </w:rPr>
      </w:pPr>
    </w:p>
    <w:p w14:paraId="79BC7B9A" w14:textId="77777777" w:rsidR="00FB2EB7" w:rsidRPr="001A6F7B" w:rsidRDefault="00FB2EB7" w:rsidP="001A6F7B">
      <w:pPr>
        <w:jc w:val="both"/>
        <w:rPr>
          <w:color w:val="000000" w:themeColor="text1"/>
          <w:sz w:val="16"/>
          <w:szCs w:val="16"/>
        </w:rPr>
      </w:pPr>
      <w:r w:rsidRPr="001A6F7B">
        <w:rPr>
          <w:color w:val="000000" w:themeColor="text1"/>
          <w:sz w:val="16"/>
          <w:szCs w:val="16"/>
        </w:rPr>
        <w:t>К началу 1922-го у ДВР из-за поломок и физического износа число исправных аэропланов сократилось до четырех. Еще семь машин находилось в ремонте. Примерно такая же пропорция сохранялась до окончания военных действий. Одни самолеты отправлялись на фронт, другие – в починку (17065).</w:t>
      </w:r>
    </w:p>
    <w:p w14:paraId="4EDEB24A" w14:textId="77777777" w:rsidR="00FB2EB7" w:rsidRPr="001A6F7B" w:rsidRDefault="00FB2EB7" w:rsidP="001A6F7B">
      <w:pPr>
        <w:jc w:val="both"/>
        <w:rPr>
          <w:color w:val="000000" w:themeColor="text1"/>
          <w:sz w:val="16"/>
          <w:szCs w:val="16"/>
        </w:rPr>
      </w:pPr>
    </w:p>
    <w:p w14:paraId="506A97B9" w14:textId="77777777" w:rsidR="00673035" w:rsidRPr="001A6F7B" w:rsidRDefault="00673035" w:rsidP="001A6F7B">
      <w:pPr>
        <w:pStyle w:val="book"/>
        <w:spacing w:before="0" w:beforeAutospacing="0" w:after="0" w:afterAutospacing="0"/>
        <w:jc w:val="both"/>
        <w:rPr>
          <w:color w:val="000000" w:themeColor="text1"/>
          <w:sz w:val="16"/>
          <w:szCs w:val="16"/>
        </w:rPr>
      </w:pPr>
      <w:r w:rsidRPr="001A6F7B">
        <w:rPr>
          <w:color w:val="000000" w:themeColor="text1"/>
          <w:sz w:val="16"/>
          <w:szCs w:val="16"/>
        </w:rPr>
        <w:t>К началу 1922 года I отряд ДВК разобрал свои корабли в Орле и прекратил своё существование как воинская часть (18576).</w:t>
      </w:r>
    </w:p>
    <w:p w14:paraId="244B820E" w14:textId="77777777" w:rsidR="00673035" w:rsidRPr="001A6F7B" w:rsidRDefault="00673035" w:rsidP="001A6F7B">
      <w:pPr>
        <w:jc w:val="both"/>
        <w:rPr>
          <w:color w:val="000000" w:themeColor="text1"/>
          <w:sz w:val="16"/>
          <w:szCs w:val="16"/>
        </w:rPr>
      </w:pPr>
    </w:p>
    <w:p w14:paraId="7FC9117F" w14:textId="77777777" w:rsidR="00673035" w:rsidRPr="001A6F7B" w:rsidRDefault="00673035" w:rsidP="001A6F7B">
      <w:pPr>
        <w:jc w:val="both"/>
        <w:rPr>
          <w:color w:val="000000" w:themeColor="text1"/>
          <w:sz w:val="16"/>
          <w:szCs w:val="16"/>
        </w:rPr>
      </w:pPr>
      <w:r w:rsidRPr="001A6F7B">
        <w:rPr>
          <w:color w:val="000000" w:themeColor="text1"/>
          <w:sz w:val="16"/>
          <w:szCs w:val="16"/>
        </w:rPr>
        <w:t>К началу 1922-го в составе авиации ДВР из-за поломок и физического износа число исправных аэропланов сократилось до четырех. Еще семь машин находилось в ремонте. Примерно такая же пропорция сохранялась до окончания военных действий. Одни самолеты отправлялись на фронт, другие – в починку (18560).</w:t>
      </w:r>
    </w:p>
    <w:p w14:paraId="5FB1411A" w14:textId="77777777" w:rsidR="00673035" w:rsidRPr="001A6F7B" w:rsidRDefault="00673035" w:rsidP="001A6F7B">
      <w:pPr>
        <w:jc w:val="both"/>
        <w:rPr>
          <w:color w:val="000000" w:themeColor="text1"/>
          <w:sz w:val="16"/>
          <w:szCs w:val="16"/>
        </w:rPr>
      </w:pPr>
    </w:p>
    <w:p w14:paraId="2E1B67F9" w14:textId="77777777" w:rsidR="00673035" w:rsidRPr="001A6F7B" w:rsidRDefault="00673035"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6C709A04" w14:textId="77777777" w:rsidR="00673035" w:rsidRPr="001A6F7B" w:rsidRDefault="00673035" w:rsidP="001A6F7B">
      <w:pPr>
        <w:numPr>
          <w:ilvl w:val="12"/>
          <w:numId w:val="0"/>
        </w:numPr>
        <w:autoSpaceDE w:val="0"/>
        <w:autoSpaceDN w:val="0"/>
        <w:adjustRightInd w:val="0"/>
        <w:jc w:val="both"/>
        <w:rPr>
          <w:iCs/>
          <w:color w:val="000000" w:themeColor="text1"/>
          <w:sz w:val="16"/>
          <w:szCs w:val="16"/>
        </w:rPr>
      </w:pPr>
    </w:p>
    <w:p w14:paraId="36D16E22" w14:textId="77777777" w:rsidR="00673035" w:rsidRPr="001A6F7B" w:rsidRDefault="00673035" w:rsidP="001A6F7B">
      <w:pPr>
        <w:jc w:val="both"/>
        <w:textAlignment w:val="baseline"/>
        <w:rPr>
          <w:color w:val="000000" w:themeColor="text1"/>
          <w:sz w:val="16"/>
          <w:szCs w:val="16"/>
        </w:rPr>
      </w:pPr>
      <w:r w:rsidRPr="001A6F7B">
        <w:rPr>
          <w:color w:val="000000" w:themeColor="text1"/>
          <w:sz w:val="16"/>
          <w:szCs w:val="16"/>
        </w:rPr>
        <w:t>К началу 1922 года центр внимания государственного хозяйственного руководства и плановых органов окончательно переместился на тяжелую промышленность, которая почти полностью осталась в государственной собственности. После реорганизации промышленности в сентябре-октябре 1921 года, окончательно сложилось разделение производства на группу «А» – тяжелую промышленность, и группу «Б» – легкую промышленность. Приоритет был отдан первой группе.</w:t>
      </w:r>
    </w:p>
    <w:p w14:paraId="1B7AF0BC" w14:textId="77777777" w:rsidR="00673035" w:rsidRPr="001A6F7B" w:rsidRDefault="00673035" w:rsidP="001A6F7B">
      <w:pPr>
        <w:jc w:val="both"/>
        <w:textAlignment w:val="baseline"/>
        <w:rPr>
          <w:color w:val="000000" w:themeColor="text1"/>
          <w:sz w:val="16"/>
          <w:szCs w:val="16"/>
        </w:rPr>
      </w:pPr>
      <w:r w:rsidRPr="001A6F7B">
        <w:rPr>
          <w:color w:val="000000" w:themeColor="text1"/>
          <w:sz w:val="16"/>
          <w:szCs w:val="16"/>
        </w:rPr>
        <w:t>Перед тяжелой промышленностью в начале 1922 года стояли две крупные задачи: развернуть производство оборудования для перевооружения промышленности и железнодорожного транспорта, и развернуть производство металлоизделий широкого потребления, особенно сельскохозяйственного инструмента, большой спрос на которые предъявлял огромный крестьянский рынок Советской Республики. Задача производства сельхозинвентаря была поставлена на одном уровне с задачей общего восстановления крупной тяжелой промышленности, потому что сбыт металлоизделий позволял получить оборотные средства для работы заводов и накопить средства для капиталовложений.</w:t>
      </w:r>
    </w:p>
    <w:p w14:paraId="567222BA" w14:textId="77777777" w:rsidR="00673035" w:rsidRPr="001A6F7B" w:rsidRDefault="00673035" w:rsidP="001A6F7B">
      <w:pPr>
        <w:jc w:val="both"/>
        <w:textAlignment w:val="baseline"/>
        <w:rPr>
          <w:color w:val="000000" w:themeColor="text1"/>
          <w:sz w:val="16"/>
          <w:szCs w:val="16"/>
        </w:rPr>
      </w:pPr>
      <w:r w:rsidRPr="001A6F7B">
        <w:rPr>
          <w:color w:val="000000" w:themeColor="text1"/>
          <w:sz w:val="16"/>
          <w:szCs w:val="16"/>
        </w:rPr>
        <w:t>Арманд Хаммер, сам занявшийся организацией своего концессионного производства, так описывает хозяйственную обстановку начала 20-х годов:</w:t>
      </w:r>
    </w:p>
    <w:p w14:paraId="73AB2FE1" w14:textId="77777777" w:rsidR="00673035" w:rsidRPr="001A6F7B" w:rsidRDefault="00673035" w:rsidP="001A6F7B">
      <w:pPr>
        <w:jc w:val="both"/>
        <w:textAlignment w:val="baseline"/>
        <w:rPr>
          <w:color w:val="000000" w:themeColor="text1"/>
          <w:sz w:val="16"/>
          <w:szCs w:val="16"/>
        </w:rPr>
      </w:pPr>
      <w:r w:rsidRPr="001A6F7B">
        <w:rPr>
          <w:color w:val="000000" w:themeColor="text1"/>
          <w:sz w:val="16"/>
          <w:szCs w:val="16"/>
        </w:rPr>
        <w:t>«Мне очень скоро стало ясно, что основной проблемой для изготовления промышленной продукции в Советском Союзе является, не сбыт, как в Америке, а почти исключительно производство. Со времени революции недостаток промышленных товаров был настолько велик по сравнению с постоянно растущими потребностями, что любой предмет ширпотреба, производившийся в стране по приемлемой цене, как правило, продавался, так сказать, на корню. Не будет преувеличением сказать, что в Советском Союзе в двадцатые годы вообще не существовало проблемы сбыта.</w:t>
      </w:r>
    </w:p>
    <w:p w14:paraId="0958C3AD" w14:textId="77777777" w:rsidR="00673035" w:rsidRPr="001A6F7B" w:rsidRDefault="00673035" w:rsidP="001A6F7B">
      <w:pPr>
        <w:jc w:val="both"/>
        <w:textAlignment w:val="baseline"/>
        <w:rPr>
          <w:color w:val="000000" w:themeColor="text1"/>
          <w:sz w:val="16"/>
          <w:szCs w:val="16"/>
        </w:rPr>
      </w:pPr>
      <w:r w:rsidRPr="001A6F7B">
        <w:rPr>
          <w:color w:val="000000" w:themeColor="text1"/>
          <w:sz w:val="16"/>
          <w:szCs w:val="16"/>
        </w:rPr>
        <w:t>С другой стороны, организация производства была связана с большими трудностями. Всегда было трудно получить сырье, особенно, когда большую его часть приходилось ввозить из-за границы, как это мы делали в начале нашей работы. Трудно было найти квалифицированных рабочих, часто хромала дисциплина. С самого начала передо мной стояла задача постоянно увеличивать производство для удовлетворения спроса» (18374).</w:t>
      </w:r>
    </w:p>
    <w:p w14:paraId="2D577DEB" w14:textId="77777777" w:rsidR="00673035" w:rsidRPr="001A6F7B" w:rsidRDefault="00673035" w:rsidP="001A6F7B">
      <w:pPr>
        <w:jc w:val="both"/>
        <w:textAlignment w:val="baseline"/>
        <w:rPr>
          <w:color w:val="000000" w:themeColor="text1"/>
          <w:sz w:val="16"/>
          <w:szCs w:val="16"/>
        </w:rPr>
      </w:pPr>
    </w:p>
    <w:p w14:paraId="10867172" w14:textId="77777777" w:rsidR="00673035" w:rsidRPr="001A6F7B" w:rsidRDefault="00673035" w:rsidP="001A6F7B">
      <w:pPr>
        <w:autoSpaceDE w:val="0"/>
        <w:autoSpaceDN w:val="0"/>
        <w:adjustRightInd w:val="0"/>
        <w:jc w:val="both"/>
        <w:rPr>
          <w:color w:val="000000" w:themeColor="text1"/>
          <w:sz w:val="16"/>
          <w:szCs w:val="16"/>
        </w:rPr>
      </w:pPr>
      <w:r w:rsidRPr="001A6F7B">
        <w:rPr>
          <w:color w:val="000000" w:themeColor="text1"/>
          <w:sz w:val="16"/>
          <w:szCs w:val="16"/>
        </w:rPr>
        <w:t>К началу 1922 г. относились первые попытки руководства ЭТЗСТ выйти на контакты с иностранными фирмами. Позиции сторонников активного привлечения зарубежного научно-технического опыта особенно усилились после перехода на работу в трест из Нижегородской радиолаборатории (НРЛ) В.П. Вологдина (18297).</w:t>
      </w:r>
    </w:p>
    <w:p w14:paraId="10BAEA6C" w14:textId="77777777" w:rsidR="00673035" w:rsidRPr="001A6F7B" w:rsidRDefault="00673035" w:rsidP="001A6F7B">
      <w:pPr>
        <w:jc w:val="both"/>
        <w:rPr>
          <w:color w:val="000000" w:themeColor="text1"/>
          <w:sz w:val="16"/>
          <w:szCs w:val="16"/>
        </w:rPr>
      </w:pPr>
    </w:p>
    <w:p w14:paraId="6DBFFA10" w14:textId="77777777" w:rsidR="00673035" w:rsidRPr="001A6F7B" w:rsidRDefault="00673035" w:rsidP="001A6F7B">
      <w:pPr>
        <w:pStyle w:val="ae"/>
        <w:spacing w:before="0" w:after="0"/>
        <w:jc w:val="both"/>
        <w:textAlignment w:val="baseline"/>
        <w:rPr>
          <w:color w:val="000000" w:themeColor="text1"/>
          <w:sz w:val="16"/>
          <w:szCs w:val="16"/>
        </w:rPr>
      </w:pPr>
      <w:r w:rsidRPr="001A6F7B">
        <w:rPr>
          <w:color w:val="000000" w:themeColor="text1"/>
          <w:sz w:val="16"/>
          <w:szCs w:val="16"/>
        </w:rPr>
        <w:t>К началу 1922 г., наряду с другими отраслями, была трестирована электропромышленность. Объединение электротехнических заводов осуществлялось с учетом их специализации и географического положения. Это позволило сконцентрировать производство на наиболее оборудованных предприятиях. В итоге было создано 4 треста: два сильноточных - Электротехнический трест центрального района (далее ЭТЦР) и Электромашиностроительный трест (далее ЭМТ), один слаботочный - Трест заводов слабого тока и аккумуляторный трест. Помимо четырех производственных трестов было образовано два эксплутационных объединения - МОГЭС (Московское объединение государственных электростанций) и Петроток (Петроградское государственное объединение электростанций) [20, с. 168-169]. В результате трестирования произошла реорганизация сильноточной отрасли, которая выразилась в концентрации производства. В состав трестов сильных токов вошла не только машиностроительная группа заводов, которая ранее являлась основой данного производства, но и кабельные, ламповые, изоляторные, арматурные, электроугольные и стекольные предприятия. Объединение давало трестам возможность изготавливать часть необходимых материалов самостоятельно, что снижало их зависимость от предприятий-смежников. Общее число заводов и фабрик по 2 трестам составило 15 предприятий, из них ЭТЦР - 8 и ЭМТ - 7 [17, л. 361]. Положительным моментом трестирования было количественное и качественное изменение рабочей силы. По электропромышленности были увеличены размеры заработной платы и изменена система оплаты труда. Это отразилось на росте числа квалифицированных специалистов и сокращении неквалифицированных рабочих. Повышение материальной заинтересованности привело к усилению трудовой дисциплины. Сократилось количество прогулов, выросла производительность труда. В итоге выпуск продукции электротрестов превысил показатели предыдущих лет, что доказывало эффективность проведенной реорганизации [20, с. 178-179]. Наряду с положительными были и негативные моменты трестирования. Главной проблемой, с которой столкнулись сильноточные объединения, была нехватка оборотных средств. На начальном этапе образования трестов заказы на сильноточную продукцию носили преимущественно единичный характер из-за низких темпов восстановления других отраслей промышленности. Основными потребителями электроизделий были предприятия различных наркоматов и органов, подведомственные Высшему совету народного хозяйства (далее ВСНХ). Из-за их низкой платежеспособности тресты были вынуждены реализовывать свою продукцию по заведомо убыточной цене, так как большая часть производимых по их заказам изделий были изделия целевого назначения, что препятствовало их продаже на свободном рынке [там же, с. 179-180]. Существование предприятий, выпускающих идентичные электроизделия при низкой емкости рынка и невысокой загруженности заводов, было нецелесообразным. Каждый трест изготавливал продукцию по своим собственным образцам, что делало невозможным проведение стандартизации в отрасли. Отсутствие специализации предприятий мешало организации массового производства и вело к его удорожанию (18647).</w:t>
      </w:r>
    </w:p>
    <w:p w14:paraId="78E926EE" w14:textId="77777777" w:rsidR="00673035" w:rsidRPr="001A6F7B" w:rsidRDefault="00673035" w:rsidP="001A6F7B">
      <w:pPr>
        <w:pStyle w:val="ae"/>
        <w:spacing w:before="0" w:after="0"/>
        <w:jc w:val="both"/>
        <w:textAlignment w:val="baseline"/>
        <w:rPr>
          <w:color w:val="000000" w:themeColor="text1"/>
          <w:sz w:val="16"/>
          <w:szCs w:val="16"/>
        </w:rPr>
      </w:pPr>
    </w:p>
    <w:p w14:paraId="238760B0" w14:textId="77777777" w:rsidR="00673035" w:rsidRPr="001A6F7B" w:rsidRDefault="00673035"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1B950CE4" w14:textId="77777777" w:rsidR="00673035" w:rsidRPr="001A6F7B" w:rsidRDefault="00673035" w:rsidP="001A6F7B">
      <w:pPr>
        <w:numPr>
          <w:ilvl w:val="12"/>
          <w:numId w:val="0"/>
        </w:numPr>
        <w:autoSpaceDE w:val="0"/>
        <w:autoSpaceDN w:val="0"/>
        <w:adjustRightInd w:val="0"/>
        <w:jc w:val="both"/>
        <w:rPr>
          <w:iCs/>
          <w:color w:val="000000" w:themeColor="text1"/>
          <w:sz w:val="16"/>
          <w:szCs w:val="16"/>
        </w:rPr>
      </w:pPr>
    </w:p>
    <w:p w14:paraId="401C4F36" w14:textId="77777777" w:rsidR="00673035" w:rsidRPr="001A6F7B" w:rsidRDefault="00673035" w:rsidP="001A6F7B">
      <w:pPr>
        <w:jc w:val="both"/>
        <w:rPr>
          <w:color w:val="000000" w:themeColor="text1"/>
          <w:sz w:val="16"/>
          <w:szCs w:val="16"/>
        </w:rPr>
      </w:pPr>
      <w:r w:rsidRPr="001A6F7B">
        <w:rPr>
          <w:color w:val="000000" w:themeColor="text1"/>
          <w:sz w:val="16"/>
          <w:szCs w:val="16"/>
        </w:rPr>
        <w:t>К началу 1922 г., склады были отделены от ремонта и стали выполнять только функции хранения. В результате средний и капитальный ремонт основного имущества КВФ в течение 1922 г. производился в «Промвоздухе». С его помощью объем капитального ремонта по сравнению с 1921 г. увеличился более чем в два раза, причем, при постоянно уменьшавшихся затратах. В целом же производительность ремонта в 1921 – 1922 гг. оставалась слабой вследствие нехватки материалов и недостатков в организации производства. К ним относились:</w:t>
      </w:r>
    </w:p>
    <w:p w14:paraId="19178FEE" w14:textId="77777777" w:rsidR="00673035" w:rsidRPr="001A6F7B" w:rsidRDefault="00673035" w:rsidP="001A6F7B">
      <w:pPr>
        <w:jc w:val="both"/>
        <w:rPr>
          <w:color w:val="000000" w:themeColor="text1"/>
          <w:sz w:val="16"/>
          <w:szCs w:val="16"/>
        </w:rPr>
      </w:pPr>
      <w:r w:rsidRPr="001A6F7B">
        <w:rPr>
          <w:color w:val="000000" w:themeColor="text1"/>
          <w:sz w:val="16"/>
          <w:szCs w:val="16"/>
        </w:rPr>
        <w:t>1) неудовлетворительное состояние основных фондов, находившихся на важных стратегических направлениях (например, фонды ремзавода в Смоленске) и 2) несоответствие расположения предприятий оперативным планам Штаба РККА.</w:t>
      </w:r>
    </w:p>
    <w:p w14:paraId="37F9519D" w14:textId="77777777" w:rsidR="00673035" w:rsidRPr="001A6F7B" w:rsidRDefault="00673035" w:rsidP="001A6F7B">
      <w:pPr>
        <w:jc w:val="both"/>
        <w:rPr>
          <w:color w:val="000000" w:themeColor="text1"/>
          <w:sz w:val="16"/>
          <w:szCs w:val="16"/>
        </w:rPr>
      </w:pPr>
      <w:r w:rsidRPr="001A6F7B">
        <w:rPr>
          <w:color w:val="000000" w:themeColor="text1"/>
          <w:sz w:val="16"/>
          <w:szCs w:val="16"/>
        </w:rPr>
        <w:lastRenderedPageBreak/>
        <w:t>В 1922 г. в КВФ имелось семь складов: Главный авиационный, Главный воздухоплавательный, Коломенский главный авиационный склад взрывчатых веществ, Аэрофотографический, Петроградский, Смоленский и «Горючих и смазочных материалов».</w:t>
      </w:r>
    </w:p>
    <w:p w14:paraId="72BCB7B1" w14:textId="77777777" w:rsidR="00673035" w:rsidRPr="001A6F7B" w:rsidRDefault="00673035" w:rsidP="001A6F7B">
      <w:pPr>
        <w:jc w:val="both"/>
        <w:rPr>
          <w:color w:val="000000" w:themeColor="text1"/>
          <w:sz w:val="16"/>
          <w:szCs w:val="16"/>
        </w:rPr>
      </w:pPr>
      <w:r w:rsidRPr="001A6F7B">
        <w:rPr>
          <w:color w:val="000000" w:themeColor="text1"/>
          <w:sz w:val="16"/>
          <w:szCs w:val="16"/>
        </w:rPr>
        <w:t xml:space="preserve">Баз хранения насчитывалось 13. Из них: авиабаз – 8: постоянных – 4 (№№ 1 – 4) и подвижных – 4 (№№ 1 – 4); постоянных воздухоплавательных – 2 (№ 1 и 2); постоянных («гидро») Балтийского, Черного и Азовского морей – 3 72. </w:t>
      </w:r>
    </w:p>
    <w:p w14:paraId="4CE00254" w14:textId="77777777" w:rsidR="00673035" w:rsidRPr="001A6F7B" w:rsidRDefault="00673035" w:rsidP="001A6F7B">
      <w:pPr>
        <w:jc w:val="both"/>
        <w:rPr>
          <w:color w:val="000000" w:themeColor="text1"/>
          <w:sz w:val="16"/>
          <w:szCs w:val="16"/>
        </w:rPr>
      </w:pPr>
      <w:r w:rsidRPr="001A6F7B">
        <w:rPr>
          <w:color w:val="000000" w:themeColor="text1"/>
          <w:sz w:val="16"/>
          <w:szCs w:val="16"/>
        </w:rPr>
        <w:t>Штаты каждого отдельного склада (базы) не превышали 100 человек. Например, штат Коломенского главного авиасклада включал 81 человека. Однако через полтора года выяснилось, что полное отделение ремонтного дела от складского на практике не оправдывается. Тогда в штаты авиационных складов и баз решено было ввести должности, связанные с ремонтом авиатехники. Так, 28 июля 1923 г. приказом РВСР за № 1614 изменялись штаты Главного, Петроградского и Смоленского авиационных складов, постоянных авиабаз №№ 2 и 3, подвижных авиабаз, постоянных гидроавиационных баз и складов горючих и смазочных материалов. Табельное имущество для ремонта авиационной и воздухоплавательной техники должны были получить согласно этому приказу следующие склады: подвижные авиационные базы №№ 1 – 4 ; склады горючих и смазочных материалов; Петроградский авиационный склад; Главный воздухоплавательный склад РККВФ; Главный авиационный склад РККВФ; постоянные авиационные базы №№ 1 - 4; постоянные гидроавиабазы Балтийского, Черного и Азовского морей; постоянные воздухоплавательные базы №№ 1 и 2; Смоленский авиационный склад. Приказом РВСР от 6 сентября 1923 г. № 2004 в штат Главного авиационного склада был введен Аэрофотографический отдел, обслуживаемый девятью работниками. В результате этих мероприятий Центральный аэрофотопарк передал свои функции другим организациям и был расформирован (19566).</w:t>
      </w:r>
    </w:p>
    <w:p w14:paraId="48C62243" w14:textId="77777777" w:rsidR="00673035" w:rsidRPr="001A6F7B" w:rsidRDefault="00673035" w:rsidP="001A6F7B">
      <w:pPr>
        <w:jc w:val="both"/>
        <w:rPr>
          <w:color w:val="000000" w:themeColor="text1"/>
          <w:sz w:val="16"/>
          <w:szCs w:val="16"/>
        </w:rPr>
      </w:pPr>
    </w:p>
    <w:p w14:paraId="741D44B2" w14:textId="77777777" w:rsidR="00212C07" w:rsidRPr="001A6F7B" w:rsidRDefault="00212C07"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21E15122" w14:textId="77777777" w:rsidR="00212C07" w:rsidRPr="001A6F7B" w:rsidRDefault="00212C07" w:rsidP="001A6F7B">
      <w:pPr>
        <w:numPr>
          <w:ilvl w:val="12"/>
          <w:numId w:val="0"/>
        </w:numPr>
        <w:autoSpaceDE w:val="0"/>
        <w:autoSpaceDN w:val="0"/>
        <w:adjustRightInd w:val="0"/>
        <w:jc w:val="both"/>
        <w:rPr>
          <w:iCs/>
          <w:color w:val="000000" w:themeColor="text1"/>
          <w:sz w:val="16"/>
          <w:szCs w:val="16"/>
        </w:rPr>
      </w:pPr>
    </w:p>
    <w:p w14:paraId="5BF2518D" w14:textId="77777777" w:rsidR="00212C07" w:rsidRPr="001A6F7B" w:rsidRDefault="00212C07" w:rsidP="001A6F7B">
      <w:pPr>
        <w:pStyle w:val="ae"/>
        <w:spacing w:before="0" w:after="0"/>
        <w:jc w:val="both"/>
        <w:rPr>
          <w:color w:val="000000" w:themeColor="text1"/>
          <w:sz w:val="16"/>
          <w:szCs w:val="16"/>
        </w:rPr>
      </w:pPr>
      <w:r w:rsidRPr="001A6F7B">
        <w:rPr>
          <w:color w:val="000000" w:themeColor="text1"/>
          <w:sz w:val="16"/>
          <w:szCs w:val="16"/>
        </w:rPr>
        <w:t>К началу 1922 г. стало ясно, что Междуведомственная метрическая комиссия не в состоянии справиться со всеми задачами, поставленными перед ней. Необходимо было создание такого органа, который мог бы практически решить вопрос изготовления и снабжения метрическими приборами народного хозяйства страны. В апреле 1922 г. для этих целей была образована Государственная контора по заготовке и продаже метрических мер и весов — «Госмер». «Госмер» на основе Принципов коммерческого расчета должен был заниматься делом реального введения метрической системы в стране (19552).</w:t>
      </w:r>
    </w:p>
    <w:p w14:paraId="7A2F8402" w14:textId="77777777" w:rsidR="00212C07" w:rsidRPr="001A6F7B" w:rsidRDefault="00212C07" w:rsidP="001A6F7B">
      <w:pPr>
        <w:pStyle w:val="ae"/>
        <w:spacing w:before="0" w:after="0"/>
        <w:jc w:val="both"/>
        <w:rPr>
          <w:color w:val="000000" w:themeColor="text1"/>
          <w:sz w:val="16"/>
          <w:szCs w:val="16"/>
        </w:rPr>
      </w:pPr>
    </w:p>
    <w:p w14:paraId="0BE82F4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65695AB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5CA7F6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января 1922 г. в связи с сокращением авиазаводов в стране завод ГАЗ-14 был официально закрыт. 29 чел. рабочих и служащих завода были переведены на Петроградский авиационный завод. Несколько человек были направлены в Москву в распоряжение Глававиа, в т.ч. управляющий заводом Неведомский. Оборудование завода по просьбе местных властей было передано предприятиям г.Сарапула (9986).</w:t>
      </w:r>
    </w:p>
    <w:p w14:paraId="1486EA4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51D8714" w14:textId="77777777" w:rsidR="00544105" w:rsidRPr="001A6F7B" w:rsidRDefault="00544105" w:rsidP="001A6F7B">
      <w:pPr>
        <w:jc w:val="both"/>
        <w:rPr>
          <w:color w:val="0070C0"/>
          <w:sz w:val="16"/>
          <w:szCs w:val="16"/>
          <w:shd w:val="clear" w:color="auto" w:fill="FFFFFF"/>
        </w:rPr>
      </w:pPr>
      <w:r w:rsidRPr="001A6F7B">
        <w:rPr>
          <w:color w:val="0070C0"/>
          <w:sz w:val="16"/>
          <w:szCs w:val="16"/>
          <w:shd w:val="clear" w:color="auto" w:fill="FFFFFF"/>
        </w:rPr>
        <w:t>1 января 1922 года в связи с сокращением авиационных предприятий в стране завод в Сарапуле был официально закрыт (21141).</w:t>
      </w:r>
    </w:p>
    <w:p w14:paraId="48D3CD2D" w14:textId="77777777" w:rsidR="00544105" w:rsidRPr="001A6F7B" w:rsidRDefault="00544105" w:rsidP="001A6F7B">
      <w:pPr>
        <w:jc w:val="both"/>
        <w:rPr>
          <w:color w:val="0070C0"/>
          <w:sz w:val="16"/>
          <w:szCs w:val="16"/>
          <w:shd w:val="clear" w:color="auto" w:fill="FFFFFF"/>
        </w:rPr>
      </w:pPr>
    </w:p>
    <w:p w14:paraId="16D6D82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4B2E02C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F2DDDF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С 1 января 1922 г. в вдение Промброни фактически перешли: 1-й Броневой танко-автомобильный завод, ремонтные: автомобильные мастерские в Сокольниках, Петроградская шинонабивочная мастерская, Московская шинонабивочная мастерская и Московская вулканизационная мастерская.</w:t>
      </w:r>
    </w:p>
    <w:p w14:paraId="5DA8493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РГВА. Ф. 71. Оп. 1. Д. 12. Л. 4-22 об. Копия (10711,278).</w:t>
      </w:r>
    </w:p>
    <w:p w14:paraId="1C0E3EB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6989BE7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января 1922 г. В Петрограде создан Трест заводов слабого тока, положивший начало формированию отечественной промышленности средств связи и объединивший 11 предприятий отрасли. Началась организация на этих заводах цехов для производства деталей и узлов радиоаппаратуры и аппаратуры электросвязи (9923).</w:t>
      </w:r>
    </w:p>
    <w:p w14:paraId="645D957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53C61E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1 января 1922 года - Преобразование Государственного рентгенологического и радиологического института в три самостоятельных научно-исследовательских учреждения: </w:t>
      </w:r>
    </w:p>
    <w:p w14:paraId="2883D88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Рентгенологический и радиологический институт во главе с М.И. Неменовым; </w:t>
      </w:r>
    </w:p>
    <w:p w14:paraId="6517243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Физико-технический институт (ЛФТИ) во главе с А.Ф. Иоффе; </w:t>
      </w:r>
    </w:p>
    <w:p w14:paraId="43D6068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Радиевый институт во главе с В.И. Вернадским (10549).</w:t>
      </w:r>
    </w:p>
    <w:p w14:paraId="04C58F7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A1D659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44CFA69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D36493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1 и 28 января 1922. Из протокола заседания Политбюро № 89, 1922 г.</w:t>
      </w:r>
    </w:p>
    <w:p w14:paraId="56A4A25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Об экспорте предметов роскоши </w:t>
      </w:r>
    </w:p>
    <w:p w14:paraId="04F3F2B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Признав необходимым выделить для Москвы и Петрограда некоторый фонд для экспорта предметов роскоши, для определения его размеров и пр. создать комиссию в составе тт. Зиновьева, Каменева, Троцкого и Лежавы. Из протокола заседания Политбюро №89, 1922 г. </w:t>
      </w:r>
    </w:p>
    <w:p w14:paraId="1DB22E0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79D293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1 и 28 января 1922. Из протокола заседания Политбюро № 92, 1922 г.</w:t>
      </w:r>
    </w:p>
    <w:p w14:paraId="43443A2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создании в Петрограде и Москве фондов предметов роскоши </w:t>
      </w:r>
    </w:p>
    <w:p w14:paraId="2B77524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Поручить Президиуму ВЦИК обсудить вопрос о возможности продажи предметов роскоши, богатой одежды и проч., имеющихся в музеях и других государственных хранилищах, специально для помощи голодающим. </w:t>
      </w:r>
    </w:p>
    <w:p w14:paraId="1B9BD6B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1. В число предметов роскоши, которые могут составить особые фонды нужд для Петрограда и Москвы, ни в коем случае не могут входить золото, серебро, бриллианты — вообще ценности, подлежащие сосредоточению в Гохране. </w:t>
      </w:r>
    </w:p>
    <w:p w14:paraId="4489066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Примечание: местные (Петроградская и Московская) комиссии по сбору предметов роскоши обязуются все такого рода ценности, обнаруженные ими, немедленно брать на особый учет и передавать в учреждения Гохрана, действуя в этом отношении в полном контакте с уполномоченными комиссии тов. Троцкого. </w:t>
      </w:r>
    </w:p>
    <w:p w14:paraId="57C80BD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2. Сбор предметов в специальные фонды Петрограда и Москвы может производиться лишь вне соответственных государственных хранилищ (музеи, дворцы, монастыри). </w:t>
      </w:r>
    </w:p>
    <w:p w14:paraId="307B103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3. Вещи исключительной художественно-исторической ценности, если таковые оказались в составе специальных фондов Москвы и Петрограда, не могут быть продаваемы за границу и, по заключению комиссии НКВТ, должны передаваться в музеи. </w:t>
      </w:r>
    </w:p>
    <w:p w14:paraId="7C2926E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4. Всем собранным в специальные фонды предметам роскоши должна вестись строгая опись за личной ответственностью председателей местных комиссий и всех членов этих комиссий. Опись должна по мере пополнения периодически сообщаться в комиссию тов. Троцкого, причем уполномоченным этой комиссии предоставляется право осмотра вещей. </w:t>
      </w:r>
    </w:p>
    <w:p w14:paraId="51C561F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5. Продажа за границу должна идти не иначе чем через органы Наркомвнешторга. Вопрос о возможности реализации внутри страны должен подлежать особому рассмотрению (11652).</w:t>
      </w:r>
    </w:p>
    <w:p w14:paraId="1C4C7E6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D98F87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1 и 28 января 1922. Из протокола заседания Политбюро № 92, 1922 г.</w:t>
      </w:r>
    </w:p>
    <w:p w14:paraId="308029D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порядке наблюдения за лечением отдельных товарищей </w:t>
      </w:r>
    </w:p>
    <w:p w14:paraId="3FD31E8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Обязать Наркомздрав указать определенно ответственное лицо за выполнением постановления ЦК о лечении отдельных товарищей (11652).</w:t>
      </w:r>
    </w:p>
    <w:p w14:paraId="2147556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8A3E58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1 и 28 января 1922. Из протокола заседания Политбюро № 89, 1922 г.</w:t>
      </w:r>
    </w:p>
    <w:p w14:paraId="52AA0E3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разрешении тов. Троцкому получать за его статьи гонорар в пользу стенографов и переписчиков </w:t>
      </w:r>
    </w:p>
    <w:p w14:paraId="60F126F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Не возражать (11652).</w:t>
      </w:r>
    </w:p>
    <w:p w14:paraId="1E7054F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677E73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1 и 28 января 1922. Из протокола заседания Политбюро № 89, 1922 г.</w:t>
      </w:r>
    </w:p>
    <w:p w14:paraId="50EDE2E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Об отпуске золота на закупку угля и дров </w:t>
      </w:r>
    </w:p>
    <w:p w14:paraId="51267B0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Отпустить в распоряжение Внешторга по смете Наркомпути на 1922 г. 1 700 000 золотых рублей на закупку 4 000 000 пудов угля за границей и 28 000 кубов дров в Финляндии для обеспечения нормального хода железных дорог Петроградского сектора (11652).</w:t>
      </w:r>
    </w:p>
    <w:p w14:paraId="4C4B985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B1FE35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1 и 28 января 1922. Из протокола заседания Политбюро № 89, 1922 г.</w:t>
      </w:r>
    </w:p>
    <w:p w14:paraId="6160B6F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высылаемых за границу меньшевиках </w:t>
      </w:r>
    </w:p>
    <w:p w14:paraId="5657734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lastRenderedPageBreak/>
        <w:t>Поручить НКИД сообщить нашим заграничным комиссиям, что ни в коем случае не подлежат принятию на службу ни высылаемые из России меньшевики, ни лица, как бы то ни было с ними связанные (11652).</w:t>
      </w:r>
    </w:p>
    <w:p w14:paraId="73EE2CF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33F756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С 1 января 1922 г. все лагеря принудительных работ были сняты с государственного снабжения и полностью переведены на самоокупаемость и хозрасчет. С целью улучшения условий хозяйствования лагеря объединились в Центральное хозяйственное управление производственными предприятиями при лагерях принудительных работ, получившее официальное название "Принкуст". Устав этого "куста" был утвержден 4 марта 1922 г. Целью деятельности нового производственного управления провозглашалось "Объединение и руководство местными предприятиями при лагерях на всей территории республики; рациональная постановка в них производства; целесообразное использование труда заключенных и наибольшее извлечение материальных выгод, обеспечивающее поступление средств на содержание лагерей и дальнейшее развитие производства". </w:t>
      </w:r>
    </w:p>
    <w:p w14:paraId="048754C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"Принкуст" обладал значительной автономией в своей деятельности: исполнительные органы могли свободно распоряжаться всеми материальными и финансовыми средствами за исключением заработной платы заключенных. Последняя полностью перечислялась на счета Главного управления принудительных работ для использования в подъемном фонде. За полгода активной хозяйственной деятельности чистая прибыль куста достигла 30 %. Такой показатель рентабельности превосходил все самые смелые ожидания. </w:t>
      </w:r>
    </w:p>
    <w:p w14:paraId="56CBE26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Тем не менее, в деятельности "Принкуста" и сменившего его вскоре "Кустгумза" наблюдается много черт, роднящих лагеря принудработ с местами заключения обычного типа. Прежде всего, это стремление отказаться от внешних работ в понимании того времени, т. е. от рассредоточения рабочей силы по различным не связанным между собой объектам, что делало трудновыполнимыми требования режима. Такой способ считался наихудшим из всех возможных. Поэтому руководство стремилось всемерно развивать производство в лагерных мастерских либо шло на такой неординарный шаг, как арендование простаивающих предприятий для использования на них своих заключенных. На этот путь, в частности, призывал встать все лагеря Циркуляр Главного управления принудительных работ при НКВД РСФСР № 82 от 24.3.1921. Подчеркивая, что прежняя практика сводит на нет само понятие наказания, составители документа требовали превращения лагерей "в фабрику, завод, мастерскую, но не в казарму, из которой черпают рабочую силу на очистку снега и проч.". Наилучшим способом организации лагерного хозяйства авторы документа считали взятие в аренду предприятий с простым технологическим циклом (назывались кирпичные и лесопильные заводы) и размещение осужденных непосредственно на их территории. </w:t>
      </w:r>
    </w:p>
    <w:p w14:paraId="66BA802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Несмотря на некоторый революционный романтизм составителей циркуляра, привлекает внимание сама идея создания самостоятельного лагерного хозяйства, применяющего труд заключенных в массовом порядке и способного к оперативному маневрированию рабочей силой. В дальнейшем эта идея и нашла свое осуществление в исправительно-трудовых лагерях ГУЛАГа. Пока же в 1921–1922 гг. не имеющие собственного "места обитания" и лишенные пополнения рабочей силой лагеря принудительных работ оказались лишними и к середине 1922 были расформированы (12107).</w:t>
      </w:r>
    </w:p>
    <w:p w14:paraId="1BD280F4" w14:textId="77777777" w:rsidR="008E0FBF" w:rsidRPr="001A6F7B" w:rsidRDefault="008E0FBF" w:rsidP="001A6F7B">
      <w:pPr>
        <w:autoSpaceDE w:val="0"/>
        <w:autoSpaceDN w:val="0"/>
        <w:adjustRightInd w:val="0"/>
        <w:jc w:val="both"/>
        <w:rPr>
          <w:color w:val="000000" w:themeColor="text1"/>
          <w:sz w:val="16"/>
          <w:szCs w:val="16"/>
        </w:rPr>
      </w:pPr>
    </w:p>
    <w:p w14:paraId="75A9D9FE" w14:textId="77777777" w:rsidR="00212C07" w:rsidRPr="001A6F7B" w:rsidRDefault="00212C07" w:rsidP="001A6F7B">
      <w:pPr>
        <w:jc w:val="both"/>
        <w:rPr>
          <w:color w:val="000000" w:themeColor="text1"/>
          <w:sz w:val="16"/>
          <w:szCs w:val="16"/>
        </w:rPr>
      </w:pPr>
      <w:r w:rsidRPr="001A6F7B">
        <w:rPr>
          <w:color w:val="000000" w:themeColor="text1"/>
          <w:sz w:val="16"/>
          <w:szCs w:val="16"/>
        </w:rPr>
        <w:t>1 января 1922. Введена плата за электроэнергию.</w:t>
      </w:r>
    </w:p>
    <w:p w14:paraId="101CDECF" w14:textId="77777777" w:rsidR="00212C07" w:rsidRPr="001A6F7B" w:rsidRDefault="00212C07" w:rsidP="001A6F7B">
      <w:pPr>
        <w:jc w:val="both"/>
        <w:rPr>
          <w:color w:val="000000" w:themeColor="text1"/>
          <w:sz w:val="16"/>
          <w:szCs w:val="16"/>
        </w:rPr>
      </w:pPr>
      <w:r w:rsidRPr="001A6F7B">
        <w:rPr>
          <w:color w:val="000000" w:themeColor="text1"/>
          <w:sz w:val="16"/>
          <w:szCs w:val="16"/>
        </w:rPr>
        <w:t>Постановлением Наркомфина курс довоенного золотого рубля в советских денежных знаках составил 100 тысяч рублей (18698).</w:t>
      </w:r>
    </w:p>
    <w:p w14:paraId="3E9C76A7" w14:textId="77777777" w:rsidR="00212C07" w:rsidRPr="001A6F7B" w:rsidRDefault="00212C07" w:rsidP="001A6F7B">
      <w:pPr>
        <w:jc w:val="both"/>
        <w:rPr>
          <w:color w:val="000000" w:themeColor="text1"/>
          <w:sz w:val="16"/>
          <w:szCs w:val="16"/>
        </w:rPr>
      </w:pPr>
    </w:p>
    <w:p w14:paraId="1380BB2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C97F8B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D2D7DD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января 1922 Британскими войсками подавлено антианглийское восстание 23.12.1921 - 1.01.1922 гг (7558).</w:t>
      </w:r>
    </w:p>
    <w:p w14:paraId="55426B0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010494C"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 января 1922 Британская Колумбия перешла на правостороннее движение транспорта (4962).</w:t>
      </w:r>
    </w:p>
    <w:p w14:paraId="3BD8E870"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0B59E60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января 1922 в Англии начала работать ВВС (3186).</w:t>
      </w:r>
    </w:p>
    <w:p w14:paraId="12DA967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6CB8A6E"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298A7C1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0C69DC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 января 1922 Заключено соглашение "О дружбе" между Турцией и УССР (7592).</w:t>
      </w:r>
    </w:p>
    <w:p w14:paraId="1E9F899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ED6B63E" w14:textId="77777777" w:rsidR="00544105" w:rsidRPr="001A6F7B" w:rsidRDefault="00544105"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3E1A59BE" w14:textId="77777777" w:rsidR="00544105" w:rsidRPr="001A6F7B" w:rsidRDefault="00544105" w:rsidP="001A6F7B">
      <w:pPr>
        <w:numPr>
          <w:ilvl w:val="12"/>
          <w:numId w:val="0"/>
        </w:numPr>
        <w:autoSpaceDE w:val="0"/>
        <w:autoSpaceDN w:val="0"/>
        <w:adjustRightInd w:val="0"/>
        <w:jc w:val="both"/>
        <w:rPr>
          <w:iCs/>
          <w:color w:val="000000" w:themeColor="text1"/>
          <w:sz w:val="16"/>
          <w:szCs w:val="16"/>
        </w:rPr>
      </w:pPr>
    </w:p>
    <w:p w14:paraId="70AF8305" w14:textId="77777777" w:rsidR="00544105" w:rsidRPr="001A6F7B" w:rsidRDefault="00544105" w:rsidP="001A6F7B">
      <w:pPr>
        <w:jc w:val="both"/>
        <w:rPr>
          <w:color w:val="0070C0"/>
          <w:sz w:val="16"/>
          <w:szCs w:val="16"/>
        </w:rPr>
      </w:pPr>
      <w:r w:rsidRPr="001A6F7B">
        <w:rPr>
          <w:color w:val="0070C0"/>
          <w:sz w:val="16"/>
          <w:szCs w:val="16"/>
        </w:rPr>
        <w:t>3 января 1922 первый полет Aero A.10 (20352).</w:t>
      </w:r>
    </w:p>
    <w:p w14:paraId="18424D81" w14:textId="77777777" w:rsidR="00544105" w:rsidRPr="001A6F7B" w:rsidRDefault="00544105" w:rsidP="001A6F7B">
      <w:pPr>
        <w:jc w:val="both"/>
        <w:rPr>
          <w:color w:val="0070C0"/>
          <w:sz w:val="16"/>
          <w:szCs w:val="16"/>
        </w:rPr>
      </w:pPr>
    </w:p>
    <w:p w14:paraId="42A41CEA" w14:textId="77777777" w:rsidR="00544105" w:rsidRPr="001A6F7B" w:rsidRDefault="00544105" w:rsidP="001A6F7B">
      <w:pPr>
        <w:jc w:val="both"/>
        <w:rPr>
          <w:color w:val="0070C0"/>
          <w:sz w:val="16"/>
          <w:szCs w:val="16"/>
        </w:rPr>
      </w:pPr>
      <w:r w:rsidRPr="001A6F7B">
        <w:rPr>
          <w:color w:val="0070C0"/>
          <w:sz w:val="16"/>
          <w:szCs w:val="16"/>
        </w:rPr>
        <w:t>3 января 1922 года — первый полёт лёгкого транспортного самолёта Aero A.10. Стал первым коммерческим самолётом, построенным в Чехословакии</w:t>
      </w:r>
    </w:p>
    <w:p w14:paraId="2CF608B0" w14:textId="77777777" w:rsidR="00544105" w:rsidRPr="001A6F7B" w:rsidRDefault="00544105" w:rsidP="001A6F7B">
      <w:pPr>
        <w:jc w:val="both"/>
        <w:rPr>
          <w:color w:val="0070C0"/>
          <w:sz w:val="16"/>
          <w:szCs w:val="16"/>
        </w:rPr>
      </w:pPr>
      <w:r w:rsidRPr="001A6F7B">
        <w:rPr>
          <w:color w:val="0070C0"/>
          <w:sz w:val="16"/>
          <w:szCs w:val="16"/>
        </w:rPr>
        <w:t>Во время Первой мировой войны на чехословацких заводах выпускались аэропланы по лицензии — австро-венгерские Phönix Flugzeugwerke и немецкие Hansa-Brandenburg. Это помогло в разработке своих проектов, одним из которых и стал Aero A.10.</w:t>
      </w:r>
    </w:p>
    <w:p w14:paraId="75B80CF2" w14:textId="77777777" w:rsidR="00544105" w:rsidRPr="001A6F7B" w:rsidRDefault="00544105" w:rsidP="001A6F7B">
      <w:pPr>
        <w:jc w:val="both"/>
        <w:rPr>
          <w:color w:val="0070C0"/>
          <w:sz w:val="16"/>
          <w:szCs w:val="16"/>
        </w:rPr>
      </w:pPr>
      <w:r w:rsidRPr="001A6F7B">
        <w:rPr>
          <w:color w:val="0070C0"/>
          <w:sz w:val="16"/>
          <w:szCs w:val="16"/>
        </w:rPr>
        <w:t>В результате получился биплан с удобным салоном на 5 пассажиров, оснащённый двигателем Maybach Mb.IVa. После войны немцы оставили их предостаточно на заводах Чехословакии.</w:t>
      </w:r>
    </w:p>
    <w:p w14:paraId="30D584EB" w14:textId="77777777" w:rsidR="00544105" w:rsidRPr="001A6F7B" w:rsidRDefault="00544105" w:rsidP="001A6F7B">
      <w:pPr>
        <w:jc w:val="both"/>
        <w:rPr>
          <w:color w:val="0070C0"/>
          <w:sz w:val="16"/>
          <w:szCs w:val="16"/>
        </w:rPr>
      </w:pPr>
      <w:r w:rsidRPr="001A6F7B">
        <w:rPr>
          <w:color w:val="0070C0"/>
          <w:sz w:val="16"/>
          <w:szCs w:val="16"/>
          <w:shd w:val="clear" w:color="auto" w:fill="FFFFFF"/>
        </w:rPr>
        <w:t>Всего было выпущено 5 Aero A.10. Они стали первыми самолётами авиакомпании Československé Státní Aerolinie и до 1928 года летали на линии Прага — Братислава. 1 реконструированный A.10 сегодня находится в экспозиции Музея авиации Кбелы в Праге</w:t>
      </w:r>
      <w:r w:rsidRPr="001A6F7B">
        <w:rPr>
          <w:color w:val="0070C0"/>
          <w:sz w:val="16"/>
          <w:szCs w:val="16"/>
        </w:rPr>
        <w:t xml:space="preserve"> (22300).</w:t>
      </w:r>
    </w:p>
    <w:p w14:paraId="0A58FF85" w14:textId="77777777" w:rsidR="00544105" w:rsidRPr="001A6F7B" w:rsidRDefault="00544105" w:rsidP="001A6F7B">
      <w:pPr>
        <w:jc w:val="both"/>
        <w:rPr>
          <w:color w:val="0070C0"/>
          <w:sz w:val="16"/>
          <w:szCs w:val="16"/>
        </w:rPr>
      </w:pPr>
    </w:p>
    <w:p w14:paraId="696E962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52838C1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BA24F7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 января 1922 года вышло постановление СТО, которое предписывало построить сразу несколько тепловозов. Одновременно планировалось объявить международный конкурс на тепловоз лучшей конструкции с награждением победителей призом в миллион рублей золотом. Нужно только иметь в виду, что магистральных тепловозов в то время ни одно государство мира не строило, а несколько экспериментальных тепловозов с механической передачей конструкции Рудольфа Дизеля окончили свой век на свалке металлолома ввиду их явной бесперспективности. Виной всему была механическая передача от дизельного двигателя к колесам локомотива. То, что было пригодно для автомобиля, не подходило для тепловоза, предназначенного для вождения тысячетонных железнодорожных составов. Здесь требовалось принципиально иное инженерное решение (9644).</w:t>
      </w:r>
    </w:p>
    <w:p w14:paraId="3CCF141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F41C4D6" w14:textId="77777777" w:rsidR="00262EEB" w:rsidRPr="001A6F7B" w:rsidRDefault="00262EEB" w:rsidP="001A6F7B">
      <w:pPr>
        <w:jc w:val="both"/>
        <w:rPr>
          <w:color w:val="000000" w:themeColor="text1"/>
          <w:sz w:val="16"/>
          <w:szCs w:val="16"/>
        </w:rPr>
      </w:pPr>
      <w:r w:rsidRPr="001A6F7B">
        <w:rPr>
          <w:color w:val="000000" w:themeColor="text1"/>
          <w:sz w:val="16"/>
          <w:szCs w:val="16"/>
        </w:rPr>
        <w:t>4 января 1922 г. состоялось заседание Совета Труда и Обороны (С Т О ), где было принято историческое решение о разраб отке проектов тепловозов и отведении им особо важ ной роли в оздоровлении хозяйства ж елезны х дорог и в решении топливного вопроса (19607).</w:t>
      </w:r>
    </w:p>
    <w:p w14:paraId="49293ED3" w14:textId="77777777" w:rsidR="00262EEB" w:rsidRPr="001A6F7B" w:rsidRDefault="00262EEB" w:rsidP="001A6F7B">
      <w:pPr>
        <w:jc w:val="both"/>
        <w:rPr>
          <w:color w:val="000000" w:themeColor="text1"/>
          <w:sz w:val="16"/>
          <w:szCs w:val="16"/>
        </w:rPr>
      </w:pPr>
    </w:p>
    <w:p w14:paraId="12785893" w14:textId="77777777" w:rsidR="00544105" w:rsidRPr="001A6F7B" w:rsidRDefault="00544105" w:rsidP="001A6F7B">
      <w:pPr>
        <w:jc w:val="both"/>
        <w:rPr>
          <w:color w:val="0070C0"/>
          <w:sz w:val="16"/>
          <w:szCs w:val="16"/>
        </w:rPr>
      </w:pPr>
      <w:r w:rsidRPr="001A6F7B">
        <w:rPr>
          <w:color w:val="0070C0"/>
          <w:sz w:val="16"/>
          <w:szCs w:val="16"/>
          <w:shd w:val="clear" w:color="auto" w:fill="FFFFFF"/>
        </w:rPr>
        <w:t>4 января 1922 г. в постановлении СТО, принятом по инициативе Ленина, указывалось, что введение тепловозов имеет особо важное значение для оздоровления теплового хозяйства железных дорог и разрешения топливного вопроса. Узнав о том, что при подготовке вопроса о тепловозах в советских хозяйственных и научных учреждениях не были учтены достижения зарубежной техники, Ленин резко критиковал за бездеятельность и педантство тех ученых, которые «прозевали заграничный опыт»</w:t>
      </w:r>
      <w:bookmarkStart w:id="0" w:name="r181"/>
      <w:bookmarkEnd w:id="0"/>
      <w:r w:rsidRPr="001A6F7B">
        <w:rPr>
          <w:color w:val="0070C0"/>
          <w:sz w:val="16"/>
          <w:szCs w:val="16"/>
          <w:shd w:val="clear" w:color="auto" w:fill="FFFFFF"/>
        </w:rPr>
        <w:t xml:space="preserve"> (20205).</w:t>
      </w:r>
    </w:p>
    <w:p w14:paraId="2DEAB2F4" w14:textId="77777777" w:rsidR="00544105" w:rsidRPr="001A6F7B" w:rsidRDefault="00544105" w:rsidP="001A6F7B">
      <w:pPr>
        <w:jc w:val="both"/>
        <w:rPr>
          <w:color w:val="0070C0"/>
          <w:sz w:val="16"/>
          <w:szCs w:val="16"/>
        </w:rPr>
      </w:pPr>
    </w:p>
    <w:p w14:paraId="4E5C12D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3D4CD64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7C4E61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 января 1922 г. Ломоносов шлет совершенно секретную телеграмму напрямую Ленину: “Банки согласились открыть кредит для новых заказов в Швеции в 200 миллионов крон при внесении обеспечения в размере 30 %… С нетерпением жду Ваших указаний”. Таким образом, получив от Красина дважды отказ в поддержке этого проекта, Ломоносов через его голову обращается к Ленину (11565).</w:t>
      </w:r>
    </w:p>
    <w:p w14:paraId="67BADB3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67899F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 января 1922 г. СТО принял принципиальное решение о постройке тепловозов. 30 января НКПС постановил построить три тепловоза за границей и один в Петрограде. Заграничное строительство и было доверено Ломоносову. Сначала этот заказ хотели выполнить в Швеции, затем - в Германии, в апреле 1923 г. Совнарком постановил перенести часть работы в Англию. В СССР тепловоз системы Я.М. Гаккеля совершил первый пробег 5 августа 1924 г.; 16 января 1925 г. он прибыл в Москву. Первый тепловоз, построенный в Германии, прибыл 25 января 1925 г.</w:t>
      </w:r>
    </w:p>
    <w:p w14:paraId="5BB62E3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Но с переходом на тепловозную тягу советское руководство задержалось. К 1932 г. в СССР было всего 6 тепловозов, к 1938 г. - 36 тепловозов. В том же году в США уже работало 314 тепловозов. В СССР в 1930-е гг. все тепловозы были сосредоточены на Ашхабадской железной дороге, где при их эксплуатации были допущены серьезные ошибки. Плохо подготовленные специалисты проводили с тепловозами ненужные эксперименты.</w:t>
      </w:r>
    </w:p>
    <w:p w14:paraId="77176C8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lastRenderedPageBreak/>
        <w:t>В 1940 г. удельный вес тепловозной тяги в грузообороте железных дорог СССР составлял 0,2 %, и даже в 1950 г. - всего лишь 2,4 %. Прямой вины профессора Ю.В. Ломоносова в этом, наверное, не было. Начиная с 1926 г. он уже не выполнял поручений советского правительства. Во всяком случае таких, о которых хоть что-то сегодня известно (11565).</w:t>
      </w:r>
    </w:p>
    <w:p w14:paraId="58ACAAD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3224AAC" w14:textId="77777777" w:rsidR="00212C07" w:rsidRPr="001A6F7B" w:rsidRDefault="00212C07" w:rsidP="001A6F7B">
      <w:pPr>
        <w:pStyle w:val="ae"/>
        <w:spacing w:before="0" w:after="0"/>
        <w:jc w:val="both"/>
        <w:rPr>
          <w:color w:val="000000" w:themeColor="text1"/>
          <w:sz w:val="16"/>
          <w:szCs w:val="16"/>
        </w:rPr>
      </w:pPr>
      <w:r w:rsidRPr="001A6F7B">
        <w:rPr>
          <w:color w:val="000000" w:themeColor="text1"/>
          <w:sz w:val="16"/>
          <w:szCs w:val="16"/>
        </w:rPr>
        <w:t>4 января 1922 года лидер Турции Мустафа Кемаль в доверительном письме Ленину объяснял антикоммунистические репрессии и подобную политику тем, что «пропаганда коммунистов парализовала бы нашу борьбу против иноземных захватчиков» (18416).</w:t>
      </w:r>
    </w:p>
    <w:p w14:paraId="0597A984" w14:textId="77777777" w:rsidR="00212C07" w:rsidRPr="001A6F7B" w:rsidRDefault="00212C07" w:rsidP="001A6F7B">
      <w:pPr>
        <w:pStyle w:val="ae"/>
        <w:spacing w:before="0" w:after="0"/>
        <w:jc w:val="both"/>
        <w:rPr>
          <w:color w:val="000000" w:themeColor="text1"/>
          <w:sz w:val="16"/>
          <w:szCs w:val="16"/>
        </w:rPr>
      </w:pPr>
    </w:p>
    <w:p w14:paraId="264ED85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39CE3B9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7D14D0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До 5 января 1922 г. Главвоенпром продолжает именоваться Советом военной промышленности (275).</w:t>
      </w:r>
    </w:p>
    <w:p w14:paraId="7385B7D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BEAEEA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2ED2490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4482240"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5 января 1922 советским правительством из России высланы 10 лидеров анархизма (4962).</w:t>
      </w:r>
    </w:p>
    <w:p w14:paraId="6E56DE7E"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15A28189" w14:textId="77777777" w:rsidR="00212C07" w:rsidRPr="001A6F7B" w:rsidRDefault="00212C07"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16501EB1" w14:textId="77777777" w:rsidR="00212C07" w:rsidRPr="001A6F7B" w:rsidRDefault="00212C07" w:rsidP="001A6F7B">
      <w:pPr>
        <w:numPr>
          <w:ilvl w:val="12"/>
          <w:numId w:val="0"/>
        </w:numPr>
        <w:autoSpaceDE w:val="0"/>
        <w:autoSpaceDN w:val="0"/>
        <w:adjustRightInd w:val="0"/>
        <w:jc w:val="both"/>
        <w:rPr>
          <w:iCs/>
          <w:color w:val="000000" w:themeColor="text1"/>
          <w:sz w:val="16"/>
          <w:szCs w:val="16"/>
        </w:rPr>
      </w:pPr>
    </w:p>
    <w:p w14:paraId="1AB62F70" w14:textId="77777777" w:rsidR="00212C07" w:rsidRPr="001A6F7B" w:rsidRDefault="00212C07" w:rsidP="001A6F7B">
      <w:pPr>
        <w:jc w:val="both"/>
        <w:rPr>
          <w:color w:val="000000" w:themeColor="text1"/>
          <w:sz w:val="16"/>
          <w:szCs w:val="16"/>
        </w:rPr>
      </w:pPr>
      <w:r w:rsidRPr="001A6F7B">
        <w:rPr>
          <w:color w:val="000000" w:themeColor="text1"/>
          <w:sz w:val="16"/>
          <w:szCs w:val="16"/>
          <w:shd w:val="clear" w:color="auto" w:fill="FFFFFF"/>
        </w:rPr>
        <w:t>5 января 1922 г. полпредом РСФСР в Турции был назначен С.И.Аралов. Перед отъездом в Анкару, как писал в мемуарах Аралов, в своей напутственной речи В.И. Ленин сказал: «Турки дерутся за свое национальное освобождение. Поэтому ЦК посылает вас туда, как знающего военное дело» (18511).</w:t>
      </w:r>
    </w:p>
    <w:p w14:paraId="5A46ABEF" w14:textId="77777777" w:rsidR="00212C07" w:rsidRPr="001A6F7B" w:rsidRDefault="00212C07" w:rsidP="001A6F7B">
      <w:pPr>
        <w:jc w:val="both"/>
        <w:rPr>
          <w:color w:val="000000" w:themeColor="text1"/>
          <w:sz w:val="16"/>
          <w:szCs w:val="16"/>
        </w:rPr>
      </w:pPr>
    </w:p>
    <w:p w14:paraId="643EDE4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5AE1CCD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37D2549"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5 января 1922 заключен международный договор о запрете использования подлодок против торговых кораблей (4962).</w:t>
      </w:r>
    </w:p>
    <w:p w14:paraId="130C23AF"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3C1B2F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48FB5EA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E6B445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6 января 1922 г. Верховный Совет стран Антанты на своем совещании в Каннах пригласил делегацию советского правительства принять участие в международной экономической и финансовой конференции, намеченной на весну в Генуе. На конференция предполагалось рассмотреть вопросы установления мира и экономического сотрудничества в Европе, в частности урегулировать взаимоотношения между Россией и европейскими странами. </w:t>
      </w:r>
    </w:p>
    <w:p w14:paraId="2428F03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Первой страной, которую посетили В. Ипатьев и Л.Фокин, была Бельгия. До революции именно Бельгии принадлежали значительные вложения в русскую тяжелую промышленность. Много бельгийских инженеров, техников, менеджеров работало в России. С другой стороны, Л.Фокин долгое время работал в Бельгии и имел хорошие связи в деловых кругах. Используя их, делегация смогла провести переговоры с видными промышленниками и финансистами Бельгии, директорами тех акционерных обществ, которые до революции функционировали в России. В отчете о пребывании в Бельгии делегация сообщала, что заинтересованные лица выражали живейшее желание возобновить работу на своих предприятиях. Они не ограничивались декларациями о намерениях, были разработаны детальные планы восстановления предприятий, подготовлены значительные финансовые резервы для быстрого пуска их в ход. Речь шла не о государственном займе, а о целевом финансировании предприятий, в основном в виде товаров и оборудования, но от их притока выиграл бы и бюджет, куда поступали бы таможенные сборы, тарифы за провоз, налоги. </w:t>
      </w:r>
    </w:p>
    <w:p w14:paraId="5193E2D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Однако все эти капиталовложения бельгийские предприниматели готовы были осуществить только при выполнении определенных условий. “Возвращение в полную собственность всех имуществ, принадлежавших бельгийцам считается первым и основным условием, без которого немыслимо дальнейшее движение. Никаких компромиссных переходных форм владения вроде концессий или аренды не допускается”, писали ученые в своем отчете в Москву. Одновременно выдвигались требования компенсации убытков, понесенных в результате национализации, а также невмешательства рабочих организаций в административную деятельность предприятий. Кроме того, необходимыми условиями возобновления эффективной работы предприятий их бывшие владельцы считали отказ от государственной монополии внешней торговли и допуск в Россию иностранных коммерческих банков. Особо подчеркивалась необходимость создания надежных правовых гарантий обеспечения прав иностранных инвесторов, включающих в себя наличие суда, “действующего по опубликованным законам при наличности публичного судебного процесса с допущением адвокатуры”.</w:t>
      </w:r>
    </w:p>
    <w:p w14:paraId="3171434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Как разъясняли авторы отчета, такая жесткая позиция базировалась на поддержке большинством политиков Бельгии идеи продолжения экономического бойкота России, который должен был вынудить советскую власть пойти на полную капитуляцию. Такие ее шаги, как развитие нэпа, признание царских долгов эти политики объясняли твердой позицией западных стран и делали вывод, что нет основания сходить с этого пути накануне полной победы. Однако авторы отчета полагали, что удастся найти компромисс на основе долговременной аренды, и не считали другие предъявляемые условия для возврата капиталов неприемлемыми, Они подчеркивали, что “это общие условия необходимые для здоровых частных хозяйственных предприятий всюду, и для нас бельгийские условия не представляют ни жертв, ни опасности политического порабощения”. </w:t>
      </w:r>
    </w:p>
    <w:p w14:paraId="612F662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Такой подход имел определенные основания в тенденциях развития нэпа, которые проявились в последние месяцы 1921 года. Например, 10 декабря был принят декрет, который предоставлял Президиуму ВСНХ право безвозмездно возвращать национализированные предприятия с числом рабочих до 20 человек их бывшим владельцам в тех случаях, когда они недостаточно использовались государственными органами. </w:t>
      </w:r>
    </w:p>
    <w:p w14:paraId="726E615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Из Бельгии В.Ипатьев и Л.Фокин переехали во Францию, где в течение февраля вели аналогичные переговоры с бывшими владельцами металлургических, химических, угольных, нефтяных предприятий, национализированных в России. Они готовы были вернуться в Россию на тех же условиях, как и их бельгийские коллеги. Авторы отчета указывали на невозможность получения государством крупного займа от какого-либо одного капиталиста и подчеркивали, что “при сколько-нибудь серьезных займах нам приходится апеллировать к широким массам мелких владельцев незначительных в отдельности сбережений”. Например, во Франции насчитывалось более 1 млн. зарегистрированных держателей русских ценных бумаг. Наличие многочисленных мелких инвесторов влияло на позицию французской общественности, которую излагали авторы: “Здесь всюду выражается взгляд, что несравненно большее значение в деле возобновления сношений с Россией имеет общественное мнение, чем какие бы то ни было разрешения стоящего у власти правительства”. Что же касается межправительственных отношений, то авторы полагали, что дружественное расположение иностранного правительства может только способствовать реального делу мобилизации капиталов, которое будут выполнять биржа и частные банки (11233).</w:t>
      </w:r>
    </w:p>
    <w:p w14:paraId="0F9A61B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0A45C9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6 января 1922 г. на совещании держав Антанты в Канне было принято решение о созыве международной экономической конференции европейских держав в Генуе с участием Германии, Австрии, Венгрии, Болгарии и Советской России. 7 января итальянское правительство передало СНК приглашение. 8 января был дан положительный ответ. 16 января 1922 г. Председатель СНК Ленин предложил провести с немцами личные переговоры в Берлине и Москве о контактах в Генуе. Как раз в это время компания «Фридрих Крупп в Эссене» предложила организовать концессию на эксплуатацию 50 тыс. десятин земли «для ведения рационального сельского хозяйства». 23 января 1922 г. Ленин по предложению Красина настоял на принятии этого предложения («Принять предложение Круппа для нас необходимо именно теперь, перед Генуэзской конференцией. &lt;...&gt; бесконечно важно заключить хоть один, а еще лучше несколько договоров именно с немецкими фирмами») (Договор о передаче Круппу с/х концессии «Маныч» на Дону был подписан 23 марта 1922 г. (ДВП СССР, т. V, с. 725).) (11784).</w:t>
      </w:r>
    </w:p>
    <w:p w14:paraId="2C81BB6B" w14:textId="77777777" w:rsidR="008E0FBF" w:rsidRPr="001A6F7B" w:rsidRDefault="008E0FBF" w:rsidP="001A6F7B">
      <w:pPr>
        <w:autoSpaceDE w:val="0"/>
        <w:autoSpaceDN w:val="0"/>
        <w:adjustRightInd w:val="0"/>
        <w:jc w:val="both"/>
        <w:rPr>
          <w:color w:val="000000" w:themeColor="text1"/>
          <w:sz w:val="16"/>
          <w:szCs w:val="16"/>
        </w:rPr>
      </w:pPr>
    </w:p>
    <w:p w14:paraId="07FFBD2F" w14:textId="77777777" w:rsidR="00212C07" w:rsidRPr="001A6F7B" w:rsidRDefault="00212C07" w:rsidP="001A6F7B">
      <w:pPr>
        <w:pStyle w:val="ae"/>
        <w:spacing w:before="0" w:after="0"/>
        <w:jc w:val="both"/>
        <w:textAlignment w:val="top"/>
        <w:rPr>
          <w:iCs/>
          <w:color w:val="000000" w:themeColor="text1"/>
          <w:sz w:val="16"/>
          <w:szCs w:val="16"/>
        </w:rPr>
      </w:pPr>
      <w:r w:rsidRPr="001A6F7B">
        <w:rPr>
          <w:color w:val="000000" w:themeColor="text1"/>
          <w:sz w:val="16"/>
          <w:szCs w:val="16"/>
        </w:rPr>
        <w:t xml:space="preserve">6 января 1922 г. на совещании держав Антанты в Канне  было принято решение о созыве международной экономической конференции европейских держав в Генуе с участием Германии, Австрии, Венгрии, Болгарии и Советской России. 7 января итальянское правительство передало СНК приглашение. 8 января был дан положительный ответ. 16 января 1922 г. Председатель СНК Ленин предложил провести с немцами личные переговоры в Берлине и Москве о контактах в Генуе. Как раз в это время компания «Фридрих Крупп в Эссене» предложила организовать концессию на эксплуатацию 50 тыс. десятин земли «для ведения рационального сельского хозяйства». 23 января 1922 г. Ленин по предложению Красина настоял на принятии этого предложения </w:t>
      </w:r>
      <w:r w:rsidRPr="001A6F7B">
        <w:rPr>
          <w:iCs/>
          <w:color w:val="000000" w:themeColor="text1"/>
          <w:sz w:val="16"/>
          <w:szCs w:val="16"/>
        </w:rPr>
        <w:t>(«Принять предложение Круппа для нас необходимо именно теперь, перед Генуэзской конференцией. &lt;…&gt; бесконечно важно заключить хоть один, а еще лучше несколько договоров именно с немецкими фирмами»).</w:t>
      </w:r>
    </w:p>
    <w:p w14:paraId="79096839" w14:textId="77777777" w:rsidR="00212C07" w:rsidRPr="001A6F7B" w:rsidRDefault="00212C07" w:rsidP="001A6F7B">
      <w:pPr>
        <w:pStyle w:val="ae"/>
        <w:spacing w:before="0" w:after="0"/>
        <w:jc w:val="both"/>
        <w:textAlignment w:val="top"/>
        <w:rPr>
          <w:color w:val="000000" w:themeColor="text1"/>
          <w:sz w:val="16"/>
          <w:szCs w:val="16"/>
        </w:rPr>
      </w:pPr>
      <w:r w:rsidRPr="001A6F7B">
        <w:rPr>
          <w:color w:val="000000" w:themeColor="text1"/>
          <w:sz w:val="16"/>
          <w:szCs w:val="16"/>
        </w:rPr>
        <w:t>А 26 января Ленин «по соображениям не только экономическим, но и политическим» потребовал заключения еще одной концессии с немцами в Грозном:</w:t>
      </w:r>
    </w:p>
    <w:p w14:paraId="78F03CBA" w14:textId="77777777" w:rsidR="00212C07" w:rsidRPr="001A6F7B" w:rsidRDefault="00212C07" w:rsidP="001A6F7B">
      <w:pPr>
        <w:pStyle w:val="ae"/>
        <w:spacing w:before="0" w:after="0"/>
        <w:jc w:val="both"/>
        <w:textAlignment w:val="top"/>
        <w:rPr>
          <w:iCs/>
          <w:color w:val="000000" w:themeColor="text1"/>
          <w:sz w:val="16"/>
          <w:szCs w:val="16"/>
        </w:rPr>
      </w:pPr>
      <w:r w:rsidRPr="001A6F7B">
        <w:rPr>
          <w:iCs/>
          <w:color w:val="000000" w:themeColor="text1"/>
          <w:sz w:val="16"/>
          <w:szCs w:val="16"/>
        </w:rPr>
        <w:t>«Необходимо действовать быстро, чтобы до Генуи иметь позитивные результаты» (18265).</w:t>
      </w:r>
    </w:p>
    <w:p w14:paraId="3356ACAC" w14:textId="77777777" w:rsidR="00212C07" w:rsidRPr="001A6F7B" w:rsidRDefault="00212C07" w:rsidP="001A6F7B">
      <w:pPr>
        <w:jc w:val="both"/>
        <w:rPr>
          <w:color w:val="000000" w:themeColor="text1"/>
          <w:sz w:val="16"/>
          <w:szCs w:val="16"/>
        </w:rPr>
      </w:pPr>
    </w:p>
    <w:p w14:paraId="1F2B1B20" w14:textId="77777777" w:rsidR="00212C07" w:rsidRPr="001A6F7B" w:rsidRDefault="00212C07" w:rsidP="001A6F7B">
      <w:pPr>
        <w:pStyle w:val="ae"/>
        <w:spacing w:before="0" w:after="0"/>
        <w:jc w:val="both"/>
        <w:rPr>
          <w:color w:val="000000" w:themeColor="text1"/>
          <w:sz w:val="16"/>
          <w:szCs w:val="16"/>
        </w:rPr>
      </w:pPr>
      <w:r w:rsidRPr="001A6F7B">
        <w:rPr>
          <w:color w:val="000000" w:themeColor="text1"/>
          <w:sz w:val="16"/>
          <w:szCs w:val="16"/>
        </w:rPr>
        <w:t>6 января 1922 года советское правительство получило приглашение на «саммит» в Генуе (18416).</w:t>
      </w:r>
    </w:p>
    <w:p w14:paraId="53BC6FE4" w14:textId="77777777" w:rsidR="00212C07" w:rsidRPr="001A6F7B" w:rsidRDefault="00212C07" w:rsidP="001A6F7B">
      <w:pPr>
        <w:pStyle w:val="ae"/>
        <w:spacing w:before="0" w:after="0"/>
        <w:jc w:val="both"/>
        <w:rPr>
          <w:color w:val="000000" w:themeColor="text1"/>
          <w:sz w:val="16"/>
          <w:szCs w:val="16"/>
        </w:rPr>
      </w:pPr>
    </w:p>
    <w:p w14:paraId="7F1D72C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27C99DF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CBE5D8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lastRenderedPageBreak/>
        <w:t>6 января 1922 открылось заседание Верховного Союзного Совета в Каннах (2443,400).</w:t>
      </w:r>
    </w:p>
    <w:p w14:paraId="2E17F35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7DF3A0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6 января 1922 в Вашингтоне на международной конференции была принята договоренность о запрете на применение отравляющих газов во время военных действий (3481).</w:t>
      </w:r>
    </w:p>
    <w:p w14:paraId="79C20E2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4A713A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38A94A1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18BB06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7 января 1922 Верховный совет Антанты официально пригласил делегацию РСФСР принять участие в экономической и финансовой конференции, созываемой в Генуе (3908,308).</w:t>
      </w:r>
    </w:p>
    <w:p w14:paraId="76FABEF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C7D3DB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7 января 1922 итальянское правительство передало СНК приглашение. 8 января был дан положительный ответ. 16 января 1922 г. Председатель СНК Ленин предложил провести с немцами личные переговоры в Берлине и Москве о контактах в Генуе. Как раз в это время компания «Фридрих Крупп в Эссене» предложила организовать концессию на эксплуатацию 50 тыс. десятин земли «для ведения рационального сельского хозяйства». 23 января 1922 г. Ленин по предложению Красина настоял на принятии этого предложения («Принять предложение Круппа для нас необходимо именно теперь, перед Генуэзской конференцией. &lt;...&gt; бесконечно важно заключить хоть один, а еще лучше несколько договоров именно с немецкими фирмами») (Договор о передаче Круппу с/х концессии «Маныч» на Дону был подписан 23 марта 1922 г. (ДВП СССР, т. V, с. 725).) (11784).</w:t>
      </w:r>
    </w:p>
    <w:p w14:paraId="3BB52E48" w14:textId="77777777" w:rsidR="008E0FBF" w:rsidRPr="001A6F7B" w:rsidRDefault="008E0FBF" w:rsidP="001A6F7B">
      <w:pPr>
        <w:autoSpaceDE w:val="0"/>
        <w:autoSpaceDN w:val="0"/>
        <w:adjustRightInd w:val="0"/>
        <w:jc w:val="both"/>
        <w:rPr>
          <w:color w:val="000000" w:themeColor="text1"/>
          <w:sz w:val="16"/>
          <w:szCs w:val="16"/>
        </w:rPr>
      </w:pPr>
    </w:p>
    <w:p w14:paraId="30BD5EB8" w14:textId="77777777" w:rsidR="00212C07" w:rsidRPr="001A6F7B" w:rsidRDefault="00212C07" w:rsidP="001A6F7B">
      <w:pPr>
        <w:pStyle w:val="ae"/>
        <w:spacing w:before="0" w:after="0"/>
        <w:jc w:val="both"/>
        <w:rPr>
          <w:color w:val="000000" w:themeColor="text1"/>
          <w:sz w:val="16"/>
          <w:szCs w:val="16"/>
        </w:rPr>
      </w:pPr>
      <w:r w:rsidRPr="001A6F7B">
        <w:rPr>
          <w:rStyle w:val="a7"/>
          <w:rFonts w:eastAsiaTheme="majorEastAsia"/>
          <w:b w:val="0"/>
          <w:color w:val="000000" w:themeColor="text1"/>
          <w:sz w:val="16"/>
          <w:szCs w:val="16"/>
        </w:rPr>
        <w:t xml:space="preserve">7 января 1922 </w:t>
      </w:r>
      <w:r w:rsidRPr="001A6F7B">
        <w:rPr>
          <w:color w:val="000000" w:themeColor="text1"/>
          <w:sz w:val="16"/>
          <w:szCs w:val="16"/>
        </w:rPr>
        <w:t>правительство Италии передает РСФСР официальное приглашение принять участие в подготавливаемой Генуэзской конференции (открывающейся 10 апреля) и на следующий день получает согласие. По сути это начало международного признания советской России (18404).</w:t>
      </w:r>
    </w:p>
    <w:p w14:paraId="6BE77529" w14:textId="77777777" w:rsidR="00212C07" w:rsidRPr="001A6F7B" w:rsidRDefault="00212C07" w:rsidP="001A6F7B">
      <w:pPr>
        <w:pStyle w:val="ae"/>
        <w:spacing w:before="0" w:after="0"/>
        <w:jc w:val="both"/>
        <w:rPr>
          <w:color w:val="000000" w:themeColor="text1"/>
          <w:sz w:val="16"/>
          <w:szCs w:val="16"/>
        </w:rPr>
      </w:pPr>
    </w:p>
    <w:p w14:paraId="2986883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7 января 1922 г. в памятной записке МИДа Италии от с приглашением российской делегации на конференцию в Геную специально подчеркивалось, что “итальянское правительство в согласии с британским правительством, считает, что личное участие в этой конференции г. Ленина значительно облегчило бы разрешение вопроса об экономическом становлении Европы”. Жена Л.Красина в своих воспоминаниях, опубликованных в Англии в 1929 г., писала, ссылаясь на слова мужа, что “Ллойд-Джордж был уверен в том, что в личных переговорах с Лениным станет возможным как-то разрубить гордиев узел русской проблемы”. Такая надежда основывалась на представлении о его способности отказываться от догм и учитывать реальность, которые были продемонстрированы в ходе перемен внутри России после перехода к нэпу. Возможно, что если бы Ленин смог поехать в Геную и там лучше понять своих оппонентов, эти надежды бы оправдались.</w:t>
      </w:r>
    </w:p>
    <w:p w14:paraId="2923F25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Из-за болезни он нес мог туда поехать, и стороннику договоренности с капиталистическими странами Г.Чичерину, назначенному заместителем руководителя делегации, в ходе подготовки и проведения конференции приходилось убеждать в своей правоте политическое руководство страны. В проекте постановления ЦК о задачах делегации в Генуе, написанном Лениным 24 февраля, давалась директива делегации по основному спорному вопросу о частных долгах ограничиться как предельной уступкой предоставлением бывшим владельцам национализированных предприятий преимущественного права на концессии на эти предприятия. Бывшим собственникам, предприятия которых не намечались к сдаче в концессию, никакой компенсации не предполагалось. </w:t>
      </w:r>
    </w:p>
    <w:p w14:paraId="6315612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Такой подход фактически угрожал срывом конференцию. Поэтому на следующий день Чичерин направил в Политбюро дополнительные соображения по вопросу о тактике российской делегации в Генуе. Он сравнил дилемму, стоящую перед Генуей, с той, которая была в момент Брестских переговоров 1918 г. Предстояло сделать выбор между непримиримостью и лавированием, уступками частному капиталу. Г.Чичерин привел яркий образ создавшейся ситуации: “В одном из моих интервью я говорил о концессиях: стол с яствами накрыт, но гости почему-то не идут. Иностранная печать ответила: если стол с яствами накрыть в разбойничьей берлоге никто туда не пойдет, ибо будет уверен, что его там ограбят или убьют”. Иностранный капитал, по его мнению придет только в том случае, если из всей совокупности фактов, и в частности, из выступлений советской делегации в Генуе сделает вывод о том, что курс на сделку с капиталом является прочной и длительной системой. Главную задачу делегации он формулировал так: “Подняться при помощи западного капитала, но не дать себя превратить в колонию – вот предмет борьбы”.</w:t>
      </w:r>
    </w:p>
    <w:p w14:paraId="463C012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Аргументы Г.Чичерина были восприняты Лениным, и он смягчил свою позицию. В докладе на съезде партии в конце марта 1922 г. он подчеркивал: “Мы идем в Геную с практической целью –расширить торговлю и создать условия, при которых бы она наиболее широко и успешно развивалась”. Таким образом, намерение договориться было. Подтверждением этого намерения явился меморандум о юридических мероприятиях правительства России, который незадолго до начала конференции была разослан правительствам других стран-участниц конференции. В нем перечислялись те нормативные акты, которые были приняты с начала нэпа для обеспечения частной инициативы и профессиональной деятельности. Среди них подчеркивалась важность постановления о реорганизации ВЧК, декретов о запрете экспроприации частной собственности без возмещения и о разрешении организовывать иностранные и смешанные акционерных обществ. В меморандуме правительство сообщало о начавшейся разработке кодекса имущественного гражданского права, который “принимает принципы, общепризнанные в этой области гражданскими законами на Западе, и налагает на договаривающиеся стороны, не исключая и правительственные органы, обязательство строго выполнять условия договора и определяет случаи, когда договоры могут быть расторгнуты в судебном порядке”. Демонстрируя свое стремление создать правовое государство, власти хотели показать, что они готовы устранить преграды на пути привлечения иностранного капитала.</w:t>
      </w:r>
    </w:p>
    <w:p w14:paraId="07064BE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Западные страны –победители в мировой войне также готовились к конференции. Их согласованная позиция была изложена в докладе экспертов- экономистов, принятом в конце марта на совещании в Лондоне. В докладе подчеркивалось, что необходимо создать благоприятные стабильные условия для привлечения иностранного капитала, без которых только спекулянты решаются предпринимать краткосрочные торговые операции, и “есть основание опасаться, что главным результатом окажется не восстановление России, а лишь эксплуатация России и русского народа”. Среди таких условий, в частности, намечались ввести определенные правовые гарантии для иностранцев, приезжающих в Россию как для занятий коммерческой деятельностью, так и в качестве специалистов. Например, арест иностранца и приведение в исполнение приговора над ним по уголовному делу предлагалось осуществлять только с согласия консула. </w:t>
      </w:r>
    </w:p>
    <w:p w14:paraId="1799CE7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Эксперты на первый план выдвигали необходимость уплаты советским правительством довоенных долгов государства перед иностранными подданными и возврата иностранцам национализированного после революции имущества с компенсацией тех убытков, которые они понесли. Так как им было понятно, что у России еще, по крайней мере, несколько лет не будет средств для уплаты по долгам, то они намечали 5-летний мораторий и выпуск новых русских облигации, в которые должны были конвертироваться старые обязательства. </w:t>
      </w:r>
    </w:p>
    <w:p w14:paraId="0293131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Учитывая тот факт, что национальный доход России за годы войны уменьшился более, чем в два раза, вряд ли можно было ожидать, что и через 5 лет страна сможет начать выплату платежей в тех объемах, которые намечали эксперты. Тем более, что они не давали никаких оценок величине возможного привлечения капиталов. Также неприемлемыми были требования создать работающим в России иностранцам фактическую неподсудность российским судам. Таким образом, накануне конференции, которая открылась 10 апреля, достаточно отчетливо выявились глубокие расхождения между сторонами (11233).</w:t>
      </w:r>
    </w:p>
    <w:p w14:paraId="5F4F002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4C528D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ABBAC3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CC9E51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7 января 1922 в Ирландии нижняя палата одобрила ирлано-британский договор (3907,120).</w:t>
      </w:r>
    </w:p>
    <w:p w14:paraId="08665E8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A460DB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4C8995D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5469AA5" w14:textId="77777777" w:rsidR="00212C07" w:rsidRPr="001A6F7B" w:rsidRDefault="00212C07" w:rsidP="001A6F7B">
      <w:pPr>
        <w:jc w:val="both"/>
        <w:rPr>
          <w:color w:val="000000" w:themeColor="text1"/>
          <w:sz w:val="16"/>
          <w:szCs w:val="16"/>
        </w:rPr>
      </w:pPr>
      <w:r w:rsidRPr="001A6F7B">
        <w:rPr>
          <w:color w:val="000000" w:themeColor="text1"/>
          <w:sz w:val="16"/>
          <w:szCs w:val="16"/>
        </w:rPr>
        <w:t>9 января 1922. ВЦИК постановил разрешить открытие частных лечебных заведений и аптек (18698).</w:t>
      </w:r>
    </w:p>
    <w:p w14:paraId="10A78C9A" w14:textId="77777777" w:rsidR="00212C07" w:rsidRPr="001A6F7B" w:rsidRDefault="00212C07" w:rsidP="001A6F7B">
      <w:pPr>
        <w:jc w:val="both"/>
        <w:rPr>
          <w:color w:val="000000" w:themeColor="text1"/>
          <w:sz w:val="16"/>
          <w:szCs w:val="16"/>
        </w:rPr>
      </w:pPr>
    </w:p>
    <w:p w14:paraId="06C9AF9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9 января 1922 была образована Бурят-монгольская АО (3960,14).</w:t>
      </w:r>
    </w:p>
    <w:p w14:paraId="0260E2F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34045FD" w14:textId="77777777" w:rsidR="00544105" w:rsidRPr="001A6F7B" w:rsidRDefault="00544105"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63C9D93E" w14:textId="77777777" w:rsidR="00544105" w:rsidRPr="001A6F7B" w:rsidRDefault="00544105" w:rsidP="001A6F7B">
      <w:pPr>
        <w:numPr>
          <w:ilvl w:val="12"/>
          <w:numId w:val="0"/>
        </w:numPr>
        <w:autoSpaceDE w:val="0"/>
        <w:autoSpaceDN w:val="0"/>
        <w:adjustRightInd w:val="0"/>
        <w:jc w:val="both"/>
        <w:rPr>
          <w:iCs/>
          <w:color w:val="000000" w:themeColor="text1"/>
          <w:sz w:val="16"/>
          <w:szCs w:val="16"/>
        </w:rPr>
      </w:pPr>
    </w:p>
    <w:p w14:paraId="1641D233" w14:textId="77777777" w:rsidR="00544105" w:rsidRPr="001A6F7B" w:rsidRDefault="00544105" w:rsidP="001A6F7B">
      <w:pPr>
        <w:jc w:val="both"/>
        <w:rPr>
          <w:color w:val="0070C0"/>
          <w:sz w:val="16"/>
          <w:szCs w:val="16"/>
        </w:rPr>
      </w:pPr>
      <w:r w:rsidRPr="001A6F7B">
        <w:rPr>
          <w:color w:val="0070C0"/>
          <w:sz w:val="16"/>
          <w:szCs w:val="16"/>
        </w:rPr>
        <w:t>10 января 1922 г. руководство фирмы Боинг одобрило проект Модель 15 и представило командованию USAAS, которое им заинтересовалось и выписало договор поручительства на постройку опытного самолета. Это не давало кредита, но позволяло фирме приобрести необходимые комплектующие, прежде всего вооружение, и гарантировало выкуп образца в случае успеха испытаний. Вопрос денег был не единственной проблемой: завязнув с лицензионным выпуском большой серии истребителей Томас-Морзе МВ-3А, «Боинг» собственный проект затянул. Несмотря на организационную помощь USAAS и налоговые льготы, действовавшие в штате Вашингтон, постройка опытного самолета затянулась, и 4 апреля 1923 г. был заключен новый договор, отодвигающий сроки исполнения прежнего (22952).</w:t>
      </w:r>
    </w:p>
    <w:p w14:paraId="7629B6D5" w14:textId="77777777" w:rsidR="00544105" w:rsidRPr="001A6F7B" w:rsidRDefault="00544105" w:rsidP="001A6F7B">
      <w:pPr>
        <w:jc w:val="both"/>
        <w:rPr>
          <w:color w:val="0070C0"/>
          <w:sz w:val="16"/>
          <w:szCs w:val="16"/>
        </w:rPr>
      </w:pPr>
    </w:p>
    <w:p w14:paraId="59EF9AF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58188D8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0FB8EA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lastRenderedPageBreak/>
        <w:t>11 января 1922 года, после ремон</w:t>
      </w:r>
      <w:r w:rsidRPr="001A6F7B">
        <w:rPr>
          <w:color w:val="000000" w:themeColor="text1"/>
          <w:sz w:val="16"/>
          <w:szCs w:val="16"/>
        </w:rPr>
        <w:softHyphen/>
        <w:t>та, начались испытания вертолета в большом ангаре. Было совершено более 100 полетов. Высота подъема вертолета не превышала 1,5 м, а про</w:t>
      </w:r>
      <w:r w:rsidRPr="001A6F7B">
        <w:rPr>
          <w:color w:val="000000" w:themeColor="text1"/>
          <w:sz w:val="16"/>
          <w:szCs w:val="16"/>
        </w:rPr>
        <w:softHyphen/>
        <w:t>должительность полета - минуты. В марте 1922 года пилот Лабуше испы</w:t>
      </w:r>
      <w:r w:rsidRPr="001A6F7B">
        <w:rPr>
          <w:color w:val="000000" w:themeColor="text1"/>
          <w:sz w:val="16"/>
          <w:szCs w:val="16"/>
        </w:rPr>
        <w:softHyphen/>
        <w:t>тывал вертолет уже на летном поле. Правда, ему не удалось достичь бо</w:t>
      </w:r>
      <w:r w:rsidRPr="001A6F7B">
        <w:rPr>
          <w:color w:val="000000" w:themeColor="text1"/>
          <w:sz w:val="16"/>
          <w:szCs w:val="16"/>
        </w:rPr>
        <w:softHyphen/>
        <w:t>лее высоких результатов. Мало того, в одном из полетов вертолет упал и по</w:t>
      </w:r>
      <w:r w:rsidRPr="001A6F7B">
        <w:rPr>
          <w:color w:val="000000" w:themeColor="text1"/>
          <w:sz w:val="16"/>
          <w:szCs w:val="16"/>
        </w:rPr>
        <w:softHyphen/>
        <w:t>лучил сильные повреждения.</w:t>
      </w:r>
    </w:p>
    <w:p w14:paraId="0D9C5F2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Новый вертолет Пескара 2Р имел два соосных пятилопастных несущих винта того же бипланного типа, что и первый вертолет, но большего диамет ра - 7,2 м. Конструктор установил на нем двигатель “Испано-Сюиза” мощностью 180 л.с. Взлетная масса вертолета составляла 850 кг. Построй</w:t>
      </w:r>
      <w:r w:rsidRPr="001A6F7B">
        <w:rPr>
          <w:color w:val="000000" w:themeColor="text1"/>
          <w:sz w:val="16"/>
          <w:szCs w:val="16"/>
        </w:rPr>
        <w:softHyphen/>
        <w:t>ка вертолета 2Р была закончена в феврале 1923 года. Летные испытания аппарата, к сожалению, сопровожда</w:t>
      </w:r>
      <w:r w:rsidRPr="001A6F7B">
        <w:rPr>
          <w:color w:val="000000" w:themeColor="text1"/>
          <w:sz w:val="16"/>
          <w:szCs w:val="16"/>
        </w:rPr>
        <w:softHyphen/>
        <w:t>лись постоянными авариями и полом</w:t>
      </w:r>
      <w:r w:rsidRPr="001A6F7B">
        <w:rPr>
          <w:color w:val="000000" w:themeColor="text1"/>
          <w:sz w:val="16"/>
          <w:szCs w:val="16"/>
        </w:rPr>
        <w:softHyphen/>
        <w:t>ками, и, чтобы избежать их в дальней</w:t>
      </w:r>
      <w:r w:rsidRPr="001A6F7B">
        <w:rPr>
          <w:color w:val="000000" w:themeColor="text1"/>
          <w:sz w:val="16"/>
          <w:szCs w:val="16"/>
        </w:rPr>
        <w:softHyphen/>
        <w:t>шем, Пескара решил реконструиро</w:t>
      </w:r>
      <w:r w:rsidRPr="001A6F7B">
        <w:rPr>
          <w:color w:val="000000" w:themeColor="text1"/>
          <w:sz w:val="16"/>
          <w:szCs w:val="16"/>
        </w:rPr>
        <w:softHyphen/>
        <w:t>вать несущие винты.</w:t>
      </w:r>
    </w:p>
    <w:p w14:paraId="42FA534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ноябре 1923 года на вертолете 2Р испанец вступил в борьбу за приз французского “Аэроклуба”, присужда</w:t>
      </w:r>
      <w:r w:rsidRPr="001A6F7B">
        <w:rPr>
          <w:color w:val="000000" w:themeColor="text1"/>
          <w:sz w:val="16"/>
          <w:szCs w:val="16"/>
        </w:rPr>
        <w:softHyphen/>
        <w:t>емый за полет по замкнутому километ</w:t>
      </w:r>
      <w:r w:rsidRPr="001A6F7B">
        <w:rPr>
          <w:color w:val="000000" w:themeColor="text1"/>
          <w:sz w:val="16"/>
          <w:szCs w:val="16"/>
        </w:rPr>
        <w:softHyphen/>
        <w:t>ровому маршруту. Однако за 5,5 мин он смог пролететь немногим более половины маршрута и сделать вираж около колышка, отмечавшего его се</w:t>
      </w:r>
      <w:r w:rsidRPr="001A6F7B">
        <w:rPr>
          <w:color w:val="000000" w:themeColor="text1"/>
          <w:sz w:val="16"/>
          <w:szCs w:val="16"/>
        </w:rPr>
        <w:softHyphen/>
        <w:t>редину. Результаты, которые показы</w:t>
      </w:r>
      <w:r w:rsidRPr="001A6F7B">
        <w:rPr>
          <w:color w:val="000000" w:themeColor="text1"/>
          <w:sz w:val="16"/>
          <w:szCs w:val="16"/>
        </w:rPr>
        <w:softHyphen/>
        <w:t>вал вертолет Пескара и в дальнейшем, также не удовлетворяли требованиям “Аэроклуба”: 16 января 1924 года вер</w:t>
      </w:r>
      <w:r w:rsidRPr="001A6F7B">
        <w:rPr>
          <w:color w:val="000000" w:themeColor="text1"/>
          <w:sz w:val="16"/>
          <w:szCs w:val="16"/>
        </w:rPr>
        <w:softHyphen/>
        <w:t>толет пролетел на небольшой высоте в различных направлениях около ки</w:t>
      </w:r>
      <w:r w:rsidRPr="001A6F7B">
        <w:rPr>
          <w:color w:val="000000" w:themeColor="text1"/>
          <w:sz w:val="16"/>
          <w:szCs w:val="16"/>
        </w:rPr>
        <w:softHyphen/>
        <w:t>лометра за 8,25 мин; 21 января -624 м за 4,4 мин на высоте 1 м; 25 ян</w:t>
      </w:r>
      <w:r w:rsidRPr="001A6F7B">
        <w:rPr>
          <w:color w:val="000000" w:themeColor="text1"/>
          <w:sz w:val="16"/>
          <w:szCs w:val="16"/>
        </w:rPr>
        <w:softHyphen/>
        <w:t>варя — 400 м на высоте 1,2-2 м, 29 ян</w:t>
      </w:r>
      <w:r w:rsidRPr="001A6F7B">
        <w:rPr>
          <w:color w:val="000000" w:themeColor="text1"/>
          <w:sz w:val="16"/>
          <w:szCs w:val="16"/>
        </w:rPr>
        <w:softHyphen/>
        <w:t>варя вертолет пролетел 710м. В 1922-1 925 гг. Р. Пескара построил еще один вертолет - ЗР, по конструкции подоб</w:t>
      </w:r>
      <w:r w:rsidRPr="001A6F7B">
        <w:rPr>
          <w:color w:val="000000" w:themeColor="text1"/>
          <w:sz w:val="16"/>
          <w:szCs w:val="16"/>
        </w:rPr>
        <w:softHyphen/>
        <w:t>ный вертолету 2Р, но имевший более мощный двигатель “Испано-Сюиза” и четырехлопастные соосные несущие винты. В 1925 году вертолет проходил летные испытания и показал такие же результаты, как 2Р (11389).</w:t>
      </w:r>
    </w:p>
    <w:p w14:paraId="1858850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16F55CE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11 января 1922 в главном госпитале Торонто началось первое успешное лечение диабетика инсулином (3481).</w:t>
      </w:r>
    </w:p>
    <w:p w14:paraId="5DF8E1B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FF7988C" w14:textId="77777777" w:rsidR="00FB2EB7" w:rsidRPr="001A6F7B" w:rsidRDefault="00FB2EB7" w:rsidP="001A6F7B">
      <w:pPr>
        <w:jc w:val="both"/>
        <w:rPr>
          <w:color w:val="000000" w:themeColor="text1"/>
          <w:sz w:val="16"/>
          <w:szCs w:val="16"/>
        </w:rPr>
      </w:pPr>
      <w:r w:rsidRPr="001A6F7B">
        <w:rPr>
          <w:bCs/>
          <w:color w:val="000000" w:themeColor="text1"/>
          <w:sz w:val="16"/>
          <w:szCs w:val="16"/>
        </w:rPr>
        <w:t>11 января</w:t>
      </w:r>
      <w:r w:rsidRPr="001A6F7B">
        <w:rPr>
          <w:color w:val="000000" w:themeColor="text1"/>
          <w:sz w:val="16"/>
          <w:szCs w:val="16"/>
        </w:rPr>
        <w:t xml:space="preserve"> в 1922 году в канадском городе Торонто в Центральном госпитале впервые применен инсулин. Инъекция спасла жизнь 14-летнему пациенту Леонарду Томпсону, больному сахарным диабетом. Первый укол не принес больному облегчения, даже привел к осложнениям, но через двенадцать дней инъекция была повторена, и самочувствие мальчика стало постепенно улучшаться. Леонард Томпсон стал первым пациентом, которого удалось вырвать у смерти благодаря инсулину. Это вещество, снижающее уровень сахара в крови, было выделено в 1921 году врачом Фредериком Бантингом (1891–1941) из поджелудочной железы собаки. За столь революционное открытие Бантинг совместно с шотландцем Джоном Маклеодом (1876–1935) в 1923 году был удостоен Нобелевской премии. Ко дню рождения канадского физиолога (14 ноября) приурочен Всемирный день борьбы против диабета (15006).</w:t>
      </w:r>
    </w:p>
    <w:p w14:paraId="48A40AC0" w14:textId="77777777" w:rsidR="00FB2EB7" w:rsidRPr="001A6F7B" w:rsidRDefault="00FB2EB7" w:rsidP="001A6F7B">
      <w:pPr>
        <w:jc w:val="both"/>
        <w:rPr>
          <w:color w:val="000000" w:themeColor="text1"/>
          <w:sz w:val="16"/>
          <w:szCs w:val="16"/>
        </w:rPr>
      </w:pPr>
    </w:p>
    <w:p w14:paraId="583D440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4168EB4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1162DD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12 января 1922. Глава Совнаркома Владимир Ульянов-Ленин обратился в Политбюро ЦК РКП(б) с поддержкой просьбы В. С. Довгалевского о выделении Нижегородской радиолаборатории (НРЛ), флагману отечественной радиотехники, 50 000 руб. золотом для приобретения за границей оборудования и ускорения строительства радиотелефонных станций. В своей записке В. И. Ленин писал: "Прошу членов Политбюро принять во внимание исключительную важность Нижегородской радиолаборатории, громадные услуги, которые она уже оказала, и громадную пользу, которую она может оказать нам в ближайшем будущем как в военном деле, так и в деле пропаганды". Политбюро утвердило заключение Наркомфина об ассигновании НРЛ этой суммы (9923).</w:t>
      </w:r>
    </w:p>
    <w:p w14:paraId="7AE8D23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0D65F3A" w14:textId="77777777" w:rsidR="00FB2EB7" w:rsidRPr="001A6F7B" w:rsidRDefault="00FB2EB7" w:rsidP="001A6F7B">
      <w:pPr>
        <w:jc w:val="both"/>
        <w:rPr>
          <w:color w:val="000000" w:themeColor="text1"/>
          <w:sz w:val="16"/>
          <w:szCs w:val="16"/>
        </w:rPr>
      </w:pPr>
      <w:r w:rsidRPr="001A6F7B">
        <w:rPr>
          <w:bCs/>
          <w:color w:val="000000" w:themeColor="text1"/>
          <w:sz w:val="16"/>
          <w:szCs w:val="16"/>
        </w:rPr>
        <w:t>12 января</w:t>
      </w:r>
      <w:r w:rsidRPr="001A6F7B">
        <w:rPr>
          <w:color w:val="000000" w:themeColor="text1"/>
          <w:sz w:val="16"/>
          <w:szCs w:val="16"/>
        </w:rPr>
        <w:t xml:space="preserve"> в 1922 году В.И.Ленин обратился в Политбюро ЦК РКП(б) с поддержкой просьбы В.С.Довгалевского о выделении НРЛ средств в сумме 50 000 руб. золотом для приобретения за границей оборудования и ускорения строительства радиотелефонных станций. В.И.Ленин писал: "Прошу членов Политбюро принять во внимание исключительную важность Нижегородской радиолаборатории, громадные услуги, которые она уже оказала, и громадную пользу, которую она может оказать нам в ближайшем будущем как в военном деле, так и в деле пропаганды". Политбюро утвердило заключение Наркомфина об ассигновании НРЛ этих средств (15007).</w:t>
      </w:r>
    </w:p>
    <w:p w14:paraId="4B1011A8" w14:textId="77777777" w:rsidR="00FB2EB7" w:rsidRPr="001A6F7B" w:rsidRDefault="00FB2EB7" w:rsidP="001A6F7B">
      <w:pPr>
        <w:jc w:val="both"/>
        <w:rPr>
          <w:color w:val="000000" w:themeColor="text1"/>
          <w:sz w:val="16"/>
          <w:szCs w:val="16"/>
        </w:rPr>
      </w:pPr>
    </w:p>
    <w:p w14:paraId="42822ED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174C2C5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04E334A"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12 января 1922 образована Карачаево-Черкесская автономная область (4962).</w:t>
      </w:r>
    </w:p>
    <w:p w14:paraId="3312795F"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944F3D5" w14:textId="77777777" w:rsidR="00D26800" w:rsidRPr="001A6F7B" w:rsidRDefault="00D26800"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54B0B8B" w14:textId="77777777" w:rsidR="00D26800" w:rsidRPr="001A6F7B" w:rsidRDefault="00D26800" w:rsidP="001A6F7B">
      <w:pPr>
        <w:numPr>
          <w:ilvl w:val="12"/>
          <w:numId w:val="0"/>
        </w:numPr>
        <w:autoSpaceDE w:val="0"/>
        <w:autoSpaceDN w:val="0"/>
        <w:adjustRightInd w:val="0"/>
        <w:jc w:val="both"/>
        <w:rPr>
          <w:iCs/>
          <w:color w:val="000000" w:themeColor="text1"/>
          <w:sz w:val="16"/>
          <w:szCs w:val="16"/>
        </w:rPr>
      </w:pPr>
    </w:p>
    <w:p w14:paraId="19C122F4" w14:textId="77777777" w:rsidR="00D26800" w:rsidRPr="001A6F7B" w:rsidRDefault="00D26800" w:rsidP="001A6F7B">
      <w:pPr>
        <w:jc w:val="both"/>
        <w:rPr>
          <w:color w:val="0070C0"/>
          <w:sz w:val="16"/>
          <w:szCs w:val="16"/>
        </w:rPr>
      </w:pPr>
      <w:r w:rsidRPr="001A6F7B">
        <w:rPr>
          <w:color w:val="0070C0"/>
          <w:sz w:val="16"/>
          <w:szCs w:val="16"/>
        </w:rPr>
        <w:t>12 января 1922 первый полет Mitsubishi 2MR (20352)</w:t>
      </w:r>
    </w:p>
    <w:p w14:paraId="2166A9F5" w14:textId="77777777" w:rsidR="00D26800" w:rsidRPr="001A6F7B" w:rsidRDefault="00D26800" w:rsidP="001A6F7B">
      <w:pPr>
        <w:jc w:val="both"/>
        <w:rPr>
          <w:color w:val="0070C0"/>
          <w:sz w:val="16"/>
          <w:szCs w:val="16"/>
        </w:rPr>
      </w:pPr>
    </w:p>
    <w:p w14:paraId="7A92E222" w14:textId="77777777" w:rsidR="00D26800" w:rsidRPr="001A6F7B" w:rsidRDefault="00D26800" w:rsidP="001A6F7B">
      <w:pPr>
        <w:jc w:val="both"/>
        <w:rPr>
          <w:color w:val="0070C0"/>
          <w:sz w:val="16"/>
          <w:szCs w:val="16"/>
        </w:rPr>
      </w:pPr>
      <w:r w:rsidRPr="001A6F7B">
        <w:rPr>
          <w:color w:val="0070C0"/>
          <w:sz w:val="16"/>
          <w:szCs w:val="16"/>
        </w:rPr>
        <w:t>12 января 1922 - Первый полет палубного разведчика Mitsubishi 2MR. Разработанный для Mitsubishi британским авиаконструктором Гербертом Смитом, 2MR использовался Императорским японским флотом в 1920-х и 1930-х годах. Двигатель - 300-сильный лицензионный Hispano Suiza-8 - Mitsubishi Type Hi (22670).</w:t>
      </w:r>
    </w:p>
    <w:p w14:paraId="6FFA3327" w14:textId="77777777" w:rsidR="00D26800" w:rsidRPr="001A6F7B" w:rsidRDefault="00D26800" w:rsidP="001A6F7B">
      <w:pPr>
        <w:jc w:val="both"/>
        <w:rPr>
          <w:color w:val="0070C0"/>
          <w:sz w:val="16"/>
          <w:szCs w:val="16"/>
        </w:rPr>
      </w:pPr>
    </w:p>
    <w:p w14:paraId="66C7030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7BCC3BB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51BFEA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13 января. 1922 Сотрудник НРЛ О. В. Лосев открыл усилительные свойства кристаллического детектора из цинкита. Им были обнаружены "падающие" участки вольтамперной характеристики точечного кристаллического детектора. Затем он создал регенеративный приемник "Кристадин", в котором использовался кристаллический диод из цинкита. Олег Лосев предложил использовать новые свойства кристаллических детекторов для создания регенеративного детекторного приемника и генераторов колебаний высокой и низкой частоты без электронных ламп. Открытие Олега Лосева было очень высоко оценено за границей. В американском журнале Radio News в статье "Сенсационное изобретение" говорилось о "делающем эпоху радиоизобретении" (9923).</w:t>
      </w:r>
    </w:p>
    <w:p w14:paraId="7E05FDF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6EE26F5" w14:textId="77777777" w:rsidR="00FB2EB7" w:rsidRPr="001A6F7B" w:rsidRDefault="00FB2EB7" w:rsidP="001A6F7B">
      <w:pPr>
        <w:jc w:val="both"/>
        <w:rPr>
          <w:color w:val="000000" w:themeColor="text1"/>
          <w:sz w:val="16"/>
          <w:szCs w:val="16"/>
        </w:rPr>
      </w:pPr>
      <w:r w:rsidRPr="001A6F7B">
        <w:rPr>
          <w:bCs/>
          <w:color w:val="000000" w:themeColor="text1"/>
          <w:sz w:val="16"/>
          <w:szCs w:val="16"/>
        </w:rPr>
        <w:t>13 января</w:t>
      </w:r>
      <w:r w:rsidRPr="001A6F7B">
        <w:rPr>
          <w:color w:val="000000" w:themeColor="text1"/>
          <w:sz w:val="16"/>
          <w:szCs w:val="16"/>
        </w:rPr>
        <w:t xml:space="preserve"> в 1922 году сотрудник НРЛ Олег Владимирович Лосев открыл усилительные свойства кристаллического детектора из цинкита. Он обнаружил "падающие" участки вольт-амперной характеристики точечного кристаллического детектора. Позднее он создал регенеративный приемник "Кристадин", в котором использовал кристаллический диод из цинкита (15008).</w:t>
      </w:r>
    </w:p>
    <w:p w14:paraId="395960A4" w14:textId="77777777" w:rsidR="00FB2EB7" w:rsidRPr="001A6F7B" w:rsidRDefault="00FB2EB7" w:rsidP="001A6F7B">
      <w:pPr>
        <w:jc w:val="both"/>
        <w:rPr>
          <w:color w:val="000000" w:themeColor="text1"/>
          <w:sz w:val="16"/>
          <w:szCs w:val="16"/>
        </w:rPr>
      </w:pPr>
    </w:p>
    <w:p w14:paraId="34DD530A" w14:textId="77777777" w:rsidR="001D3796"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29C769D8" w14:textId="77777777" w:rsidR="001D3796" w:rsidRPr="001A6F7B" w:rsidRDefault="001D3796" w:rsidP="001A6F7B">
      <w:pPr>
        <w:numPr>
          <w:ilvl w:val="12"/>
          <w:numId w:val="0"/>
        </w:numPr>
        <w:autoSpaceDE w:val="0"/>
        <w:autoSpaceDN w:val="0"/>
        <w:adjustRightInd w:val="0"/>
        <w:jc w:val="both"/>
        <w:rPr>
          <w:iCs/>
          <w:color w:val="000000" w:themeColor="text1"/>
          <w:sz w:val="16"/>
          <w:szCs w:val="16"/>
        </w:rPr>
      </w:pPr>
    </w:p>
    <w:p w14:paraId="62345AAF" w14:textId="77777777" w:rsidR="001D3796" w:rsidRPr="001A6F7B" w:rsidRDefault="001D3796" w:rsidP="001A6F7B">
      <w:pPr>
        <w:pStyle w:val="ae"/>
        <w:spacing w:before="0" w:after="0"/>
        <w:jc w:val="both"/>
        <w:rPr>
          <w:color w:val="000000" w:themeColor="text1"/>
          <w:sz w:val="16"/>
          <w:szCs w:val="16"/>
        </w:rPr>
      </w:pPr>
      <w:r w:rsidRPr="001A6F7B">
        <w:rPr>
          <w:color w:val="000000" w:themeColor="text1"/>
          <w:sz w:val="16"/>
          <w:szCs w:val="16"/>
        </w:rPr>
        <w:t xml:space="preserve">13 января </w:t>
      </w:r>
      <w:r w:rsidRPr="001A6F7B">
        <w:rPr>
          <w:rStyle w:val="highlight"/>
          <w:color w:val="000000" w:themeColor="text1"/>
          <w:sz w:val="16"/>
          <w:szCs w:val="16"/>
        </w:rPr>
        <w:t> 1922 </w:t>
      </w:r>
      <w:r w:rsidRPr="001A6F7B">
        <w:rPr>
          <w:color w:val="000000" w:themeColor="text1"/>
          <w:sz w:val="16"/>
          <w:szCs w:val="16"/>
        </w:rPr>
        <w:t xml:space="preserve"> г. из госинформсводок полномочного представителя ВЧК в Петроградском военном округе в Информотдел ВЧК о причинах недовольства рабочих и конфликтах на предприятиях Петрограда</w:t>
      </w:r>
    </w:p>
    <w:p w14:paraId="0D87D5E7" w14:textId="77777777" w:rsidR="001D3796" w:rsidRPr="001A6F7B" w:rsidRDefault="001D3796" w:rsidP="001A6F7B">
      <w:pPr>
        <w:pStyle w:val="ae"/>
        <w:spacing w:before="0" w:after="0"/>
        <w:jc w:val="both"/>
        <w:rPr>
          <w:color w:val="000000" w:themeColor="text1"/>
          <w:sz w:val="16"/>
          <w:szCs w:val="16"/>
        </w:rPr>
      </w:pPr>
      <w:r w:rsidRPr="001A6F7B">
        <w:rPr>
          <w:color w:val="000000" w:themeColor="text1"/>
          <w:sz w:val="16"/>
          <w:szCs w:val="16"/>
        </w:rPr>
        <w:t>Госинформсводка с 10 по 12 января</w:t>
      </w:r>
    </w:p>
    <w:p w14:paraId="2F25A8BB" w14:textId="77777777" w:rsidR="001D3796" w:rsidRPr="001A6F7B" w:rsidRDefault="001D3796" w:rsidP="001A6F7B">
      <w:pPr>
        <w:pStyle w:val="ae"/>
        <w:spacing w:before="0" w:after="0"/>
        <w:jc w:val="both"/>
        <w:rPr>
          <w:color w:val="000000" w:themeColor="text1"/>
          <w:sz w:val="16"/>
          <w:szCs w:val="16"/>
        </w:rPr>
      </w:pPr>
      <w:r w:rsidRPr="001A6F7B">
        <w:rPr>
          <w:color w:val="000000" w:themeColor="text1"/>
          <w:sz w:val="16"/>
          <w:szCs w:val="16"/>
        </w:rPr>
        <w:t xml:space="preserve">Петроградская губерния. Недовольство рабочих отмечалось на следующих фабриках и </w:t>
      </w:r>
      <w:r w:rsidRPr="001A6F7B">
        <w:rPr>
          <w:rStyle w:val="highlight"/>
          <w:color w:val="000000" w:themeColor="text1"/>
          <w:sz w:val="16"/>
          <w:szCs w:val="16"/>
        </w:rPr>
        <w:t> заводах </w:t>
      </w:r>
      <w:r w:rsidRPr="001A6F7B">
        <w:rPr>
          <w:color w:val="000000" w:themeColor="text1"/>
          <w:sz w:val="16"/>
          <w:szCs w:val="16"/>
        </w:rPr>
        <w:t xml:space="preserve">: Металлический завод, 6-я фабрика прозодежды, 15-я Государственная типография, Главный Почтамт и Александровский завод, вызванное следующими причинами. В 15-й Государственной типографии была получена недоброкачественная мука в количестве 200 пудов и распределена между рабочими, которые были возмущены; на остальных </w:t>
      </w:r>
      <w:r w:rsidRPr="001A6F7B">
        <w:rPr>
          <w:rStyle w:val="highlight"/>
          <w:color w:val="000000" w:themeColor="text1"/>
          <w:sz w:val="16"/>
          <w:szCs w:val="16"/>
        </w:rPr>
        <w:t> заводах </w:t>
      </w:r>
      <w:r w:rsidRPr="001A6F7B">
        <w:rPr>
          <w:color w:val="000000" w:themeColor="text1"/>
          <w:sz w:val="16"/>
          <w:szCs w:val="16"/>
        </w:rPr>
        <w:t>: за удержание 50% на уплату за продукты госснабжения, за несвоевременную выдачу за декабрь месяц сахара, масла, сельдей и соли, на кооперацию, которая не удовлетворяет всех своих пайщиков, и сокращение штатов. Волынили Гребной порт, рабочие предъявили требование уплаты жалованья за ноябрь и декабрь месяцы и нормального снабжения пайком [...] (17104).</w:t>
      </w:r>
    </w:p>
    <w:p w14:paraId="52C6CF0C" w14:textId="77777777" w:rsidR="001D3796" w:rsidRPr="001A6F7B" w:rsidRDefault="001D3796" w:rsidP="001A6F7B">
      <w:pPr>
        <w:pStyle w:val="ae"/>
        <w:spacing w:before="0" w:after="0"/>
        <w:jc w:val="both"/>
        <w:rPr>
          <w:color w:val="000000" w:themeColor="text1"/>
          <w:sz w:val="16"/>
          <w:szCs w:val="16"/>
        </w:rPr>
      </w:pPr>
    </w:p>
    <w:p w14:paraId="3001D34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5113356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8F50F8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13 января 1922 конференция в каннах приняла решение об отсрочке выплаты репараций Германией (3907,120).</w:t>
      </w:r>
    </w:p>
    <w:p w14:paraId="1C62919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C77B030" w14:textId="77777777" w:rsidR="00952419"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66AED79C" w14:textId="77777777" w:rsidR="00952419" w:rsidRPr="001A6F7B" w:rsidRDefault="00952419" w:rsidP="001A6F7B">
      <w:pPr>
        <w:numPr>
          <w:ilvl w:val="12"/>
          <w:numId w:val="0"/>
        </w:numPr>
        <w:autoSpaceDE w:val="0"/>
        <w:autoSpaceDN w:val="0"/>
        <w:adjustRightInd w:val="0"/>
        <w:jc w:val="both"/>
        <w:rPr>
          <w:iCs/>
          <w:color w:val="000000" w:themeColor="text1"/>
          <w:sz w:val="16"/>
          <w:szCs w:val="16"/>
        </w:rPr>
      </w:pPr>
    </w:p>
    <w:p w14:paraId="5C926206" w14:textId="77777777" w:rsidR="00952419" w:rsidRPr="001A6F7B" w:rsidRDefault="00952419" w:rsidP="001A6F7B">
      <w:pPr>
        <w:jc w:val="both"/>
        <w:rPr>
          <w:color w:val="000000" w:themeColor="text1"/>
          <w:sz w:val="16"/>
          <w:szCs w:val="16"/>
        </w:rPr>
      </w:pPr>
      <w:r w:rsidRPr="001A6F7B">
        <w:rPr>
          <w:color w:val="000000" w:themeColor="text1"/>
          <w:sz w:val="16"/>
          <w:szCs w:val="16"/>
        </w:rPr>
        <w:t xml:space="preserve">14 января 1924 г. в докладе на Пленуме ЦК РКП(б) Сокольников отметил, что «основной вопрос в том, хватит ли серебра. Мы имеем в своем распоряжении сейчас около 20 миллионов рублей начеканенной новой монеты. К 1 октября [19]24 г. мы будем иметь 40 миллионов рублей, если будем сами чеканить. Кроме того, мы имеем примерно на 20 миллионов рублей чеканного серебра старой чеканки. Кроме того, мы должны будем закупить за границей серебро, обменяв для этого путем банковых комбинаций, часть платины, которая у нас имеется. Я считаю необходимым, чтобы у нас было всего серебра на 100 миллионов рублей. Если мы обменяем на серебро платину стоимостью в 20 миллионов рублей золотом, то это даст серебряной монеты на 40 миллионов рублей». Более точные, по сравнению с данными Сокольникова, цифры содержались в ведомости о состоянии золотого фонда СССР на 1 января 1924 г., составленной в Отделе Валютного фонда НКФ83. Из этой </w:t>
      </w:r>
      <w:r w:rsidRPr="001A6F7B">
        <w:rPr>
          <w:color w:val="000000" w:themeColor="text1"/>
          <w:sz w:val="16"/>
          <w:szCs w:val="16"/>
        </w:rPr>
        <w:lastRenderedPageBreak/>
        <w:t>ведомости нам важна преимущественно одна из девяти позиций по серебру, а именно изделия, лом и сырье в объеме 27 983 п. 04 ф. 67 з. 34 д. стоимостью 18 674 431 руб. 34 коп. Расходование металла по этой статье соответственно означало в том числе и расход изъятого из храмов серебра (17147).</w:t>
      </w:r>
    </w:p>
    <w:p w14:paraId="76C75EA9" w14:textId="77777777" w:rsidR="00952419" w:rsidRPr="001A6F7B" w:rsidRDefault="00952419" w:rsidP="001A6F7B">
      <w:pPr>
        <w:jc w:val="both"/>
        <w:rPr>
          <w:color w:val="000000" w:themeColor="text1"/>
          <w:sz w:val="16"/>
          <w:szCs w:val="16"/>
        </w:rPr>
      </w:pPr>
    </w:p>
    <w:p w14:paraId="59877B78" w14:textId="77777777" w:rsidR="00212C07" w:rsidRPr="001A6F7B" w:rsidRDefault="00212C07" w:rsidP="001A6F7B">
      <w:pPr>
        <w:jc w:val="both"/>
        <w:rPr>
          <w:color w:val="000000" w:themeColor="text1"/>
          <w:sz w:val="16"/>
          <w:szCs w:val="16"/>
        </w:rPr>
      </w:pPr>
      <w:r w:rsidRPr="001A6F7B">
        <w:rPr>
          <w:color w:val="000000" w:themeColor="text1"/>
          <w:sz w:val="16"/>
          <w:szCs w:val="16"/>
        </w:rPr>
        <w:t>14 января 1922. Опубликован очерк Михаила Булгакова, в котором, в частности, сообщалось: "Зашевелились Кузнецкий, Петровка, Неглинный, Лубянка, Мясницкая, Тверская, Арбат. Магазины стали расти как грибы, окропленные живым дождем нэпа... Государственные, кооперативные, артельные, частные..... За кондитерскими, которые первые повсюду загорелись огнями, пошли галантерейные, гастрономические, писчебумажные, шляпные, парикмахерские, книжные, технические и, наконец, огромные универсальные.</w:t>
      </w:r>
    </w:p>
    <w:p w14:paraId="3D989105" w14:textId="77777777" w:rsidR="00212C07" w:rsidRPr="001A6F7B" w:rsidRDefault="00212C07" w:rsidP="001A6F7B">
      <w:pPr>
        <w:jc w:val="both"/>
        <w:rPr>
          <w:color w:val="000000" w:themeColor="text1"/>
          <w:sz w:val="16"/>
          <w:szCs w:val="16"/>
        </w:rPr>
      </w:pPr>
      <w:r w:rsidRPr="001A6F7B">
        <w:rPr>
          <w:color w:val="000000" w:themeColor="text1"/>
          <w:sz w:val="16"/>
          <w:szCs w:val="16"/>
        </w:rPr>
        <w:t>На оголенные стены цветной волной полезли вывески с каждым днем новые, с каждым днем все больших размеров. Кое-где они сделаны на скорую руку, иногда просто написаны на полотне, но рядом с ними появились постоянные, по новому правописанию, с яркими аршинными буквами. И прибиты они огромными, прочными костылями.</w:t>
      </w:r>
    </w:p>
    <w:p w14:paraId="21005246" w14:textId="77777777" w:rsidR="00212C07" w:rsidRPr="001A6F7B" w:rsidRDefault="00212C07" w:rsidP="001A6F7B">
      <w:pPr>
        <w:jc w:val="both"/>
        <w:rPr>
          <w:color w:val="000000" w:themeColor="text1"/>
          <w:sz w:val="16"/>
          <w:szCs w:val="16"/>
        </w:rPr>
      </w:pPr>
      <w:r w:rsidRPr="001A6F7B">
        <w:rPr>
          <w:color w:val="000000" w:themeColor="text1"/>
          <w:sz w:val="16"/>
          <w:szCs w:val="16"/>
        </w:rPr>
        <w:t>Надолго, значит.</w:t>
      </w:r>
    </w:p>
    <w:p w14:paraId="2460F8A9" w14:textId="77777777" w:rsidR="00212C07" w:rsidRPr="001A6F7B" w:rsidRDefault="00212C07" w:rsidP="001A6F7B">
      <w:pPr>
        <w:jc w:val="both"/>
        <w:rPr>
          <w:color w:val="000000" w:themeColor="text1"/>
          <w:sz w:val="16"/>
          <w:szCs w:val="16"/>
        </w:rPr>
      </w:pPr>
      <w:r w:rsidRPr="001A6F7B">
        <w:rPr>
          <w:color w:val="000000" w:themeColor="text1"/>
          <w:sz w:val="16"/>
          <w:szCs w:val="16"/>
        </w:rPr>
        <w:t>И старые погнувшиеся и облупленные железные листы среди них как будто подтягиваются и оживают, и хилые твердые знаки так странно режут глаз. Дальше, больше, шире... Не узнать Москвы. Москва торгует, На Кузнецком целый день кипит на обледеневших тротуарах толчея пешеходов, извозчики едут вереницей, и автомобили летят, хрипят сигналы.</w:t>
      </w:r>
    </w:p>
    <w:p w14:paraId="37302BD5" w14:textId="77777777" w:rsidR="00212C07" w:rsidRPr="001A6F7B" w:rsidRDefault="00212C07" w:rsidP="001A6F7B">
      <w:pPr>
        <w:jc w:val="both"/>
        <w:rPr>
          <w:color w:val="000000" w:themeColor="text1"/>
          <w:sz w:val="16"/>
          <w:szCs w:val="16"/>
        </w:rPr>
      </w:pPr>
      <w:r w:rsidRPr="001A6F7B">
        <w:rPr>
          <w:color w:val="000000" w:themeColor="text1"/>
          <w:sz w:val="16"/>
          <w:szCs w:val="16"/>
        </w:rPr>
        <w:t>За саженными цельными стеклами буйная гамма ярких красок: улыбаются раскрашенными ликами фигурки-игрушки артелей кустарей. Выше в б. магазине Шанксв из огромных витрин тучей глядят дамские шляпы, чулки, ботинки, меха. Это один из универсальных магазинов Моск. Порт. Общ. Оно открыло восемь таких магазинов по всей Москве.</w:t>
      </w:r>
    </w:p>
    <w:p w14:paraId="4E0E6C4F" w14:textId="77777777" w:rsidR="00212C07" w:rsidRPr="001A6F7B" w:rsidRDefault="00212C07" w:rsidP="001A6F7B">
      <w:pPr>
        <w:jc w:val="both"/>
        <w:rPr>
          <w:color w:val="000000" w:themeColor="text1"/>
          <w:sz w:val="16"/>
          <w:szCs w:val="16"/>
        </w:rPr>
      </w:pPr>
      <w:r w:rsidRPr="001A6F7B">
        <w:rPr>
          <w:color w:val="000000" w:themeColor="text1"/>
          <w:sz w:val="16"/>
          <w:szCs w:val="16"/>
        </w:rPr>
        <w:t>На Петровке в сумеречные часы дня на окон на черные от народа тротуары льется непрерывный электрический свет. Блестят они конфсксионоп. Сотни флаконов с лучшими заграничными духами, граненых, молочно-белых, желтых, разных причудливых форм и фасонов. Волны материй, груды галстуков, кружев, ряды коробок с пудрой. А вон безжизненно томно сияют раскрашенные лица манекенов, и на плечи их наброшены бесценные по нынешним временам палантины. Ожили НйССВЖИ.</w:t>
      </w:r>
    </w:p>
    <w:p w14:paraId="1A5DFC0D" w14:textId="77777777" w:rsidR="00212C07" w:rsidRPr="001A6F7B" w:rsidRDefault="00212C07" w:rsidP="001A6F7B">
      <w:pPr>
        <w:jc w:val="both"/>
        <w:rPr>
          <w:color w:val="000000" w:themeColor="text1"/>
          <w:sz w:val="16"/>
          <w:szCs w:val="16"/>
        </w:rPr>
      </w:pPr>
      <w:r w:rsidRPr="001A6F7B">
        <w:rPr>
          <w:color w:val="000000" w:themeColor="text1"/>
          <w:sz w:val="16"/>
          <w:szCs w:val="16"/>
        </w:rPr>
        <w:t>Громада Мюра и Мерилиза еще безмолвно и пусто чернеет своими громадными стеклами, но уже в нижнем этаже исчезли из витрины гигантские раскрашенные карикатуры на Нумнса и По, а из дверей выметают сор. И Москва знает уже, что о феврале здесь откроют универсальный магазин Мосторга с 25 отделениями, и прежние директора Мюра войдут в его правление.</w:t>
      </w:r>
    </w:p>
    <w:p w14:paraId="229B4109" w14:textId="77777777" w:rsidR="00212C07" w:rsidRPr="001A6F7B" w:rsidRDefault="00212C07" w:rsidP="001A6F7B">
      <w:pPr>
        <w:jc w:val="both"/>
        <w:rPr>
          <w:color w:val="000000" w:themeColor="text1"/>
          <w:sz w:val="16"/>
          <w:szCs w:val="16"/>
        </w:rPr>
      </w:pPr>
      <w:r w:rsidRPr="001A6F7B">
        <w:rPr>
          <w:color w:val="000000" w:themeColor="text1"/>
          <w:sz w:val="16"/>
          <w:szCs w:val="16"/>
        </w:rPr>
        <w:t>Кондитерские на каждом шагу, И целые дни, и до закрытия они полны народу. Полки завалены белым хлебом, калачами, французскими булками. Пирожные бесчисленными рядами устилают прилавки. Все это - чудовищных цен, Но цены в Москве давно уже никого не пугают, и сказочные, астрономические цифры миллионов (этого слова уже давно нет в Москве оно окончательно вытеснено словом "лимон") пропускают задень блестящие, неустанно щелкающие кассы.</w:t>
      </w:r>
    </w:p>
    <w:p w14:paraId="391AC698" w14:textId="77777777" w:rsidR="00212C07" w:rsidRPr="001A6F7B" w:rsidRDefault="00212C07" w:rsidP="001A6F7B">
      <w:pPr>
        <w:jc w:val="both"/>
        <w:rPr>
          <w:color w:val="000000" w:themeColor="text1"/>
          <w:sz w:val="16"/>
          <w:szCs w:val="16"/>
        </w:rPr>
      </w:pPr>
      <w:r w:rsidRPr="001A6F7B">
        <w:rPr>
          <w:color w:val="000000" w:themeColor="text1"/>
          <w:sz w:val="16"/>
          <w:szCs w:val="16"/>
        </w:rPr>
        <w:t>В б. булочной Филиппова на Тверской, до потолка заваленной белым хлебом, тортами, пирожными сухарями И баранками, стоят непрерывные хвосты.</w:t>
      </w:r>
    </w:p>
    <w:p w14:paraId="53418444" w14:textId="77777777" w:rsidR="00212C07" w:rsidRPr="001A6F7B" w:rsidRDefault="00212C07" w:rsidP="001A6F7B">
      <w:pPr>
        <w:jc w:val="both"/>
        <w:rPr>
          <w:color w:val="000000" w:themeColor="text1"/>
          <w:sz w:val="16"/>
          <w:szCs w:val="16"/>
        </w:rPr>
      </w:pPr>
      <w:r w:rsidRPr="001A6F7B">
        <w:rPr>
          <w:color w:val="000000" w:themeColor="text1"/>
          <w:sz w:val="16"/>
          <w:szCs w:val="16"/>
        </w:rPr>
        <w:t>Выставки гастрономических магазинов поражают своей роскошью. В них горы коробок с консервами, черная икра, семга, балык, копченая рыба, апельсины. И всегда у окон этих магазинов как зачарованные стоят прохожие и смотрят, не отрываясь, на деликатесы..." (18698).</w:t>
      </w:r>
    </w:p>
    <w:p w14:paraId="137C16BF" w14:textId="77777777" w:rsidR="00212C07" w:rsidRPr="001A6F7B" w:rsidRDefault="00212C07" w:rsidP="001A6F7B">
      <w:pPr>
        <w:jc w:val="both"/>
        <w:rPr>
          <w:color w:val="000000" w:themeColor="text1"/>
          <w:sz w:val="16"/>
          <w:szCs w:val="16"/>
        </w:rPr>
      </w:pPr>
    </w:p>
    <w:p w14:paraId="3AADD083" w14:textId="77777777" w:rsidR="00497DB7" w:rsidRPr="001A6F7B" w:rsidRDefault="00497DB7"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39250F53" w14:textId="77777777" w:rsidR="00497DB7" w:rsidRPr="001A6F7B" w:rsidRDefault="00497DB7" w:rsidP="001A6F7B">
      <w:pPr>
        <w:numPr>
          <w:ilvl w:val="12"/>
          <w:numId w:val="0"/>
        </w:numPr>
        <w:autoSpaceDE w:val="0"/>
        <w:autoSpaceDN w:val="0"/>
        <w:adjustRightInd w:val="0"/>
        <w:jc w:val="both"/>
        <w:rPr>
          <w:iCs/>
          <w:color w:val="000000" w:themeColor="text1"/>
          <w:sz w:val="16"/>
          <w:szCs w:val="16"/>
        </w:rPr>
      </w:pPr>
    </w:p>
    <w:p w14:paraId="259CB1E5" w14:textId="77777777" w:rsidR="00497DB7" w:rsidRPr="001A6F7B" w:rsidRDefault="00497DB7" w:rsidP="001A6F7B">
      <w:pPr>
        <w:jc w:val="both"/>
        <w:rPr>
          <w:color w:val="0070C0"/>
          <w:sz w:val="16"/>
          <w:szCs w:val="16"/>
        </w:rPr>
      </w:pPr>
      <w:r w:rsidRPr="001A6F7B">
        <w:rPr>
          <w:color w:val="0070C0"/>
          <w:sz w:val="16"/>
          <w:szCs w:val="16"/>
        </w:rPr>
        <w:t>14 января 1922 The Handley Page O / 10 G-EATN авиакомипании Handley Page Transport на регулярном пассажирском рейсе из аэропорта Кройдон в Лондоне, Англия, в аэропорт Париж-Ле-Бурже за пределами Парижа, Франция, терпит аварию на подходе к Париж-Ле. Бурже, убив всех пяти человек на борту (20352).</w:t>
      </w:r>
    </w:p>
    <w:p w14:paraId="076176D6" w14:textId="77777777" w:rsidR="00497DB7" w:rsidRPr="001A6F7B" w:rsidRDefault="00497DB7" w:rsidP="001A6F7B">
      <w:pPr>
        <w:jc w:val="both"/>
        <w:rPr>
          <w:color w:val="0070C0"/>
          <w:sz w:val="16"/>
          <w:szCs w:val="16"/>
        </w:rPr>
      </w:pPr>
    </w:p>
    <w:p w14:paraId="1A81626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70A8A1B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04FFDD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15 января 1922 после отставки Бриана 12 января Р.Пуанкаре сформировал новое правительство (3907,120).</w:t>
      </w:r>
    </w:p>
    <w:p w14:paraId="67C8C77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C97FA5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15 января 1922 Ирландия получила первого премьер-министра (3907,120).</w:t>
      </w:r>
    </w:p>
    <w:p w14:paraId="0D6BAF9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73C722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64F4E9E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2BE671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16 января 1922 г. у Германна Хирша были приобретены 48 моторов Мерседес. Кроме того, Гулльберг и Хирш провели шесть недель в Лондоне в связи с поставками самолетов от ADC. Первоначально говорилось о 80 моторах, но часть самолетов уже имела двигатели. Неизвестно, все ли советские контракты с ADC проходили через Гулльберга. по это, кажется, было так. Общее количество самолетов, приобретенных у ADC, составило 70 ШТУК: десять учебных AVRO 504К, 20 истребителей Martinsyde F.4 и 40 DH-9. К приемке самолетов и контролю за пробной установкой пары моторов Mercedes в Англии был привлечен Фьелльбек (7644).</w:t>
      </w:r>
    </w:p>
    <w:p w14:paraId="7D858FD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7ECAEBC" w14:textId="77777777" w:rsidR="00FB2EB7" w:rsidRPr="001A6F7B" w:rsidRDefault="00FB2EB7" w:rsidP="001A6F7B">
      <w:pPr>
        <w:pStyle w:val="book"/>
        <w:spacing w:before="0" w:beforeAutospacing="0" w:after="0" w:afterAutospacing="0"/>
        <w:jc w:val="both"/>
        <w:rPr>
          <w:color w:val="000000" w:themeColor="text1"/>
          <w:sz w:val="16"/>
          <w:szCs w:val="16"/>
        </w:rPr>
      </w:pPr>
      <w:r w:rsidRPr="001A6F7B">
        <w:rPr>
          <w:color w:val="000000" w:themeColor="text1"/>
          <w:sz w:val="16"/>
          <w:szCs w:val="16"/>
        </w:rPr>
        <w:t>16 января 1922</w:t>
      </w:r>
      <w:r w:rsidRPr="001A6F7B">
        <w:rPr>
          <w:color w:val="000000" w:themeColor="text1"/>
          <w:sz w:val="16"/>
          <w:szCs w:val="16"/>
          <w:lang w:val="en-US"/>
        </w:rPr>
        <w:t> </w:t>
      </w:r>
      <w:r w:rsidRPr="001A6F7B">
        <w:rPr>
          <w:color w:val="000000" w:themeColor="text1"/>
          <w:sz w:val="16"/>
          <w:szCs w:val="16"/>
        </w:rPr>
        <w:t xml:space="preserve">г. 48 моторов </w:t>
      </w:r>
      <w:r w:rsidRPr="001A6F7B">
        <w:rPr>
          <w:color w:val="000000" w:themeColor="text1"/>
          <w:sz w:val="16"/>
          <w:szCs w:val="16"/>
          <w:lang w:val="en-US"/>
        </w:rPr>
        <w:t>MercedesDIVa</w:t>
      </w:r>
      <w:r w:rsidRPr="001A6F7B">
        <w:rPr>
          <w:color w:val="000000" w:themeColor="text1"/>
          <w:sz w:val="16"/>
          <w:szCs w:val="16"/>
        </w:rPr>
        <w:t xml:space="preserve"> были приобретены у Германна Хирша. Кроме того, Гулльберг и Хирш провели шесть недель в Лондоне в связи с поставками самолетов от ADC. Первоначально говорилось о 80 моторах, но часть самолетов уже имела двигатели. Неизвестно, все ли советские контракты с ADC проходили через Гулльберга, но это, кажется, было так. Общее количество самолетов, приобретенных у ADC, составило 70 штук: десять учебных Avro 504К, 20 истребителей Martinsyde F.4 и 40 ранее уже упомянутых DH-9 (15120).</w:t>
      </w:r>
    </w:p>
    <w:p w14:paraId="1DF8249C" w14:textId="77777777" w:rsidR="00FB2EB7" w:rsidRPr="001A6F7B" w:rsidRDefault="00FB2EB7" w:rsidP="001A6F7B">
      <w:pPr>
        <w:pStyle w:val="book"/>
        <w:spacing w:before="0" w:beforeAutospacing="0" w:after="0" w:afterAutospacing="0"/>
        <w:jc w:val="both"/>
        <w:rPr>
          <w:color w:val="000000" w:themeColor="text1"/>
          <w:sz w:val="16"/>
          <w:szCs w:val="16"/>
        </w:rPr>
      </w:pPr>
    </w:p>
    <w:p w14:paraId="53A144FE"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6CE0B9A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440609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16 января 1922 г. Председатель СНК Ленин предложил провести с немцами личные переговоры в Берлине и Москве о контактах в Генуе. Как раз в это время компания «Фридрих Крупп в Эссене» предложила организовать концессию на эксплуатацию 50 тыс. десятин земли «для ведения рационального сельского хозяйства». 23 января 1922 г. Ленин по предложению Красина настоял на принятии этого предложения («Принять предложение Круппа для нас необходимо именно теперь, перед Генуэзской конференцией. &lt;...&gt; бесконечно важно заключить хоть один, а еще лучше несколько договоров именно с немецкими фирмами») (Договор о передаче Круппу с/х концессии «Маныч» на Дону был подписан 23 марта 1922 г. (ДВП СССР, т. V, с. 725).) (11784).</w:t>
      </w:r>
    </w:p>
    <w:p w14:paraId="34C7528F" w14:textId="77777777" w:rsidR="008E0FBF" w:rsidRPr="001A6F7B" w:rsidRDefault="008E0FBF" w:rsidP="001A6F7B">
      <w:pPr>
        <w:autoSpaceDE w:val="0"/>
        <w:autoSpaceDN w:val="0"/>
        <w:adjustRightInd w:val="0"/>
        <w:jc w:val="both"/>
        <w:rPr>
          <w:color w:val="000000" w:themeColor="text1"/>
          <w:sz w:val="16"/>
          <w:szCs w:val="16"/>
        </w:rPr>
      </w:pPr>
    </w:p>
    <w:p w14:paraId="5DB70486" w14:textId="77777777" w:rsidR="008D7420"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51357AF2" w14:textId="77777777" w:rsidR="008D7420" w:rsidRPr="001A6F7B" w:rsidRDefault="008D7420" w:rsidP="001A6F7B">
      <w:pPr>
        <w:numPr>
          <w:ilvl w:val="12"/>
          <w:numId w:val="0"/>
        </w:numPr>
        <w:autoSpaceDE w:val="0"/>
        <w:autoSpaceDN w:val="0"/>
        <w:adjustRightInd w:val="0"/>
        <w:jc w:val="both"/>
        <w:rPr>
          <w:iCs/>
          <w:color w:val="000000" w:themeColor="text1"/>
          <w:sz w:val="16"/>
          <w:szCs w:val="16"/>
        </w:rPr>
      </w:pPr>
    </w:p>
    <w:p w14:paraId="0BBA6FD5" w14:textId="77777777" w:rsidR="008D7420" w:rsidRPr="001A6F7B" w:rsidRDefault="008D7420" w:rsidP="001A6F7B">
      <w:pPr>
        <w:autoSpaceDE w:val="0"/>
        <w:autoSpaceDN w:val="0"/>
        <w:adjustRightInd w:val="0"/>
        <w:jc w:val="both"/>
        <w:rPr>
          <w:color w:val="000000" w:themeColor="text1"/>
          <w:sz w:val="16"/>
          <w:szCs w:val="16"/>
        </w:rPr>
      </w:pPr>
      <w:r w:rsidRPr="001A6F7B">
        <w:rPr>
          <w:color w:val="000000" w:themeColor="text1"/>
          <w:sz w:val="16"/>
          <w:szCs w:val="16"/>
        </w:rPr>
        <w:t>17 января</w:t>
      </w:r>
      <w:r w:rsidRPr="001A6F7B">
        <w:rPr>
          <w:bCs/>
          <w:color w:val="000000" w:themeColor="text1"/>
          <w:sz w:val="16"/>
          <w:szCs w:val="16"/>
        </w:rPr>
        <w:t xml:space="preserve"> 1922 в Берлин приезжает Радек, вместе с которым из России возвращается Нидермайер. 25 января начались переговоры. Кроме политических и экономических вопросов, на них обсуждаются и вопросы военного сотрудничества. Радек общается сначала с майором Фишером, а 10 февраля состоялась встреча с самим Сектом. Тут уже разговор шел напрямую. Полковник Отто Хассе так пишет об этой встрече в своем дневнике: «Сект описывает его (Радека) как очень умного и хитрого еврея, который хочет поднять русскую военную промышленность с немецкой помощью. Он также хочет организовать консультации генеральных штабов по возможному военно-стратегическому положению и передачу немецких уставов и другой военной литературы для обучения русского офицерского корпуса». Совершенно точная характеристика — именно этого Радек и добивался. После этих встреч дело пошло на лад. Практически сразу же полковник Хассе получил 150 миллионов бумажных марок (около 3 миллионов золотом) на начало работ. Тогда же в игру вступили предприятия «Юнкерса». Знаменитая фирма выразила готовность делать по 100 самолетов и 260 моторов в месяц. </w:t>
      </w:r>
      <w:r w:rsidRPr="001A6F7B">
        <w:rPr>
          <w:color w:val="000000" w:themeColor="text1"/>
          <w:sz w:val="16"/>
          <w:szCs w:val="16"/>
        </w:rPr>
        <w:t>19 апреля 1922 года</w:t>
      </w:r>
      <w:r w:rsidRPr="001A6F7B">
        <w:rPr>
          <w:bCs/>
          <w:color w:val="000000" w:themeColor="text1"/>
          <w:sz w:val="16"/>
          <w:szCs w:val="16"/>
        </w:rPr>
        <w:t xml:space="preserve"> подписывается договор концессии, осенью заключаются еще три договора, согласно которым «Юнкерс» будет производить самолеты на бывшем заводе «Руссо-Балт». </w:t>
      </w:r>
      <w:r w:rsidR="004901E8" w:rsidRPr="001A6F7B">
        <w:rPr>
          <w:bCs/>
          <w:color w:val="000000" w:themeColor="text1"/>
          <w:sz w:val="16"/>
          <w:szCs w:val="16"/>
        </w:rPr>
        <w:t>М</w:t>
      </w:r>
      <w:r w:rsidRPr="001A6F7B">
        <w:rPr>
          <w:bCs/>
          <w:color w:val="000000" w:themeColor="text1"/>
          <w:sz w:val="16"/>
          <w:szCs w:val="16"/>
        </w:rPr>
        <w:t>айор Вильгельм Шуберт, на время оставив армию, переходит на работу в фирму. Он и принимает первое предприятие немецкой послевоенной оборонной промышленности (17327).</w:t>
      </w:r>
    </w:p>
    <w:p w14:paraId="0A60F0A9" w14:textId="77777777" w:rsidR="008D7420" w:rsidRPr="001A6F7B" w:rsidRDefault="008D7420" w:rsidP="001A6F7B">
      <w:pPr>
        <w:autoSpaceDE w:val="0"/>
        <w:autoSpaceDN w:val="0"/>
        <w:adjustRightInd w:val="0"/>
        <w:jc w:val="both"/>
        <w:rPr>
          <w:color w:val="000000" w:themeColor="text1"/>
          <w:sz w:val="16"/>
          <w:szCs w:val="16"/>
        </w:rPr>
      </w:pPr>
    </w:p>
    <w:p w14:paraId="43FD324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637F829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DC109A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 21 января по 2 февраля 1922 в Москве прошел Съезд народов Дальнего Востока (21.01-2.02.1922) с участием 148 делегатов (Китай, Япония, Индия, Индонезия, Монголия и ДВР), созванный ИККИ (7748).</w:t>
      </w:r>
    </w:p>
    <w:p w14:paraId="619B699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22E824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6D47942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E0BCA99"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21 января 1922 в Мюррене (Швейцария) прошло первое в мире соревнование по горнолыжному слалому (4962).</w:t>
      </w:r>
    </w:p>
    <w:p w14:paraId="55684A63"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1CFAAD1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57CEAE6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F06ADD2"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22 янва</w:t>
      </w:r>
      <w:r w:rsidRPr="001A6F7B">
        <w:rPr>
          <w:color w:val="000000" w:themeColor="text1"/>
          <w:sz w:val="16"/>
          <w:szCs w:val="16"/>
        </w:rPr>
        <w:softHyphen/>
        <w:t>ря 1922 г. ко</w:t>
      </w:r>
      <w:r w:rsidRPr="001A6F7B">
        <w:rPr>
          <w:color w:val="000000" w:themeColor="text1"/>
          <w:sz w:val="16"/>
          <w:szCs w:val="16"/>
        </w:rPr>
        <w:softHyphen/>
        <w:t>мандированный в Сормово военный инже нертехнолог И. Яковлев в рапорте указывал, что завод имеет необ</w:t>
      </w:r>
      <w:r w:rsidRPr="001A6F7B">
        <w:rPr>
          <w:color w:val="000000" w:themeColor="text1"/>
          <w:sz w:val="16"/>
          <w:szCs w:val="16"/>
        </w:rPr>
        <w:softHyphen/>
        <w:t>ходимое оборудование и образец тракто</w:t>
      </w:r>
      <w:r w:rsidRPr="001A6F7B">
        <w:rPr>
          <w:color w:val="000000" w:themeColor="text1"/>
          <w:sz w:val="16"/>
          <w:szCs w:val="16"/>
        </w:rPr>
        <w:softHyphen/>
        <w:t>ра (11769).</w:t>
      </w:r>
    </w:p>
    <w:p w14:paraId="2E470E6F" w14:textId="77777777" w:rsidR="008E0FBF" w:rsidRPr="001A6F7B" w:rsidRDefault="008E0FBF" w:rsidP="001A6F7B">
      <w:pPr>
        <w:shd w:val="clear" w:color="auto" w:fill="FFFFFF"/>
        <w:autoSpaceDE w:val="0"/>
        <w:autoSpaceDN w:val="0"/>
        <w:adjustRightInd w:val="0"/>
        <w:jc w:val="both"/>
        <w:rPr>
          <w:color w:val="000000" w:themeColor="text1"/>
          <w:sz w:val="16"/>
          <w:szCs w:val="16"/>
        </w:rPr>
      </w:pPr>
    </w:p>
    <w:p w14:paraId="77017430" w14:textId="77777777" w:rsidR="00FB2EB7"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0DD35AAA" w14:textId="77777777" w:rsidR="00FB2EB7" w:rsidRPr="001A6F7B" w:rsidRDefault="00FB2EB7" w:rsidP="001A6F7B">
      <w:pPr>
        <w:numPr>
          <w:ilvl w:val="12"/>
          <w:numId w:val="0"/>
        </w:numPr>
        <w:autoSpaceDE w:val="0"/>
        <w:autoSpaceDN w:val="0"/>
        <w:adjustRightInd w:val="0"/>
        <w:jc w:val="both"/>
        <w:rPr>
          <w:iCs/>
          <w:color w:val="000000" w:themeColor="text1"/>
          <w:sz w:val="16"/>
          <w:szCs w:val="16"/>
        </w:rPr>
      </w:pPr>
    </w:p>
    <w:p w14:paraId="0049DDBD" w14:textId="77777777" w:rsidR="00FB2EB7" w:rsidRPr="001A6F7B" w:rsidRDefault="00FB2EB7" w:rsidP="001A6F7B">
      <w:pPr>
        <w:jc w:val="both"/>
        <w:rPr>
          <w:bCs/>
          <w:color w:val="000000" w:themeColor="text1"/>
          <w:sz w:val="16"/>
          <w:szCs w:val="16"/>
        </w:rPr>
      </w:pPr>
      <w:r w:rsidRPr="001A6F7B">
        <w:rPr>
          <w:bCs/>
          <w:color w:val="000000" w:themeColor="text1"/>
          <w:sz w:val="16"/>
          <w:szCs w:val="16"/>
        </w:rPr>
        <w:t>23 января</w:t>
      </w:r>
      <w:r w:rsidRPr="001A6F7B">
        <w:rPr>
          <w:color w:val="000000" w:themeColor="text1"/>
          <w:sz w:val="16"/>
          <w:szCs w:val="16"/>
        </w:rPr>
        <w:t xml:space="preserve"> в 1922 году принят Устав организованного в Петрограде Государственного радиевого института Наркомпроса (с 1938 г. в ведении Академии Наук СССР; ныне НПО "Радиевый институт имени В.Г.Хлопина" при Минатоме Российской Федерации, город Санкт-Петербург) (15018).</w:t>
      </w:r>
    </w:p>
    <w:p w14:paraId="2CCC550F" w14:textId="77777777" w:rsidR="00FB2EB7" w:rsidRPr="001A6F7B" w:rsidRDefault="00FB2EB7" w:rsidP="001A6F7B">
      <w:pPr>
        <w:jc w:val="both"/>
        <w:rPr>
          <w:bCs/>
          <w:color w:val="000000" w:themeColor="text1"/>
          <w:sz w:val="16"/>
          <w:szCs w:val="16"/>
        </w:rPr>
      </w:pPr>
    </w:p>
    <w:p w14:paraId="35E7D92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1A83421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88BC67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23 января 1922 решением ПБ ЦК ВКП(б) ВЧК была упразднена и на ее основе было создано НКВД РСФСР ГПУ. Постановление ВЦИК вышло 6 февраля 1922 (3398,41).</w:t>
      </w:r>
    </w:p>
    <w:p w14:paraId="6549E06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E33B8F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014B05B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627033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23 января 1922 г. Ленин по предложению Красина настоял на принятии предложения компания «Фридрих Крупп в Эссене» организовать концессию на эксплуатацию 50 тыс. десятин земли «для ведения рационального сельского хозяйства» («Принять предложение Круппа для нас необходимо именно теперь, перед Генуэзской конференцией. &lt;...&gt; бесконечно важно заключить хоть один, а еще лучше несколько договоров именно с немецкими фирмами») (Договор о передаче Круппу с/х концессии «Маныч» на Дону был подписан 23 марта 1922 г. (ДВП СССР, т. V, с. 725).) (11784).</w:t>
      </w:r>
    </w:p>
    <w:p w14:paraId="11B41920" w14:textId="77777777" w:rsidR="008E0FBF" w:rsidRPr="001A6F7B" w:rsidRDefault="008E0FBF" w:rsidP="001A6F7B">
      <w:pPr>
        <w:autoSpaceDE w:val="0"/>
        <w:autoSpaceDN w:val="0"/>
        <w:adjustRightInd w:val="0"/>
        <w:jc w:val="both"/>
        <w:rPr>
          <w:color w:val="000000" w:themeColor="text1"/>
          <w:sz w:val="16"/>
          <w:szCs w:val="16"/>
        </w:rPr>
      </w:pPr>
    </w:p>
    <w:p w14:paraId="45349706" w14:textId="77777777" w:rsidR="00FB2EB7"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0D929614" w14:textId="77777777" w:rsidR="00FB2EB7" w:rsidRPr="001A6F7B" w:rsidRDefault="00FB2EB7" w:rsidP="001A6F7B">
      <w:pPr>
        <w:numPr>
          <w:ilvl w:val="12"/>
          <w:numId w:val="0"/>
        </w:numPr>
        <w:autoSpaceDE w:val="0"/>
        <w:autoSpaceDN w:val="0"/>
        <w:adjustRightInd w:val="0"/>
        <w:jc w:val="both"/>
        <w:rPr>
          <w:iCs/>
          <w:color w:val="000000" w:themeColor="text1"/>
          <w:sz w:val="16"/>
          <w:szCs w:val="16"/>
        </w:rPr>
      </w:pPr>
    </w:p>
    <w:p w14:paraId="4B942906" w14:textId="77777777" w:rsidR="00FB2EB7" w:rsidRPr="001A6F7B" w:rsidRDefault="00FB2EB7" w:rsidP="001A6F7B">
      <w:pPr>
        <w:jc w:val="both"/>
        <w:rPr>
          <w:color w:val="000000" w:themeColor="text1"/>
          <w:sz w:val="16"/>
          <w:szCs w:val="16"/>
        </w:rPr>
      </w:pPr>
      <w:r w:rsidRPr="001A6F7B">
        <w:rPr>
          <w:bCs/>
          <w:color w:val="000000" w:themeColor="text1"/>
          <w:sz w:val="16"/>
          <w:szCs w:val="16"/>
        </w:rPr>
        <w:t>23 января</w:t>
      </w:r>
      <w:r w:rsidRPr="001A6F7B">
        <w:rPr>
          <w:color w:val="000000" w:themeColor="text1"/>
          <w:sz w:val="16"/>
          <w:szCs w:val="16"/>
        </w:rPr>
        <w:t xml:space="preserve"> в 1922 году построен прототип лёгкого гоночного самолета «Bristol Rаcer» («Bristol» «Type 72»), (компания «Bristol», Великобритания). Разработан Роем Федденом на базе нового на тот момент девятицилиндрового двигателя с воздушным охлаждением «Bristol Jupiter». Фюзеляж имел смешанную конструкцию. Оригинальными были шасси, названные "паутинкой" за характерную форму. Самолет получил гражданское обозначение G-EBDR и был окрашен полностью красным. Впервые поднялся в воздух в июле 1922 года. Однако первая попытка поднять в воздух окончилась неудачей, как впрочем вторая и третья. После чего работы по проекту прекратили (15018).</w:t>
      </w:r>
    </w:p>
    <w:p w14:paraId="0DF6A805" w14:textId="77777777" w:rsidR="00FB2EB7" w:rsidRPr="001A6F7B" w:rsidRDefault="00FB2EB7" w:rsidP="001A6F7B">
      <w:pPr>
        <w:jc w:val="both"/>
        <w:rPr>
          <w:color w:val="000000" w:themeColor="text1"/>
          <w:sz w:val="16"/>
          <w:szCs w:val="16"/>
        </w:rPr>
      </w:pPr>
    </w:p>
    <w:p w14:paraId="4A987D51" w14:textId="77777777" w:rsidR="00DC1631"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570C5A6D" w14:textId="77777777" w:rsidR="00DC1631" w:rsidRPr="001A6F7B" w:rsidRDefault="00DC1631" w:rsidP="001A6F7B">
      <w:pPr>
        <w:numPr>
          <w:ilvl w:val="12"/>
          <w:numId w:val="0"/>
        </w:numPr>
        <w:autoSpaceDE w:val="0"/>
        <w:autoSpaceDN w:val="0"/>
        <w:adjustRightInd w:val="0"/>
        <w:jc w:val="both"/>
        <w:rPr>
          <w:iCs/>
          <w:color w:val="000000" w:themeColor="text1"/>
          <w:sz w:val="16"/>
          <w:szCs w:val="16"/>
        </w:rPr>
      </w:pPr>
    </w:p>
    <w:p w14:paraId="0FF5E4D0" w14:textId="77777777" w:rsidR="00DC1631" w:rsidRPr="001A6F7B" w:rsidRDefault="00DC1631" w:rsidP="001A6F7B">
      <w:pPr>
        <w:jc w:val="both"/>
        <w:rPr>
          <w:color w:val="000000" w:themeColor="text1"/>
          <w:sz w:val="16"/>
          <w:szCs w:val="16"/>
        </w:rPr>
      </w:pPr>
      <w:r w:rsidRPr="001A6F7B">
        <w:rPr>
          <w:bCs/>
          <w:color w:val="000000" w:themeColor="text1"/>
          <w:sz w:val="16"/>
          <w:szCs w:val="16"/>
        </w:rPr>
        <w:t>24 января</w:t>
      </w:r>
      <w:r w:rsidRPr="001A6F7B">
        <w:rPr>
          <w:color w:val="000000" w:themeColor="text1"/>
          <w:sz w:val="16"/>
          <w:szCs w:val="16"/>
        </w:rPr>
        <w:t xml:space="preserve"> в 1922 году ВЦИК и СНК РСФСР принял декрет о ссудо-сберегательных товариществах, учреждениях мелкого кредита, основанных на кооператиных началах (15019).</w:t>
      </w:r>
    </w:p>
    <w:p w14:paraId="6757B18A" w14:textId="77777777" w:rsidR="00DC1631" w:rsidRPr="001A6F7B" w:rsidRDefault="00DC1631" w:rsidP="001A6F7B">
      <w:pPr>
        <w:jc w:val="both"/>
        <w:rPr>
          <w:color w:val="000000" w:themeColor="text1"/>
          <w:sz w:val="16"/>
          <w:szCs w:val="16"/>
        </w:rPr>
      </w:pPr>
    </w:p>
    <w:p w14:paraId="2A42DAE5" w14:textId="77777777" w:rsidR="001D3796" w:rsidRPr="001A6F7B" w:rsidRDefault="001D3796" w:rsidP="001A6F7B">
      <w:pPr>
        <w:pStyle w:val="ae"/>
        <w:spacing w:before="0" w:after="0"/>
        <w:jc w:val="both"/>
        <w:rPr>
          <w:color w:val="000000" w:themeColor="text1"/>
          <w:sz w:val="16"/>
          <w:szCs w:val="16"/>
        </w:rPr>
      </w:pPr>
      <w:r w:rsidRPr="001A6F7B">
        <w:rPr>
          <w:color w:val="000000" w:themeColor="text1"/>
          <w:sz w:val="16"/>
          <w:szCs w:val="16"/>
        </w:rPr>
        <w:t xml:space="preserve">24 января </w:t>
      </w:r>
      <w:r w:rsidRPr="001A6F7B">
        <w:rPr>
          <w:rStyle w:val="highlight"/>
          <w:color w:val="000000" w:themeColor="text1"/>
          <w:sz w:val="16"/>
          <w:szCs w:val="16"/>
        </w:rPr>
        <w:t> 1922 </w:t>
      </w:r>
      <w:r w:rsidRPr="001A6F7B">
        <w:rPr>
          <w:color w:val="000000" w:themeColor="text1"/>
          <w:sz w:val="16"/>
          <w:szCs w:val="16"/>
        </w:rPr>
        <w:t xml:space="preserve"> г из госинформсводок полномочного представителя ВЧК в Петроградском военном округе в Информотдел ВЧК о причинах недовольства рабочих и конфликтах на предприятиях Петрограда</w:t>
      </w:r>
    </w:p>
    <w:p w14:paraId="61D43BE9" w14:textId="77777777" w:rsidR="001D3796" w:rsidRPr="001A6F7B" w:rsidRDefault="001D3796" w:rsidP="001A6F7B">
      <w:pPr>
        <w:pStyle w:val="ae"/>
        <w:spacing w:before="0" w:after="0"/>
        <w:jc w:val="both"/>
        <w:rPr>
          <w:color w:val="000000" w:themeColor="text1"/>
          <w:sz w:val="16"/>
          <w:szCs w:val="16"/>
        </w:rPr>
      </w:pPr>
      <w:r w:rsidRPr="001A6F7B">
        <w:rPr>
          <w:color w:val="000000" w:themeColor="text1"/>
          <w:sz w:val="16"/>
          <w:szCs w:val="16"/>
        </w:rPr>
        <w:t>Госинформсводка с 19 по 22 января</w:t>
      </w:r>
    </w:p>
    <w:p w14:paraId="260B46BE" w14:textId="77777777" w:rsidR="001D3796" w:rsidRPr="001A6F7B" w:rsidRDefault="001D3796" w:rsidP="001A6F7B">
      <w:pPr>
        <w:pStyle w:val="ae"/>
        <w:spacing w:before="0" w:after="0"/>
        <w:jc w:val="both"/>
        <w:rPr>
          <w:color w:val="000000" w:themeColor="text1"/>
          <w:sz w:val="16"/>
          <w:szCs w:val="16"/>
        </w:rPr>
      </w:pPr>
      <w:r w:rsidRPr="001A6F7B">
        <w:rPr>
          <w:color w:val="000000" w:themeColor="text1"/>
          <w:sz w:val="16"/>
          <w:szCs w:val="16"/>
        </w:rPr>
        <w:t xml:space="preserve">Петроград. Недовольство рабочих отмечалось на следующих </w:t>
      </w:r>
      <w:r w:rsidRPr="001A6F7B">
        <w:rPr>
          <w:rStyle w:val="highlight"/>
          <w:color w:val="000000" w:themeColor="text1"/>
          <w:sz w:val="16"/>
          <w:szCs w:val="16"/>
        </w:rPr>
        <w:t> заводах </w:t>
      </w:r>
      <w:r w:rsidRPr="001A6F7B">
        <w:rPr>
          <w:color w:val="000000" w:themeColor="text1"/>
          <w:sz w:val="16"/>
          <w:szCs w:val="16"/>
        </w:rPr>
        <w:t xml:space="preserve"> и в учреждениях: Александровский [</w:t>
      </w:r>
      <w:r w:rsidRPr="001A6F7B">
        <w:rPr>
          <w:rStyle w:val="highlight"/>
          <w:color w:val="000000" w:themeColor="text1"/>
          <w:sz w:val="16"/>
          <w:szCs w:val="16"/>
        </w:rPr>
        <w:t> завод </w:t>
      </w:r>
      <w:r w:rsidRPr="001A6F7B">
        <w:rPr>
          <w:color w:val="000000" w:themeColor="text1"/>
          <w:sz w:val="16"/>
          <w:szCs w:val="16"/>
        </w:rPr>
        <w:t>], 1-й хлебозавод, Балтийский, Русский Рено, 1-я Государственная фабрика одежды, 2-я Государственная фабрика одежды, 3-я Государственная фабрика обуви, Василеостровский трамвайный парк, Ланской трамвайный парк, Удельная пожарная часть, Лесновский Удельный электрический пункт, Технологический институт. Причиной являлось: невыплата жалованья за вторую половину ноября, невыдача продовольствия, малые ставки расценки труда и недостаток снабжения продовольствием [...] (17104).</w:t>
      </w:r>
    </w:p>
    <w:p w14:paraId="19A5AC7C" w14:textId="77777777" w:rsidR="001D3796" w:rsidRPr="001A6F7B" w:rsidRDefault="001D3796" w:rsidP="001A6F7B">
      <w:pPr>
        <w:pStyle w:val="ae"/>
        <w:spacing w:before="0" w:after="0"/>
        <w:jc w:val="both"/>
        <w:rPr>
          <w:color w:val="000000" w:themeColor="text1"/>
          <w:sz w:val="16"/>
          <w:szCs w:val="16"/>
        </w:rPr>
      </w:pPr>
    </w:p>
    <w:p w14:paraId="03D6D32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636EA12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62870C4"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24 января 1922 в штате Айова Кристиан Нельсон запатентовано эскимо (4962).</w:t>
      </w:r>
    </w:p>
    <w:p w14:paraId="787AD9C1"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1C00B70E" w14:textId="77777777" w:rsidR="00DC1631" w:rsidRPr="001A6F7B" w:rsidRDefault="00DC1631" w:rsidP="001A6F7B">
      <w:pPr>
        <w:jc w:val="both"/>
        <w:rPr>
          <w:color w:val="000000" w:themeColor="text1"/>
          <w:sz w:val="16"/>
          <w:szCs w:val="16"/>
        </w:rPr>
      </w:pPr>
      <w:r w:rsidRPr="001A6F7B">
        <w:rPr>
          <w:bCs/>
          <w:color w:val="000000" w:themeColor="text1"/>
          <w:sz w:val="16"/>
          <w:szCs w:val="16"/>
        </w:rPr>
        <w:t>24 января</w:t>
      </w:r>
      <w:r w:rsidRPr="001A6F7B">
        <w:rPr>
          <w:color w:val="000000" w:themeColor="text1"/>
          <w:sz w:val="16"/>
          <w:szCs w:val="16"/>
        </w:rPr>
        <w:t xml:space="preserve"> в 1922 году житель штата Айова Кристиан Нельсон получил патент на эскимо. Летом он обычно подрабатывал в магазинчике отца-кондитера и вот однажды жарким летним днем 1919 года к нему заглянул мальчишка, который никак не мог выбрать, что же ему купить – шоколадку или мороженое. В конце концов, он выбрал мороженое и убежал, а Кристиан лениво подумал, что лучше бы он купил и то и другое. «А вот если мороженое в шоколадку завернуть», - подумал вдруг начинающий инженер (Нельсон учился в университете и готовился получить диплом), - «то мальчишкам не придется голову ломать!» Через два года изобретатель соорудил машину, которая производила брусочки мороженого в шоколаде, но оболочка сильно липла к рукам, и тогда знакомый Нельсона, Рассел Стовер, будущий конфетный король, посоветовал упаковывать мороженое в мешочки и поскорее запатентовать изобретение. Так и появилось сегодня лакомство под названием Ice Сream bar (эскимо его тогда никто не называл). Затея, однако, не получила признания. Народ покупал новинку неохотно, и Стовер уехал в Денвер, заниматься конфетным бизнесом. Прижилось «мороженое в шоколадке» во Франции. Владелец компании по производству сыров Шарль Жерве попробовал чудо-продукт и решил наладить его продажу дома. Первая партия была распродана… в кинотеатре, где в это время как раз показывали фильм про эскимосов. Сладкоежки-французы оценили и фильм и сладости, и мороженое так и стали называть – «эскимо». Нельсон же, узнав о такой популярности своего изобретения, начал продавать его уже под именем «Пирожок эскимоса» в Америке. К середине 1920-х в день продавалось больше миллиона порций, и Нельсон создал компанию Eskimo Pie Corp. Палочку же эскимо обрело только в 1934 году! (15024).</w:t>
      </w:r>
    </w:p>
    <w:p w14:paraId="627B43F7" w14:textId="77777777" w:rsidR="00DC1631" w:rsidRPr="001A6F7B" w:rsidRDefault="00DC1631" w:rsidP="001A6F7B">
      <w:pPr>
        <w:jc w:val="both"/>
        <w:rPr>
          <w:color w:val="000000" w:themeColor="text1"/>
          <w:sz w:val="16"/>
          <w:szCs w:val="16"/>
        </w:rPr>
      </w:pPr>
    </w:p>
    <w:p w14:paraId="2DEB373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33B1323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FDF17A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25 января по 17 февраля 1922 г. в Берлине шли переговоры. В январе 1922 г. их вели Радек и Крестинский (Радек должен был «подготовить почву»), а затем в феврале вместе с ними — Раковский и Красин (АВП РФ, ф. 06, оп. 13, п. 76, д. 1101, л. 14.). Наряду с обсуждением политических (установление дипотношений) и экономических (предоставление займа) проблем шло обсуждение вопросов военно-промышленного сотрудничества. Радек, прибывший в Берлин 17 января 1922 г. в сопровождении Нидермайера, переговоры по военным вопросам вел с шефом «Зондергруппы Р» («Вогру») майором X. Фишером. Тот докладывал Зекту, который в свою очередь информировал канцлера Вирта и обсуждал с ним все возникавшие вопросы. 10 февраля 1922 г. в Берлине состоялись встречи Радека с зав. восточным отделом МИД Германии Мальцаном и Зектом. Радек предложил начать переговоры между генштабами армий обеих стран, просил предоставить немецкие наставления и инструкции по обучению войск. Он рассказал Ратенау, что Франция в течение нескольких месяцев пыталась достичь секретного соглашения с Советской Россией. Тем самым он пытался добиться от германского правительства крупного займа, который скрепил бы советско-германские отношения. Однако в итоге он лишь поссорился с Ратенау. Раковский, встретившись затем с Ратенау, постарался исправить промахи Радека и перевести отношения на такую почву, которая не могла бы служить основой для откровенного шантажа (Конт Ф. Секретные миссии Раковского в Западной Европе (январь — февраль 1922 г.) Дипломатический ежегодник. 1989. М., 1990. С. 417.). В донесении в НКИД и Политбюро ЦК РКП(б) (Ленину, Троцкому, Зиновьеву, Сталину, Каменеву) от 11 февраля 1922 г. Радек писал, что В. Ратенау, 31 января 1922 г. возглавивший МИД Германии и известный своей прозападной ориентацией, «недолго продержится у власти» — до «окончания генуэзских иллюзий», а «силы, работающие на сближение с Россией, будут продолжать работать». О беседе с Зектом Радек сообщал, что в Германии единственный выход видят в сближении с Россией, Осознание этого растет во всех кругах независимо от направления партий. «Поэтому та работа, которую начала «Вогру», будет продолжаться». Но Зект сказал, что «средства «Вогру» очень ограничены, и пока не развернется авиационное дело, он новых сил для этого дела не в состоянии будет дать». Зект, с которым Радек, судя по записи, виделся впервые, был очень сдержан («Этот мужик очень крепок на уме, ни одного лишнего слова не взболтнет»). Лишь однажды Зект потерял самообладание, когда он говорил о Польше: «Тут он поднялся, глаза засверкали как у зверя и сказал: «Она должна быть раздавлена и она будет раздавлена, как только Россия и Германия усилятся». «С деловой точки зрения» разговоры, докладывал Радек, фактически закончились (АВПРФ,ф.04, п. 76,д. 1101,л. 14-15.). О каком же «авиационном деле» говорил Зект? А вот о каком: еще в июле 1921 г. торгпред РСФСР в Германии Б. С. Стомоняков по поручению СНК вел переговоры с различными фирмами, в том числе и с фирмой «Юнкерс», об организации смешанного общества воздушных сообщений между Германией и Россией. Примерно в это же время по инициативе канцлера Вирта завязались переговоры «Юнкерса» о строительстве авиазавода в России. В ноябре 1921 г. представитель фирмы «Юнкерс» обусловил заключение этого договора предоставлением ей концессии на воздушное сообщение Берлин — Москва (В конечном итоге эта концессия была предоставлена фирме «Аэроунион», а «Юнкерсу» — транзитное сообщение Швеция—Персия.). Ленину и Троцкому Крестинский 28 ноября 1921 г. сообщал, что «Юнкерс» или другие фирмы будут «ставить в России аэропланное производство» (АВП РФ, ф. 0165, оп. 1,п. 101, д. 10, л. 111,112, 112 об.) (11784).</w:t>
      </w:r>
    </w:p>
    <w:p w14:paraId="1C9C498D" w14:textId="77777777" w:rsidR="008E0FBF" w:rsidRPr="001A6F7B" w:rsidRDefault="008E0FBF" w:rsidP="001A6F7B">
      <w:pPr>
        <w:autoSpaceDE w:val="0"/>
        <w:autoSpaceDN w:val="0"/>
        <w:adjustRightInd w:val="0"/>
        <w:jc w:val="both"/>
        <w:rPr>
          <w:color w:val="000000" w:themeColor="text1"/>
          <w:sz w:val="16"/>
          <w:szCs w:val="16"/>
        </w:rPr>
      </w:pPr>
    </w:p>
    <w:p w14:paraId="32BE69CF" w14:textId="77777777" w:rsidR="00212C07" w:rsidRPr="001A6F7B" w:rsidRDefault="00212C07" w:rsidP="001A6F7B">
      <w:pPr>
        <w:jc w:val="both"/>
        <w:rPr>
          <w:color w:val="000000" w:themeColor="text1"/>
          <w:sz w:val="16"/>
          <w:szCs w:val="16"/>
        </w:rPr>
      </w:pPr>
      <w:r w:rsidRPr="001A6F7B">
        <w:rPr>
          <w:color w:val="000000" w:themeColor="text1"/>
          <w:sz w:val="16"/>
          <w:szCs w:val="16"/>
        </w:rPr>
        <w:t>С 25 января по 17 февраля 1922 года переговоры с представителями фирмы Юнкерс велись в Берлине при непосредственном участии Радека и Крестинского. Практически сразу после подписания Рапалльского договора, в мае 1922 года, в Москве был продемонстрирован прилетевший из Германии пассажирский самолет Юнкерса F-13. Во время одного из полетов случилось ЧП — заходивший на посадку самолет попал колесом в рытвину на аэродромном поле и «скапотировал». Аналогичные деревянные конструкции в таких случаях просто разваливались пополам, а все находившиеся внутри погибали. Металлический же «Юнкерс» не получил серьезных повреждений; машину вновь поставили на колеса и перегнали в ангар, где заменили погнутый винт и выправили все[248] поврежденные части. На следующий день F-13 снова был готов к полетам.</w:t>
      </w:r>
    </w:p>
    <w:p w14:paraId="4DEDFDE5" w14:textId="77777777" w:rsidR="00212C07" w:rsidRPr="001A6F7B" w:rsidRDefault="00212C07" w:rsidP="001A6F7B">
      <w:pPr>
        <w:jc w:val="both"/>
        <w:rPr>
          <w:color w:val="000000" w:themeColor="text1"/>
          <w:sz w:val="16"/>
          <w:szCs w:val="16"/>
        </w:rPr>
      </w:pPr>
      <w:r w:rsidRPr="001A6F7B">
        <w:rPr>
          <w:color w:val="000000" w:themeColor="text1"/>
          <w:sz w:val="16"/>
          <w:szCs w:val="16"/>
        </w:rPr>
        <w:t>Этот случай убедил наблюдавших за демонстрацией самолета представителей Главного управления ВВС РККА куда больше, чем рекламные проспекты и пояснения представителей фирмы. Было принято решение подписать с фирмой «Заводы Юнкерс в Дессау» договор о налаживании производства цельнометаллических самолетов в РСФСР. Транспортный вариант F 13 — W 33 с 310-сильным мотором практически сразу же был закуплен партией в количестве 30 самолетов, впоследствии к ним добавились еще семнадцать, собранных в СССР из немецких деталей с обшивкой из кольчугалюминия, изготовленной обществом «Добролет». F 13 (W 33) долгое время использовались на пассажирских линиях под маркой ПС-4 («Пассажирский самолет» — 4), в почтовой и сельскохозяйственной авиации. 2 самолета ПС-4 были задействованы в прогремевшей на весь мир операции по спасению экипажа парохода «Челюскин». Отдельные экземпляры ПС-4 эксплуатировались до 1945 года (18263).</w:t>
      </w:r>
    </w:p>
    <w:p w14:paraId="3E320FE9" w14:textId="77777777" w:rsidR="00212C07" w:rsidRPr="001A6F7B" w:rsidRDefault="00212C07" w:rsidP="001A6F7B">
      <w:pPr>
        <w:jc w:val="both"/>
        <w:textAlignment w:val="baseline"/>
        <w:rPr>
          <w:color w:val="000000" w:themeColor="text1"/>
          <w:sz w:val="16"/>
          <w:szCs w:val="16"/>
        </w:rPr>
      </w:pPr>
    </w:p>
    <w:p w14:paraId="21992FB1" w14:textId="77777777" w:rsidR="00212C07" w:rsidRPr="001A6F7B" w:rsidRDefault="00212C07" w:rsidP="001A6F7B">
      <w:pPr>
        <w:pStyle w:val="ae"/>
        <w:spacing w:before="0" w:after="0"/>
        <w:jc w:val="both"/>
        <w:textAlignment w:val="top"/>
        <w:rPr>
          <w:color w:val="000000" w:themeColor="text1"/>
          <w:sz w:val="16"/>
          <w:szCs w:val="16"/>
        </w:rPr>
      </w:pPr>
      <w:r w:rsidRPr="001A6F7B">
        <w:rPr>
          <w:color w:val="000000" w:themeColor="text1"/>
          <w:sz w:val="16"/>
          <w:szCs w:val="16"/>
        </w:rPr>
        <w:t>С 25 января по 17 февраля 1922 г. шли переговоры в Берлине. В январе 1922 г. их вели Радек и Крестинский (Радек должен был «подготовить почву»), а затем в феврале вместе с ними — Раковский и Красин</w:t>
      </w:r>
      <w:hyperlink r:id="rId4" w:anchor="n_86" w:history="1">
        <w:r w:rsidRPr="001A6F7B">
          <w:rPr>
            <w:rStyle w:val="a5"/>
            <w:color w:val="000000" w:themeColor="text1"/>
            <w:sz w:val="16"/>
            <w:szCs w:val="16"/>
            <w:vertAlign w:val="superscript"/>
          </w:rPr>
          <w:t>[86]</w:t>
        </w:r>
      </w:hyperlink>
      <w:r w:rsidRPr="001A6F7B">
        <w:rPr>
          <w:color w:val="000000" w:themeColor="text1"/>
          <w:sz w:val="16"/>
          <w:szCs w:val="16"/>
        </w:rPr>
        <w:t>. Наряду с обсуждением политических (установление дипотношений) и экономических (предоставление займа) проблем шло обсуждение вопросов военно-промышленного сотрудничества. Радек, прибывший в Берлин 17 января 1922 г. в сопровождении Нидермайера, переговоры по военным вопросам вел с шефом «Зондергруппы Р» («Вогру») майором X. Фишером. Тот докладывал Зекту, который в свою очередь информировал канцлера Вирта и обсуждал с ним все возникавшие вопросы. 10 февраля 1922 г. в Берлине состоялись встречи Радека с зав. восточным отделом МИД Германии Мальцаном и Зектом. Радек предложил начать переговоры между генштабами армий обеих стран, просил предоставить немецкие наставления и инструкции по обучению войск. Он рассказал Ратенау, что Франция в течение нескольких месяцев пыталась достичь секретного соглашения с Советской Россией. Тем самым он пытался добиться от германского правительства крупного займа, который скрепил бы советско-германские отношения. Однако в итоге он лишь поссорился с Ратенау. Раковский, встретившись затем с Ратенау, постарался исправить промахи Радека и перевести отношения на такую почву, которая не могла бы служить основой для откровенного шантажа</w:t>
      </w:r>
      <w:hyperlink r:id="rId5" w:anchor="n_87" w:history="1">
        <w:r w:rsidRPr="001A6F7B">
          <w:rPr>
            <w:rStyle w:val="a5"/>
            <w:color w:val="000000" w:themeColor="text1"/>
            <w:sz w:val="16"/>
            <w:szCs w:val="16"/>
            <w:vertAlign w:val="superscript"/>
          </w:rPr>
          <w:t>[87]</w:t>
        </w:r>
      </w:hyperlink>
      <w:r w:rsidRPr="001A6F7B">
        <w:rPr>
          <w:color w:val="000000" w:themeColor="text1"/>
          <w:sz w:val="16"/>
          <w:szCs w:val="16"/>
        </w:rPr>
        <w:t>.</w:t>
      </w:r>
    </w:p>
    <w:p w14:paraId="0CC76F2C" w14:textId="77777777" w:rsidR="00212C07" w:rsidRPr="001A6F7B" w:rsidRDefault="00212C07" w:rsidP="001A6F7B">
      <w:pPr>
        <w:pStyle w:val="ae"/>
        <w:spacing w:before="0" w:after="0"/>
        <w:jc w:val="both"/>
        <w:textAlignment w:val="top"/>
        <w:rPr>
          <w:color w:val="000000" w:themeColor="text1"/>
          <w:sz w:val="16"/>
          <w:szCs w:val="16"/>
        </w:rPr>
      </w:pPr>
      <w:r w:rsidRPr="001A6F7B">
        <w:rPr>
          <w:color w:val="000000" w:themeColor="text1"/>
          <w:sz w:val="16"/>
          <w:szCs w:val="16"/>
        </w:rPr>
        <w:t>В донесении в НКИД и Политбюро ЦК РКП(б) (Ленину, Троцкому, Зиновьеву, Сталину, Каменеву) от 11 февраля 1922 г. Радек писал, что В. Ратенау, 31 января 1922 г. возглавивший МИД Германии и известный своей прозападной ориентацией, «недолго продержится у власти» — до «окончания генуэзских иллюзий», а «силы, работающие на сближение с Россией, будут продолжать работать». О беседе с Зектом Радек сообщал, что в Германии единственный выход видят в сближении с Россией, Осознание этого растет во всех кругах независимо от направления партий.</w:t>
      </w:r>
    </w:p>
    <w:p w14:paraId="5A00A49A" w14:textId="77777777" w:rsidR="00212C07" w:rsidRPr="001A6F7B" w:rsidRDefault="00212C07" w:rsidP="001A6F7B">
      <w:pPr>
        <w:pStyle w:val="ae"/>
        <w:spacing w:before="0" w:after="0"/>
        <w:jc w:val="both"/>
        <w:textAlignment w:val="top"/>
        <w:rPr>
          <w:iCs/>
          <w:color w:val="000000" w:themeColor="text1"/>
          <w:sz w:val="16"/>
          <w:szCs w:val="16"/>
        </w:rPr>
      </w:pPr>
      <w:r w:rsidRPr="001A6F7B">
        <w:rPr>
          <w:iCs/>
          <w:color w:val="000000" w:themeColor="text1"/>
          <w:sz w:val="16"/>
          <w:szCs w:val="16"/>
        </w:rPr>
        <w:t>«Поэтому та работа, которую начала «Вогру», будет продолжаться».</w:t>
      </w:r>
    </w:p>
    <w:p w14:paraId="65B79BEF" w14:textId="77777777" w:rsidR="00212C07" w:rsidRPr="001A6F7B" w:rsidRDefault="00212C07" w:rsidP="001A6F7B">
      <w:pPr>
        <w:pStyle w:val="ae"/>
        <w:spacing w:before="0" w:after="0"/>
        <w:jc w:val="both"/>
        <w:textAlignment w:val="top"/>
        <w:rPr>
          <w:iCs/>
          <w:color w:val="000000" w:themeColor="text1"/>
          <w:sz w:val="16"/>
          <w:szCs w:val="16"/>
        </w:rPr>
      </w:pPr>
      <w:r w:rsidRPr="001A6F7B">
        <w:rPr>
          <w:color w:val="000000" w:themeColor="text1"/>
          <w:sz w:val="16"/>
          <w:szCs w:val="16"/>
        </w:rPr>
        <w:t xml:space="preserve">Но Зект сказал, что </w:t>
      </w:r>
      <w:r w:rsidRPr="001A6F7B">
        <w:rPr>
          <w:iCs/>
          <w:color w:val="000000" w:themeColor="text1"/>
          <w:sz w:val="16"/>
          <w:szCs w:val="16"/>
        </w:rPr>
        <w:t>«средства «Вогру» очень ограничены, и пока не развернется авиационное дело, он новых сил для этого дела не в состоянии будет дать».</w:t>
      </w:r>
    </w:p>
    <w:p w14:paraId="4FE6008E" w14:textId="77777777" w:rsidR="00212C07" w:rsidRPr="001A6F7B" w:rsidRDefault="00212C07" w:rsidP="001A6F7B">
      <w:pPr>
        <w:pStyle w:val="ae"/>
        <w:spacing w:before="0" w:after="0"/>
        <w:jc w:val="both"/>
        <w:textAlignment w:val="top"/>
        <w:rPr>
          <w:color w:val="000000" w:themeColor="text1"/>
          <w:sz w:val="16"/>
          <w:szCs w:val="16"/>
        </w:rPr>
      </w:pPr>
      <w:r w:rsidRPr="001A6F7B">
        <w:rPr>
          <w:color w:val="000000" w:themeColor="text1"/>
          <w:sz w:val="16"/>
          <w:szCs w:val="16"/>
        </w:rPr>
        <w:t>Зект, с которым Радек, судя по записи, виделся впервые, был очень сдержан («Этот мужик очень крепок на уме, ни одного лишнего слова не взболтнет»). Лишь однажды Зект потерял самообладание, когда он говорил о Польше:</w:t>
      </w:r>
    </w:p>
    <w:p w14:paraId="45B03488" w14:textId="77777777" w:rsidR="00212C07" w:rsidRPr="001A6F7B" w:rsidRDefault="00212C07" w:rsidP="001A6F7B">
      <w:pPr>
        <w:pStyle w:val="ae"/>
        <w:spacing w:before="0" w:after="0"/>
        <w:jc w:val="both"/>
        <w:textAlignment w:val="top"/>
        <w:rPr>
          <w:iCs/>
          <w:color w:val="000000" w:themeColor="text1"/>
          <w:sz w:val="16"/>
          <w:szCs w:val="16"/>
        </w:rPr>
      </w:pPr>
      <w:r w:rsidRPr="001A6F7B">
        <w:rPr>
          <w:iCs/>
          <w:color w:val="000000" w:themeColor="text1"/>
          <w:sz w:val="16"/>
          <w:szCs w:val="16"/>
        </w:rPr>
        <w:t>«Тут он поднялся, глаза засверкали как у зверя и сказал: «Она должна быть раздавлена и она будет раздавлена, как только Россия и Германия усилятся».</w:t>
      </w:r>
    </w:p>
    <w:p w14:paraId="13DC234B" w14:textId="77777777" w:rsidR="00212C07" w:rsidRPr="001A6F7B" w:rsidRDefault="00212C07" w:rsidP="001A6F7B">
      <w:pPr>
        <w:pStyle w:val="ae"/>
        <w:spacing w:before="0" w:after="0"/>
        <w:jc w:val="both"/>
        <w:textAlignment w:val="top"/>
        <w:rPr>
          <w:color w:val="000000" w:themeColor="text1"/>
          <w:sz w:val="16"/>
          <w:szCs w:val="16"/>
        </w:rPr>
      </w:pPr>
      <w:r w:rsidRPr="001A6F7B">
        <w:rPr>
          <w:color w:val="000000" w:themeColor="text1"/>
          <w:sz w:val="16"/>
          <w:szCs w:val="16"/>
        </w:rPr>
        <w:t>«С деловой точки зрения» разговоры, докладывал Радек, фактически закончились (18469).</w:t>
      </w:r>
    </w:p>
    <w:p w14:paraId="7F42BE92" w14:textId="77777777" w:rsidR="00212C07" w:rsidRPr="001A6F7B" w:rsidRDefault="00212C07" w:rsidP="001A6F7B">
      <w:pPr>
        <w:jc w:val="both"/>
        <w:textAlignment w:val="baseline"/>
        <w:rPr>
          <w:color w:val="000000" w:themeColor="text1"/>
          <w:sz w:val="16"/>
          <w:szCs w:val="16"/>
        </w:rPr>
      </w:pPr>
    </w:p>
    <w:p w14:paraId="0D3E40F3" w14:textId="77777777" w:rsidR="00497DB7" w:rsidRPr="001A6F7B" w:rsidRDefault="00497DB7"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284E63AD" w14:textId="77777777" w:rsidR="00497DB7" w:rsidRPr="001A6F7B" w:rsidRDefault="00497DB7" w:rsidP="001A6F7B">
      <w:pPr>
        <w:numPr>
          <w:ilvl w:val="12"/>
          <w:numId w:val="0"/>
        </w:numPr>
        <w:autoSpaceDE w:val="0"/>
        <w:autoSpaceDN w:val="0"/>
        <w:adjustRightInd w:val="0"/>
        <w:jc w:val="both"/>
        <w:rPr>
          <w:iCs/>
          <w:color w:val="000000" w:themeColor="text1"/>
          <w:sz w:val="16"/>
          <w:szCs w:val="16"/>
        </w:rPr>
      </w:pPr>
    </w:p>
    <w:p w14:paraId="3C1839B9" w14:textId="77777777" w:rsidR="00497DB7" w:rsidRPr="001A6F7B" w:rsidRDefault="00497DB7" w:rsidP="001A6F7B">
      <w:pPr>
        <w:shd w:val="clear" w:color="auto" w:fill="FFFFFF"/>
        <w:jc w:val="both"/>
        <w:textAlignment w:val="baseline"/>
        <w:rPr>
          <w:color w:val="0070C0"/>
          <w:sz w:val="16"/>
          <w:szCs w:val="16"/>
        </w:rPr>
      </w:pPr>
      <w:r w:rsidRPr="001A6F7B">
        <w:rPr>
          <w:color w:val="0070C0"/>
          <w:sz w:val="16"/>
          <w:szCs w:val="16"/>
        </w:rPr>
        <w:t>26 января 1922 г. в 10 утра стартовал пробег аэросаней. Путь пролегал по обочине Ярославского шоссе. Средняя температура воздуха составляла примерно -10°С. Продолжительность пробега Москва — Сергиев Посад — Москва протяженностью 138,6 км/ч была установлена в 6 часов с условием обязательной 15-минутной стоянки в Сергиевом Посаде.</w:t>
      </w:r>
    </w:p>
    <w:p w14:paraId="086B36BE" w14:textId="77777777" w:rsidR="00497DB7" w:rsidRPr="001A6F7B" w:rsidRDefault="00497DB7" w:rsidP="001A6F7B">
      <w:pPr>
        <w:shd w:val="clear" w:color="auto" w:fill="FFFFFF"/>
        <w:jc w:val="both"/>
        <w:textAlignment w:val="baseline"/>
        <w:rPr>
          <w:color w:val="0070C0"/>
          <w:sz w:val="16"/>
          <w:szCs w:val="16"/>
        </w:rPr>
      </w:pPr>
      <w:r w:rsidRPr="001A6F7B">
        <w:rPr>
          <w:color w:val="0070C0"/>
          <w:sz w:val="16"/>
          <w:szCs w:val="16"/>
        </w:rPr>
        <w:t>На старт у Сокольнического круга прибыло семь аэросаней, причем пять постройки «Компаса»:</w:t>
      </w:r>
    </w:p>
    <w:p w14:paraId="141FC3E9" w14:textId="77777777" w:rsidR="00497DB7" w:rsidRPr="001A6F7B" w:rsidRDefault="00497DB7" w:rsidP="001A6F7B">
      <w:pPr>
        <w:shd w:val="clear" w:color="auto" w:fill="FFFFFF"/>
        <w:jc w:val="both"/>
        <w:textAlignment w:val="baseline"/>
        <w:rPr>
          <w:color w:val="0070C0"/>
          <w:sz w:val="16"/>
          <w:szCs w:val="16"/>
        </w:rPr>
      </w:pPr>
      <w:r w:rsidRPr="001A6F7B">
        <w:rPr>
          <w:color w:val="0070C0"/>
          <w:sz w:val="16"/>
          <w:szCs w:val="16"/>
        </w:rPr>
        <w:t>1. «Арбес-1» под управлением т. Стечкина.</w:t>
      </w:r>
    </w:p>
    <w:p w14:paraId="21AB6D8E" w14:textId="77777777" w:rsidR="00497DB7" w:rsidRPr="001A6F7B" w:rsidRDefault="00497DB7" w:rsidP="001A6F7B">
      <w:pPr>
        <w:shd w:val="clear" w:color="auto" w:fill="FFFFFF"/>
        <w:jc w:val="both"/>
        <w:textAlignment w:val="baseline"/>
        <w:rPr>
          <w:color w:val="0070C0"/>
          <w:sz w:val="16"/>
          <w:szCs w:val="16"/>
        </w:rPr>
      </w:pPr>
      <w:r w:rsidRPr="001A6F7B">
        <w:rPr>
          <w:color w:val="0070C0"/>
          <w:sz w:val="16"/>
          <w:szCs w:val="16"/>
        </w:rPr>
        <w:t>2. «Арбес-II» под управлением т. Архангельского.</w:t>
      </w:r>
    </w:p>
    <w:p w14:paraId="4896A4FF" w14:textId="77777777" w:rsidR="00497DB7" w:rsidRPr="001A6F7B" w:rsidRDefault="00497DB7" w:rsidP="001A6F7B">
      <w:pPr>
        <w:shd w:val="clear" w:color="auto" w:fill="FFFFFF"/>
        <w:jc w:val="both"/>
        <w:textAlignment w:val="baseline"/>
        <w:rPr>
          <w:color w:val="0070C0"/>
          <w:sz w:val="16"/>
          <w:szCs w:val="16"/>
        </w:rPr>
      </w:pPr>
      <w:r w:rsidRPr="001A6F7B">
        <w:rPr>
          <w:color w:val="0070C0"/>
          <w:sz w:val="16"/>
          <w:szCs w:val="16"/>
        </w:rPr>
        <w:t>4. НРБ-II под управлением т. Бриллинга.</w:t>
      </w:r>
    </w:p>
    <w:p w14:paraId="56449E41" w14:textId="77777777" w:rsidR="00497DB7" w:rsidRPr="001A6F7B" w:rsidRDefault="00497DB7" w:rsidP="001A6F7B">
      <w:pPr>
        <w:shd w:val="clear" w:color="auto" w:fill="FFFFFF"/>
        <w:jc w:val="both"/>
        <w:textAlignment w:val="baseline"/>
        <w:rPr>
          <w:color w:val="0070C0"/>
          <w:sz w:val="16"/>
          <w:szCs w:val="16"/>
        </w:rPr>
      </w:pPr>
      <w:r w:rsidRPr="001A6F7B">
        <w:rPr>
          <w:color w:val="0070C0"/>
          <w:sz w:val="16"/>
          <w:szCs w:val="16"/>
        </w:rPr>
        <w:t>5. AHT-I под управлением т. Туполева.</w:t>
      </w:r>
    </w:p>
    <w:p w14:paraId="217818BA" w14:textId="77777777" w:rsidR="00497DB7" w:rsidRPr="001A6F7B" w:rsidRDefault="00497DB7" w:rsidP="001A6F7B">
      <w:pPr>
        <w:shd w:val="clear" w:color="auto" w:fill="FFFFFF"/>
        <w:jc w:val="both"/>
        <w:textAlignment w:val="baseline"/>
        <w:rPr>
          <w:color w:val="0070C0"/>
          <w:sz w:val="16"/>
          <w:szCs w:val="16"/>
        </w:rPr>
      </w:pPr>
      <w:r w:rsidRPr="001A6F7B">
        <w:rPr>
          <w:color w:val="0070C0"/>
          <w:sz w:val="16"/>
          <w:szCs w:val="16"/>
        </w:rPr>
        <w:t>6. Аэросани гаража РВС под управлением т. Шторм.</w:t>
      </w:r>
    </w:p>
    <w:p w14:paraId="17596DBE" w14:textId="77777777" w:rsidR="00497DB7" w:rsidRPr="001A6F7B" w:rsidRDefault="00497DB7" w:rsidP="001A6F7B">
      <w:pPr>
        <w:shd w:val="clear" w:color="auto" w:fill="FFFFFF"/>
        <w:jc w:val="both"/>
        <w:textAlignment w:val="baseline"/>
        <w:rPr>
          <w:color w:val="0070C0"/>
          <w:sz w:val="16"/>
          <w:szCs w:val="16"/>
        </w:rPr>
      </w:pPr>
      <w:r w:rsidRPr="001A6F7B">
        <w:rPr>
          <w:color w:val="0070C0"/>
          <w:sz w:val="16"/>
          <w:szCs w:val="16"/>
        </w:rPr>
        <w:t>7. Аэросани Л.В. Курчевского под управлением их разработчика.</w:t>
      </w:r>
    </w:p>
    <w:p w14:paraId="5CD3C127" w14:textId="77777777" w:rsidR="00497DB7" w:rsidRPr="001A6F7B" w:rsidRDefault="00497DB7" w:rsidP="001A6F7B">
      <w:pPr>
        <w:shd w:val="clear" w:color="auto" w:fill="FFFFFF"/>
        <w:jc w:val="both"/>
        <w:textAlignment w:val="baseline"/>
        <w:rPr>
          <w:color w:val="0070C0"/>
          <w:sz w:val="16"/>
          <w:szCs w:val="16"/>
        </w:rPr>
      </w:pPr>
      <w:r w:rsidRPr="001A6F7B">
        <w:rPr>
          <w:color w:val="0070C0"/>
          <w:sz w:val="16"/>
          <w:szCs w:val="16"/>
        </w:rPr>
        <w:t>Несмотря на столь значительное зачетное время и благоприятные погодные условия, лишь двое аэросаней смогли уложиться в заданный норматив. При этом аэросани НРБ прошли заданный путь за 4 ч 51 мин, а «Арбес» — за 5 ч 17 мин. Все остальные аэросани выбыли из конкурса по причине различных поломок (21486).</w:t>
      </w:r>
    </w:p>
    <w:p w14:paraId="42A5D8AC" w14:textId="77777777" w:rsidR="00497DB7" w:rsidRPr="001A6F7B" w:rsidRDefault="00497DB7" w:rsidP="001A6F7B">
      <w:pPr>
        <w:shd w:val="clear" w:color="auto" w:fill="FFFFFF"/>
        <w:jc w:val="both"/>
        <w:textAlignment w:val="baseline"/>
        <w:rPr>
          <w:color w:val="0070C0"/>
          <w:sz w:val="16"/>
          <w:szCs w:val="16"/>
        </w:rPr>
      </w:pPr>
    </w:p>
    <w:p w14:paraId="3E95EE6F" w14:textId="77777777" w:rsidR="005A3D3C"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18E8FADC" w14:textId="77777777" w:rsidR="005A3D3C" w:rsidRPr="001A6F7B" w:rsidRDefault="005A3D3C" w:rsidP="001A6F7B">
      <w:pPr>
        <w:numPr>
          <w:ilvl w:val="12"/>
          <w:numId w:val="0"/>
        </w:numPr>
        <w:autoSpaceDE w:val="0"/>
        <w:autoSpaceDN w:val="0"/>
        <w:adjustRightInd w:val="0"/>
        <w:jc w:val="both"/>
        <w:rPr>
          <w:iCs/>
          <w:color w:val="000000" w:themeColor="text1"/>
          <w:sz w:val="16"/>
          <w:szCs w:val="16"/>
        </w:rPr>
      </w:pPr>
    </w:p>
    <w:p w14:paraId="3CEC77EE" w14:textId="77777777" w:rsidR="005A3D3C" w:rsidRPr="001A6F7B" w:rsidRDefault="005A3D3C" w:rsidP="001A6F7B">
      <w:pPr>
        <w:autoSpaceDE w:val="0"/>
        <w:autoSpaceDN w:val="0"/>
        <w:adjustRightInd w:val="0"/>
        <w:jc w:val="both"/>
        <w:rPr>
          <w:rFonts w:eastAsia="Newton-Regular"/>
          <w:color w:val="000000" w:themeColor="text1"/>
          <w:sz w:val="16"/>
          <w:szCs w:val="16"/>
          <w:lang w:eastAsia="en-US"/>
        </w:rPr>
      </w:pPr>
      <w:r w:rsidRPr="001A6F7B">
        <w:rPr>
          <w:color w:val="000000" w:themeColor="text1"/>
          <w:sz w:val="16"/>
          <w:szCs w:val="16"/>
        </w:rPr>
        <w:t>26 января 1922 г. на совещании в НКФ обсуждались предложения заместителя наркома финансов Г. Я. Сокольникова, не склонного даже до осени 1923 г. поддерживать введение звонких денег, а также предоставление гарантий скорого размена на драгметалл бумажных рублей. Сокольников предлагал решать вопрос стабилизации рубля на другой основе - металлическом обеспечении из золотого фонда. С целью защитить металлический резерв республики от окончательного исчезновения из-за обслуживания импортных планов, Сокольников выступал за легализацию обращения золота в стране и разрешение банковых переводов за границу. Это позволило бы задействовать скрытые запасы благородных металлов, имеющиеся в частных руках, как для налогового наполнения казны, так и для расширения товарного рынка, включая увеличение притока товаров из-за границы. 28 января эти предложения были изложены Г. Я. Сокольниковым в письме В. И. Ленину. В начале следующего месяца Сокольников передал Ленину неполную справку о состоянии золотого фонда страны на 1 февраля 1922 г., чем вызвал недовольство последнего. 4 февраля 1922 г., выполняя просьбу председателя СНК, подтвердил неточность данной справки И. В. Сталин. Он же сообщил Ленину о данном Сокольникову поручении сократить невыполненные ассигнования раз</w:t>
      </w:r>
      <w:r w:rsidRPr="001A6F7B">
        <w:rPr>
          <w:rFonts w:eastAsia="Newton-Regular"/>
          <w:color w:val="000000" w:themeColor="text1"/>
          <w:sz w:val="16"/>
          <w:szCs w:val="16"/>
          <w:lang w:eastAsia="en-US"/>
        </w:rPr>
        <w:t>личным ведомствам на 25–30 млн золотых рублей, а также о важнейшем решении комиссии Политбюро ЦК РКП(б): «…мы постановили сегодня забронировать 150 мил[лионов] р[ублей] (золотом, платиной, серебром). Этот план надо проводить зверски. Увеличение (в сравнении с прежними данными) произошло за счет: а) сокращения накладных; б) закрытия части неиспользованных кредитов; в) учета и сортировки части (далеко не все учтено) привезенных комиссией Троцкого металлов».</w:t>
      </w:r>
    </w:p>
    <w:p w14:paraId="56C1AD2B" w14:textId="77777777" w:rsidR="005A3D3C" w:rsidRPr="001A6F7B" w:rsidRDefault="005A3D3C" w:rsidP="001A6F7B">
      <w:pPr>
        <w:autoSpaceDE w:val="0"/>
        <w:autoSpaceDN w:val="0"/>
        <w:adjustRightInd w:val="0"/>
        <w:jc w:val="both"/>
        <w:rPr>
          <w:rFonts w:eastAsia="Newton-Regular"/>
          <w:color w:val="000000" w:themeColor="text1"/>
          <w:sz w:val="16"/>
          <w:szCs w:val="16"/>
          <w:lang w:eastAsia="en-US"/>
        </w:rPr>
      </w:pPr>
      <w:r w:rsidRPr="001A6F7B">
        <w:rPr>
          <w:rFonts w:eastAsia="Newton-Regular"/>
          <w:color w:val="000000" w:themeColor="text1"/>
          <w:sz w:val="16"/>
          <w:szCs w:val="16"/>
          <w:lang w:eastAsia="en-US"/>
        </w:rPr>
        <w:t>6 февраля 1922 г. свое заключение по проекту Сокольникова отправил председателю СНК входивший в Комиссию Троцкого член Коллегии НКФ А. М. Краснощеков. Он предупредил Ленина о приближении кризиса денежного обращения и указал на срочность выполнения обсуждаемых мероприятий. Краснощеков тоже поддержал идею неприкосновенного фонда: «Выделить неприкосновенный золотой фонд — по-плюшкински его увеличивать» (17147).</w:t>
      </w:r>
    </w:p>
    <w:p w14:paraId="5F1D1DF1" w14:textId="77777777" w:rsidR="005A3D3C" w:rsidRPr="001A6F7B" w:rsidRDefault="005A3D3C" w:rsidP="001A6F7B">
      <w:pPr>
        <w:autoSpaceDE w:val="0"/>
        <w:autoSpaceDN w:val="0"/>
        <w:adjustRightInd w:val="0"/>
        <w:jc w:val="both"/>
        <w:rPr>
          <w:rFonts w:eastAsia="Newton-Regular"/>
          <w:color w:val="000000" w:themeColor="text1"/>
          <w:sz w:val="16"/>
          <w:szCs w:val="16"/>
          <w:lang w:eastAsia="en-US"/>
        </w:rPr>
      </w:pPr>
    </w:p>
    <w:p w14:paraId="7B127FC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0FBD4F0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C8DE06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26 января 1922 Ленин «по соображениям не только экономическим, но и политическим» потребовал заключения еще одной концессии с немцами в Грозном: «Необходимо действовать быстро, чтобы до Генуи иметь позитивные результаты» (Ленин В. И. П. с. с. Т. 54. с. 117, 139-140.) (11784).</w:t>
      </w:r>
    </w:p>
    <w:p w14:paraId="19E71BAD" w14:textId="77777777" w:rsidR="008E0FBF" w:rsidRPr="001A6F7B" w:rsidRDefault="008E0FBF" w:rsidP="001A6F7B">
      <w:pPr>
        <w:autoSpaceDE w:val="0"/>
        <w:autoSpaceDN w:val="0"/>
        <w:adjustRightInd w:val="0"/>
        <w:jc w:val="both"/>
        <w:rPr>
          <w:color w:val="000000" w:themeColor="text1"/>
          <w:sz w:val="16"/>
          <w:szCs w:val="16"/>
        </w:rPr>
      </w:pPr>
    </w:p>
    <w:p w14:paraId="521D7551"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F2A8A7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E0F534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26 января 1922 законодательный совет британской Южной Родезии (Зимбабве) принял конституцию, предусматривающую ограниченное самоуправление (3907,120).</w:t>
      </w:r>
    </w:p>
    <w:p w14:paraId="1CFB507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049E3F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5DBBE15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BC163D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27 января 1922 года Ю.В. Ломоносов получил следующую телефонограмму: "товарищу Ломоносову. Копии: Госплан, Транспортная секция профессору Рамзину НКПС, товарищу Фомину. Прошу сговориться с Госпланом, НКПС и теплотехническим институтом об условиях на конкурс тепловозов, считаясь с постановлением СТО от 4/1-22 г. Крайне желательно не упустить время для использования сумм, могущих оказаться свободными по ходу исполнения заказов на паровозы, для получения более целесообразных для нас тепловозов. Прошу неотлагательно сообщить мне лично результаты последовавшего между вами соглашения. Ленин" (9644).</w:t>
      </w:r>
    </w:p>
    <w:p w14:paraId="1520B5C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2EB733C" w14:textId="77777777" w:rsidR="00262EEB" w:rsidRPr="001A6F7B" w:rsidRDefault="00262EEB" w:rsidP="001A6F7B">
      <w:pPr>
        <w:jc w:val="both"/>
        <w:rPr>
          <w:color w:val="000000" w:themeColor="text1"/>
          <w:sz w:val="16"/>
          <w:szCs w:val="16"/>
        </w:rPr>
      </w:pPr>
      <w:r w:rsidRPr="001A6F7B">
        <w:rPr>
          <w:color w:val="000000" w:themeColor="text1"/>
          <w:sz w:val="16"/>
          <w:szCs w:val="16"/>
        </w:rPr>
        <w:lastRenderedPageBreak/>
        <w:t>27 января 1922 г. Владимир Ильич Ленин, оценивший с самого начала роль тепловоза на транспорте, пишет руководителям Госплана и Н К П С; «Прошу сговориться с Госпланом, Н К П С и Теплотехническим институтом об условиях на конкурс тепловозов, считаясь с постановлением СТО от 4 января 1922 года. К райне желательн о не упустить время для использования сумм, могущих оказаться свободными по ходу исполнения заказо в на паравозы, для получения гораздо более целесообразных для нас тепловозов. Прошу неотлагательн о сообщ ить мне лично результаты последовавшего м еж ду вам и соглаш ения. Л енин».</w:t>
      </w:r>
    </w:p>
    <w:p w14:paraId="3DB07EA4" w14:textId="77777777" w:rsidR="00262EEB" w:rsidRPr="001A6F7B" w:rsidRDefault="00262EEB" w:rsidP="001A6F7B">
      <w:pPr>
        <w:jc w:val="both"/>
        <w:rPr>
          <w:color w:val="000000" w:themeColor="text1"/>
          <w:sz w:val="16"/>
          <w:szCs w:val="16"/>
        </w:rPr>
      </w:pPr>
      <w:r w:rsidRPr="001A6F7B">
        <w:rPr>
          <w:color w:val="000000" w:themeColor="text1"/>
          <w:sz w:val="16"/>
          <w:szCs w:val="16"/>
        </w:rPr>
        <w:t>Объявляется конкурс на выработку наилучших тепловозных проектов с оплатой премий в общ ей сумме в 1 млн. руб. золотом. Теплотехнический институт разрабатывает ряд проектов тепловозов. Локомотивы с электрической и механической передачей заказывают промышленным фирмам в Германии (19607).</w:t>
      </w:r>
    </w:p>
    <w:p w14:paraId="36F73C1C" w14:textId="77777777" w:rsidR="00262EEB" w:rsidRPr="001A6F7B" w:rsidRDefault="00262EEB" w:rsidP="001A6F7B">
      <w:pPr>
        <w:jc w:val="both"/>
        <w:rPr>
          <w:color w:val="000000" w:themeColor="text1"/>
          <w:sz w:val="16"/>
          <w:szCs w:val="16"/>
        </w:rPr>
      </w:pPr>
    </w:p>
    <w:p w14:paraId="45C9D28B" w14:textId="77777777" w:rsidR="00262EEB" w:rsidRPr="001A6F7B" w:rsidRDefault="00262EEB" w:rsidP="001A6F7B">
      <w:pPr>
        <w:shd w:val="clear" w:color="auto" w:fill="FFFFFF"/>
        <w:jc w:val="both"/>
        <w:rPr>
          <w:color w:val="000000" w:themeColor="text1"/>
          <w:sz w:val="16"/>
          <w:szCs w:val="16"/>
        </w:rPr>
      </w:pPr>
      <w:r w:rsidRPr="001A6F7B">
        <w:rPr>
          <w:color w:val="000000" w:themeColor="text1"/>
          <w:sz w:val="16"/>
          <w:szCs w:val="16"/>
        </w:rPr>
        <w:t>27 января 1922 г. В. И. Ленин направил телефонограмму Ю. В. Ломоносову следующего содержания:</w:t>
      </w:r>
    </w:p>
    <w:p w14:paraId="6A9EE633" w14:textId="77777777" w:rsidR="00262EEB" w:rsidRPr="001A6F7B" w:rsidRDefault="00262EEB" w:rsidP="001A6F7B">
      <w:pPr>
        <w:shd w:val="clear" w:color="auto" w:fill="FFFFFF"/>
        <w:jc w:val="both"/>
        <w:rPr>
          <w:iCs/>
          <w:color w:val="000000" w:themeColor="text1"/>
          <w:sz w:val="16"/>
          <w:szCs w:val="16"/>
        </w:rPr>
      </w:pPr>
      <w:r w:rsidRPr="001A6F7B">
        <w:rPr>
          <w:iCs/>
          <w:color w:val="000000" w:themeColor="text1"/>
          <w:sz w:val="16"/>
          <w:szCs w:val="16"/>
        </w:rPr>
        <w:t>«Товарищу Ломоносову.</w:t>
      </w:r>
    </w:p>
    <w:p w14:paraId="6CF22C35" w14:textId="77777777" w:rsidR="00262EEB" w:rsidRPr="001A6F7B" w:rsidRDefault="00262EEB" w:rsidP="001A6F7B">
      <w:pPr>
        <w:shd w:val="clear" w:color="auto" w:fill="FFFFFF"/>
        <w:jc w:val="both"/>
        <w:rPr>
          <w:iCs/>
          <w:color w:val="000000" w:themeColor="text1"/>
          <w:sz w:val="16"/>
          <w:szCs w:val="16"/>
        </w:rPr>
      </w:pPr>
      <w:r w:rsidRPr="001A6F7B">
        <w:rPr>
          <w:iCs/>
          <w:color w:val="000000" w:themeColor="text1"/>
          <w:sz w:val="16"/>
          <w:szCs w:val="16"/>
        </w:rPr>
        <w:t>Копии: Госплан, Транспортная секция </w:t>
      </w:r>
    </w:p>
    <w:p w14:paraId="2196ECDC" w14:textId="77777777" w:rsidR="00262EEB" w:rsidRPr="001A6F7B" w:rsidRDefault="00262EEB" w:rsidP="001A6F7B">
      <w:pPr>
        <w:shd w:val="clear" w:color="auto" w:fill="FFFFFF"/>
        <w:jc w:val="both"/>
        <w:rPr>
          <w:iCs/>
          <w:color w:val="000000" w:themeColor="text1"/>
          <w:sz w:val="16"/>
          <w:szCs w:val="16"/>
        </w:rPr>
      </w:pPr>
      <w:r w:rsidRPr="001A6F7B">
        <w:rPr>
          <w:iCs/>
          <w:color w:val="000000" w:themeColor="text1"/>
          <w:sz w:val="16"/>
          <w:szCs w:val="16"/>
        </w:rPr>
        <w:t>профессору Рамзину </w:t>
      </w:r>
    </w:p>
    <w:p w14:paraId="36097449" w14:textId="77777777" w:rsidR="00262EEB" w:rsidRPr="001A6F7B" w:rsidRDefault="00262EEB" w:rsidP="001A6F7B">
      <w:pPr>
        <w:shd w:val="clear" w:color="auto" w:fill="FFFFFF"/>
        <w:jc w:val="both"/>
        <w:rPr>
          <w:iCs/>
          <w:color w:val="000000" w:themeColor="text1"/>
          <w:sz w:val="16"/>
          <w:szCs w:val="16"/>
        </w:rPr>
      </w:pPr>
      <w:r w:rsidRPr="001A6F7B">
        <w:rPr>
          <w:iCs/>
          <w:color w:val="000000" w:themeColor="text1"/>
          <w:sz w:val="16"/>
          <w:szCs w:val="16"/>
        </w:rPr>
        <w:t>НКПС, товарищу Фомину.</w:t>
      </w:r>
    </w:p>
    <w:p w14:paraId="23BEEF7C" w14:textId="77777777" w:rsidR="00262EEB" w:rsidRPr="001A6F7B" w:rsidRDefault="00262EEB" w:rsidP="001A6F7B">
      <w:pPr>
        <w:shd w:val="clear" w:color="auto" w:fill="FFFFFF"/>
        <w:jc w:val="both"/>
        <w:rPr>
          <w:iCs/>
          <w:color w:val="000000" w:themeColor="text1"/>
          <w:sz w:val="16"/>
          <w:szCs w:val="16"/>
        </w:rPr>
      </w:pPr>
      <w:r w:rsidRPr="001A6F7B">
        <w:rPr>
          <w:iCs/>
          <w:color w:val="000000" w:themeColor="text1"/>
          <w:sz w:val="16"/>
          <w:szCs w:val="16"/>
        </w:rPr>
        <w:t>Прошу сговориться с Госпланом, НКПС и Теплотехническим институтом об условиях на конкурс тепловозов, считаясь с Постановлением СТО от 4/1 — 22 г. Крайне желательно не упустить время для использования сумм, могущих оказаться свободными по ходу исполнения заказов на паровозы, для получения гораздо более целесообразных для нас тепловозов. Прошу неотлагательно сообщить мне лично результаты последовавшего между Вами соглашения. 27/I — 22 г. Ленин»</w:t>
      </w:r>
    </w:p>
    <w:p w14:paraId="6EF62F27" w14:textId="77777777" w:rsidR="00262EEB" w:rsidRPr="001A6F7B" w:rsidRDefault="00262EEB" w:rsidP="001A6F7B">
      <w:pPr>
        <w:shd w:val="clear" w:color="auto" w:fill="FFFFFF"/>
        <w:jc w:val="both"/>
        <w:rPr>
          <w:color w:val="000000" w:themeColor="text1"/>
          <w:sz w:val="16"/>
          <w:szCs w:val="16"/>
        </w:rPr>
      </w:pPr>
      <w:r w:rsidRPr="001A6F7B">
        <w:rPr>
          <w:color w:val="000000" w:themeColor="text1"/>
          <w:sz w:val="16"/>
          <w:szCs w:val="16"/>
        </w:rPr>
        <w:t>В результате дальнейших обсуждений и согласований было решено построить три тепловоза за границей и один тепловоз системы профессора Я. М. Гаккеля на заводах России.</w:t>
      </w:r>
    </w:p>
    <w:p w14:paraId="757BD377" w14:textId="77777777" w:rsidR="00262EEB" w:rsidRPr="001A6F7B" w:rsidRDefault="00262EEB" w:rsidP="001A6F7B">
      <w:pPr>
        <w:shd w:val="clear" w:color="auto" w:fill="FFFFFF"/>
        <w:jc w:val="both"/>
        <w:rPr>
          <w:color w:val="000000" w:themeColor="text1"/>
          <w:sz w:val="16"/>
          <w:szCs w:val="16"/>
        </w:rPr>
      </w:pPr>
      <w:r w:rsidRPr="001A6F7B">
        <w:rPr>
          <w:color w:val="000000" w:themeColor="text1"/>
          <w:sz w:val="16"/>
          <w:szCs w:val="16"/>
        </w:rPr>
        <w:t>Конкурс на тепловозы должен был открыться 1 марта 1924 г. на путях Петроградского железнодорожного узла. Представленные тепловозы должны были удовлетворять следующим условиям:</w:t>
      </w:r>
    </w:p>
    <w:p w14:paraId="2A6C7671" w14:textId="77777777" w:rsidR="00262EEB" w:rsidRPr="001A6F7B" w:rsidRDefault="00262EEB" w:rsidP="001A6F7B">
      <w:pPr>
        <w:shd w:val="clear" w:color="auto" w:fill="FFFFFF"/>
        <w:jc w:val="both"/>
        <w:rPr>
          <w:color w:val="000000" w:themeColor="text1"/>
          <w:sz w:val="16"/>
          <w:szCs w:val="16"/>
        </w:rPr>
      </w:pPr>
      <w:r w:rsidRPr="001A6F7B">
        <w:rPr>
          <w:color w:val="000000" w:themeColor="text1"/>
          <w:sz w:val="16"/>
          <w:szCs w:val="16"/>
        </w:rPr>
        <w:t>При трогании с места и при скоростях до 15 км/ч развивать силу тяги на крюке не менее 12 000 кгс на прямом подъеме в 9‰, при скорости 50 км/ч — не менее 3000 кгс на прямом горизонтальном участке пути.</w:t>
      </w:r>
    </w:p>
    <w:p w14:paraId="1E088A6B" w14:textId="77777777" w:rsidR="00262EEB" w:rsidRPr="001A6F7B" w:rsidRDefault="00262EEB" w:rsidP="001A6F7B">
      <w:pPr>
        <w:shd w:val="clear" w:color="auto" w:fill="FFFFFF"/>
        <w:jc w:val="both"/>
        <w:rPr>
          <w:color w:val="000000" w:themeColor="text1"/>
          <w:sz w:val="16"/>
          <w:szCs w:val="16"/>
        </w:rPr>
      </w:pPr>
      <w:r w:rsidRPr="001A6F7B">
        <w:rPr>
          <w:color w:val="000000" w:themeColor="text1"/>
          <w:sz w:val="16"/>
          <w:szCs w:val="16"/>
        </w:rPr>
        <w:t>Конструкционная скорость не менее 75 км/ч.</w:t>
      </w:r>
    </w:p>
    <w:p w14:paraId="48B2FBA5" w14:textId="77777777" w:rsidR="00262EEB" w:rsidRPr="001A6F7B" w:rsidRDefault="00262EEB" w:rsidP="001A6F7B">
      <w:pPr>
        <w:shd w:val="clear" w:color="auto" w:fill="FFFFFF"/>
        <w:jc w:val="both"/>
        <w:rPr>
          <w:color w:val="000000" w:themeColor="text1"/>
          <w:sz w:val="16"/>
          <w:szCs w:val="16"/>
        </w:rPr>
      </w:pPr>
      <w:r w:rsidRPr="001A6F7B">
        <w:rPr>
          <w:color w:val="000000" w:themeColor="text1"/>
          <w:sz w:val="16"/>
          <w:szCs w:val="16"/>
        </w:rPr>
        <w:t>Нагрузка на рельсы от каждой пары движущих колес не должна превышать 16 тс, бегунковых — 12 тс.</w:t>
      </w:r>
    </w:p>
    <w:p w14:paraId="156CBB71" w14:textId="77777777" w:rsidR="00262EEB" w:rsidRPr="001A6F7B" w:rsidRDefault="00262EEB" w:rsidP="001A6F7B">
      <w:pPr>
        <w:shd w:val="clear" w:color="auto" w:fill="FFFFFF"/>
        <w:jc w:val="both"/>
        <w:rPr>
          <w:color w:val="000000" w:themeColor="text1"/>
          <w:sz w:val="16"/>
          <w:szCs w:val="16"/>
        </w:rPr>
      </w:pPr>
      <w:r w:rsidRPr="001A6F7B">
        <w:rPr>
          <w:color w:val="000000" w:themeColor="text1"/>
          <w:sz w:val="16"/>
          <w:szCs w:val="16"/>
        </w:rPr>
        <w:t>Запасы топлива, масла и воды должны пополняться после пробега не менее чем 1500 км.</w:t>
      </w:r>
    </w:p>
    <w:p w14:paraId="075F9101" w14:textId="77777777" w:rsidR="00262EEB" w:rsidRPr="001A6F7B" w:rsidRDefault="00262EEB" w:rsidP="001A6F7B">
      <w:pPr>
        <w:shd w:val="clear" w:color="auto" w:fill="FFFFFF"/>
        <w:jc w:val="both"/>
        <w:rPr>
          <w:color w:val="000000" w:themeColor="text1"/>
          <w:sz w:val="16"/>
          <w:szCs w:val="16"/>
        </w:rPr>
      </w:pPr>
      <w:r w:rsidRPr="001A6F7B">
        <w:rPr>
          <w:color w:val="000000" w:themeColor="text1"/>
          <w:sz w:val="16"/>
          <w:szCs w:val="16"/>
        </w:rPr>
        <w:t>Приспособленность для работы при температурах от -30 до +40 °С (19609).</w:t>
      </w:r>
    </w:p>
    <w:p w14:paraId="784A9A9E" w14:textId="77777777" w:rsidR="00262EEB" w:rsidRPr="001A6F7B" w:rsidRDefault="00262EEB" w:rsidP="001A6F7B">
      <w:pPr>
        <w:jc w:val="both"/>
        <w:rPr>
          <w:color w:val="000000" w:themeColor="text1"/>
          <w:sz w:val="16"/>
          <w:szCs w:val="16"/>
        </w:rPr>
      </w:pPr>
    </w:p>
    <w:p w14:paraId="611A95A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53EB59F7"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6E74B1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28 января 1922 Ю.В.Ломоносов телефонограммой сообщил Владимиру Ильичу о состоявшемся у него совещании с Г. М. Кржижановским, профессором Л. К. Рамзиным и помощником заведующего Техническим комитетом НКПС П. С. Янушевским по вопросу постройки двух тепловозов. Ломоносов, в частности, выразил в телеграмме свое несогласие с их мнением о невозможности ускорить решение этой задачи, а также категорически возражал против международного конкурса. Он утверждал: "Конкурс на полтора года есть новая оттяжка. По-моему, необходимо немедленно приступить к постройке первых двух тепловозов..."</w:t>
      </w:r>
    </w:p>
    <w:p w14:paraId="7237D26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Эти строки В. И. Ленин отчеркнул справа тремя вертикальными линиями, а слова “немедленно приступить” дважды подчеркнул. Через два дня в НКПС под председательством Ф. Э. Дзержинского состоялось совещание, на котором было принято решение: “...НКПС считает целесообразным и практичным немедленно приступить к сооружению взамен трех паровозов ЭTM - трех тепловозов: 1-го по типу Шелеста, 2-го с электрической передачей и 3-го автомобильного типа с механической передачей”. Свое согласие дал и Совет Труда и Обороны. Вскоре Ломоносов получил разрешение использовать на постройку тепловозов 1 750 000 шведских крон из сбережений Российской железнодорожной миссии (9644).</w:t>
      </w:r>
    </w:p>
    <w:p w14:paraId="62904DC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503BAC1"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0B206F8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6647492" w14:textId="77777777" w:rsidR="00922023" w:rsidRPr="001A6F7B" w:rsidRDefault="00922023" w:rsidP="001A6F7B">
      <w:pPr>
        <w:jc w:val="both"/>
        <w:rPr>
          <w:color w:val="000000" w:themeColor="text1"/>
          <w:sz w:val="16"/>
          <w:szCs w:val="16"/>
        </w:rPr>
      </w:pPr>
      <w:r w:rsidRPr="001A6F7B">
        <w:rPr>
          <w:rStyle w:val="ucoz-forum-post"/>
          <w:color w:val="000000" w:themeColor="text1"/>
          <w:sz w:val="16"/>
          <w:szCs w:val="16"/>
        </w:rPr>
        <w:t xml:space="preserve">29 января </w:t>
      </w:r>
      <w:r w:rsidRPr="001A6F7B">
        <w:rPr>
          <w:color w:val="000000" w:themeColor="text1"/>
          <w:sz w:val="16"/>
          <w:szCs w:val="16"/>
        </w:rPr>
        <w:t xml:space="preserve">в 1922 году разбился латвийский двухместный самолет </w:t>
      </w:r>
      <w:hyperlink r:id="rId6" w:tgtFrame="_blank" w:history="1">
        <w:r w:rsidRPr="001A6F7B">
          <w:rPr>
            <w:color w:val="000000" w:themeColor="text1"/>
            <w:sz w:val="16"/>
            <w:szCs w:val="16"/>
          </w:rPr>
          <w:t xml:space="preserve">«Rumpler» «C.I», </w:t>
        </w:r>
      </w:hyperlink>
      <w:r w:rsidRPr="001A6F7B">
        <w:rPr>
          <w:color w:val="000000" w:themeColor="text1"/>
          <w:sz w:val="16"/>
          <w:szCs w:val="16"/>
        </w:rPr>
        <w:t>летчик Б.Петерсонс совершил аварию у Крустпилса. У этого самолета была своя "латвийская" судьба. Самолеты «C.I» участвовали в войне армии Бермондта-Авалова против армии Латвии. В разобранном состоянии один из них был захвачен в 1919 году на аэродроме Спилве (Рига) и передан под номером 6 в ВВС Латвии. «Rumpler» «C.I» - многоцелевой самолет, разработанный немецкой фирмой «Rumpler Flugzeugwerk GmbH». Очевидно, было выпущено несколько сотен самолетов, что превышало производственные мощности завода «Rumpler», поэтому варианты самолета также выпускались по субдоговору компаниями «Germania Flugzeug-Werke», «Markische Flugzeug Werke», «Hannoversche Waggonfabrik» и «Albert Rinne Flugzeug-Werke» (15024).</w:t>
      </w:r>
    </w:p>
    <w:p w14:paraId="06D90B04" w14:textId="77777777" w:rsidR="00922023" w:rsidRPr="001A6F7B" w:rsidRDefault="00922023" w:rsidP="001A6F7B">
      <w:pPr>
        <w:jc w:val="both"/>
        <w:rPr>
          <w:color w:val="000000" w:themeColor="text1"/>
          <w:sz w:val="16"/>
          <w:szCs w:val="16"/>
        </w:rPr>
      </w:pPr>
    </w:p>
    <w:p w14:paraId="4F88433D"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29 января 1922 распущен союз Коста-Рики, Гватемалы, Гондураса и Сальвадора (4962).</w:t>
      </w:r>
    </w:p>
    <w:p w14:paraId="39884A23"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C90E56D"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29 января 1922 из-за снега обрушился кинотеатр в Нью-Йорке, в результате чего погибло 120 человек (4962).</w:t>
      </w:r>
    </w:p>
    <w:p w14:paraId="1DBE4FBB"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2905773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51BAB73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312C09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30 января 1922 г. бывшая ВВИ была переименована в Инспекцию Красной армии и Красного флота, а приказом от 20 мая 1922 г. - в Инспекцию при РВСР (РВС СССР). По положению на инспекцию возлагалась проверка состояния боевой и политической подготов</w:t>
      </w:r>
      <w:r w:rsidRPr="001A6F7B">
        <w:rPr>
          <w:color w:val="000000" w:themeColor="text1"/>
          <w:sz w:val="16"/>
          <w:szCs w:val="16"/>
        </w:rPr>
        <w:softHyphen/>
        <w:t>ки сухопутных и морских сил, крепостей, военных сообщений, выяснение их потребностей и недостатков материального обеспечения. В связи с коренной реорганизацией и сокращением центрального аппарата военного управления приказом РВС СССР № 317 от 4 марта 1924 г. инспекция была ликвидирована. (Документы инспекции за 1918-1924 гг. хранятся в РГВА, ф. 10.)</w:t>
      </w:r>
    </w:p>
    <w:p w14:paraId="01727ED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2079348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64E227B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31B438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30 января 1922 НКПС постановил построить три тепловоза за границей и один в Петрограде. Заграничное строительство и было доверено Ломоносову. Сначала этот заказ хотели выполнить в Швеции, затем - в Германии, в апреле 1923 г. Совнарком постановил перенести часть работы в Англию. В СССР тепловоз системы Я.М. Гаккеля совершил первый пробег 5 августа 1924 г.; 16 января 1925 г. он прибыл в Москву. Первый тепловоз, построенный в Германии, прибыл 25 января 1925 г. Но с переходом на тепловозную тягу советское руководство задержалось. К 1932 г. в СССР было всего 6 тепловозов, к 1938 г. - 36 тепловозов. В том же году в США уже работало 314 тепловозов. В СССР в 1930-е гг. все тепловозы были сосредоточены на Ашхабадской железной дороге, где при их эксплуатации были допущены серьезные ошибки. Плохо подготовленные специалисты проводили с тепловозами ненужные эксперименты. В 1940 г. удельный вес тепловозной тяги в грузообороте железных дорог СССР составлял 0,2 %, и даже в 1950 г. - всего лишь 2,4 %. Прямой вины профессора Ю.В. Ломоносова в этом, наверное, не было. Начиная с 1926 г. он уже не выполнял поручений советского правительства. Во всяком случае таких, о которых хоть что-то сегодня известно (11565).</w:t>
      </w:r>
    </w:p>
    <w:p w14:paraId="57FA8DA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219F473" w14:textId="77777777" w:rsidR="003F6D36" w:rsidRPr="001A6F7B" w:rsidRDefault="003F6D36"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78C3A801" w14:textId="77777777" w:rsidR="003F6D36" w:rsidRPr="001A6F7B" w:rsidRDefault="003F6D36" w:rsidP="001A6F7B">
      <w:pPr>
        <w:numPr>
          <w:ilvl w:val="12"/>
          <w:numId w:val="0"/>
        </w:numPr>
        <w:autoSpaceDE w:val="0"/>
        <w:autoSpaceDN w:val="0"/>
        <w:adjustRightInd w:val="0"/>
        <w:jc w:val="both"/>
        <w:rPr>
          <w:iCs/>
          <w:color w:val="000000" w:themeColor="text1"/>
          <w:sz w:val="16"/>
          <w:szCs w:val="16"/>
        </w:rPr>
      </w:pPr>
    </w:p>
    <w:p w14:paraId="05113277" w14:textId="77777777" w:rsidR="003F6D36" w:rsidRPr="001A6F7B" w:rsidRDefault="003F6D36" w:rsidP="001A6F7B">
      <w:pPr>
        <w:jc w:val="both"/>
        <w:rPr>
          <w:color w:val="000000" w:themeColor="text1"/>
          <w:sz w:val="16"/>
          <w:szCs w:val="16"/>
        </w:rPr>
      </w:pPr>
      <w:r w:rsidRPr="001A6F7B">
        <w:rPr>
          <w:color w:val="000000" w:themeColor="text1"/>
          <w:sz w:val="16"/>
          <w:szCs w:val="16"/>
        </w:rPr>
        <w:t>30 января 1922. Наркомат финансов признал законными средствами платежа десятирублевую золотую монету царской чеканки и иностранную валюту (18698).</w:t>
      </w:r>
    </w:p>
    <w:p w14:paraId="7FC9BBB2" w14:textId="77777777" w:rsidR="003F6D36" w:rsidRPr="001A6F7B" w:rsidRDefault="003F6D36" w:rsidP="001A6F7B">
      <w:pPr>
        <w:jc w:val="both"/>
        <w:rPr>
          <w:color w:val="000000" w:themeColor="text1"/>
          <w:sz w:val="16"/>
          <w:szCs w:val="16"/>
        </w:rPr>
      </w:pPr>
    </w:p>
    <w:p w14:paraId="79328BE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232E210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BB5794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31 января 1922 Инженер НРЛ Александр Федорович Шорин провел первые опыты радиотелеграфирования с применением быстродействующих телеграфных аппаратов Бодо и Уитстона (9923).</w:t>
      </w:r>
    </w:p>
    <w:p w14:paraId="3BFAAF6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B27B9A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5E099D6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1E81D3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31 января 1922 года по результатам работы Комиссии Приказом РВСР № 322 были внесены значительные изменения в существующую форму одежды РККА. Зимний головной убор при этом претерпел незначительные изменения. Была несколько уменьшена высота шлема и несколько других незначительных изменений покроя.</w:t>
      </w:r>
    </w:p>
    <w:p w14:paraId="30B55B3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Тем же приказом был введен:</w:t>
      </w:r>
    </w:p>
    <w:p w14:paraId="3879021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lastRenderedPageBreak/>
        <w:t>Летний головной убор из походно-палаточного полотна или хлопчатобумажной походно-палаточной ткани светло-серого или близкого к нему цвета; состоит из колпака, сужающегося сверху и имеюшего вид шлема, и составлявшего между собой одно целое козырька и назатыльника. Козырек и назатыльник прошиются, что придает им определенную жесткость. Спереди пристегивается подбородный ремешок из той же ткани, что и шлем. Пуговицы ремешка близкого к ткани цвета.</w:t>
      </w:r>
    </w:p>
    <w:p w14:paraId="1552975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Спереди нашивается пятиконечная звезда диаметром по кругу 9,5 см из приборного сукна. Поверх суконной звезды крепится красная металлическая звездочка установленного образца (10673).</w:t>
      </w:r>
    </w:p>
    <w:p w14:paraId="1C84635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DE38A5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3D3F435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F070D4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31 января 1922 МИД стал В.Ратенау (3907,120).</w:t>
      </w:r>
    </w:p>
    <w:p w14:paraId="0C94A71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BB6D468" w14:textId="77777777" w:rsidR="00EB0236" w:rsidRPr="001A6F7B" w:rsidRDefault="00EB0236"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4FFF4C6F" w14:textId="77777777" w:rsidR="00EB0236" w:rsidRPr="001A6F7B" w:rsidRDefault="00EB0236" w:rsidP="001A6F7B">
      <w:pPr>
        <w:numPr>
          <w:ilvl w:val="12"/>
          <w:numId w:val="0"/>
        </w:numPr>
        <w:autoSpaceDE w:val="0"/>
        <w:autoSpaceDN w:val="0"/>
        <w:adjustRightInd w:val="0"/>
        <w:jc w:val="both"/>
        <w:rPr>
          <w:iCs/>
          <w:color w:val="000000" w:themeColor="text1"/>
          <w:sz w:val="16"/>
          <w:szCs w:val="16"/>
        </w:rPr>
      </w:pPr>
    </w:p>
    <w:p w14:paraId="4E9DAC0B" w14:textId="77777777" w:rsidR="00EB0236" w:rsidRPr="001A6F7B" w:rsidRDefault="00EB0236" w:rsidP="001A6F7B">
      <w:pPr>
        <w:jc w:val="both"/>
        <w:rPr>
          <w:color w:val="0070C0"/>
          <w:sz w:val="16"/>
          <w:szCs w:val="16"/>
        </w:rPr>
      </w:pPr>
      <w:r w:rsidRPr="001A6F7B">
        <w:rPr>
          <w:color w:val="0070C0"/>
          <w:sz w:val="16"/>
          <w:szCs w:val="16"/>
        </w:rPr>
        <w:t>В конце января 1922 состоялся первый испыта</w:t>
      </w:r>
      <w:r w:rsidRPr="001A6F7B">
        <w:rPr>
          <w:color w:val="0070C0"/>
          <w:sz w:val="16"/>
          <w:szCs w:val="16"/>
        </w:rPr>
        <w:softHyphen/>
        <w:t>тельный аэросанный пробег по маршруту Москва - Сергиев Посад-Москва (138,6 км) (22518).</w:t>
      </w:r>
    </w:p>
    <w:p w14:paraId="11DE0CB2" w14:textId="77777777" w:rsidR="00EB0236" w:rsidRPr="001A6F7B" w:rsidRDefault="00EB0236" w:rsidP="001A6F7B">
      <w:pPr>
        <w:jc w:val="both"/>
        <w:rPr>
          <w:color w:val="0070C0"/>
          <w:sz w:val="16"/>
          <w:szCs w:val="16"/>
        </w:rPr>
      </w:pPr>
    </w:p>
    <w:p w14:paraId="3DDA2E5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762F858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823984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январе 1922 (или декабре 1921) Д.П.Г. появился в Москве (449).</w:t>
      </w:r>
    </w:p>
    <w:p w14:paraId="28952FF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E5DC03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январе 1922 к “Промвоздуху” присоединили:</w:t>
      </w:r>
    </w:p>
    <w:p w14:paraId="6DA4D62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11-й Авиационный поезд</w:t>
      </w:r>
    </w:p>
    <w:p w14:paraId="67B76E1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5-й Авиационный парк (8899,26).</w:t>
      </w:r>
    </w:p>
    <w:p w14:paraId="0307CB9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а с осени 1921 были:</w:t>
      </w:r>
    </w:p>
    <w:p w14:paraId="5D1B1CA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Главная мастерская на Ходынке</w:t>
      </w:r>
    </w:p>
    <w:p w14:paraId="74270B9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 1-й Авиационный парк в Твери</w:t>
      </w:r>
    </w:p>
    <w:p w14:paraId="18F5417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 2-й Авиационный парк в Нижнем Новгороде</w:t>
      </w:r>
    </w:p>
    <w:p w14:paraId="13DCDAA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 3-й Авиационный парк в Ельце</w:t>
      </w:r>
    </w:p>
    <w:p w14:paraId="1ABC240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5) Аэрофотомеханическая мастерская в Москве</w:t>
      </w:r>
    </w:p>
    <w:p w14:paraId="3EBE528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6) Главные Воздухоплавательные мастерские в Иваново-Вознесенске</w:t>
      </w:r>
    </w:p>
    <w:p w14:paraId="267174F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7) 6-й Авиационный поезд (8899,26).</w:t>
      </w:r>
    </w:p>
    <w:p w14:paraId="69A0F2B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E8CE95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январе 1922 г. 11-й отряд Туманского на ИМ перевели в Бобруйск, на бывший польский аэродром, где ровно 4 года назад находился со своим “Киевским” кораблем подполковник И.С.Башко. Но самое необычное, что “5-й почтовый” № 285 (который перелетел в Бобруйск) был оснащен “Бердморами”, снятыми с “Киевского” корабля! И что еще интересно и символично, что “Киевский” совершил последний полет под знаками российской армии, а “5-й почтовый” был последним летоспособным кораблем с красными звездами и оба име­ли те же моторы! К началу 1922 г. 1-й отряд ДВК разобрал свои корабли в Орле и он как часть прекратил свое существование. За 43 (по другим сведениям было совершено 76 рейсов) рейса, сделанных с 1 мая по 10 октября 1921 г. было перевезено 60 пассажиров и более 2 тонн грузов. Ввиду окончательного износа материальной части ДВК был ликвидирован, его имущество передано на создание новой школы Воздушной Стрельбы и Бомбометания (Стрельбом в Серпухове). В числе этого имущества был и оставшийся в более-менее сносном состоянии “Муромец” из 11-го отряда Туманского (бывший “5-й почтовый” №285). Председатель лик-видкомиссии, летчик Б.Н.Кудрин в 1922-23 гг. на этом изношенном “Муромце” совершил около 80 полетов. Это было последнее использование знаменитого воздушного корабля И.И.Сикорского — “Ильи Муромца”. </w:t>
      </w:r>
    </w:p>
    <w:p w14:paraId="5EDFAC2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5DC4B4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январе 1922 г. П-й отряд Туманского перевели в Бобруйск, на бывший польский аэродром, где ровно 4 года назад находился со своим "Киевским" кораблем подполковник И.С.Башко. Но самое необычное, что "5-й почтовый" № 285 (который перелетел в Бобруйск) был оснащен "Бердморами", снятыми с "Киевского" корабля! И что еще интересно и символично, что "Киевский" совершил последний полет под знаками российской армии, а "5-й почтовый" был последним летоспособным кораблем с красными звездами и оба имели те же моторы! (12038).</w:t>
      </w:r>
    </w:p>
    <w:p w14:paraId="2F41C1D5" w14:textId="77777777" w:rsidR="008E0FBF" w:rsidRPr="001A6F7B" w:rsidRDefault="008E0FBF" w:rsidP="001A6F7B">
      <w:pPr>
        <w:autoSpaceDE w:val="0"/>
        <w:autoSpaceDN w:val="0"/>
        <w:adjustRightInd w:val="0"/>
        <w:jc w:val="both"/>
        <w:rPr>
          <w:color w:val="000000" w:themeColor="text1"/>
          <w:sz w:val="16"/>
          <w:szCs w:val="16"/>
        </w:rPr>
      </w:pPr>
    </w:p>
    <w:p w14:paraId="08B5E1B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январе 1922 года II отряд Туманского перевели в Бобруйск, на бывший польский аэродром, где ровно четыре года назад оказался со своим "Киевским" кораблём подполковник Башко. Другим удивительным совпадением было то, что "5-й почтовый" (№ 285). который перелетел в Бобруйск, был оснащён "Бердморами", снятыми с "Киевского" корабля! Что символично, - "Киевский" совершил последний полёг с опознавательными знаками российской армии, "5- й почтовый" стал последним летавшим кораблем с красными звездами - и оба имели одни и те же моторы! (12041).</w:t>
      </w:r>
    </w:p>
    <w:p w14:paraId="44A030EC" w14:textId="77777777" w:rsidR="008E0FBF" w:rsidRPr="001A6F7B" w:rsidRDefault="008E0FBF" w:rsidP="001A6F7B">
      <w:pPr>
        <w:autoSpaceDE w:val="0"/>
        <w:autoSpaceDN w:val="0"/>
        <w:adjustRightInd w:val="0"/>
        <w:jc w:val="both"/>
        <w:rPr>
          <w:color w:val="000000" w:themeColor="text1"/>
          <w:sz w:val="16"/>
          <w:szCs w:val="16"/>
        </w:rPr>
      </w:pPr>
    </w:p>
    <w:p w14:paraId="50819D9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С января по май 1922 года завод № 15 в Симферополе выпускает из ремонта 12 самолетов, 3 броневика, 2 автомобиля и 1 мотоцикл. Отправляя в апреле делегатов на конференцию Главвоенпрома в Москву, рабочие дают наказ: «Отстаивать существование завода как ценной производственной технической единицы... завод может наладить выпуск новых самолетов до 25 единиц. Завод просит перевести его на самоокупаемость". Но дни завода сочтены. 1 июля 1922 года завод № 15 в Симферополе консервируется, а затем приезжает ликвидационная комиссия. В Крыму наивно полагали, что комиссия займется отбором только оборудования для авиационной промышленности, но сквозь опутанную секретностью деятельность комиссии стало известно, что вывозится буквально все. Крымсовнарком попробовал задержать эшелон с оборудованием до выяснения полномочий комиссии, но последовала грозная телеграмма из Москвы за подписью самого Каменева. Теперь слезную телеграмму шлют ему: «Москва. Кремль (11908). 16 ноября 1922. в ответ на телеграфный запрос т. Каменева за N 02055 о причинах задержки вагонов с имуществом б. авиационного завода N 15 (Симферополь) Крымское Экономическое Совещание сообщает, что ликвидационная комиссия не пожелала считаться ни с мнением, ни с постановлением КрымЭКОСО (экономическое совещание), мотивируя секретностью своих действий, и отказалась сообщить списки увозимого имущества, не говоря уже о контроле над вывозом. Завод оставлен Крымсовнархозу в совершенно разоренном виде, негодным ни для какой дальнейшей эксплуатации. Было вывезено не только авиационное оборудование, а все, включая инструмент". Так один из крупнейших заводов России, и кстати один из самых молодых, оборудованных по последним достижениям того времени, был демонтирован и вывезен. В последствии, после ликвидации авиазавода в его корпусах разместилась СИМФЕРОПОЛЬСКАЯ КОЖГАЛАНТЕРЕЙНАЯ ФАБРИКА. В советское время она успешно работала и выпускала мужскую и женскую обувь. Прекрасно помню, как в центральном универмаге (в том, где сейчас Сельпо) на втором этаже я искал для себя обувь. Своего размера, как и теперь, я найти не мог. Но ряды пыльных мужских ботинок, которые никто не брал, потому что не модно я хорошо запомнил. При этом граждане нашей страны во всю гонялись за югославской и другой импортной обувью. Видимо по этой самой причине в наше время кожгалантерейная фабрика не выдержала конкуренции и в настоящее время ее просто не существует. Все цеха и помещения бывшей фабрики теперь сдаются в аренду. И занимают их частные фирмы самого широкого спектра деятельности. Здесь и оптовые склады и фирмы по производству окон, дверей, есть фирма занимающаяся продажей детских игрушек, а так же "Мегамаркет" (как они себя называют) по продаже мебели. Кроме того, вся территория бывшего завода превратилась в огромную автостоянку. Благо на главных воротах дежурят охранники и стоит шлагбаум. Я сам убедился, что охранники несут свою службу исправно. Пока я ходил по территории с фотоаппаратом, ко мне подошли и вежливо поинтересовались, что я тут делаю. Узнав, что я интересуюсь историей завода, мне разрешили продолжить экскурсию и даже показали некоторые интересные объекты, которые я до этого пропустил (11908). </w:t>
      </w:r>
    </w:p>
    <w:p w14:paraId="17883547" w14:textId="77777777" w:rsidR="008E0FBF" w:rsidRPr="001A6F7B" w:rsidRDefault="008E0FBF" w:rsidP="001A6F7B">
      <w:pPr>
        <w:autoSpaceDE w:val="0"/>
        <w:autoSpaceDN w:val="0"/>
        <w:adjustRightInd w:val="0"/>
        <w:jc w:val="both"/>
        <w:rPr>
          <w:color w:val="000000" w:themeColor="text1"/>
          <w:sz w:val="16"/>
          <w:szCs w:val="16"/>
        </w:rPr>
      </w:pPr>
    </w:p>
    <w:p w14:paraId="5F70A2D5" w14:textId="77777777" w:rsidR="008E0FBF" w:rsidRPr="001A6F7B" w:rsidRDefault="008E0FBF" w:rsidP="001A6F7B">
      <w:pPr>
        <w:autoSpaceDE w:val="0"/>
        <w:autoSpaceDN w:val="0"/>
        <w:adjustRightInd w:val="0"/>
        <w:jc w:val="both"/>
        <w:rPr>
          <w:rFonts w:eastAsia="Gungsuh"/>
          <w:color w:val="000000" w:themeColor="text1"/>
          <w:sz w:val="16"/>
          <w:szCs w:val="16"/>
        </w:rPr>
      </w:pPr>
      <w:r w:rsidRPr="001A6F7B">
        <w:rPr>
          <w:rFonts w:eastAsia="Gungsuh"/>
          <w:color w:val="000000" w:themeColor="text1"/>
          <w:sz w:val="16"/>
          <w:szCs w:val="16"/>
        </w:rPr>
        <w:t>В январе 1922 г. Д.П.Г. возвратился в Москву. Благодаря содействию Онуфриева, ставшего заместителем начальника Главно</w:t>
      </w:r>
      <w:r w:rsidRPr="001A6F7B">
        <w:rPr>
          <w:rFonts w:eastAsia="Gungsuh"/>
          <w:color w:val="000000" w:themeColor="text1"/>
          <w:sz w:val="16"/>
          <w:szCs w:val="16"/>
        </w:rPr>
        <w:softHyphen/>
        <w:t>го управления Военно-воздушного Флота республики, Дмитрию Пав</w:t>
      </w:r>
      <w:r w:rsidRPr="001A6F7B">
        <w:rPr>
          <w:rFonts w:eastAsia="Gungsuh"/>
          <w:color w:val="000000" w:themeColor="text1"/>
          <w:sz w:val="16"/>
          <w:szCs w:val="16"/>
        </w:rPr>
        <w:softHyphen/>
        <w:t>ловичу предложили должность за</w:t>
      </w:r>
      <w:r w:rsidRPr="001A6F7B">
        <w:rPr>
          <w:rFonts w:eastAsia="Gungsuh"/>
          <w:color w:val="000000" w:themeColor="text1"/>
          <w:sz w:val="16"/>
          <w:szCs w:val="16"/>
        </w:rPr>
        <w:softHyphen/>
        <w:t>местителя начальника конструктор</w:t>
      </w:r>
      <w:r w:rsidRPr="001A6F7B">
        <w:rPr>
          <w:rFonts w:eastAsia="Gungsuh"/>
          <w:color w:val="000000" w:themeColor="text1"/>
          <w:sz w:val="16"/>
          <w:szCs w:val="16"/>
        </w:rPr>
        <w:softHyphen/>
        <w:t>ской части Главкоавиа, и предос</w:t>
      </w:r>
      <w:r w:rsidRPr="001A6F7B">
        <w:rPr>
          <w:rFonts w:eastAsia="Gungsuh"/>
          <w:color w:val="000000" w:themeColor="text1"/>
          <w:sz w:val="16"/>
          <w:szCs w:val="16"/>
        </w:rPr>
        <w:softHyphen/>
        <w:t>тавили квартиру на Садово-Кудрин- ской улице.</w:t>
      </w:r>
    </w:p>
    <w:p w14:paraId="7F23AE80" w14:textId="77777777" w:rsidR="008E0FBF" w:rsidRPr="001A6F7B" w:rsidRDefault="008E0FBF" w:rsidP="001A6F7B">
      <w:pPr>
        <w:autoSpaceDE w:val="0"/>
        <w:autoSpaceDN w:val="0"/>
        <w:adjustRightInd w:val="0"/>
        <w:jc w:val="both"/>
        <w:rPr>
          <w:rFonts w:eastAsia="Gungsuh"/>
          <w:color w:val="000000" w:themeColor="text1"/>
          <w:sz w:val="16"/>
          <w:szCs w:val="16"/>
        </w:rPr>
      </w:pPr>
      <w:r w:rsidRPr="001A6F7B">
        <w:rPr>
          <w:rFonts w:eastAsia="Gungsuh"/>
          <w:color w:val="000000" w:themeColor="text1"/>
          <w:sz w:val="16"/>
          <w:szCs w:val="16"/>
        </w:rPr>
        <w:t>Первоочередной задачей в 1922 г. стало продолжение совершенство</w:t>
      </w:r>
      <w:r w:rsidRPr="001A6F7B">
        <w:rPr>
          <w:rFonts w:eastAsia="Gungsuh"/>
          <w:color w:val="000000" w:themeColor="text1"/>
          <w:sz w:val="16"/>
          <w:szCs w:val="16"/>
        </w:rPr>
        <w:softHyphen/>
        <w:t>вания летающих лодок на основе вполне удачной и распространен</w:t>
      </w:r>
      <w:r w:rsidRPr="001A6F7B">
        <w:rPr>
          <w:rFonts w:eastAsia="Gungsuh"/>
          <w:color w:val="000000" w:themeColor="text1"/>
          <w:sz w:val="16"/>
          <w:szCs w:val="16"/>
        </w:rPr>
        <w:softHyphen/>
        <w:t>ной М-9. В Петрограде еще оста</w:t>
      </w:r>
      <w:r w:rsidRPr="001A6F7B">
        <w:rPr>
          <w:rFonts w:eastAsia="Gungsuh"/>
          <w:color w:val="000000" w:themeColor="text1"/>
          <w:sz w:val="16"/>
          <w:szCs w:val="16"/>
        </w:rPr>
        <w:softHyphen/>
        <w:t>валось несколько недостроенных «девяток», имелась технологическая оснастка, кое какие материалы и обученный персонал. Отметим, что в 1918 г. все авиазаводы Петрог</w:t>
      </w:r>
      <w:r w:rsidRPr="001A6F7B">
        <w:rPr>
          <w:rFonts w:eastAsia="Gungsuh"/>
          <w:color w:val="000000" w:themeColor="text1"/>
          <w:sz w:val="16"/>
          <w:szCs w:val="16"/>
        </w:rPr>
        <w:softHyphen/>
        <w:t>рада были объединены в так назы</w:t>
      </w:r>
      <w:r w:rsidRPr="001A6F7B">
        <w:rPr>
          <w:rFonts w:eastAsia="Gungsuh"/>
          <w:color w:val="000000" w:themeColor="text1"/>
          <w:sz w:val="16"/>
          <w:szCs w:val="16"/>
        </w:rPr>
        <w:softHyphen/>
        <w:t>ваемый Петроградский соединен</w:t>
      </w:r>
      <w:r w:rsidRPr="001A6F7B">
        <w:rPr>
          <w:rFonts w:eastAsia="Gungsuh"/>
          <w:color w:val="000000" w:themeColor="text1"/>
          <w:sz w:val="16"/>
          <w:szCs w:val="16"/>
        </w:rPr>
        <w:softHyphen/>
        <w:t>ный авиационный завод. 16 июня 1921 г. завод «Гамаюн» был прак</w:t>
      </w:r>
      <w:r w:rsidRPr="001A6F7B">
        <w:rPr>
          <w:rFonts w:eastAsia="Gungsuh"/>
          <w:color w:val="000000" w:themeColor="text1"/>
          <w:sz w:val="16"/>
          <w:szCs w:val="16"/>
        </w:rPr>
        <w:softHyphen/>
        <w:t>тически полностью уничтожен по</w:t>
      </w:r>
      <w:r w:rsidRPr="001A6F7B">
        <w:rPr>
          <w:rFonts w:eastAsia="Gungsuh"/>
          <w:color w:val="000000" w:themeColor="text1"/>
          <w:sz w:val="16"/>
          <w:szCs w:val="16"/>
        </w:rPr>
        <w:softHyphen/>
        <w:t>жаром. Все имущество, которое удалось вывезти из него, направи</w:t>
      </w:r>
      <w:r w:rsidRPr="001A6F7B">
        <w:rPr>
          <w:rFonts w:eastAsia="Gungsuh"/>
          <w:color w:val="000000" w:themeColor="text1"/>
          <w:sz w:val="16"/>
          <w:szCs w:val="16"/>
        </w:rPr>
        <w:softHyphen/>
        <w:t>ли на оставшиеся два предприятия - завод РБВЗ и бывший завод Ле</w:t>
      </w:r>
      <w:r w:rsidRPr="001A6F7B">
        <w:rPr>
          <w:rFonts w:eastAsia="Gungsuh"/>
          <w:color w:val="000000" w:themeColor="text1"/>
          <w:sz w:val="16"/>
          <w:szCs w:val="16"/>
        </w:rPr>
        <w:softHyphen/>
        <w:t>бедева. После переформирования объединенное предприятие получи</w:t>
      </w:r>
      <w:r w:rsidRPr="001A6F7B">
        <w:rPr>
          <w:rFonts w:eastAsia="Gungsuh"/>
          <w:color w:val="000000" w:themeColor="text1"/>
          <w:sz w:val="16"/>
          <w:szCs w:val="16"/>
        </w:rPr>
        <w:softHyphen/>
        <w:t>ло наименование Государственный авиационный завод (ГАЗ) №3 «Крас</w:t>
      </w:r>
      <w:r w:rsidRPr="001A6F7B">
        <w:rPr>
          <w:rFonts w:eastAsia="Gungsuh"/>
          <w:color w:val="000000" w:themeColor="text1"/>
          <w:sz w:val="16"/>
          <w:szCs w:val="16"/>
        </w:rPr>
        <w:softHyphen/>
        <w:t>ный летчик» (12116).</w:t>
      </w:r>
    </w:p>
    <w:p w14:paraId="16EA5EA3" w14:textId="77777777" w:rsidR="008E0FBF" w:rsidRPr="001A6F7B" w:rsidRDefault="008E0FBF" w:rsidP="001A6F7B">
      <w:pPr>
        <w:autoSpaceDE w:val="0"/>
        <w:autoSpaceDN w:val="0"/>
        <w:adjustRightInd w:val="0"/>
        <w:jc w:val="both"/>
        <w:rPr>
          <w:rFonts w:eastAsia="Gungsuh"/>
          <w:color w:val="000000" w:themeColor="text1"/>
          <w:sz w:val="16"/>
          <w:szCs w:val="16"/>
        </w:rPr>
      </w:pPr>
    </w:p>
    <w:p w14:paraId="0A922BF5" w14:textId="77777777" w:rsidR="000C74BD" w:rsidRPr="001A6F7B" w:rsidRDefault="000C74BD" w:rsidP="001A6F7B">
      <w:pPr>
        <w:jc w:val="both"/>
        <w:rPr>
          <w:b/>
          <w:bCs/>
          <w:color w:val="0070C0"/>
          <w:sz w:val="16"/>
          <w:szCs w:val="16"/>
        </w:rPr>
      </w:pPr>
      <w:r w:rsidRPr="001A6F7B">
        <w:rPr>
          <w:rStyle w:val="a7"/>
          <w:b w:val="0"/>
          <w:bCs w:val="0"/>
          <w:color w:val="0070C0"/>
          <w:sz w:val="16"/>
          <w:szCs w:val="16"/>
          <w:shd w:val="clear" w:color="auto" w:fill="FFFFFF"/>
        </w:rPr>
        <w:t>В январе 1922 г. в соответствии с решением Совета Военной промышленности РСФСР, в связи с сокращением авиационных заводов по стране Государственный авиационный завод № 14 в г.Сарапуле был ликвидирован (21142).</w:t>
      </w:r>
    </w:p>
    <w:p w14:paraId="24AD0523" w14:textId="77777777" w:rsidR="000C74BD" w:rsidRPr="001A6F7B" w:rsidRDefault="000C74BD" w:rsidP="001A6F7B">
      <w:pPr>
        <w:jc w:val="both"/>
        <w:rPr>
          <w:color w:val="0070C0"/>
          <w:sz w:val="16"/>
          <w:szCs w:val="16"/>
        </w:rPr>
      </w:pPr>
    </w:p>
    <w:p w14:paraId="3E8A74AC" w14:textId="77777777" w:rsidR="000C74BD" w:rsidRPr="001A6F7B" w:rsidRDefault="000C74BD" w:rsidP="001A6F7B">
      <w:pPr>
        <w:jc w:val="both"/>
        <w:rPr>
          <w:color w:val="0070C0"/>
          <w:sz w:val="16"/>
          <w:szCs w:val="16"/>
        </w:rPr>
      </w:pPr>
      <w:r w:rsidRPr="001A6F7B">
        <w:rPr>
          <w:color w:val="0070C0"/>
          <w:sz w:val="16"/>
          <w:szCs w:val="16"/>
        </w:rPr>
        <w:lastRenderedPageBreak/>
        <w:t>В январе 1922 г. начинается постройка пятиместных аэросаней АНТ-II с открытым деревянным кузовом, обшитым фанерой. Кузов опирался на трехлыжное шасси. Деревянные лыжи с металлической подошвой имели амортизацию: задние - поперечную рессору, передняя - пружинный амортизатор. Ротативный авиационный двигатель "Клерже" развивал мощность в 115 л. с. В феврале 1922 г. аэросани были готовы, и начались их испытания. В 1924 г. Е, И. Погосский участвовал на них в пробеге Москва - Нижний Новгород - Москва. Из-за неисправности рулевого управления на участке Владимир - Нижний Новгород сани потерпели аварию и сошли с дистанции (21489).</w:t>
      </w:r>
    </w:p>
    <w:p w14:paraId="60AACDEA" w14:textId="77777777" w:rsidR="000C74BD" w:rsidRPr="001A6F7B" w:rsidRDefault="000C74BD" w:rsidP="001A6F7B">
      <w:pPr>
        <w:shd w:val="clear" w:color="auto" w:fill="FFFFFF"/>
        <w:jc w:val="both"/>
        <w:textAlignment w:val="baseline"/>
        <w:rPr>
          <w:color w:val="0070C0"/>
          <w:sz w:val="16"/>
          <w:szCs w:val="16"/>
        </w:rPr>
      </w:pPr>
    </w:p>
    <w:p w14:paraId="383D49B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2240C0C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931467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январе 1922 г. заработала Петроградская телефонная станция, на которой в октябре 1921 произошел пожар. Ее восстановление было поручено заводу «Акционерного Общества Электромеханического и Телеграфного Завода Н.К. Гейслер и К°». Все силы были брошены на быстрое возрождение станции. Кроме указанных выше работ, с 1921 по 1922 гг. производились: швейцарские телеграфные коммутаторы нового образца конструкции инженера М.А.Мошковича, телефонные искатели, селекторы с центральными селекторными станциями и другие изделия, кроме судовых. Все последние разработки были новыми для завода — это говорит о том, что, несмотря на тяжелые условия жизни, техническая мысль на предприятии не замирала. Общее количество всех видов изделий, изготовляемых тогда на заводе, доходило до 70. Нужно заметить, что в годы восстановления народного хозяйства и перестройки управления, все электротехнические заводы были объединены в «Электротрест», в который входил и завод «Н.К. Гейслер и К°». После убийства директора Л.Х. Иозефа руководили заводом главный управляющий Э.Э. Отто, заведующий заводом инженер Г.А. Кук и главный инженер М.А. Мошкович. В 1920 г. «Электротрест» был переименован в «Электросвязь», которая являлась отделом Петроградского совнархоза. Во главе завода стояли управляющий М.А. Мошкович и комиссар В. Юдельсон (11808).</w:t>
      </w:r>
    </w:p>
    <w:p w14:paraId="62696D2B" w14:textId="77777777" w:rsidR="008E0FBF" w:rsidRPr="001A6F7B" w:rsidRDefault="008E0FBF" w:rsidP="001A6F7B">
      <w:pPr>
        <w:autoSpaceDE w:val="0"/>
        <w:autoSpaceDN w:val="0"/>
        <w:adjustRightInd w:val="0"/>
        <w:jc w:val="both"/>
        <w:rPr>
          <w:color w:val="000000" w:themeColor="text1"/>
          <w:sz w:val="16"/>
          <w:szCs w:val="16"/>
        </w:rPr>
      </w:pPr>
    </w:p>
    <w:p w14:paraId="018DE2F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январе 1922 создали Радиевый институт (359,64).</w:t>
      </w:r>
    </w:p>
    <w:p w14:paraId="3B48D72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471C5B5" w14:textId="77777777" w:rsidR="00C471B9" w:rsidRPr="001A6F7B" w:rsidRDefault="00C471B9"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4BBAA950" w14:textId="77777777" w:rsidR="00C471B9" w:rsidRPr="001A6F7B" w:rsidRDefault="00C471B9" w:rsidP="001A6F7B">
      <w:pPr>
        <w:numPr>
          <w:ilvl w:val="12"/>
          <w:numId w:val="0"/>
        </w:numPr>
        <w:autoSpaceDE w:val="0"/>
        <w:autoSpaceDN w:val="0"/>
        <w:adjustRightInd w:val="0"/>
        <w:jc w:val="both"/>
        <w:rPr>
          <w:iCs/>
          <w:color w:val="000000" w:themeColor="text1"/>
          <w:sz w:val="16"/>
          <w:szCs w:val="16"/>
        </w:rPr>
      </w:pPr>
    </w:p>
    <w:p w14:paraId="52FE45F1" w14:textId="77777777" w:rsidR="00C471B9" w:rsidRPr="001A6F7B" w:rsidRDefault="00C471B9" w:rsidP="001A6F7B">
      <w:pPr>
        <w:pStyle w:val="book"/>
        <w:spacing w:before="0" w:beforeAutospacing="0" w:after="0" w:afterAutospacing="0"/>
        <w:jc w:val="both"/>
        <w:rPr>
          <w:color w:val="000000" w:themeColor="text1"/>
          <w:sz w:val="16"/>
          <w:szCs w:val="16"/>
        </w:rPr>
      </w:pPr>
      <w:r w:rsidRPr="001A6F7B">
        <w:rPr>
          <w:color w:val="000000" w:themeColor="text1"/>
          <w:sz w:val="16"/>
          <w:szCs w:val="16"/>
        </w:rPr>
        <w:t>В январе 1922 года II отряд Туманского перевели в Бобруйск, на бывший польский аэродром, где ровно четыре года назад оказался со своим «Киевским» кораблём подполковник Башко. Другим удивительным совпадением было то, что «5-й почтовый» (№ 285). который перелетел в Бобруйск, был оснащён «Бердморами», снятыми с «Киевского» корабля! Что символично, — «Киевский» совершил последний полёт с опознавательными знаками российской армии, «5-й почтовый» стал последним летавшим кораблем с красными звездами — и оба имели одни и те же моторы!</w:t>
      </w:r>
    </w:p>
    <w:p w14:paraId="7FCE0D42" w14:textId="77777777" w:rsidR="00C471B9" w:rsidRPr="001A6F7B" w:rsidRDefault="00C471B9" w:rsidP="001A6F7B">
      <w:pPr>
        <w:pStyle w:val="book"/>
        <w:spacing w:before="0" w:beforeAutospacing="0" w:after="0" w:afterAutospacing="0"/>
        <w:jc w:val="both"/>
        <w:rPr>
          <w:color w:val="000000" w:themeColor="text1"/>
          <w:sz w:val="16"/>
          <w:szCs w:val="16"/>
        </w:rPr>
      </w:pPr>
      <w:r w:rsidRPr="001A6F7B">
        <w:rPr>
          <w:color w:val="000000" w:themeColor="text1"/>
          <w:sz w:val="16"/>
          <w:szCs w:val="16"/>
        </w:rPr>
        <w:t>К началу 1922 года I отряд ДВК разобрал свои корабли в Орле и прекратил своё существование как воинская часть (18576).</w:t>
      </w:r>
    </w:p>
    <w:p w14:paraId="1EDF8D99" w14:textId="77777777" w:rsidR="00C471B9" w:rsidRPr="001A6F7B" w:rsidRDefault="00C471B9" w:rsidP="001A6F7B">
      <w:pPr>
        <w:jc w:val="both"/>
        <w:rPr>
          <w:color w:val="000000" w:themeColor="text1"/>
          <w:sz w:val="16"/>
          <w:szCs w:val="16"/>
        </w:rPr>
      </w:pPr>
    </w:p>
    <w:p w14:paraId="0147DA5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3C90C29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BF9AA2A" w14:textId="77777777" w:rsidR="00012A94" w:rsidRPr="001A6F7B" w:rsidRDefault="00012A94" w:rsidP="001A6F7B">
      <w:pPr>
        <w:jc w:val="both"/>
        <w:rPr>
          <w:color w:val="0070C0"/>
          <w:sz w:val="16"/>
          <w:szCs w:val="16"/>
        </w:rPr>
      </w:pPr>
      <w:r w:rsidRPr="001A6F7B">
        <w:rPr>
          <w:color w:val="0070C0"/>
          <w:sz w:val="16"/>
          <w:szCs w:val="16"/>
          <w:shd w:val="clear" w:color="auto" w:fill="FFFFFF"/>
        </w:rPr>
        <w:t>В январе 1922 г. денежная часть зарплаты в процентах к общему заработку промышленных рабочих составляла по всей стране 19,3%, в начале 1923 г. она достигла уже 80,0%, по Москве соответствующие цифры составляли 37,8 и 96,8%, по Петроградской губернии — 31,9 и 88,3%</w:t>
      </w:r>
      <w:bookmarkStart w:id="1" w:name="r265"/>
      <w:bookmarkEnd w:id="1"/>
      <w:r w:rsidRPr="001A6F7B">
        <w:rPr>
          <w:color w:val="0070C0"/>
          <w:sz w:val="16"/>
          <w:szCs w:val="16"/>
          <w:shd w:val="clear" w:color="auto" w:fill="FFFFFF"/>
        </w:rPr>
        <w:t>. Однако в отдельных городах даже в сентябре 1923 г. удельный вес натуральной части в совокупной зарплате еще оставался высоким (20205).</w:t>
      </w:r>
    </w:p>
    <w:p w14:paraId="5401C4EE" w14:textId="77777777" w:rsidR="00012A94" w:rsidRPr="001A6F7B" w:rsidRDefault="00012A94" w:rsidP="001A6F7B">
      <w:pPr>
        <w:jc w:val="both"/>
        <w:rPr>
          <w:color w:val="0070C0"/>
          <w:sz w:val="16"/>
          <w:szCs w:val="16"/>
        </w:rPr>
      </w:pPr>
    </w:p>
    <w:p w14:paraId="62ECB6BA" w14:textId="77777777" w:rsidR="00012A94" w:rsidRPr="001A6F7B" w:rsidRDefault="00012A94" w:rsidP="001A6F7B">
      <w:pPr>
        <w:jc w:val="both"/>
        <w:rPr>
          <w:color w:val="0070C0"/>
          <w:sz w:val="16"/>
          <w:szCs w:val="16"/>
        </w:rPr>
      </w:pPr>
      <w:r w:rsidRPr="001A6F7B">
        <w:rPr>
          <w:color w:val="0070C0"/>
          <w:sz w:val="16"/>
          <w:szCs w:val="16"/>
          <w:shd w:val="clear" w:color="auto" w:fill="FFFFFF"/>
        </w:rPr>
        <w:t>В январе 1922 г. в РСФСР выходило 803 газеты, в марте – 382, а в мае – 330, в июле – только 313. К августу общий тираж периодической печати сократился наполовину (20293).</w:t>
      </w:r>
    </w:p>
    <w:p w14:paraId="2E2AD65D" w14:textId="77777777" w:rsidR="00012A94" w:rsidRPr="001A6F7B" w:rsidRDefault="00012A94" w:rsidP="001A6F7B">
      <w:pPr>
        <w:jc w:val="both"/>
        <w:rPr>
          <w:color w:val="0070C0"/>
          <w:sz w:val="16"/>
          <w:szCs w:val="16"/>
        </w:rPr>
      </w:pPr>
    </w:p>
    <w:p w14:paraId="18867D38"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В январе 1922 года все члены Центрального Комитета РСДРП (партии меньшевиков), которые снова оказались в тюрьмах; протестуя против намечавшейся для них ссылки в Сибирь объявили голодовку; 12 ее руководителей, в числе которых были Дан и Николаевский, были высланы за границу и в феврале 1922 года обосновались в Берлине (6804).</w:t>
      </w:r>
    </w:p>
    <w:p w14:paraId="7A7E822A"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25487A2" w14:textId="77777777" w:rsidR="00B33FC1" w:rsidRPr="001A6F7B" w:rsidRDefault="00B33FC1" w:rsidP="001A6F7B">
      <w:pPr>
        <w:jc w:val="both"/>
        <w:rPr>
          <w:color w:val="000000" w:themeColor="text1"/>
          <w:sz w:val="16"/>
          <w:szCs w:val="16"/>
        </w:rPr>
      </w:pPr>
      <w:r w:rsidRPr="001A6F7B">
        <w:rPr>
          <w:color w:val="000000" w:themeColor="text1"/>
          <w:sz w:val="16"/>
          <w:szCs w:val="16"/>
        </w:rPr>
        <w:t>В январе 1922 г. в детальную сортировку Гохрана поступило 380 пудов серебра, в феврале - 6 670 пудов, в марте - 6 732 пуда, в апреле - 2 127 пудов. С апреля 1922 г. в сведениях Гохрана одновременно начинают отражаться предварительные сведения о втором потоке, связанном с изъятием ценностей из действующих храмов в соответствии с февральским декретом ВЦИК. Прибывающие церковные ценности складировались сначала на двух верхних этажах бывшего городского ломбарда - 4-этажного охраняемого дома на Большой Бронной, 23. Другие этажи занимал театр оперетты и 5-й районный военно-спортивный центр Всеобуча, которые вскоре по требованию Гохрана были выселены из здания. Сортировка церковных ценностей ЦК Помгол началась сразу после первомайских праздников. В мае 1922 г. в разработку поступило 1892 пуда серебра, в июне - 2942 пуда, в июле - 2731 пуд указанного металла. После майских итоговых отчетов деятельность Комиссии по учету и сосредоточению ценностей приняла ликвидационную форму. В середине августа 1922 г. заместитель Троцкого, ставший в мае начальником Гохрана, Г. Д. Базилевич доложил своему руководителю, что задача по сосредоточению ценностей выполнена, а кроме того, подготовлены проекты по слиянию Гохрана с Отделом Металлического фонда и организации на хозрасчетных началах Отдела по реализации ценностей. «В отношении церковных ценностей, - писал он, - больших затруднений нет; дело с учетом и переплавкой их идет и не требует каких-либо новых соображений» (17147).</w:t>
      </w:r>
    </w:p>
    <w:p w14:paraId="5FE42DC9" w14:textId="77777777" w:rsidR="00B33FC1" w:rsidRPr="001A6F7B" w:rsidRDefault="00B33FC1" w:rsidP="001A6F7B">
      <w:pPr>
        <w:jc w:val="both"/>
        <w:rPr>
          <w:color w:val="000000" w:themeColor="text1"/>
          <w:sz w:val="16"/>
          <w:szCs w:val="16"/>
        </w:rPr>
      </w:pPr>
    </w:p>
    <w:p w14:paraId="4FBD735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январе 1922 года были завершены работы по установке в Кремле автоматической телефонной станции (8983).</w:t>
      </w:r>
    </w:p>
    <w:p w14:paraId="31FF1CC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30023B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5767BF8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22BB54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январе 1922 г. Ломоносов, обидевшись на попытки разобраться в его работе, обратился в Совнарком с просьбой об отставке. В ответ Ленин и подтвердит новым мандатом права наркома.</w:t>
      </w:r>
    </w:p>
    <w:p w14:paraId="21D520D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МАНДАТ,ПРЕДОСТАВЛЯЮЩИЙ Ю.В. ЛОМОНОСОВУ ПРАВА НАРОДНОГО КОМИССАРА</w:t>
      </w:r>
    </w:p>
    <w:p w14:paraId="085A4BC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Мандат </w:t>
      </w:r>
    </w:p>
    <w:p w14:paraId="0B19B91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Предъявитель сего профессор Ю.В. Ломоносов состоит Уполномоченным Совета Народных Комиссаров по железнодорожным заказам. По отношению ко всем транспортным заказам за границей, включая заказы на ремонт паровозов, судов и вагонов, тов. Ю.В. Ломоносову предоставляются права Народного Комиссара.</w:t>
      </w:r>
    </w:p>
    <w:p w14:paraId="74DE1F6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Всем Советским Представителям за границей вменяется в обязанность оказывать тов. Ю.В. Ломоносову всемерное содействие. </w:t>
      </w:r>
    </w:p>
    <w:p w14:paraId="0867F59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Пред. СНК</w:t>
      </w:r>
    </w:p>
    <w:p w14:paraId="17461BE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НКИД</w:t>
      </w:r>
    </w:p>
    <w:p w14:paraId="77A8D8D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НКВГ</w:t>
      </w:r>
    </w:p>
    <w:p w14:paraId="23936FD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НКПС</w:t>
      </w:r>
    </w:p>
    <w:p w14:paraId="6A3787A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Москва, Кремль, январь 1922.</w:t>
      </w:r>
    </w:p>
    <w:p w14:paraId="6F5C73C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РГАСПИ. Ф. 19. Оп. Д. 529. Л. 70 (11565).</w:t>
      </w:r>
    </w:p>
    <w:p w14:paraId="48D360A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02FD72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765D25D7"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E8197E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январе-феврале 1922 А.Н.Т. построил пятиместные сани АНТ-II с деревянным кузовом, обшитым фанерой и двигателем Клерже 115 нр (7636,19).</w:t>
      </w:r>
    </w:p>
    <w:p w14:paraId="7CAE2B7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0C5B83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7C38DCE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C80BD8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начале 1922 года "Хиони" №4 был сильно поврежден севшим на него учебным самолетом "Ньюпор" (9806).</w:t>
      </w:r>
    </w:p>
    <w:p w14:paraId="61F4A67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1A2C75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начале 1922 года “Анадва” оказался сильно поврежден упав</w:t>
      </w:r>
      <w:r w:rsidRPr="001A6F7B">
        <w:rPr>
          <w:color w:val="000000" w:themeColor="text1"/>
          <w:sz w:val="16"/>
          <w:szCs w:val="16"/>
        </w:rPr>
        <w:softHyphen/>
        <w:t>шим на него “Ньюпором”, управляемым учлетом. Хиони в 1921 восстановил “Анадва” в колесном варианте с двигателем “Сальмсон” в 160 л.с. Радиа</w:t>
      </w:r>
      <w:r w:rsidRPr="001A6F7B">
        <w:rPr>
          <w:color w:val="000000" w:themeColor="text1"/>
          <w:sz w:val="16"/>
          <w:szCs w:val="16"/>
        </w:rPr>
        <w:softHyphen/>
        <w:t>торы охлаждения вмонтировали в верхнее крыло, а по оси машины между крыльями подвесили допол</w:t>
      </w:r>
      <w:r w:rsidRPr="001A6F7B">
        <w:rPr>
          <w:color w:val="000000" w:themeColor="text1"/>
          <w:sz w:val="16"/>
          <w:szCs w:val="16"/>
        </w:rPr>
        <w:softHyphen/>
        <w:t>нительный бак на 400 кг бензина. На обновленном самолете Хиони совершил пере</w:t>
      </w:r>
      <w:r w:rsidRPr="001A6F7B">
        <w:rPr>
          <w:color w:val="000000" w:themeColor="text1"/>
          <w:sz w:val="16"/>
          <w:szCs w:val="16"/>
        </w:rPr>
        <w:softHyphen/>
        <w:t>лет из Одессы в Москву, где на Центральном аэро</w:t>
      </w:r>
      <w:r w:rsidRPr="001A6F7B">
        <w:rPr>
          <w:color w:val="000000" w:themeColor="text1"/>
          <w:sz w:val="16"/>
          <w:szCs w:val="16"/>
        </w:rPr>
        <w:softHyphen/>
        <w:t>дроме произвел ряд показательных полетов (553).</w:t>
      </w:r>
    </w:p>
    <w:p w14:paraId="5CC669F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42DAF66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lastRenderedPageBreak/>
        <w:t>В начале 1922 г. «Хиони» №4был сильно поврежден севшим на него учебным самолетом «Ньюпор». После ре</w:t>
      </w:r>
      <w:r w:rsidRPr="001A6F7B">
        <w:rPr>
          <w:color w:val="000000" w:themeColor="text1"/>
          <w:sz w:val="16"/>
          <w:szCs w:val="16"/>
        </w:rPr>
        <w:softHyphen/>
        <w:t>монта, в конце 1922 г. и начале 1923 г. на №4 осуществили несколько десятков успешных полетов. Летали П.Столяров и К.К.Арцеулов с пассажиром Е.Ф.Бурче. По отзывам Арцеулова «Хиони» №4 был послушен в управ</w:t>
      </w:r>
      <w:r w:rsidRPr="001A6F7B">
        <w:rPr>
          <w:color w:val="000000" w:themeColor="text1"/>
          <w:sz w:val="16"/>
          <w:szCs w:val="16"/>
        </w:rPr>
        <w:softHyphen/>
        <w:t>лении, имел короткий разбег и хорошую ско</w:t>
      </w:r>
      <w:r w:rsidRPr="001A6F7B">
        <w:rPr>
          <w:color w:val="000000" w:themeColor="text1"/>
          <w:sz w:val="16"/>
          <w:szCs w:val="16"/>
        </w:rPr>
        <w:softHyphen/>
        <w:t>роподъемность.</w:t>
      </w:r>
    </w:p>
    <w:p w14:paraId="652BA70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Летные и технические характеристики «Хиони» №4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0"/>
        <w:gridCol w:w="2660"/>
      </w:tblGrid>
      <w:tr w:rsidR="00535920" w:rsidRPr="001A6F7B" w14:paraId="54341F48" w14:textId="77777777">
        <w:tc>
          <w:tcPr>
            <w:tcW w:w="2410" w:type="dxa"/>
            <w:tcBorders>
              <w:top w:val="single" w:sz="12" w:space="0" w:color="auto"/>
            </w:tcBorders>
          </w:tcPr>
          <w:p w14:paraId="56B3C10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Размах верхнего крыла (м)</w:t>
            </w:r>
          </w:p>
        </w:tc>
        <w:tc>
          <w:tcPr>
            <w:tcW w:w="2660" w:type="dxa"/>
            <w:tcBorders>
              <w:top w:val="single" w:sz="12" w:space="0" w:color="auto"/>
            </w:tcBorders>
          </w:tcPr>
          <w:p w14:paraId="49015C0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19,10</w:t>
            </w:r>
          </w:p>
        </w:tc>
      </w:tr>
      <w:tr w:rsidR="00535920" w:rsidRPr="001A6F7B" w14:paraId="1107BD4E" w14:textId="77777777">
        <w:tc>
          <w:tcPr>
            <w:tcW w:w="2410" w:type="dxa"/>
          </w:tcPr>
          <w:p w14:paraId="6EA0E37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Длина в линии полета (м)</w:t>
            </w:r>
          </w:p>
        </w:tc>
        <w:tc>
          <w:tcPr>
            <w:tcW w:w="2660" w:type="dxa"/>
          </w:tcPr>
          <w:p w14:paraId="2D437C6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8,630</w:t>
            </w:r>
          </w:p>
        </w:tc>
      </w:tr>
      <w:tr w:rsidR="00535920" w:rsidRPr="001A6F7B" w14:paraId="6ACD1AC0" w14:textId="77777777">
        <w:tc>
          <w:tcPr>
            <w:tcW w:w="2410" w:type="dxa"/>
          </w:tcPr>
          <w:p w14:paraId="70F61CE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Высота (м)</w:t>
            </w:r>
          </w:p>
        </w:tc>
        <w:tc>
          <w:tcPr>
            <w:tcW w:w="2660" w:type="dxa"/>
          </w:tcPr>
          <w:p w14:paraId="2CC05D6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3,74</w:t>
            </w:r>
          </w:p>
        </w:tc>
      </w:tr>
      <w:tr w:rsidR="00535920" w:rsidRPr="001A6F7B" w14:paraId="791D12A7" w14:textId="77777777">
        <w:tc>
          <w:tcPr>
            <w:tcW w:w="2410" w:type="dxa"/>
          </w:tcPr>
          <w:p w14:paraId="5988372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Площадь крыльев (м</w:t>
            </w:r>
            <w:r w:rsidRPr="001A6F7B">
              <w:rPr>
                <w:color w:val="000000" w:themeColor="text1"/>
                <w:sz w:val="16"/>
                <w:szCs w:val="16"/>
                <w:vertAlign w:val="superscript"/>
              </w:rPr>
              <w:t>2</w:t>
            </w:r>
            <w:r w:rsidRPr="001A6F7B">
              <w:rPr>
                <w:color w:val="000000" w:themeColor="text1"/>
                <w:sz w:val="16"/>
                <w:szCs w:val="16"/>
              </w:rPr>
              <w:t>)</w:t>
            </w:r>
          </w:p>
        </w:tc>
        <w:tc>
          <w:tcPr>
            <w:tcW w:w="2660" w:type="dxa"/>
          </w:tcPr>
          <w:p w14:paraId="59B7BEB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62,0</w:t>
            </w:r>
          </w:p>
        </w:tc>
      </w:tr>
      <w:tr w:rsidR="00535920" w:rsidRPr="001A6F7B" w14:paraId="2904F1DF" w14:textId="77777777">
        <w:tc>
          <w:tcPr>
            <w:tcW w:w="2410" w:type="dxa"/>
          </w:tcPr>
          <w:p w14:paraId="6B61812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Вес пустого (кг)</w:t>
            </w:r>
          </w:p>
        </w:tc>
        <w:tc>
          <w:tcPr>
            <w:tcW w:w="2660" w:type="dxa"/>
          </w:tcPr>
          <w:p w14:paraId="16A3E7E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1300</w:t>
            </w:r>
          </w:p>
        </w:tc>
      </w:tr>
      <w:tr w:rsidR="00535920" w:rsidRPr="001A6F7B" w14:paraId="29AF1CAD" w14:textId="77777777">
        <w:tc>
          <w:tcPr>
            <w:tcW w:w="2410" w:type="dxa"/>
          </w:tcPr>
          <w:p w14:paraId="3DBFC72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Полезная нагрузка (кг)</w:t>
            </w:r>
          </w:p>
        </w:tc>
        <w:tc>
          <w:tcPr>
            <w:tcW w:w="2660" w:type="dxa"/>
          </w:tcPr>
          <w:p w14:paraId="01475C5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800 *</w:t>
            </w:r>
          </w:p>
        </w:tc>
      </w:tr>
      <w:tr w:rsidR="00535920" w:rsidRPr="001A6F7B" w14:paraId="72D33050" w14:textId="77777777">
        <w:tc>
          <w:tcPr>
            <w:tcW w:w="2410" w:type="dxa"/>
          </w:tcPr>
          <w:p w14:paraId="3DEBD7D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Скорость у земли (км/час )</w:t>
            </w:r>
          </w:p>
        </w:tc>
        <w:tc>
          <w:tcPr>
            <w:tcW w:w="2660" w:type="dxa"/>
          </w:tcPr>
          <w:p w14:paraId="1BC5156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140-150</w:t>
            </w:r>
          </w:p>
        </w:tc>
      </w:tr>
      <w:tr w:rsidR="00535920" w:rsidRPr="001A6F7B" w14:paraId="13712C59" w14:textId="77777777">
        <w:tc>
          <w:tcPr>
            <w:tcW w:w="2410" w:type="dxa"/>
          </w:tcPr>
          <w:p w14:paraId="2AF15EB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Время набора высоты 500 м</w:t>
            </w:r>
          </w:p>
        </w:tc>
        <w:tc>
          <w:tcPr>
            <w:tcW w:w="2660" w:type="dxa"/>
          </w:tcPr>
          <w:p w14:paraId="08CBF48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3 мин.15 сек.</w:t>
            </w:r>
          </w:p>
        </w:tc>
      </w:tr>
      <w:tr w:rsidR="00535920" w:rsidRPr="001A6F7B" w14:paraId="1C7630A1" w14:textId="77777777">
        <w:tc>
          <w:tcPr>
            <w:tcW w:w="2410" w:type="dxa"/>
            <w:tcBorders>
              <w:bottom w:val="single" w:sz="12" w:space="0" w:color="auto"/>
            </w:tcBorders>
          </w:tcPr>
          <w:p w14:paraId="77BF207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Время набора высоты 4400 м</w:t>
            </w:r>
          </w:p>
        </w:tc>
        <w:tc>
          <w:tcPr>
            <w:tcW w:w="2660" w:type="dxa"/>
            <w:tcBorders>
              <w:bottom w:val="single" w:sz="12" w:space="0" w:color="auto"/>
            </w:tcBorders>
          </w:tcPr>
          <w:p w14:paraId="7A4DF9D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 час 30 мин.</w:t>
            </w:r>
          </w:p>
        </w:tc>
      </w:tr>
    </w:tbl>
    <w:p w14:paraId="7D3458A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По другим данным, полезная нагрузка составляла 60 пудов (960 кг) (11973).</w:t>
      </w:r>
    </w:p>
    <w:p w14:paraId="5C3988B5" w14:textId="77777777" w:rsidR="008E0FBF" w:rsidRPr="001A6F7B" w:rsidRDefault="008E0FBF" w:rsidP="001A6F7B">
      <w:pPr>
        <w:autoSpaceDE w:val="0"/>
        <w:autoSpaceDN w:val="0"/>
        <w:adjustRightInd w:val="0"/>
        <w:jc w:val="both"/>
        <w:rPr>
          <w:color w:val="000000" w:themeColor="text1"/>
          <w:sz w:val="16"/>
          <w:szCs w:val="16"/>
        </w:rPr>
      </w:pPr>
    </w:p>
    <w:p w14:paraId="263E6EC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начале 1922 и Ансальдо Балилла А.1 с мотором SPA 6A, 30 которых было заказано в 1920, поступили на вооружение 2 истребительной эскадрильи 2 истребительного авиаотряда Воздушных сил ЧМ. В этом же году в Россию попало и 25 SVA-10 двухместных из Грузии. Потом купили еще несколько десятков (2446,39).</w:t>
      </w:r>
    </w:p>
    <w:p w14:paraId="442CBF2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3AD31F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начале 1922 года были куплены 122 самолета у дочернего предприятия германской фирмы “Фоккер”, действовавшей в Амстердаме (</w:t>
      </w:r>
      <w:r w:rsidRPr="001A6F7B">
        <w:rPr>
          <w:iCs/>
          <w:color w:val="000000" w:themeColor="text1"/>
          <w:sz w:val="16"/>
          <w:szCs w:val="16"/>
        </w:rPr>
        <w:t>Кондратьев В.</w:t>
      </w:r>
      <w:r w:rsidRPr="001A6F7B">
        <w:rPr>
          <w:color w:val="000000" w:themeColor="text1"/>
          <w:sz w:val="16"/>
          <w:szCs w:val="16"/>
        </w:rPr>
        <w:t>Звезда Энтони Фоккера // Крылья Родины. 1994. № 11. С. 21—24.), в том числе 50 истребителей Д-VII. Они советским авиаторам понравились, и в конце декабря 1923 года с фирмой был заключен новый договор на поставку 200 самолетов С-IV (разведчики) и Д-ХI (истребители) (Российский государственный военный архив (РГВА). Ф. 4, Оп. 14. Д. 25. Л. 132.). Общая сумма сделки составила 3 600 000 рублей (РГВА. Ф. 33987. Оп. 3. Д. 151. Л. 77—78. Чтобы представить действительную величину только одной этой сделки, напомним, что в 1921 г. стоимость валовой продукции крупной промышленности Советской России составила всего 1344 млн. рублей, едва пятую часть довоенного (1913 г.) уровня. Эти данные озвучил глава советского правительства А.И. Рыков на торжественном заседании в Таврическом дворце в ноябре 1927 г. (</w:t>
      </w:r>
      <w:r w:rsidRPr="001A6F7B">
        <w:rPr>
          <w:iCs/>
          <w:color w:val="000000" w:themeColor="text1"/>
          <w:sz w:val="16"/>
          <w:szCs w:val="16"/>
        </w:rPr>
        <w:t xml:space="preserve">Шелестов Д. </w:t>
      </w:r>
      <w:r w:rsidRPr="001A6F7B">
        <w:rPr>
          <w:color w:val="000000" w:themeColor="text1"/>
          <w:sz w:val="16"/>
          <w:szCs w:val="16"/>
        </w:rPr>
        <w:t>Время Алексея Рыкова. - М.: Прогресс, 1990. С. 230).). Это был самый крупный заказ УВВС, и оформлен он был в то время, когда в 1921—1922 гг. страну постиг страшный голод из-за небывалой засухи, которая в меньшем масштабе повторилась в 1924 году, когда каждый рубль был на счету, страна лежала в руинах и деньги были нужны в первую очередь на восстановление жизненно необходимых отраслей народного хозяйства.</w:t>
      </w:r>
    </w:p>
    <w:p w14:paraId="2663074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Первые же испытания в авиачастях закупленных самолетов показали, что они имели серьезные конструктивные и технические недостатки. В совершенно секретном донесении директора Государственного авиационного завода (ГАЗ) № 1 А.П. Онуфриева на имя И.В. Сталина, К.Е. Ворошилова и В.В. Куйбышева отмечалось, что образец немецкого самолета “Фоккер Д-ХI” на предварительном испытании был признан непригодным для принятия на вооружение” (РГВА. Ф. 33987. Оп. 3. Д. 151. Л. 74—77. Это донесение Онуфриева на имя Сталина было не единственным. Как следует из его же доклада, донесения в ЦК ВКП(б) поступали 6 и 16 октября 1924 г. и позднее, но, к сожалению, эти документы пока не обнаружены. Следует, однако, иметь в виду, что Онуфриев был противником интеграции с Западом и его доводы не всегда имели адекватную реакцию со стороны высших государственных инстанций.</w:t>
      </w:r>
    </w:p>
    <w:p w14:paraId="401A34B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iCs/>
          <w:color w:val="000000" w:themeColor="text1"/>
          <w:sz w:val="16"/>
          <w:szCs w:val="16"/>
        </w:rPr>
        <w:t xml:space="preserve">Таблица </w:t>
      </w:r>
      <w:r w:rsidRPr="001A6F7B">
        <w:rPr>
          <w:color w:val="000000" w:themeColor="text1"/>
          <w:sz w:val="16"/>
          <w:szCs w:val="16"/>
        </w:rPr>
        <w:t>Динамика затрат на импорт авиатехники в 1922—1932 гг.Наименование имущества Самолеты и запчасти к ним (тыс. руб.) Авиамоторы и запчасти к ним (тыс. руб.)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535920" w:rsidRPr="001A6F7B" w14:paraId="33546170" w14:textId="77777777">
        <w:tc>
          <w:tcPr>
            <w:tcW w:w="3192" w:type="dxa"/>
            <w:tcBorders>
              <w:top w:val="single" w:sz="12" w:space="0" w:color="auto"/>
            </w:tcBorders>
          </w:tcPr>
          <w:p w14:paraId="4865EE4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tc>
        <w:tc>
          <w:tcPr>
            <w:tcW w:w="3192" w:type="dxa"/>
            <w:tcBorders>
              <w:top w:val="single" w:sz="12" w:space="0" w:color="auto"/>
            </w:tcBorders>
          </w:tcPr>
          <w:p w14:paraId="09722B4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Самолеты</w:t>
            </w:r>
          </w:p>
        </w:tc>
        <w:tc>
          <w:tcPr>
            <w:tcW w:w="3192" w:type="dxa"/>
            <w:tcBorders>
              <w:top w:val="single" w:sz="12" w:space="0" w:color="auto"/>
            </w:tcBorders>
          </w:tcPr>
          <w:p w14:paraId="7BF2F95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Моторы</w:t>
            </w:r>
          </w:p>
        </w:tc>
      </w:tr>
      <w:tr w:rsidR="00535920" w:rsidRPr="001A6F7B" w14:paraId="0DB7A641" w14:textId="77777777">
        <w:tc>
          <w:tcPr>
            <w:tcW w:w="3192" w:type="dxa"/>
          </w:tcPr>
          <w:p w14:paraId="472ACFA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1922 г.</w:t>
            </w:r>
          </w:p>
        </w:tc>
        <w:tc>
          <w:tcPr>
            <w:tcW w:w="3192" w:type="dxa"/>
          </w:tcPr>
          <w:p w14:paraId="506CAB2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8750</w:t>
            </w:r>
          </w:p>
        </w:tc>
        <w:tc>
          <w:tcPr>
            <w:tcW w:w="3192" w:type="dxa"/>
          </w:tcPr>
          <w:p w14:paraId="73EE080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2800</w:t>
            </w:r>
          </w:p>
        </w:tc>
      </w:tr>
      <w:tr w:rsidR="00535920" w:rsidRPr="001A6F7B" w14:paraId="24F3F8DC" w14:textId="77777777">
        <w:tc>
          <w:tcPr>
            <w:tcW w:w="3192" w:type="dxa"/>
          </w:tcPr>
          <w:p w14:paraId="5971C2A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1927—1928 гг.</w:t>
            </w:r>
          </w:p>
        </w:tc>
        <w:tc>
          <w:tcPr>
            <w:tcW w:w="3192" w:type="dxa"/>
          </w:tcPr>
          <w:p w14:paraId="7C46A0D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4692</w:t>
            </w:r>
          </w:p>
        </w:tc>
        <w:tc>
          <w:tcPr>
            <w:tcW w:w="3192" w:type="dxa"/>
          </w:tcPr>
          <w:p w14:paraId="3C946BA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7386</w:t>
            </w:r>
          </w:p>
        </w:tc>
      </w:tr>
      <w:tr w:rsidR="00535920" w:rsidRPr="001A6F7B" w14:paraId="1E4E371F" w14:textId="77777777">
        <w:tc>
          <w:tcPr>
            <w:tcW w:w="3192" w:type="dxa"/>
          </w:tcPr>
          <w:p w14:paraId="3E9ED30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1929—1930 гг.</w:t>
            </w:r>
          </w:p>
        </w:tc>
        <w:tc>
          <w:tcPr>
            <w:tcW w:w="3192" w:type="dxa"/>
          </w:tcPr>
          <w:p w14:paraId="6E13B6B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918</w:t>
            </w:r>
          </w:p>
        </w:tc>
        <w:tc>
          <w:tcPr>
            <w:tcW w:w="3192" w:type="dxa"/>
          </w:tcPr>
          <w:p w14:paraId="0554B91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5104</w:t>
            </w:r>
          </w:p>
        </w:tc>
      </w:tr>
      <w:tr w:rsidR="00535920" w:rsidRPr="001A6F7B" w14:paraId="59508A70" w14:textId="77777777">
        <w:tc>
          <w:tcPr>
            <w:tcW w:w="3192" w:type="dxa"/>
          </w:tcPr>
          <w:p w14:paraId="39A572D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Осенний квартал 1930 г.</w:t>
            </w:r>
          </w:p>
        </w:tc>
        <w:tc>
          <w:tcPr>
            <w:tcW w:w="3192" w:type="dxa"/>
          </w:tcPr>
          <w:p w14:paraId="1B3335A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1670</w:t>
            </w:r>
          </w:p>
        </w:tc>
        <w:tc>
          <w:tcPr>
            <w:tcW w:w="3192" w:type="dxa"/>
          </w:tcPr>
          <w:p w14:paraId="169E7DE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3130</w:t>
            </w:r>
          </w:p>
        </w:tc>
      </w:tr>
      <w:tr w:rsidR="00535920" w:rsidRPr="001A6F7B" w14:paraId="6B40C900" w14:textId="77777777">
        <w:tc>
          <w:tcPr>
            <w:tcW w:w="3192" w:type="dxa"/>
          </w:tcPr>
          <w:p w14:paraId="01DBD92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1931 г.</w:t>
            </w:r>
          </w:p>
        </w:tc>
        <w:tc>
          <w:tcPr>
            <w:tcW w:w="3192" w:type="dxa"/>
          </w:tcPr>
          <w:p w14:paraId="6A25BD2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42</w:t>
            </w:r>
          </w:p>
        </w:tc>
        <w:tc>
          <w:tcPr>
            <w:tcW w:w="3192" w:type="dxa"/>
          </w:tcPr>
          <w:p w14:paraId="44D645C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1017</w:t>
            </w:r>
          </w:p>
        </w:tc>
      </w:tr>
      <w:tr w:rsidR="00535920" w:rsidRPr="001A6F7B" w14:paraId="381C6782" w14:textId="77777777">
        <w:tc>
          <w:tcPr>
            <w:tcW w:w="3192" w:type="dxa"/>
            <w:tcBorders>
              <w:bottom w:val="single" w:sz="12" w:space="0" w:color="auto"/>
            </w:tcBorders>
          </w:tcPr>
          <w:p w14:paraId="2F6BE4A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1932 г. (проект) </w:t>
            </w:r>
          </w:p>
        </w:tc>
        <w:tc>
          <w:tcPr>
            <w:tcW w:w="3192" w:type="dxa"/>
            <w:tcBorders>
              <w:bottom w:val="single" w:sz="12" w:space="0" w:color="auto"/>
            </w:tcBorders>
          </w:tcPr>
          <w:p w14:paraId="5930E5C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370</w:t>
            </w:r>
          </w:p>
        </w:tc>
        <w:tc>
          <w:tcPr>
            <w:tcW w:w="3192" w:type="dxa"/>
            <w:tcBorders>
              <w:bottom w:val="single" w:sz="12" w:space="0" w:color="auto"/>
            </w:tcBorders>
          </w:tcPr>
          <w:p w14:paraId="43EB620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612</w:t>
            </w:r>
          </w:p>
        </w:tc>
      </w:tr>
    </w:tbl>
    <w:p w14:paraId="34BBAC3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Таблица составлена на основе сводной сметы потребности Воздушного флота и импортных планов Народного комиссариата военных и морских дел (НКВМ) в 1922— 1932 гг. (РГВА. Ф. 4. Оп. 1. Д. 31. Л. 46; Д. 438. Л. 35; Оп. 14. Д. 385. Л. 26.).).</w:t>
      </w:r>
    </w:p>
    <w:p w14:paraId="1ECA601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Проведенное расследование выявило не только злоупотребление со стороны фирмы (поставка некондиционной техники), но и преступное отношение к приемке поставленной техники со стороны советских должностных лиц. В феврале 1926 года дело с поставками “фоккеров” рассматривалось на заседании ЦК ВКП(б), виновники понесли наказание в партийном, административном и даже уголовном порядке. Однако в целом “фоккеры” имели неплохую репутацию в частях. В одном из войсковых донесений на имя начальника ВВС РККА П.И. Баранова говорилось: “Машина у нас новая, оценена в общем положительно, летчики летают на ней хорошо...” (РГВА. Ф. 4. Оп. 14. Д. 25. Л. 188.).</w:t>
      </w:r>
    </w:p>
    <w:p w14:paraId="54D64A3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BDB5BE3" w14:textId="77777777" w:rsidR="00AB2ACD" w:rsidRPr="001A6F7B" w:rsidRDefault="00AB2ACD" w:rsidP="001A6F7B">
      <w:pPr>
        <w:pStyle w:val="ae"/>
        <w:shd w:val="clear" w:color="auto" w:fill="FFFFFF"/>
        <w:spacing w:before="0" w:after="0"/>
        <w:jc w:val="both"/>
        <w:rPr>
          <w:color w:val="0070C0"/>
          <w:sz w:val="16"/>
          <w:szCs w:val="16"/>
        </w:rPr>
      </w:pPr>
      <w:r w:rsidRPr="001A6F7B">
        <w:rPr>
          <w:color w:val="0070C0"/>
          <w:sz w:val="16"/>
          <w:szCs w:val="16"/>
        </w:rPr>
        <w:t>В начале 1922 года советские представители заключили договор с фирмой ADC, выкупившей истребители Мартинсайд со складов Королевских ВВС. Первая партия состояла из 20 самолетов, доставленных в Петроград на пароходе «Миранда» в мае того же года.</w:t>
      </w:r>
    </w:p>
    <w:p w14:paraId="4960D3D4" w14:textId="77777777" w:rsidR="00AB2ACD" w:rsidRPr="001A6F7B" w:rsidRDefault="00AB2ACD" w:rsidP="001A6F7B">
      <w:pPr>
        <w:pStyle w:val="ae"/>
        <w:shd w:val="clear" w:color="auto" w:fill="FFFFFF"/>
        <w:spacing w:before="0" w:after="0"/>
        <w:jc w:val="both"/>
        <w:rPr>
          <w:color w:val="0070C0"/>
          <w:sz w:val="16"/>
          <w:szCs w:val="16"/>
        </w:rPr>
      </w:pPr>
      <w:r w:rsidRPr="001A6F7B">
        <w:rPr>
          <w:color w:val="0070C0"/>
          <w:sz w:val="16"/>
          <w:szCs w:val="16"/>
        </w:rPr>
        <w:t>Английские машины предназначались для замены устаревших истребителей «Ньюпор» типов </w:t>
      </w:r>
      <w:hyperlink r:id="rId7" w:history="1">
        <w:r w:rsidRPr="001A6F7B">
          <w:rPr>
            <w:rStyle w:val="a5"/>
            <w:rFonts w:eastAsiaTheme="majorEastAsia"/>
            <w:color w:val="0070C0"/>
            <w:sz w:val="16"/>
            <w:szCs w:val="16"/>
          </w:rPr>
          <w:t>17</w:t>
        </w:r>
      </w:hyperlink>
      <w:r w:rsidRPr="001A6F7B">
        <w:rPr>
          <w:color w:val="0070C0"/>
          <w:sz w:val="16"/>
          <w:szCs w:val="16"/>
        </w:rPr>
        <w:t>, </w:t>
      </w:r>
      <w:hyperlink r:id="rId8" w:history="1">
        <w:r w:rsidRPr="001A6F7B">
          <w:rPr>
            <w:rStyle w:val="a5"/>
            <w:rFonts w:eastAsiaTheme="majorEastAsia"/>
            <w:color w:val="0070C0"/>
            <w:sz w:val="16"/>
            <w:szCs w:val="16"/>
          </w:rPr>
          <w:t>21</w:t>
        </w:r>
      </w:hyperlink>
      <w:r w:rsidRPr="001A6F7B">
        <w:rPr>
          <w:color w:val="0070C0"/>
          <w:sz w:val="16"/>
          <w:szCs w:val="16"/>
        </w:rPr>
        <w:t>, 23 и </w:t>
      </w:r>
      <w:hyperlink r:id="rId9" w:history="1">
        <w:r w:rsidRPr="001A6F7B">
          <w:rPr>
            <w:rStyle w:val="a5"/>
            <w:rFonts w:eastAsiaTheme="majorEastAsia"/>
            <w:color w:val="0070C0"/>
            <w:sz w:val="16"/>
            <w:szCs w:val="16"/>
          </w:rPr>
          <w:t>24</w:t>
        </w:r>
      </w:hyperlink>
      <w:r w:rsidRPr="001A6F7B">
        <w:rPr>
          <w:color w:val="0070C0"/>
          <w:sz w:val="16"/>
          <w:szCs w:val="16"/>
        </w:rPr>
        <w:t>. Импортные самолеты собрали и облетали. Первой новую технику начала получать 2-я истребительная эскадрилья 2-й авиаэскадры в Московском военном округе. На 1 декабря 1922 года там насчитывалось 13 «Мартинсайдов» (21270).</w:t>
      </w:r>
    </w:p>
    <w:p w14:paraId="22AB527B" w14:textId="77777777" w:rsidR="00AB2ACD" w:rsidRPr="001A6F7B" w:rsidRDefault="00AB2ACD" w:rsidP="001A6F7B">
      <w:pPr>
        <w:jc w:val="both"/>
        <w:rPr>
          <w:bCs/>
          <w:color w:val="0070C0"/>
          <w:sz w:val="16"/>
          <w:szCs w:val="16"/>
        </w:rPr>
      </w:pPr>
    </w:p>
    <w:p w14:paraId="21880E67" w14:textId="77777777" w:rsidR="00AB2ACD" w:rsidRPr="001A6F7B" w:rsidRDefault="00AB2ACD" w:rsidP="001A6F7B">
      <w:pPr>
        <w:jc w:val="both"/>
        <w:rPr>
          <w:bCs/>
          <w:color w:val="0070C0"/>
          <w:sz w:val="16"/>
          <w:szCs w:val="16"/>
        </w:rPr>
      </w:pPr>
      <w:r w:rsidRPr="001A6F7B">
        <w:rPr>
          <w:color w:val="0070C0"/>
          <w:sz w:val="16"/>
          <w:szCs w:val="16"/>
          <w:shd w:val="clear" w:color="auto" w:fill="FFFFFF"/>
        </w:rPr>
        <w:t>В начале 1922 года был подписан контракт на покупку для УВВС сразу 100 самолетов Мартинсайд (21271).</w:t>
      </w:r>
    </w:p>
    <w:p w14:paraId="7B9D5776" w14:textId="77777777" w:rsidR="00AB2ACD" w:rsidRPr="001A6F7B" w:rsidRDefault="00AB2ACD" w:rsidP="001A6F7B">
      <w:pPr>
        <w:jc w:val="both"/>
        <w:rPr>
          <w:bCs/>
          <w:color w:val="0070C0"/>
          <w:sz w:val="16"/>
          <w:szCs w:val="16"/>
        </w:rPr>
      </w:pPr>
    </w:p>
    <w:p w14:paraId="3BE93E33" w14:textId="77777777" w:rsidR="00922023" w:rsidRPr="001A6F7B" w:rsidRDefault="00922023" w:rsidP="001A6F7B">
      <w:pPr>
        <w:jc w:val="both"/>
        <w:rPr>
          <w:color w:val="000000" w:themeColor="text1"/>
          <w:sz w:val="16"/>
          <w:szCs w:val="16"/>
        </w:rPr>
      </w:pPr>
      <w:r w:rsidRPr="001A6F7B">
        <w:rPr>
          <w:color w:val="000000" w:themeColor="text1"/>
          <w:sz w:val="16"/>
          <w:szCs w:val="16"/>
        </w:rPr>
        <w:t>В начале 1922 г. омскому заводу официально предоставляется участок в 5625 кв сажень (25606.4 квадратных метров или 2.56 гектара (1 сажень =  2,1336 метра) на углу 9 линии и улицы Ермака) (15465).</w:t>
      </w:r>
    </w:p>
    <w:p w14:paraId="7E0402CA" w14:textId="77777777" w:rsidR="00922023" w:rsidRPr="001A6F7B" w:rsidRDefault="00922023" w:rsidP="001A6F7B">
      <w:pPr>
        <w:jc w:val="both"/>
        <w:rPr>
          <w:color w:val="000000" w:themeColor="text1"/>
          <w:sz w:val="16"/>
          <w:szCs w:val="16"/>
        </w:rPr>
      </w:pPr>
    </w:p>
    <w:p w14:paraId="7AEBFE88" w14:textId="77777777" w:rsidR="00922023" w:rsidRPr="001A6F7B" w:rsidRDefault="00922023" w:rsidP="001A6F7B">
      <w:pPr>
        <w:jc w:val="both"/>
        <w:rPr>
          <w:color w:val="000000" w:themeColor="text1"/>
          <w:sz w:val="16"/>
          <w:szCs w:val="16"/>
        </w:rPr>
      </w:pPr>
      <w:r w:rsidRPr="001A6F7B">
        <w:rPr>
          <w:color w:val="000000" w:themeColor="text1"/>
          <w:sz w:val="16"/>
          <w:szCs w:val="16"/>
        </w:rPr>
        <w:t>С начала 1922 г. проходит очередная реорганизация авиазаводов, часть из них ликвидируется, объединяется с другими предприятиями, меняет специализацию. ГАЗ № 13 решено объединить с пятой авиабазой, размещенной в Омске и передать в подчинение Промвоздуха, присвоив новому предприятию наименование: "Ремвоздухзавод № 7". С этой целью в начале марта 1922 г. в Омск прибывает представитель Промвоздуха краслетнаб (красный летчик наблюдатель) Стефанов (15465).</w:t>
      </w:r>
    </w:p>
    <w:p w14:paraId="4A90B10D" w14:textId="77777777" w:rsidR="00922023" w:rsidRPr="001A6F7B" w:rsidRDefault="00922023" w:rsidP="001A6F7B">
      <w:pPr>
        <w:jc w:val="both"/>
        <w:rPr>
          <w:color w:val="000000" w:themeColor="text1"/>
          <w:sz w:val="16"/>
          <w:szCs w:val="16"/>
        </w:rPr>
      </w:pPr>
    </w:p>
    <w:p w14:paraId="2BE50D2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В начале 1922 г. Вирт предоставил райхсверу финансовые средства и 15 марта 1922 г. «Юнкере» и «Зондергруппа Р» подписали между собой договор о строительстве в России авиационного завода. «Зондергруппа Р» дала «Юнкерсу» гарантию того, что весь политический риск она берет на себя, и обязалась предоставить капитал в 150 млн.марок. 29 июля 1922 г. Хассе и Розенгольц подписали предварительный договор. «Юнкерсу» удалось добиться увязки строительства авиационного завода с гражданскими коммерческими проектами, и в итоге 26 ноября 1922 г. были подписаны не один, а три концессионных договора. (ADAP, Ser.B, Bd.11,2. S. 491-499,202; АВП РФ, ф. 0165, оп. 2, п.111,д.61,л.5-98) (11784). </w:t>
      </w:r>
    </w:p>
    <w:p w14:paraId="0D355075" w14:textId="77777777" w:rsidR="008E0FBF" w:rsidRPr="001A6F7B" w:rsidRDefault="008E0FBF" w:rsidP="001A6F7B">
      <w:pPr>
        <w:autoSpaceDE w:val="0"/>
        <w:autoSpaceDN w:val="0"/>
        <w:adjustRightInd w:val="0"/>
        <w:jc w:val="both"/>
        <w:rPr>
          <w:color w:val="000000" w:themeColor="text1"/>
          <w:sz w:val="16"/>
          <w:szCs w:val="16"/>
        </w:rPr>
      </w:pPr>
    </w:p>
    <w:p w14:paraId="515C451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начале 1922 был подписан договор между правительством РСФСР и германскими военными, в котором говорилось "...руководство КА гарантирует Германскому Генеральному Штабу возможность перевода в РСФСР трех Германских заводов по выбору Генштаба...Армия РСФСР будет иметь возможность полностью использовать продукцию вышеупомянутых заводов" (1795,5).</w:t>
      </w:r>
    </w:p>
    <w:p w14:paraId="5BD339C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15B760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начале 1922 г. через общество "Аркос" (выполнявшее тогда функции советского торгового представительства) у фирмы "Хэндли-Пэйдж" заказали два одноместных биплана-торпедоносца "Хэнли I". Англичане продали одну отремонтированную машину и одну новую. В начале 1923 г. их доставили в разобранном виде в Петроград. С ними прибыл летчик Мак-Рости. Он осуществлял надзор за сборкой самолетов, а затем обучение советских пилотов. Поскольку торпедоносцы были одноместными, инструктор в полете лежал под ногами у обучаемого.</w:t>
      </w:r>
    </w:p>
    <w:p w14:paraId="3CCAFCD9" w14:textId="5CD518B4"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Через некоторое время после начала испытаний один из "Хэнли" потерпел аварию, но к октябрю 1924 г. был отремонтирован. В процессе ремонта машину переделали в двухместную (со второй кабиной для инженера-испытателя). Сдвиг центра тяжести парировали удлинением моторамы. Позднее аналогично доработали и второй торпедоносец. "Хэнли" продолжали использоваться Остехбюро до 1926 г.</w:t>
      </w:r>
      <w:r w:rsidR="00280D94" w:rsidRPr="001A6F7B">
        <w:rPr>
          <w:color w:val="000000" w:themeColor="text1"/>
          <w:sz w:val="16"/>
          <w:szCs w:val="16"/>
        </w:rPr>
        <w:t xml:space="preserve"> (21264).</w:t>
      </w:r>
    </w:p>
    <w:p w14:paraId="5252EDAB" w14:textId="77777777" w:rsidR="008E0FBF" w:rsidRPr="001A6F7B" w:rsidRDefault="008E0FBF" w:rsidP="001A6F7B">
      <w:pPr>
        <w:autoSpaceDE w:val="0"/>
        <w:autoSpaceDN w:val="0"/>
        <w:adjustRightInd w:val="0"/>
        <w:jc w:val="both"/>
        <w:rPr>
          <w:color w:val="000000" w:themeColor="text1"/>
          <w:sz w:val="16"/>
          <w:szCs w:val="16"/>
        </w:rPr>
      </w:pPr>
    </w:p>
    <w:p w14:paraId="527494F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К началу 1922 г. 1-й отряд ДВК разобрал свои корабли в Орле и он как часть прекратил свое существование. За 43 (по другим сведениям было совершено 76 рейсов) рейса, сделанных с 1 мая по 10 октября 1921 г. было перевезено 60 пассажиров и более 2 тонн грузов. Ввиду окончательного износа материальной части ДВК был ликвидирован, его имущество передано на создание новой школы Воздушной Стрельбы и Бомбометания (Стрельбом в Серпухове). В числе этого имущества был и оставшийся в более-менее сносном состоянии “Муромец” из 11-го отряда Туманского (бывший “5-й почтовый” №285). Председатель лик-видкомиссии, летчик Б.Н.Кудрин в 1922-23 гг. на этом изношенном “Муромце” совершил около 80 полетов. Это было последнее использование знаменитого воздушного корабля И.И.Сикорского — “Ильи Муромца”. </w:t>
      </w:r>
    </w:p>
    <w:p w14:paraId="5D84558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8D2B91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0712BFE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557FA7E" w14:textId="77777777" w:rsidR="00673035" w:rsidRPr="001A6F7B" w:rsidRDefault="00673035" w:rsidP="001A6F7B">
      <w:pPr>
        <w:jc w:val="both"/>
        <w:textAlignment w:val="baseline"/>
        <w:rPr>
          <w:color w:val="000000" w:themeColor="text1"/>
          <w:sz w:val="16"/>
          <w:szCs w:val="16"/>
        </w:rPr>
      </w:pPr>
      <w:r w:rsidRPr="001A6F7B">
        <w:rPr>
          <w:color w:val="000000" w:themeColor="text1"/>
          <w:sz w:val="16"/>
          <w:szCs w:val="16"/>
        </w:rPr>
        <w:t>В начале 1922 года, после реорганизации государственной промышленности в Госплане решили изменить порядок ее финансирования. 11 марта 1922 года Кржижановский сделал в Президиуме Госплана доклад, в котором предложил финансировать только жизненно важные предприятия и те, что работают без убытков. Предлагалось снять с государственного снабжения Донбасс и ввести плату за топливо. Это предложение поддержал Наркомат финансов.</w:t>
      </w:r>
    </w:p>
    <w:p w14:paraId="4B31B938" w14:textId="77777777" w:rsidR="00673035" w:rsidRPr="001A6F7B" w:rsidRDefault="00673035" w:rsidP="001A6F7B">
      <w:pPr>
        <w:jc w:val="both"/>
        <w:textAlignment w:val="baseline"/>
        <w:rPr>
          <w:color w:val="000000" w:themeColor="text1"/>
          <w:sz w:val="16"/>
          <w:szCs w:val="16"/>
        </w:rPr>
      </w:pPr>
      <w:r w:rsidRPr="001A6F7B">
        <w:rPr>
          <w:color w:val="000000" w:themeColor="text1"/>
          <w:sz w:val="16"/>
          <w:szCs w:val="16"/>
        </w:rPr>
        <w:t>Вопрос, с участием наркома финансов Григория Яковлевича Сокольникова  и заместителя председателя ВСНХ Георгия Леонидовича Пятакова, обсуждался в Президиуме Госплана 23 и 30 марта. Пятаков, выступавший от имени ВСНХ, высказался против предложения Госплана и Наркомфина о финансировании промышленности. Он считал, что список предприятий, стоящих на госснабжении и финансировании нужно расширить. Сокольников в споре с Пятаковым занял позицию сокращения финансирования промышленности, даже в ущерб производственным программам.</w:t>
      </w:r>
    </w:p>
    <w:p w14:paraId="4D9B8684" w14:textId="77777777" w:rsidR="00673035" w:rsidRPr="001A6F7B" w:rsidRDefault="00673035" w:rsidP="001A6F7B">
      <w:pPr>
        <w:jc w:val="both"/>
        <w:textAlignment w:val="baseline"/>
        <w:rPr>
          <w:color w:val="000000" w:themeColor="text1"/>
          <w:sz w:val="16"/>
          <w:szCs w:val="16"/>
        </w:rPr>
      </w:pPr>
      <w:r w:rsidRPr="001A6F7B">
        <w:rPr>
          <w:color w:val="000000" w:themeColor="text1"/>
          <w:sz w:val="16"/>
          <w:szCs w:val="16"/>
        </w:rPr>
        <w:t>После доработки предложений, 11 мая 1922 года вопрос о финансировании был снова вынесен на Президиум Госплана, так же с участием Пятакова и Сокольникова. Два заседания, 11 и 18 мая снова прошли в острых прениях, но Госплан и Наркомфин остались на своих прежних позициях. Финансирование промышленности решено было кардинально сократить.</w:t>
      </w:r>
    </w:p>
    <w:p w14:paraId="62844261" w14:textId="77777777" w:rsidR="00673035" w:rsidRPr="001A6F7B" w:rsidRDefault="00673035" w:rsidP="001A6F7B">
      <w:pPr>
        <w:jc w:val="both"/>
        <w:textAlignment w:val="baseline"/>
        <w:rPr>
          <w:color w:val="000000" w:themeColor="text1"/>
          <w:sz w:val="16"/>
          <w:szCs w:val="16"/>
        </w:rPr>
      </w:pPr>
      <w:r w:rsidRPr="001A6F7B">
        <w:rPr>
          <w:color w:val="000000" w:themeColor="text1"/>
          <w:sz w:val="16"/>
          <w:szCs w:val="16"/>
        </w:rPr>
        <w:t>Правда, только секвестром дело не ограничивалось. Сокольников тут же предложил организовать государственный кредит для развития промышленности, снятой с госснабжения. 1 сентября 1922 года открылся Торгово-промышленный банк, где предприятиям можно было получить ссуду от государства. Это в какой-то степени возмещало сокращение финансирования промышленности.</w:t>
      </w:r>
    </w:p>
    <w:p w14:paraId="06F36792" w14:textId="77777777" w:rsidR="00673035" w:rsidRPr="001A6F7B" w:rsidRDefault="00673035" w:rsidP="001A6F7B">
      <w:pPr>
        <w:jc w:val="both"/>
        <w:textAlignment w:val="baseline"/>
        <w:rPr>
          <w:color w:val="000000" w:themeColor="text1"/>
          <w:sz w:val="16"/>
          <w:szCs w:val="16"/>
        </w:rPr>
      </w:pPr>
      <w:r w:rsidRPr="001A6F7B">
        <w:rPr>
          <w:color w:val="000000" w:themeColor="text1"/>
          <w:sz w:val="16"/>
          <w:szCs w:val="16"/>
        </w:rPr>
        <w:t>Теперь на повестку дня встал вопрос об оздоровлении денежного оборота в Республике. Инфляция затрудняла работу государственных ведомств, мешала определить реальное состояние рынка и промышленности, реальные потребности государства и населения, и расстраивала попытки организации нормально работающего производства. Финансовый вопрос обсуждается на самом высоком уровне, в Госплане в ЦК РКП (б) и Совнаркоме. Финансовая комиссия ЦК РКП (б) поручила Струмилину разработать особую счетную единицу для измерения курса рубля. Этот коэффициент был необходим для оценки состояния промышленности, рынка и налаживания внешней торговли. В ее основу были положены цены на основные продукты потребления. Индексный рубль приравнивался по определенному коэффициенту к золотому рублю 1913 года. Таким образом, курс совзнаков через индексный рубль можно было пересчитать в золотой эквивалент. Индексный рубль использовался Госпланом для составления производственных планов на 1922/23 год. </w:t>
      </w:r>
    </w:p>
    <w:p w14:paraId="42D907D5" w14:textId="77777777" w:rsidR="00673035" w:rsidRPr="001A6F7B" w:rsidRDefault="00673035" w:rsidP="001A6F7B">
      <w:pPr>
        <w:jc w:val="both"/>
        <w:textAlignment w:val="baseline"/>
        <w:rPr>
          <w:color w:val="000000" w:themeColor="text1"/>
          <w:sz w:val="16"/>
          <w:szCs w:val="16"/>
        </w:rPr>
      </w:pPr>
      <w:r w:rsidRPr="001A6F7B">
        <w:rPr>
          <w:color w:val="000000" w:themeColor="text1"/>
          <w:sz w:val="16"/>
          <w:szCs w:val="16"/>
        </w:rPr>
        <w:t>Кроме разработки счетной единицы, Струмилин произвел оценку финансовой деятельности государства. Оказалось, что в денежном обороте на 1 мая 1922 года находится всего 40 млн. рублей, в пересчете на довоенный рубль 1913 года. При этом, в самом 1913 году в обороте находилось 2,28 млрд. рублей. Выяснилось парадоксальное положение: денег в обороте находится очень много, даже чрезмерно много, но покупательная их способность настолько низка, что они не покрывают даже небольшой части всей потребности в наличных деньгах. </w:t>
      </w:r>
    </w:p>
    <w:p w14:paraId="1B0E4E46" w14:textId="77777777" w:rsidR="00673035" w:rsidRPr="001A6F7B" w:rsidRDefault="00673035" w:rsidP="001A6F7B">
      <w:pPr>
        <w:jc w:val="both"/>
        <w:textAlignment w:val="baseline"/>
        <w:rPr>
          <w:color w:val="000000" w:themeColor="text1"/>
          <w:sz w:val="16"/>
          <w:szCs w:val="16"/>
        </w:rPr>
      </w:pPr>
      <w:r w:rsidRPr="001A6F7B">
        <w:rPr>
          <w:color w:val="000000" w:themeColor="text1"/>
          <w:sz w:val="16"/>
          <w:szCs w:val="16"/>
        </w:rPr>
        <w:t>Острый недостаток наличных денег, рассчитанный по их реальной покупательной способности, а не по номинальной стоимости, вел к натурализации обмена и развалу торгового оборота. </w:t>
      </w:r>
    </w:p>
    <w:p w14:paraId="0EDD8962" w14:textId="77777777" w:rsidR="00673035" w:rsidRPr="001A6F7B" w:rsidRDefault="00673035" w:rsidP="001A6F7B">
      <w:pPr>
        <w:jc w:val="both"/>
        <w:textAlignment w:val="baseline"/>
        <w:rPr>
          <w:color w:val="000000" w:themeColor="text1"/>
          <w:sz w:val="16"/>
          <w:szCs w:val="16"/>
        </w:rPr>
      </w:pPr>
      <w:r w:rsidRPr="001A6F7B">
        <w:rPr>
          <w:color w:val="000000" w:themeColor="text1"/>
          <w:sz w:val="16"/>
          <w:szCs w:val="16"/>
        </w:rPr>
        <w:t>В то же время, государство часть своих доходов черпало из денежной эмиссии. Считалось, что этот способ наиболее надежен, хотя и небезвреден для экономики в целом. Но Струмилин проанализировал доходы госбюджета и увидел, что дело реально обстоит как раз наоборот. Большая часть доходов госбюджета приходит от налогов, доходов государства от промышленности и торговли. Эмиссия же, принося какие-то доходы, приносит также еще и убытки, связанные с обесцениванием денег. В 1922 году, по данным, собранным Струмилиным, госбюджет получил 443,9 млрд. рублей доходов. Из них на налоги и доходы приходилось 273 млрд. рублей, или 62,2%. На эмиссию – 160,9 млрд. рублей, или 37,8%. При этом, убытки от эмиссии составили 67,3 млрд. рублей.</w:t>
      </w:r>
    </w:p>
    <w:p w14:paraId="63EC1FAF" w14:textId="77777777" w:rsidR="00673035" w:rsidRPr="001A6F7B" w:rsidRDefault="00673035" w:rsidP="001A6F7B">
      <w:pPr>
        <w:jc w:val="both"/>
        <w:textAlignment w:val="baseline"/>
        <w:rPr>
          <w:color w:val="000000" w:themeColor="text1"/>
          <w:sz w:val="16"/>
          <w:szCs w:val="16"/>
        </w:rPr>
      </w:pPr>
      <w:r w:rsidRPr="001A6F7B">
        <w:rPr>
          <w:color w:val="000000" w:themeColor="text1"/>
          <w:sz w:val="16"/>
          <w:szCs w:val="16"/>
        </w:rPr>
        <w:t>Раскладка доходов по месяцам 1922 года выявило еще одну любопытную деталь. Оказалось, что потери от эмиссии возрастают с течением времени, а доходы от нее падают. В январе 1922 года госбюджет получил от эмиссии 20,9 млрд. рублей доходов, и получил убыток всего в 1,6 млрд. рублей. В декабре же 1922 года, доход от эмиссии оказался всего 9 млрд. рублей, а убыток составил уже 21 млрд. рублей. Итого, в декабре госбюджет потерял на эмиссии 12 млрд. рублей.</w:t>
      </w:r>
    </w:p>
    <w:p w14:paraId="7488676B" w14:textId="77777777" w:rsidR="00673035" w:rsidRPr="001A6F7B" w:rsidRDefault="00673035" w:rsidP="001A6F7B">
      <w:pPr>
        <w:jc w:val="both"/>
        <w:textAlignment w:val="baseline"/>
        <w:rPr>
          <w:color w:val="000000" w:themeColor="text1"/>
          <w:sz w:val="16"/>
          <w:szCs w:val="16"/>
        </w:rPr>
      </w:pPr>
      <w:r w:rsidRPr="001A6F7B">
        <w:rPr>
          <w:color w:val="000000" w:themeColor="text1"/>
          <w:sz w:val="16"/>
          <w:szCs w:val="16"/>
        </w:rPr>
        <w:t>Эти данные показывали, что с политикой обеспечения доходов госбюджета за счет эмиссии пока решительно порывать. В противном случае, на продолжении ее можно было разориться. Струмилин предложил отказаться от эмиссии и расширить государственный фонд реальных ценностей, чтобы подкрепить рубль.</w:t>
      </w:r>
    </w:p>
    <w:p w14:paraId="2FF474D3" w14:textId="77777777" w:rsidR="00673035" w:rsidRPr="001A6F7B" w:rsidRDefault="00673035" w:rsidP="001A6F7B">
      <w:pPr>
        <w:jc w:val="both"/>
        <w:textAlignment w:val="baseline"/>
        <w:rPr>
          <w:color w:val="000000" w:themeColor="text1"/>
          <w:sz w:val="16"/>
          <w:szCs w:val="16"/>
        </w:rPr>
      </w:pPr>
      <w:r w:rsidRPr="001A6F7B">
        <w:rPr>
          <w:color w:val="000000" w:themeColor="text1"/>
          <w:sz w:val="16"/>
          <w:szCs w:val="16"/>
        </w:rPr>
        <w:t>Идея укрепления рубля была подхвачена в Наркомате финансов (18374).</w:t>
      </w:r>
    </w:p>
    <w:p w14:paraId="50328D5B" w14:textId="77777777" w:rsidR="00673035" w:rsidRPr="001A6F7B" w:rsidRDefault="00673035" w:rsidP="001A6F7B">
      <w:pPr>
        <w:jc w:val="both"/>
        <w:textAlignment w:val="baseline"/>
        <w:rPr>
          <w:color w:val="000000" w:themeColor="text1"/>
          <w:sz w:val="16"/>
          <w:szCs w:val="16"/>
        </w:rPr>
      </w:pPr>
    </w:p>
    <w:p w14:paraId="3E65B992" w14:textId="77777777" w:rsidR="00673035" w:rsidRPr="001A6F7B" w:rsidRDefault="00673035" w:rsidP="001A6F7B">
      <w:pPr>
        <w:jc w:val="both"/>
        <w:textAlignment w:val="baseline"/>
        <w:rPr>
          <w:color w:val="000000" w:themeColor="text1"/>
          <w:sz w:val="16"/>
          <w:szCs w:val="16"/>
        </w:rPr>
      </w:pPr>
      <w:r w:rsidRPr="001A6F7B">
        <w:rPr>
          <w:color w:val="000000" w:themeColor="text1"/>
          <w:sz w:val="16"/>
          <w:szCs w:val="16"/>
        </w:rPr>
        <w:t>В начале 1922 года борьба в Госплане развернулась не на шутку. Группа специалистов продолжала разрабатывать свою программу восстановления промышленности и ее организации. Промсекция Госплана под руководством профессора Виктора Николаевича Калинникова подготовила «Основные положения по составлению промышленного плана на 1922/23 год». </w:t>
      </w:r>
    </w:p>
    <w:p w14:paraId="5F8CE3E3" w14:textId="77777777" w:rsidR="00673035" w:rsidRPr="001A6F7B" w:rsidRDefault="00673035" w:rsidP="001A6F7B">
      <w:pPr>
        <w:jc w:val="both"/>
        <w:textAlignment w:val="baseline"/>
        <w:rPr>
          <w:color w:val="000000" w:themeColor="text1"/>
          <w:sz w:val="16"/>
          <w:szCs w:val="16"/>
        </w:rPr>
      </w:pPr>
      <w:r w:rsidRPr="001A6F7B">
        <w:rPr>
          <w:color w:val="000000" w:themeColor="text1"/>
          <w:sz w:val="16"/>
          <w:szCs w:val="16"/>
        </w:rPr>
        <w:t>Главным тезисом в этих положениях было развертывание промышленного производства, во-первых, преимущественно на рынок, а во-вторых, с точным учетом баланса спроса и предложения. Специалисты считали, что плановые предположения плановиков-коммунистов не обеспечены внутренними ресурсами, и предлагали ориентироваться на рыночный спрос:</w:t>
      </w:r>
    </w:p>
    <w:p w14:paraId="3B0F711A" w14:textId="77777777" w:rsidR="00673035" w:rsidRPr="001A6F7B" w:rsidRDefault="00673035" w:rsidP="001A6F7B">
      <w:pPr>
        <w:jc w:val="both"/>
        <w:textAlignment w:val="baseline"/>
        <w:rPr>
          <w:color w:val="000000" w:themeColor="text1"/>
          <w:sz w:val="16"/>
          <w:szCs w:val="16"/>
        </w:rPr>
      </w:pPr>
      <w:r w:rsidRPr="001A6F7B">
        <w:rPr>
          <w:color w:val="000000" w:themeColor="text1"/>
          <w:sz w:val="16"/>
          <w:szCs w:val="16"/>
        </w:rPr>
        <w:t>«Производственный план не должен отвечать теоретической потребности в фабрикатах государства, а должен только точно соответствовать покупательной их способности… Указанное требование должно быть признано основным».</w:t>
      </w:r>
    </w:p>
    <w:p w14:paraId="5A72D307" w14:textId="77777777" w:rsidR="00673035" w:rsidRPr="001A6F7B" w:rsidRDefault="00673035" w:rsidP="001A6F7B">
      <w:pPr>
        <w:jc w:val="both"/>
        <w:textAlignment w:val="baseline"/>
        <w:rPr>
          <w:color w:val="000000" w:themeColor="text1"/>
          <w:sz w:val="16"/>
          <w:szCs w:val="16"/>
        </w:rPr>
      </w:pPr>
      <w:r w:rsidRPr="001A6F7B">
        <w:rPr>
          <w:color w:val="000000" w:themeColor="text1"/>
          <w:sz w:val="16"/>
          <w:szCs w:val="16"/>
        </w:rPr>
        <w:t>В требовании специалистов ориентироваться на рыночный спрос, было одно немаловажное обстоятельство. На нем Струмилин построил всю свою критику работы Калинникова и Громана, добившись, в конце концов, пересмотра их планов. В планировании развития промышленности, специалисты ориентировались на расчет емкости внутреннего, в первую очередь, конечно, крестьянского рынка, сделанного профессором Львом Николаевичем Литощенко, который считался крупным знатоком русского крестьянства. Согласно его расчетам, опубликованным в конце 1923 года в брошюре «Крестьянский бюджет в 1922/23 году», в 1921/22 году платежеспособность рынка составит 325 млн. рублей, в 1922/23 году – 318 млн. рублей, и столько же в 1923/24 году. То есть в 7 раз меньше довоенного уровня.</w:t>
      </w:r>
    </w:p>
    <w:p w14:paraId="0216928E" w14:textId="77777777" w:rsidR="00673035" w:rsidRPr="001A6F7B" w:rsidRDefault="00673035" w:rsidP="001A6F7B">
      <w:pPr>
        <w:jc w:val="both"/>
        <w:textAlignment w:val="baseline"/>
        <w:rPr>
          <w:color w:val="000000" w:themeColor="text1"/>
          <w:sz w:val="16"/>
          <w:szCs w:val="16"/>
        </w:rPr>
      </w:pPr>
      <w:r w:rsidRPr="001A6F7B">
        <w:rPr>
          <w:color w:val="000000" w:themeColor="text1"/>
          <w:sz w:val="16"/>
          <w:szCs w:val="16"/>
        </w:rPr>
        <w:t>Струмилин исходил из совершенно других оценок. По его данным, в 1922/23 году емкость внутреннего рынка составит 957 млн. рублей, а в 1923/24 – 1530 млн. рублей, то есть в пять раз больше уровня оценки Литощенко. Впоследствии, когда поступали фактические данные о состоянии крестьянского рынка, специалисты вынуждены были отказаться от своих прежних оценок.</w:t>
      </w:r>
    </w:p>
    <w:p w14:paraId="3701115A" w14:textId="77777777" w:rsidR="00673035" w:rsidRPr="001A6F7B" w:rsidRDefault="00673035" w:rsidP="001A6F7B">
      <w:pPr>
        <w:jc w:val="both"/>
        <w:textAlignment w:val="baseline"/>
        <w:rPr>
          <w:color w:val="000000" w:themeColor="text1"/>
          <w:sz w:val="16"/>
          <w:szCs w:val="16"/>
        </w:rPr>
      </w:pPr>
      <w:r w:rsidRPr="001A6F7B">
        <w:rPr>
          <w:color w:val="000000" w:themeColor="text1"/>
          <w:sz w:val="16"/>
          <w:szCs w:val="16"/>
        </w:rPr>
        <w:t>Признав соответствие покупательной способности и приняв оценки покупательной способности проф. Литощенко, специалисты-плановики стали составлять свои планы. Вокруг них, разумеется, развернулась борьба между составителями и плановиками-коммунистами, которая получила звучное название: «Госплан или Крестплан?».</w:t>
      </w:r>
    </w:p>
    <w:p w14:paraId="3F037347" w14:textId="77777777" w:rsidR="00673035" w:rsidRPr="001A6F7B" w:rsidRDefault="00673035" w:rsidP="001A6F7B">
      <w:pPr>
        <w:jc w:val="both"/>
        <w:textAlignment w:val="baseline"/>
        <w:rPr>
          <w:color w:val="000000" w:themeColor="text1"/>
          <w:sz w:val="16"/>
          <w:szCs w:val="16"/>
        </w:rPr>
      </w:pPr>
      <w:r w:rsidRPr="001A6F7B">
        <w:rPr>
          <w:color w:val="000000" w:themeColor="text1"/>
          <w:sz w:val="16"/>
          <w:szCs w:val="16"/>
        </w:rPr>
        <w:t>Суть противоборства «Госплана» с «Крестпланом» состояла в следующем. Специалисты составляли свои планы по такой схеме: определяли емкость крестьянского рынка, его рост в будущем, и уже, исходя из этого, рассчитывали, сколько следует произвести товаров и по какой цене, чтобы они имели гарантированный сбыт на рынке. В какой-то степени, в логичности подхода им нельзя отказать. В тех экономических условиях, у крупной промышленности не было выбора, и она вынуждалась идти за рынком. «Яблоко раздора» заключалось в сильно заниженной оценке покупательной способности крестьянского рынка. Вытекающие из нее планы также оказывались слишком заниженными и зависящими от потребителя-крестьянина. Струмилин обозвал такое планирование, где развитие государственной крупной промышленности зависит от крестьянства, «Крестпланом». </w:t>
      </w:r>
    </w:p>
    <w:p w14:paraId="026A4383" w14:textId="77777777" w:rsidR="00673035" w:rsidRPr="001A6F7B" w:rsidRDefault="00673035" w:rsidP="001A6F7B">
      <w:pPr>
        <w:jc w:val="both"/>
        <w:textAlignment w:val="baseline"/>
        <w:rPr>
          <w:color w:val="000000" w:themeColor="text1"/>
          <w:sz w:val="16"/>
          <w:szCs w:val="16"/>
        </w:rPr>
      </w:pPr>
      <w:r w:rsidRPr="001A6F7B">
        <w:rPr>
          <w:color w:val="000000" w:themeColor="text1"/>
          <w:sz w:val="16"/>
          <w:szCs w:val="16"/>
        </w:rPr>
        <w:t>В плановую работу вторгались политические мотивы. Специалисты-плановики, приглашенные в Госплан, были в прошлом членами других партий, в большинстве своем социал-демократами, меньшевиками. Они стояли в оппозиции методам плановиков-коммунистов, в том числе и по политическим мотивам.</w:t>
      </w:r>
    </w:p>
    <w:p w14:paraId="41ACAE77" w14:textId="77777777" w:rsidR="00673035" w:rsidRPr="001A6F7B" w:rsidRDefault="00673035" w:rsidP="001A6F7B">
      <w:pPr>
        <w:jc w:val="both"/>
        <w:textAlignment w:val="baseline"/>
        <w:rPr>
          <w:color w:val="000000" w:themeColor="text1"/>
          <w:sz w:val="16"/>
          <w:szCs w:val="16"/>
        </w:rPr>
      </w:pPr>
      <w:r w:rsidRPr="001A6F7B">
        <w:rPr>
          <w:color w:val="000000" w:themeColor="text1"/>
          <w:sz w:val="16"/>
          <w:szCs w:val="16"/>
        </w:rPr>
        <w:t>Планирование плановиков-коммунистов в большой степени опиралось на уже составленный и принятый план государственной электрификации и на принципы, заложенные в плане «ГОЭЛРО» - приоритет развития электроэнергетики и тяжелой промышленности, в условиях централизованного управления хозяйственным комплексом страны.. Кржижановский предполагал, сохраняя общие контуры плана «ГОЭЛРО» составлять уточняющие его годовые и трехлетние для ряда отраслей планы. Основная часть хозяйства должна была работать по годовым программам, увязанным с производством продовольствия и топлива, а для тех отраслей, производственные программы которых выходили за пределы одного года, составлялись трехлетние планы. В начале 20-х годов этот принцип был воплощен на деле, и составлены планы судостроения, паровозостроения, тракторостроения до 1925/26 года. </w:t>
      </w:r>
    </w:p>
    <w:p w14:paraId="18ADD5B7" w14:textId="77777777" w:rsidR="00673035" w:rsidRPr="001A6F7B" w:rsidRDefault="00673035" w:rsidP="001A6F7B">
      <w:pPr>
        <w:jc w:val="both"/>
        <w:textAlignment w:val="baseline"/>
        <w:rPr>
          <w:color w:val="000000" w:themeColor="text1"/>
          <w:sz w:val="16"/>
          <w:szCs w:val="16"/>
        </w:rPr>
      </w:pPr>
      <w:r w:rsidRPr="001A6F7B">
        <w:rPr>
          <w:color w:val="000000" w:themeColor="text1"/>
          <w:sz w:val="16"/>
          <w:szCs w:val="16"/>
        </w:rPr>
        <w:t>Плановики-меньшевики, исходя из своего понимания экономики, роли государства и задач хозяйственного планирования, считали план «ГОЭЛРО» порождением «военного коммунизма» и требовали отказа от принципов, заложенных в его основу. Они навязали руководству Госплана дискуссии сначала по общей методологии планирования, а потом и по значению рынка для промышленности. </w:t>
      </w:r>
    </w:p>
    <w:p w14:paraId="5FEC86B9" w14:textId="77777777" w:rsidR="00673035" w:rsidRPr="001A6F7B" w:rsidRDefault="00673035" w:rsidP="001A6F7B">
      <w:pPr>
        <w:jc w:val="both"/>
        <w:textAlignment w:val="baseline"/>
        <w:rPr>
          <w:color w:val="000000" w:themeColor="text1"/>
          <w:sz w:val="16"/>
          <w:szCs w:val="16"/>
        </w:rPr>
      </w:pPr>
      <w:r w:rsidRPr="001A6F7B">
        <w:rPr>
          <w:color w:val="000000" w:themeColor="text1"/>
          <w:sz w:val="16"/>
          <w:szCs w:val="16"/>
        </w:rPr>
        <w:lastRenderedPageBreak/>
        <w:t>Когда же стало очевидно, что руководство Госплана не сойдет со своих позиций, плановики- меньшевики выдвинули проект развития планирования, который с виду был бы в рамках плана «ГОЭЛРО», но, по сути, означал его отрицание и пересмотр (18374).</w:t>
      </w:r>
    </w:p>
    <w:p w14:paraId="0FF95EB9" w14:textId="77777777" w:rsidR="00673035" w:rsidRPr="001A6F7B" w:rsidRDefault="00673035" w:rsidP="001A6F7B">
      <w:pPr>
        <w:jc w:val="both"/>
        <w:textAlignment w:val="baseline"/>
        <w:rPr>
          <w:color w:val="000000" w:themeColor="text1"/>
          <w:sz w:val="16"/>
          <w:szCs w:val="16"/>
        </w:rPr>
      </w:pPr>
    </w:p>
    <w:p w14:paraId="6CB387D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К началу 1922 г. Цупвоз - един</w:t>
      </w:r>
      <w:r w:rsidRPr="001A6F7B">
        <w:rPr>
          <w:color w:val="000000" w:themeColor="text1"/>
          <w:sz w:val="16"/>
          <w:szCs w:val="16"/>
        </w:rPr>
        <w:softHyphen/>
        <w:t>ственный орган, руководящий производством военного обоза, в значительной степени сохра</w:t>
      </w:r>
      <w:r w:rsidRPr="001A6F7B">
        <w:rPr>
          <w:color w:val="000000" w:themeColor="text1"/>
          <w:sz w:val="16"/>
          <w:szCs w:val="16"/>
        </w:rPr>
        <w:softHyphen/>
        <w:t>нивший организационные формы и методы работы 1920-1921 гг. В 1922 г. положение Цупвоза в хозяйственном отношении настолько окрепло, что Президиум ВСНХ счел целесо</w:t>
      </w:r>
      <w:r w:rsidRPr="001A6F7B">
        <w:rPr>
          <w:color w:val="000000" w:themeColor="text1"/>
          <w:sz w:val="16"/>
          <w:szCs w:val="16"/>
        </w:rPr>
        <w:softHyphen/>
        <w:t>образным перевести его на хозрасчет. Цупвоз принимает форму хозяйственного объединения. По постановлению ЦИК СССР от 12 ноября 1923 г. о порядке управления промышленными предприятиями, имеющими общесоюзное значение и находящимися в ведении ВСНХ СССР, Цупвоз был отнесен к числу объединений общесоюзного значения и был подчинен ВСНХ СССР под названием “Центральное управление военно-обозных заводов”. Постановлением Центральной комиссии по пересмотру трестов при Президиуме ВСНХ от 6 ноября 1924 г. Цупвоз был оформлен как трест общесоюзного значения под названием “Государственное объединение механических военно-обозных заводов” (его устав утвержден постановлениями СТО от 19 декабря 1924 г. и 6 февраля 1925 г.). Цупвоз вырабатывал продукцию по военному обозному производству, городскому и крестьянскому обозу, по вагонному производству. О Цепморзе см. док. № 84 (10711,666).</w:t>
      </w:r>
    </w:p>
    <w:p w14:paraId="3E6E480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394B384E" w14:textId="77777777" w:rsidR="00AB2ACD" w:rsidRPr="001A6F7B" w:rsidRDefault="00AB2ACD" w:rsidP="001A6F7B">
      <w:pPr>
        <w:jc w:val="both"/>
        <w:rPr>
          <w:color w:val="0070C0"/>
          <w:sz w:val="16"/>
          <w:szCs w:val="16"/>
        </w:rPr>
      </w:pPr>
      <w:r w:rsidRPr="001A6F7B">
        <w:rPr>
          <w:color w:val="0070C0"/>
          <w:sz w:val="16"/>
          <w:szCs w:val="16"/>
        </w:rPr>
        <w:t>В начале 1922 года состоялся 3-й Всероссийский автомобильный съезд. На производственной сек</w:t>
      </w:r>
      <w:r w:rsidRPr="001A6F7B">
        <w:rPr>
          <w:color w:val="0070C0"/>
          <w:sz w:val="16"/>
          <w:szCs w:val="16"/>
        </w:rPr>
        <w:softHyphen/>
        <w:t>ции съезда был заслушан доклад Е.А. Чудакова о работах института. На секции была принята резо</w:t>
      </w:r>
      <w:r w:rsidRPr="001A6F7B">
        <w:rPr>
          <w:color w:val="0070C0"/>
          <w:sz w:val="16"/>
          <w:szCs w:val="16"/>
        </w:rPr>
        <w:softHyphen/>
        <w:t>люция, признающая работы НАМИ «имеющими госу</w:t>
      </w:r>
      <w:r w:rsidRPr="001A6F7B">
        <w:rPr>
          <w:color w:val="0070C0"/>
          <w:sz w:val="16"/>
          <w:szCs w:val="16"/>
        </w:rPr>
        <w:softHyphen/>
        <w:t>дарственное значение в научном и практическом смысле» (22518).</w:t>
      </w:r>
    </w:p>
    <w:p w14:paraId="15BBE061" w14:textId="77777777" w:rsidR="00AB2ACD" w:rsidRPr="001A6F7B" w:rsidRDefault="00AB2ACD" w:rsidP="001A6F7B">
      <w:pPr>
        <w:jc w:val="both"/>
        <w:rPr>
          <w:color w:val="0070C0"/>
          <w:sz w:val="16"/>
          <w:szCs w:val="16"/>
        </w:rPr>
      </w:pPr>
    </w:p>
    <w:p w14:paraId="27CCF13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начале 1922 г. возник Всероссийский трест заводов слабого тока, непосредственно подчиненный «Главэлектро» (11808).</w:t>
      </w:r>
    </w:p>
    <w:p w14:paraId="7C4E437C" w14:textId="77777777" w:rsidR="008E0FBF" w:rsidRPr="001A6F7B" w:rsidRDefault="008E0FBF" w:rsidP="001A6F7B">
      <w:pPr>
        <w:autoSpaceDE w:val="0"/>
        <w:autoSpaceDN w:val="0"/>
        <w:adjustRightInd w:val="0"/>
        <w:jc w:val="both"/>
        <w:rPr>
          <w:color w:val="000000" w:themeColor="text1"/>
          <w:sz w:val="16"/>
          <w:szCs w:val="16"/>
        </w:rPr>
      </w:pPr>
    </w:p>
    <w:p w14:paraId="617FE5F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02A5AFD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29586C2E" w14:textId="77777777" w:rsidR="00673035" w:rsidRPr="001A6F7B" w:rsidRDefault="00673035" w:rsidP="001A6F7B">
      <w:pPr>
        <w:jc w:val="both"/>
        <w:rPr>
          <w:color w:val="000000" w:themeColor="text1"/>
          <w:sz w:val="16"/>
          <w:szCs w:val="16"/>
        </w:rPr>
      </w:pPr>
      <w:r w:rsidRPr="001A6F7B">
        <w:rPr>
          <w:color w:val="000000" w:themeColor="text1"/>
          <w:sz w:val="16"/>
          <w:szCs w:val="16"/>
        </w:rPr>
        <w:t xml:space="preserve">В начале 1922 г. </w:t>
      </w:r>
      <w:r w:rsidR="00B038C2" w:rsidRPr="001A6F7B">
        <w:rPr>
          <w:color w:val="000000" w:themeColor="text1"/>
          <w:sz w:val="16"/>
          <w:szCs w:val="16"/>
        </w:rPr>
        <w:t>Троцкий</w:t>
      </w:r>
      <w:r w:rsidRPr="001A6F7B">
        <w:rPr>
          <w:color w:val="000000" w:themeColor="text1"/>
          <w:sz w:val="16"/>
          <w:szCs w:val="16"/>
        </w:rPr>
        <w:t xml:space="preserve"> приступил к переизданию старых своих работ, в которых российская социалистическая революция анализируется с позиции теории «перманентной революции». С их помощью Троцкий старался заложить теоретическую базу для борьбы с Лениным и его политикой на новом этапе революции. Из них также следовало, что Ленина и Троцкого разводила не только оценка перспектив социалистической революции в России, но и оценка характера Октябрьской революции. Для В. И. Ленина она являлась социалистической, а для Л. Д. Троцкого всего лишь проявлением движения </w:t>
      </w:r>
      <w:r w:rsidRPr="001A6F7B">
        <w:rPr>
          <w:rStyle w:val="a7"/>
          <w:b w:val="0"/>
          <w:color w:val="000000" w:themeColor="text1"/>
          <w:sz w:val="16"/>
          <w:szCs w:val="16"/>
        </w:rPr>
        <w:t>к</w:t>
      </w:r>
      <w:r w:rsidRPr="001A6F7B">
        <w:rPr>
          <w:color w:val="000000" w:themeColor="text1"/>
          <w:sz w:val="16"/>
          <w:szCs w:val="16"/>
        </w:rPr>
        <w:t> ней. Позднее он утверждал, что Ленин не выступил против его книги «1905» и, следовательно, согласился с ним. Это не так. В важнейших публичных выступлениях В. И. Ленина 1922 г. содержалась критика взглядов Троцкого, но в их контексте она имела служебный характер и была подчинена задачам обоснования собственной концепции развития социалистической революции в России (18382). </w:t>
      </w:r>
    </w:p>
    <w:p w14:paraId="403AF1B6" w14:textId="77777777" w:rsidR="00673035" w:rsidRPr="001A6F7B" w:rsidRDefault="00673035" w:rsidP="001A6F7B">
      <w:pPr>
        <w:jc w:val="both"/>
        <w:rPr>
          <w:color w:val="000000" w:themeColor="text1"/>
          <w:sz w:val="16"/>
          <w:szCs w:val="16"/>
        </w:rPr>
      </w:pPr>
    </w:p>
    <w:p w14:paraId="3057AB29" w14:textId="77777777" w:rsidR="005A3D3C" w:rsidRPr="001A6F7B" w:rsidRDefault="005A3D3C" w:rsidP="001A6F7B">
      <w:pPr>
        <w:autoSpaceDE w:val="0"/>
        <w:autoSpaceDN w:val="0"/>
        <w:adjustRightInd w:val="0"/>
        <w:jc w:val="both"/>
        <w:rPr>
          <w:color w:val="000000" w:themeColor="text1"/>
          <w:sz w:val="16"/>
          <w:szCs w:val="16"/>
        </w:rPr>
      </w:pPr>
      <w:r w:rsidRPr="001A6F7B">
        <w:rPr>
          <w:color w:val="000000" w:themeColor="text1"/>
          <w:sz w:val="16"/>
          <w:szCs w:val="16"/>
        </w:rPr>
        <w:t>В начале 1922 г. идея введения устойчивой валюты получила дальнейшее развитие в виде проектов выпуска специального банкового билета - банкноты - и привлечения для этой цели иностранного капитала. Обсуждались как вариант создания эмиссионного банка В. В. Тарновского, по-прежнему допускавшего возможность сосуществования параллельных валют, так и новые предложения А. И. Путилова, В. С. Коробкова и Н. Н. Кутлера. Последний выступал за ввод банкнот вместо совзнаков, которые, по его мнению, следовало девальвировать по курсу золотого рубля и приступить к их ликвидации по мере поступления в кассы Наркомфина (</w:t>
      </w:r>
      <w:r w:rsidRPr="001A6F7B">
        <w:rPr>
          <w:rFonts w:eastAsia="Newton-Regular"/>
          <w:color w:val="000000" w:themeColor="text1"/>
          <w:sz w:val="16"/>
          <w:szCs w:val="16"/>
          <w:lang w:eastAsia="en-US"/>
        </w:rPr>
        <w:t>Данный проект реформы был изложен Кутлером в докладе на заседании Правления Госбанка 26 февраля 1922 г. В силу принципиальных разногласий и альтернативных точек зрения никакой резолюции принято не было. В тексте доклада содержалось важное примечание автора: «Желательно было бы, однако, увеличить количество обращающихся серебряных денег миллионов до 50-ти, но мне неизвестно, как велики запасы серебра у государства»</w:t>
      </w:r>
      <w:r w:rsidRPr="001A6F7B">
        <w:rPr>
          <w:color w:val="000000" w:themeColor="text1"/>
          <w:sz w:val="16"/>
          <w:szCs w:val="16"/>
        </w:rPr>
        <w:t>). В структуре необходимой стране денежной массы, кроме оставленных на 1-2 года в обращении совзнаков в размере 80 млн золотых руб., 20 млн отводилось Кутлером уже серебряным монетам и 300 млн руб. - банкнотам, которые на 25 % должны были иметь золотое обеспечение и в будущем стать разменными на золото (17147).</w:t>
      </w:r>
    </w:p>
    <w:p w14:paraId="2E4E07C8" w14:textId="77777777" w:rsidR="005A3D3C" w:rsidRPr="001A6F7B" w:rsidRDefault="005A3D3C" w:rsidP="001A6F7B">
      <w:pPr>
        <w:autoSpaceDE w:val="0"/>
        <w:autoSpaceDN w:val="0"/>
        <w:adjustRightInd w:val="0"/>
        <w:jc w:val="both"/>
        <w:rPr>
          <w:color w:val="000000" w:themeColor="text1"/>
          <w:sz w:val="16"/>
          <w:szCs w:val="16"/>
        </w:rPr>
      </w:pPr>
    </w:p>
    <w:p w14:paraId="028D4CD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начале 1922 г. для помощи голодающему Поволжью несколько танковых отрядов (автобронеотрядов) были отправлены для вспашки зяби. Здесь наиболее удачно применялись танки “Рено” (10733,57).</w:t>
      </w:r>
    </w:p>
    <w:p w14:paraId="01CA7F8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508AE4D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самом начале 1922 г. В.И. Ленину прислали для ознакомления первый номер журнала “Экономист” за тот же год. Реакция Ленина была неожиданной: он предложил - и ни кому-нибудь, а Ф.Э. Дзержинскому - журнал немедленно закрыть, а что касается сотрудников (и авторов) журнала, то дал им следующую оценку: “Все это явные контрреволюционеры, пособники Антанты, организация ее слуг и шпионов и растлителей молодежи. Надо поставить дело так, чтобы этих “военных шпионов” изловить и излавливать постоянно и систематически и высылать за границу” Принято считать, что на роль главного “военного шпиона”, подлежащего “постоянному излавливанию”, претендовал выдающийся русский ученый, один из крупнейших социологов XX в. Питирим Александрович Сорокин. Именно его статью в этом журнале попытался раскритиковать глава советского правительства (впрочем, совершенно безуспешно: теоретико-методологический потенциал был слишком не равен). </w:t>
      </w:r>
    </w:p>
    <w:p w14:paraId="7B7AD11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Однако вполне возможно, что вызвавшие гнев вождя отдельные словосочетания, выхваченные из абсолютно не понятой им статьи П.А. Сорокина, были для Ленина лишь предлогом. Чтобы разобраться в теоретическом тексте ученого, нужно было обладать хорошим специальным образованием, и никакой особой опасности, с точки зрения пропаганды, как кажется, эта статья не представляла. </w:t>
      </w:r>
    </w:p>
    <w:p w14:paraId="31B342C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Но в том же номере журнала “Экономист” была и другая статья, смысл которой был совершенно понятен любому человеку с тогдашним средним образованием. И смысл этот был таков: “Новые власти либо абсолютно, на удивление, не умеют хозяйствовать, либо, что более вероятно, вместо того, чтобы отстаивать национальные интересы в сфере международных экономических отношений, творят совместно с иностранными предпринимателями черт знает что, какие-то темные делишки в своих собственных интересах”. </w:t>
      </w:r>
    </w:p>
    <w:p w14:paraId="4514CE5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Автором статьи о “темных делишках” был А.Н. Фролов, давший экономический анализ сделанного в 1920 - 1921 гг. большевиками так называемого “паровозного заказа за границей”. Он спокойно, без эмоций, анализировал доступные ему цифры, сопоставлял, размышлял. Общий вывод Фролова таков: этот заказ был, в лучшем случае, большой технико-хозяйственной ошибкой.</w:t>
      </w:r>
    </w:p>
    <w:p w14:paraId="4A3CAC7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Ему было не совсем понятно, как можно было заказать в Швеции 1 000 паровозов на заводе, который до этого выпускал в год больших паровозов не более 40 штук (речь шла о заводе фирмы “Нидквист и Хольм”). Как могла Советская власть в 1920 г. сразу же выдать огромный аванс золотом (по информации Фролова, 15 млн. золотых руб.) и готова была ждать несколько лет, которые должны были уйти на расширение завода: постройку заводских корпусов, зданий для рабочих и т.д.</w:t>
      </w:r>
    </w:p>
    <w:p w14:paraId="14B1D27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Фролову непонятно, почему эти деньги - в золоте! - нельзя было выделить, например, Путиловскому заводу, выпускавшему до войны 225 паровозов в год. По его данным, весь железнодорожный заказ за рубежом был сделан на сумму 200 млн. руб. золотом. Русский экономист убежден: эти огромные деньги вполне можно было потратить на то, чтобы “привести в порядок свои паровозостроительные заводы и накормить своих рабочих - вот как мне рисуется задача обращения 200 миллионов золотых рублей в 1 700 паровозов”.</w:t>
      </w:r>
    </w:p>
    <w:p w14:paraId="04E3C24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Фролов обратил внимание на следующее обстоятельство: “несмотря на значительное уменьшение числа здоровых паровозов и товарных вагонов, их количество все же оказывается избыточным.</w:t>
      </w:r>
    </w:p>
    <w:p w14:paraId="30A1B7C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июне сего года (1921) числилось свободными от работы 1 200 паровозов и 40 тыс. товарных вагонов”.</w:t>
      </w:r>
    </w:p>
    <w:p w14:paraId="471307E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Еще экономист заметил, что паровозы почему-то заказаны по цене, примерно вдвое превышающей довоенную.</w:t>
      </w:r>
    </w:p>
    <w:p w14:paraId="402424B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Но мало и этого. Автор статьи продолжал: “Небезынтересно отметить, что цены, по которым производилась покупка, оказались во много раз ниже, чем те, которые были утверждены Советом Народных Комиссаров. Например, на дымогарные трубы была утверждена цена 1 500 зол. рублей за тонну, а куплено за 200 руб., на манометры утверждена цена 76 руб., а куплено за 7 руб., инжекторы куплены за 110 руб. против 500 руб. утвержденных и т.п. Так утратились у нас всякие представления о стоимости вещей”.</w:t>
      </w:r>
    </w:p>
    <w:p w14:paraId="45A1E9A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А.Н. Фролов наверняка понимает и дает понять читателю: если из государственного бюджета на покупку какой-то не очень нужной “вещи” выделяются суммы гораздо большие, чем ее рыночная цена, то продавец получает сумму, примерно соответствующую средней цене, а все остальные деньги куда-то уходят. Или кому-то уходят - так будет точнее.</w:t>
      </w:r>
    </w:p>
    <w:p w14:paraId="6F8DB60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Речь в статье, напечатанной в “Экономисте”, шла об очень больших деньгах, причем, как мы дальше увидим, гораздо больших, чем упомянутые 200 млн. золотых руб.</w:t>
      </w:r>
    </w:p>
    <w:p w14:paraId="2A8E4A1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Что это за суммы были в 1920 – 1921 гг. – 200 - 300 млн. золотых руб.? В 1920 г. объем производства всех отраслей промышленности России составлял 517,6 млн. золотых руб., промышленности “металлической” (куда входило машиностроение) - 48,5 млн. золотых руб. Находившийся в России золотой запас Государственного Банка на 8 ноября 1917 г. составлял 1 101 млн. золотых руб. Часть золота - 650 млн. руб. - была эвакуирована в Казань, затем эти деньги попали к Колчаку, после разгрома которого Москва вернула 409 млн. руб.</w:t>
      </w:r>
    </w:p>
    <w:p w14:paraId="2FBD633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Как ни крути, 200 млн. зол. руб. - колоссальные деньги: больше четверти золотого запаса страны.</w:t>
      </w:r>
    </w:p>
    <w:p w14:paraId="0F952A4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И вот еще что важною</w:t>
      </w:r>
    </w:p>
    <w:p w14:paraId="688396B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Начало 1922 г. - это время голода, причем не столь неожиданного, как хотелось бы это кому-то представить. Об угрозе засухи в 1921 г. говорили уже на VIII Всероссийском съезде Советов в декабре 1920 г.; тогда же об этом писал журнал “Народное хозяйство”. Но вот голод пришел - нужен хлеб, если в стране есть золото: </w:t>
      </w:r>
      <w:r w:rsidRPr="001A6F7B">
        <w:rPr>
          <w:color w:val="000000" w:themeColor="text1"/>
          <w:sz w:val="16"/>
          <w:szCs w:val="16"/>
        </w:rPr>
        <w:lastRenderedPageBreak/>
        <w:t>его можно было обменять на мировом рынка на хлеб. Поразительные цифры: импорт паровозов в 1921/22 г. по стоимости был больше, чем импорт продуктов мукомольного производства. Паровозов тогда ввезли на 124,3 млн. руб., продуктов мукомольного производства - на 92,6 млн. руб. (рубли - условные, не золотые, именно их дает советская статистика, но “одинаковые” для паровозов и хлеба).</w:t>
      </w:r>
    </w:p>
    <w:p w14:paraId="1B3A022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золотых рублях на импорт хлеба, муки и крупы в 1921 г. было израсходовано 17 742 тыс. - по данным, опубликованным в 1928 г.</w:t>
      </w:r>
    </w:p>
    <w:p w14:paraId="1B70C4C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натуральном выражении, по официальной статистике, импорт хлеба, муки, крупы в СССР в 1921 г. составил 235,6 тыс. тонн, в 1922 г. - 763,3 тыс. тонн. Всего ровно миллион тонн (с учетом округлений). Цифра поразительно “круглая” и, честно говоря, вызывающая сомнение. Похоже, что меньше тогда купили хлеба. Если считать, что голодающих было 25 млн. человек - на каждого приходилось 40 кг импортного хлеба в голодный 1921/22 год. Опять же если верить, что ввезли миллион тонн. На 200 млн. зол. руб. по тогдашним ценам можно было купить около 10 пудов хлеба на каждого голодающего. Этого сделано не было. Предпочтение было отдано паровозам, а не хлебу. Неужели они были так нужны? </w:t>
      </w:r>
    </w:p>
    <w:p w14:paraId="50397B0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Ленин знал: все, о чем писал А.Н. Фролов, было правдой. Хотя и не всей правдой: документация сделок по “паровозным заказам”, а по сути – “паровозной афере”, проходила как “совершенно секретная”. На многих документах ставился гриф “отпечатано в одном экземпляре”, а некоторые даже написаны от руки и в связи с ceкретностью не перепечатывались. Часть документов сегодня открыли, но только часть. Тогда, в 1922 г., журнал, попытавшийся разобраться в делах такой важности и секретности власти должны были закрыть немедленно под любым предлогом, лучше всего - под очевидно надуманным. И “вождь мирового пролетариата” потребовал от Дзержинского закрыть журнал… хотя бы потому, что в первом и втором номерах на обложке не был напечатан список сотрудников.</w:t>
      </w:r>
    </w:p>
    <w:p w14:paraId="4832987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Действительно, интересное основание. Хотелось бы и в этом маленьком вопросе восстановить справедливость: на обложке первого номера (как раз того, где напечатана статья А.Н. Фролова) приведен полный состав редакционной коллегии. Вот они, эти, по словам Ленина, “крепостники, реакционеры” и - почему-то – “дипломированные лакеи поповщины”, а в действительности - весьма квалифицированные экономисты, кое-кто - с мировым именем: Б.Д. Бруцкус, А.И. Буковецкий, С.И. Зверев, Д.С. Зернов, Е.Л. Зубащев, А.С. Каган, В.И. Ковалевский, И.М. Кулишер, Д.А. Лутохин, Н.В. Монахов, А.Л. Рафаилович.</w:t>
      </w:r>
    </w:p>
    <w:p w14:paraId="5810A31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За паровозы платили золотом, его вывезли на сумму куда большую, чем ввезли паровозов, и до конца скрыть следы грандиозной аферы, связанной с утратой для нищей тогда России многих тонн золота, которое затем неизвестно куда подавалось, не удалось. Попытки в чем-то разобраться были предприняты еще по горячим следам, в первой половине 1920-х гг.</w:t>
      </w:r>
    </w:p>
    <w:p w14:paraId="114C8AB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 сомнительности железнодорожных сделок написали в первой половине 1920-х гг. в своих фундаментальных монографиях крупнейшие тогда российские специалисты по экономике железнодорожного транспорта М.М. Шмуккер и И.Д. Михайлов. Вот слова И.Д. Михайлова: “Заказ был сделан, огромные суммы были на него затрачены, хотя в дальнейшем оказалось, что можно было обойтись и без этого заказа, стоило лишь усилить капитальный ремонт паровозов”. И М.М. Шмуккер не понимал, зачем был выдан золотом большой аванс на расширение шведского завода “при наличии у нас таких заводов, как Харьковский, Коломенский, Путиловский, Сормовский и т.д., имевших в дореволюционное время каждый много большую производительность” (11565).</w:t>
      </w:r>
    </w:p>
    <w:p w14:paraId="407313A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9C6DBB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В начале 1922 г. в практике лагерей впервые в отечественной пенитенциарной системе был поставлен вопрос о работе на основе хозрасчета. С 1 января 1922 г. все лагеря принудительных работ были сняты с государственного снабжения и полностью переведены на самоокупаемость и хозрасчет. С целью улучшения условий хозяйствования лагеря объединились в Центральное хозяйственное управление производственными предприятиями при лагерях принудительных работ, получившее официальное название "Принкуст". Устав этого "куста" был утвержден 4 марта 1922 г. Целью деятельности нового производственного управления провозглашалось "Объединение и руководство местными предприятиями при лагерях на всей территории республики; рациональная постановка в них производства; целесообразное использование труда заключенных и наибольшее извлечение материальных выгод, обеспечивающее поступление средств на содержание лагерей и дальнейшее развитие производства". </w:t>
      </w:r>
    </w:p>
    <w:p w14:paraId="7CE6FB3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"Принкуст" обладал значительной автономией в своей деятельности: исполнительные органы могли свободно распоряжаться всеми материальными и финансовыми средствами за исключением заработной платы заключенных. Последняя полностью перечислялась на счета Главного управления принудительных работ для использования в подъемном фонде. За полгода активной хозяйственной деятельности чистая прибыль куста достигла 30 %. Такой показатель рентабельности превосходил все самые смелые ожидания. </w:t>
      </w:r>
    </w:p>
    <w:p w14:paraId="443FD4E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Тем не менее, в деятельности "Принкуста" и сменившего его вскоре "Кустгумза" наблюдается много черт, роднящих лагеря принудработ с местами заключения обычного типа. Прежде всего, это стремление отказаться от внешних работ в понимании того времени, т. е. от рассредоточения рабочей силы по различным не связанным между собой объектам, что делало трудновыполнимыми требования режима. Такой способ считался наихудшим из всех возможных. Поэтому руководство стремилось всемерно развивать производство в лагерных мастерских либо шло на такой неординарный шаг, как арендование простаивающих предприятий для использования на них своих заключенных. На этот путь, в частности, призывал встать все лагеря Циркуляр Главного управления принудительных работ при НКВД РСФСР № 82 от 24.3.1921. Подчеркивая, что прежняя практика сводит на нет само понятие наказания, составители документа требовали превращения лагерей "в фабрику, завод, мастерскую, но не в казарму, из которой черпают рабочую силу на очистку снега и проч.". Наилучшим способом организации лагерного хозяйства авторы документа считали взятие в аренду предприятий с простым технологическим циклом (назывались кирпичные и лесопильные заводы) и размещение осужденных непосредственно на их территории. </w:t>
      </w:r>
    </w:p>
    <w:p w14:paraId="5FD87C9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Несмотря на некоторый революционный романтизм составителей циркуляра, привлекает внимание сама идея создания самостоятельного лагерного хозяйства, применяющего труд заключенных в массовом порядке и способного к оперативному маневрированию рабочей силой. В дальнейшем эта идея и нашла свое осуществление в исправительно-трудовых лагерях ГУЛАГа. Пока же в 1921–1922 гг. не имеющие собственного "места обитания" и лишенные пополнения рабочей силой лагеря принудительных работ оказались лишними и к середине 1922 были расформированы (12107).</w:t>
      </w:r>
    </w:p>
    <w:p w14:paraId="0F3157D3" w14:textId="77777777" w:rsidR="008E0FBF" w:rsidRPr="001A6F7B" w:rsidRDefault="008E0FBF" w:rsidP="001A6F7B">
      <w:pPr>
        <w:autoSpaceDE w:val="0"/>
        <w:autoSpaceDN w:val="0"/>
        <w:adjustRightInd w:val="0"/>
        <w:jc w:val="both"/>
        <w:rPr>
          <w:color w:val="000000" w:themeColor="text1"/>
          <w:sz w:val="16"/>
          <w:szCs w:val="16"/>
        </w:rPr>
      </w:pPr>
    </w:p>
    <w:p w14:paraId="7302E36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50DA2D7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D0F52FF" w14:textId="77777777" w:rsidR="00673035" w:rsidRPr="001A6F7B" w:rsidRDefault="00673035" w:rsidP="001A6F7B">
      <w:pPr>
        <w:pStyle w:val="ae"/>
        <w:spacing w:before="0" w:after="0"/>
        <w:jc w:val="both"/>
        <w:rPr>
          <w:color w:val="000000" w:themeColor="text1"/>
          <w:sz w:val="16"/>
          <w:szCs w:val="16"/>
        </w:rPr>
      </w:pPr>
      <w:r w:rsidRPr="001A6F7B">
        <w:rPr>
          <w:color w:val="000000" w:themeColor="text1"/>
          <w:sz w:val="16"/>
          <w:szCs w:val="16"/>
        </w:rPr>
        <w:t>В начале 1922 года Радек подготовил «Тезисы о международном положении и задачах иностранной политики Советской России», разосланные лидерам РКП(б). После того, как стало ясно, что поворот России к нэпу не привел к перерождению большевистского режима, на Западе «наступила полоса некоторого преходящего охлаждения к русскому вопросу».</w:t>
      </w:r>
    </w:p>
    <w:p w14:paraId="2FEFEAE3" w14:textId="77777777" w:rsidR="00673035" w:rsidRPr="001A6F7B" w:rsidRDefault="00673035" w:rsidP="001A6F7B">
      <w:pPr>
        <w:pStyle w:val="ae"/>
        <w:spacing w:before="0" w:after="0"/>
        <w:jc w:val="both"/>
        <w:rPr>
          <w:color w:val="000000" w:themeColor="text1"/>
          <w:sz w:val="16"/>
          <w:szCs w:val="16"/>
        </w:rPr>
      </w:pPr>
      <w:r w:rsidRPr="001A6F7B">
        <w:rPr>
          <w:color w:val="000000" w:themeColor="text1"/>
          <w:sz w:val="16"/>
          <w:szCs w:val="16"/>
        </w:rPr>
        <w:t>Радек не рассчитывал на образование международного консорциума по эксплуатации российских богатств (с таким предложением выступил Ллойд Джордж) — некоего аналога Наркомвнешторга, через который заключались бы все концессии и шла выплата российских долгов. Как и Иоффе, он прекрасно видал, что Запад не является «единым антисоветским лагерем», а значит, следует делать ставку на отрыв от него слабых звеньев, прежде всего побежденной Германии.</w:t>
      </w:r>
    </w:p>
    <w:p w14:paraId="2212CFAC" w14:textId="77777777" w:rsidR="00673035" w:rsidRPr="001A6F7B" w:rsidRDefault="00673035" w:rsidP="001A6F7B">
      <w:pPr>
        <w:pStyle w:val="ae"/>
        <w:spacing w:before="0" w:after="0"/>
        <w:jc w:val="both"/>
        <w:rPr>
          <w:color w:val="000000" w:themeColor="text1"/>
          <w:sz w:val="16"/>
          <w:szCs w:val="16"/>
        </w:rPr>
      </w:pPr>
      <w:r w:rsidRPr="001A6F7B">
        <w:rPr>
          <w:color w:val="000000" w:themeColor="text1"/>
          <w:sz w:val="16"/>
          <w:szCs w:val="16"/>
        </w:rPr>
        <w:t>В тезисах давалась скорее пессимистичная оценка расчетам на то, что за нормализацию отношений с Западом Россия может получить солидную помощь — «даже если бы иностранный капитал не встречал на своем пути серьезных политических препятствий, то и тогда, в силу общих экономических условий момента и соображений обыкновенной хозяйственной техники, финансовый капитал все равно начал бы работать в России только постепенно и не мог бы ангажироваться сразу колоссальными миллиардными кредитами». Требовалось определенное время для того, чтобы переход Советской России к нэпу привел к изменению ее места в системе международных отношений и новому курсу Коминтерна. Основные события на этих направлениях развернулись чуть позже, в следующем году (18416).</w:t>
      </w:r>
    </w:p>
    <w:p w14:paraId="46B5BEB8" w14:textId="77777777" w:rsidR="00673035" w:rsidRPr="001A6F7B" w:rsidRDefault="00673035" w:rsidP="001A6F7B">
      <w:pPr>
        <w:pStyle w:val="ae"/>
        <w:spacing w:before="0" w:after="0"/>
        <w:jc w:val="both"/>
        <w:rPr>
          <w:color w:val="000000" w:themeColor="text1"/>
          <w:sz w:val="16"/>
          <w:szCs w:val="16"/>
        </w:rPr>
      </w:pPr>
    </w:p>
    <w:p w14:paraId="45626C64" w14:textId="77777777" w:rsidR="00673035" w:rsidRPr="001A6F7B" w:rsidRDefault="00673035" w:rsidP="001A6F7B">
      <w:pPr>
        <w:jc w:val="both"/>
        <w:rPr>
          <w:color w:val="000000" w:themeColor="text1"/>
          <w:sz w:val="16"/>
          <w:szCs w:val="16"/>
        </w:rPr>
      </w:pPr>
      <w:r w:rsidRPr="001A6F7B">
        <w:rPr>
          <w:color w:val="000000" w:themeColor="text1"/>
          <w:sz w:val="16"/>
          <w:szCs w:val="16"/>
        </w:rPr>
        <w:t>В начале 1922 г. главнокомандующий рейхсвера генерал Ганс Сект вторично направляет майора Нидермайера в Москву. Вместе с ним едет Поль — один из директоров фирмы Круппа. Нидермайер и Поль проводят в Советском Союзе четыре недели. Вместе с представителями ВСНХ они осмотрели московский завод «Динамо» и авиационный завод в Филях, ленинградский Путиловский завод и судостроительные верфи, рыбинский моторостроительный завод и т.д.</w:t>
      </w:r>
    </w:p>
    <w:p w14:paraId="6BE5001B" w14:textId="77777777" w:rsidR="00673035" w:rsidRPr="001A6F7B" w:rsidRDefault="00673035" w:rsidP="001A6F7B">
      <w:pPr>
        <w:jc w:val="both"/>
        <w:rPr>
          <w:color w:val="000000" w:themeColor="text1"/>
          <w:sz w:val="16"/>
          <w:szCs w:val="16"/>
        </w:rPr>
      </w:pPr>
      <w:r w:rsidRPr="001A6F7B">
        <w:rPr>
          <w:color w:val="000000" w:themeColor="text1"/>
          <w:sz w:val="16"/>
          <w:szCs w:val="16"/>
        </w:rPr>
        <w:t>После третьей поездки в Москву Сект и Нидермайер создают немецкое промышленное общество «ГЕФУ» — «Общество проведения экономических предприятий». Под вывеской концессии происходила торговля оружием и военными технологиями. Замечу, что не только Советский Союз поставлял военную технику Германии. Так, в 1924 г. рейхсвер через фирму «Метахим» заказал СССР 400 тысяч 76,2-мм (3-дюймовых) патронов для полевых пушек. Читатель может возразить: а зачем немцам русские 76,2-мм снаряды, когда у них был свой конструктивно иной 75-мм снаряд для полевых орудий? Дело в том, что Версальским договором было оставлено небольшое число 75-мм и 105-мм полевых орудий для рейхсвера, а остальное союзники потребовали сдать. Точное число орудий кайзеровской армии было известно, но немцам удалось припрятать несколько сотен русских 76,2-мм полевых пушек обр. 1902 г., которые по различным причинам союзники не учли. Германские 75-мм патроны к ним не подходили, и посему рейхсвер обратился к СССР (15117).</w:t>
      </w:r>
    </w:p>
    <w:p w14:paraId="4B420C76" w14:textId="77777777" w:rsidR="00673035" w:rsidRPr="001A6F7B" w:rsidRDefault="00673035" w:rsidP="001A6F7B">
      <w:pPr>
        <w:jc w:val="both"/>
        <w:rPr>
          <w:color w:val="000000" w:themeColor="text1"/>
          <w:sz w:val="16"/>
          <w:szCs w:val="16"/>
        </w:rPr>
      </w:pPr>
    </w:p>
    <w:p w14:paraId="3FE4E010" w14:textId="77777777" w:rsidR="00B038C2" w:rsidRPr="001A6F7B" w:rsidRDefault="00B038C2" w:rsidP="001A6F7B">
      <w:pPr>
        <w:jc w:val="both"/>
        <w:textAlignment w:val="baseline"/>
        <w:rPr>
          <w:color w:val="000000" w:themeColor="text1"/>
          <w:sz w:val="16"/>
          <w:szCs w:val="16"/>
        </w:rPr>
      </w:pPr>
      <w:r w:rsidRPr="001A6F7B">
        <w:rPr>
          <w:color w:val="000000" w:themeColor="text1"/>
          <w:sz w:val="16"/>
          <w:szCs w:val="16"/>
        </w:rPr>
        <w:t>В начале 1922 года в Петрограда побывал личный представитель военного министра Германии О. Нидермайер вместе с высокопоставленным представителем фирмы «Крупп». В его задачу входило изучение возможностей и перспектив военных предприятий Петрограда в военно-техническом сотрудничестве с Германией. Германским представителям было оказано большое доверие, и они были допущены на завод «Красный путиловец» и на судостроительные верфи города. При этом гости из Германии оценивали не только производственные возможности этих предприятий, но и детально прорабатывали вопрос о возможности приѐма на закрытых площадях верфей немецкого специального оборудования, военной техники и вооружения. С этого времени порт города на Неве стал играть исключительно важную роль в силу того, что он имел соответствующее оборудование, позволяющее принимать специальные крупногабаритные грузы [5, с. 360] (18262).</w:t>
      </w:r>
    </w:p>
    <w:p w14:paraId="4A748D72" w14:textId="77777777" w:rsidR="00B038C2" w:rsidRPr="001A6F7B" w:rsidRDefault="00B038C2" w:rsidP="001A6F7B">
      <w:pPr>
        <w:jc w:val="both"/>
        <w:rPr>
          <w:color w:val="000000" w:themeColor="text1"/>
          <w:sz w:val="16"/>
          <w:szCs w:val="16"/>
        </w:rPr>
      </w:pPr>
    </w:p>
    <w:p w14:paraId="74631AC3" w14:textId="77777777" w:rsidR="00B038C2" w:rsidRPr="001A6F7B" w:rsidRDefault="00B038C2" w:rsidP="001A6F7B">
      <w:pPr>
        <w:pStyle w:val="ae"/>
        <w:spacing w:before="0" w:after="0"/>
        <w:jc w:val="both"/>
        <w:rPr>
          <w:color w:val="000000" w:themeColor="text1"/>
          <w:sz w:val="16"/>
          <w:szCs w:val="16"/>
        </w:rPr>
      </w:pPr>
      <w:r w:rsidRPr="001A6F7B">
        <w:rPr>
          <w:color w:val="000000" w:themeColor="text1"/>
          <w:sz w:val="16"/>
          <w:szCs w:val="16"/>
        </w:rPr>
        <w:t xml:space="preserve">В начале 1922 г. между РСФСР и Германией был подписан договор, где говорилось, что «руководство Красной Армии гарантирует Германскому Генеральному Штабу </w:t>
      </w:r>
      <w:r w:rsidRPr="001A6F7B">
        <w:rPr>
          <w:color w:val="000000" w:themeColor="text1"/>
          <w:sz w:val="16"/>
          <w:szCs w:val="16"/>
        </w:rPr>
        <w:lastRenderedPageBreak/>
        <w:t>возможность перевода в РСФСР трех германских заводов по выбору Германского Генерального Штаба». И далее: «Армия РСФСР будет иметь возможность полностью использовать продукцию вышеупомянутых заводов» (18264).</w:t>
      </w:r>
    </w:p>
    <w:p w14:paraId="1906AE91" w14:textId="77777777" w:rsidR="00B038C2" w:rsidRPr="001A6F7B" w:rsidRDefault="00B038C2" w:rsidP="001A6F7B">
      <w:pPr>
        <w:jc w:val="both"/>
        <w:rPr>
          <w:color w:val="000000" w:themeColor="text1"/>
          <w:sz w:val="16"/>
          <w:szCs w:val="16"/>
        </w:rPr>
      </w:pPr>
    </w:p>
    <w:p w14:paraId="3063B0BE" w14:textId="77777777" w:rsidR="00B038C2" w:rsidRPr="001A6F7B" w:rsidRDefault="00B038C2" w:rsidP="001A6F7B">
      <w:pPr>
        <w:jc w:val="both"/>
        <w:rPr>
          <w:color w:val="000000" w:themeColor="text1"/>
          <w:sz w:val="16"/>
          <w:szCs w:val="16"/>
        </w:rPr>
      </w:pPr>
      <w:r w:rsidRPr="001A6F7B">
        <w:rPr>
          <w:color w:val="000000" w:themeColor="text1"/>
          <w:sz w:val="16"/>
          <w:szCs w:val="16"/>
          <w:shd w:val="clear" w:color="auto" w:fill="FFFFFF"/>
        </w:rPr>
        <w:t>В начале 1922 года Турции было передано несколько партий оружия. 3 мая 1922 г. полпред РСФСР в Анкаре С.И.Аралов передал турецкому правительству 3,5 млн. зол. рублей - последний взнос из 10 млн. руб., обещанных при подписании договора 1921 г. (18511).</w:t>
      </w:r>
    </w:p>
    <w:p w14:paraId="7B80281C" w14:textId="77777777" w:rsidR="00B038C2" w:rsidRPr="001A6F7B" w:rsidRDefault="00B038C2" w:rsidP="001A6F7B">
      <w:pPr>
        <w:jc w:val="both"/>
        <w:rPr>
          <w:color w:val="000000" w:themeColor="text1"/>
          <w:sz w:val="16"/>
          <w:szCs w:val="16"/>
        </w:rPr>
      </w:pPr>
    </w:p>
    <w:p w14:paraId="7E8FB81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начале 1922 г., когда стала очевидной ошибка с прежними паровозными заказами, Ломоносов предлагает купить паровозы в Америке. 17 марта 1922 г. он получает в Берлине телеграмму, посланную из Москвы замнаркома путей сообщения Фоминым: “…На покупку паровозов кредита нет. По мнению Красина, никаких политических соображений тоже нет”.</w:t>
      </w:r>
    </w:p>
    <w:p w14:paraId="6A978A8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ответ на очередной проект заказа, предложенный Ломоносовым в марте 1922 г., Красин секретно информирует Совнарком:</w:t>
      </w:r>
    </w:p>
    <w:p w14:paraId="52A9397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Никакого особого политического интереса в данный момент заказ паровозов не представляет.</w:t>
      </w:r>
    </w:p>
    <w:p w14:paraId="410EC32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 Цены высоки.</w:t>
      </w:r>
    </w:p>
    <w:p w14:paraId="6E61941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 Денег у нас на это дело нет”.</w:t>
      </w:r>
    </w:p>
    <w:p w14:paraId="307B504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Лоббирует профессор и интересы немецких фирм. В марте 1922 г. Ломоносов пишет Ленину, Дзержинскому, Красину: “…Некоторые германские паровозные заводы обратились ко мне с вопросом, предполагаем ли мы в ближайшем будущем заказывать паровозы. В случае положительного ответа они были бы склонны, чтобы не распускать рабочих, построить сто - двести паровозов… Из них некоторые хотели бы получить векселями хоть десять процентов немедленно”.</w:t>
      </w:r>
    </w:p>
    <w:p w14:paraId="05C2D16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Нет, уже не нужны немецкие паровозы: Россия может строить собственные (11565).</w:t>
      </w:r>
    </w:p>
    <w:p w14:paraId="1DE8966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EDE4DB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3158926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37609E7" w14:textId="77777777" w:rsidR="007A6BC3" w:rsidRPr="001A6F7B" w:rsidRDefault="007A6BC3" w:rsidP="001A6F7B">
      <w:pPr>
        <w:jc w:val="both"/>
        <w:rPr>
          <w:color w:val="0070C0"/>
          <w:sz w:val="16"/>
          <w:szCs w:val="16"/>
        </w:rPr>
      </w:pPr>
      <w:r w:rsidRPr="001A6F7B">
        <w:rPr>
          <w:color w:val="0070C0"/>
          <w:sz w:val="16"/>
          <w:szCs w:val="16"/>
        </w:rPr>
        <w:t>В начале 1922 года облетали первый самолет «Найтхаук» из выкупленного заводом «Глостер» задела с мотором «Юпитер» Mk.IV мощностью 425 л. с. Всего под них переделали семь «Найтхауков», названных «Марс» VI. Испытания в Ираке в 1-й и 8-й эскадрильях и при ремонтнотехнической базе RAF Хинайди показали заметный прирост скороподъемности.</w:t>
      </w:r>
    </w:p>
    <w:p w14:paraId="7266D734" w14:textId="77777777" w:rsidR="007A6BC3" w:rsidRPr="001A6F7B" w:rsidRDefault="007A6BC3" w:rsidP="001A6F7B">
      <w:pPr>
        <w:jc w:val="both"/>
        <w:rPr>
          <w:color w:val="0070C0"/>
          <w:sz w:val="16"/>
          <w:szCs w:val="16"/>
        </w:rPr>
      </w:pPr>
      <w:r w:rsidRPr="001A6F7B">
        <w:rPr>
          <w:color w:val="0070C0"/>
          <w:sz w:val="16"/>
          <w:szCs w:val="16"/>
        </w:rPr>
        <w:t>Оценив перспективу, правительство Великобритании заказало заводу «Глостер» переоборудование невыкупленных «Найтхаук» под моторы «Ягуар» и «Юпитер» для замены ими устаревших S.E.5a, «Кэмелов» и «Снайпов». Но вместо этого в 1923 г. первые готовые Глостер «Найтхаук» с «Юпитерами» IV продали Греции, где они служили до прихода польских PZL P-24 целых 15 лет — до 1938 г. Тем временем на базе хранения Министерства авиации Великобритании в Саннингэнде оставалось еще много агрегатов и почти готовых «Найтхауков» без моторов и им тоже надо было найти применение, чтобы они не висели на балансе фирмы «Глостер» мертвым грузом (22893).</w:t>
      </w:r>
    </w:p>
    <w:p w14:paraId="6E5AE27E" w14:textId="77777777" w:rsidR="007A6BC3" w:rsidRPr="001A6F7B" w:rsidRDefault="007A6BC3" w:rsidP="001A6F7B">
      <w:pPr>
        <w:jc w:val="both"/>
        <w:rPr>
          <w:color w:val="0070C0"/>
          <w:sz w:val="16"/>
          <w:szCs w:val="16"/>
        </w:rPr>
      </w:pPr>
    </w:p>
    <w:p w14:paraId="2FAFFEAD" w14:textId="77777777" w:rsidR="007A6BC3" w:rsidRPr="001A6F7B" w:rsidRDefault="007A6BC3" w:rsidP="001A6F7B">
      <w:pPr>
        <w:jc w:val="both"/>
        <w:rPr>
          <w:color w:val="0070C0"/>
          <w:sz w:val="16"/>
          <w:szCs w:val="16"/>
        </w:rPr>
      </w:pPr>
      <w:r w:rsidRPr="001A6F7B">
        <w:rPr>
          <w:color w:val="0070C0"/>
          <w:sz w:val="16"/>
          <w:szCs w:val="16"/>
        </w:rPr>
        <w:t>В начале 1922 г. Кертисс, Клемент Кейз - коммерческий директор и У.Гилмор - главный инженер корпорации «Аэропланы и Моторы Кертисса» решили использовать полученный на гонках новый опыт в проектировании современного истребителя, который они собирались предложить Армии США. Основой нового проекта стал получивший широкую известность «болид» Модель 23, и обозначение истребителя Кертисс Модель 33 намекало на преемственность конструкций.</w:t>
      </w:r>
    </w:p>
    <w:p w14:paraId="0DC9F2EA" w14:textId="77777777" w:rsidR="007A6BC3" w:rsidRPr="001A6F7B" w:rsidRDefault="007A6BC3" w:rsidP="001A6F7B">
      <w:pPr>
        <w:jc w:val="both"/>
        <w:rPr>
          <w:color w:val="0070C0"/>
          <w:sz w:val="16"/>
          <w:szCs w:val="16"/>
        </w:rPr>
      </w:pPr>
      <w:r w:rsidRPr="001A6F7B">
        <w:rPr>
          <w:color w:val="0070C0"/>
          <w:sz w:val="16"/>
          <w:szCs w:val="16"/>
        </w:rPr>
        <w:t>Это был классический полутораплан с крыльями одинакового размаха, но разной хорды, сравнительно большими для сохранения низкой удельной нагрузки, что заставило сделать бипланную коробку, в отличие от прототипа, двухстоечной, пожертвовав ее весом и аэродинамической чистотой.</w:t>
      </w:r>
    </w:p>
    <w:p w14:paraId="1778BA1A" w14:textId="77777777" w:rsidR="007A6BC3" w:rsidRPr="001A6F7B" w:rsidRDefault="007A6BC3" w:rsidP="001A6F7B">
      <w:pPr>
        <w:jc w:val="both"/>
        <w:rPr>
          <w:color w:val="0070C0"/>
          <w:sz w:val="16"/>
          <w:szCs w:val="16"/>
        </w:rPr>
      </w:pPr>
      <w:r w:rsidRPr="001A6F7B">
        <w:rPr>
          <w:color w:val="0070C0"/>
          <w:sz w:val="16"/>
          <w:szCs w:val="16"/>
        </w:rPr>
        <w:t>Самолет строился вокруг новейшего мотора водяного охлаждения Кертисс D-12. Он сохранил V-образную 12-цилиндровую схему созданного еще в годы войны опытного K-12, но стал надежнее, а по номинальным и удельным показателям превзошел считавшуюся идеалом французскую Испано-Сюизу H.S.8Fb, лицензия на выпуск которой была куплена американской компанией «Моторы Райт». Двигатель Кертисса развивал 440 сил — на 140 больше «француженки» при меньших на 19 % миделе и на 15 % удельном весе, превосходство в литровой мощности составило 40 % (22952).</w:t>
      </w:r>
    </w:p>
    <w:p w14:paraId="0D8828AD" w14:textId="77777777" w:rsidR="007A6BC3" w:rsidRPr="001A6F7B" w:rsidRDefault="007A6BC3" w:rsidP="001A6F7B">
      <w:pPr>
        <w:jc w:val="both"/>
        <w:rPr>
          <w:color w:val="0070C0"/>
          <w:sz w:val="16"/>
          <w:szCs w:val="16"/>
        </w:rPr>
      </w:pPr>
    </w:p>
    <w:p w14:paraId="3B8D3549" w14:textId="77777777" w:rsidR="007A6BC3" w:rsidRPr="001A6F7B" w:rsidRDefault="007A6BC3" w:rsidP="001A6F7B">
      <w:pPr>
        <w:jc w:val="both"/>
        <w:rPr>
          <w:color w:val="0070C0"/>
          <w:sz w:val="16"/>
          <w:szCs w:val="16"/>
        </w:rPr>
      </w:pPr>
      <w:r w:rsidRPr="001A6F7B">
        <w:rPr>
          <w:color w:val="0070C0"/>
          <w:sz w:val="16"/>
          <w:szCs w:val="16"/>
        </w:rPr>
        <w:t>В начале 1922 г. Алоиз Ежек выполнил на вто</w:t>
      </w:r>
      <w:r w:rsidRPr="001A6F7B">
        <w:rPr>
          <w:color w:val="0070C0"/>
          <w:sz w:val="16"/>
          <w:szCs w:val="16"/>
        </w:rPr>
        <w:softHyphen/>
        <w:t>ром опытном образце истребителя 5-3 пер</w:t>
      </w:r>
      <w:r w:rsidRPr="001A6F7B">
        <w:rPr>
          <w:color w:val="0070C0"/>
          <w:sz w:val="16"/>
          <w:szCs w:val="16"/>
        </w:rPr>
        <w:softHyphen/>
        <w:t>вый полет.</w:t>
      </w:r>
    </w:p>
    <w:p w14:paraId="33421374" w14:textId="77777777" w:rsidR="007A6BC3" w:rsidRPr="001A6F7B" w:rsidRDefault="007A6BC3" w:rsidP="001A6F7B">
      <w:pPr>
        <w:jc w:val="both"/>
        <w:rPr>
          <w:color w:val="0070C0"/>
          <w:sz w:val="16"/>
          <w:szCs w:val="16"/>
        </w:rPr>
      </w:pPr>
      <w:r w:rsidRPr="001A6F7B">
        <w:rPr>
          <w:color w:val="0070C0"/>
          <w:sz w:val="16"/>
          <w:szCs w:val="16"/>
        </w:rPr>
        <w:t>Свмолет «Чехословацкого военного авиазавода», который в дальнейшем станет известен под маркой «Летов», 5-В-1 (5-3) напоминал французский Моран Al. Еонструктор Шмолик заимствовал силовую установку от Пфальца D III, заменив мотор на BMW Illa как на истребителе Пфальц D XII, а идею шасси взял у Фоккера Е V. Использовал он и другие прототипы, а также полезные новинки вроде французского ради</w:t>
      </w:r>
      <w:r w:rsidRPr="001A6F7B">
        <w:rPr>
          <w:color w:val="0070C0"/>
          <w:sz w:val="16"/>
          <w:szCs w:val="16"/>
        </w:rPr>
        <w:softHyphen/>
        <w:t>атора охлаждения силовой установки «Лам- блен» по правому борту, так что самолет при</w:t>
      </w:r>
      <w:r w:rsidRPr="001A6F7B">
        <w:rPr>
          <w:color w:val="0070C0"/>
          <w:sz w:val="16"/>
          <w:szCs w:val="16"/>
        </w:rPr>
        <w:softHyphen/>
        <w:t>обрел собственный неповторимый облик, став своего рода мини-сенсацией европейского масштаба.</w:t>
      </w:r>
    </w:p>
    <w:p w14:paraId="08F10C21" w14:textId="77777777" w:rsidR="007A6BC3" w:rsidRPr="001A6F7B" w:rsidRDefault="007A6BC3" w:rsidP="001A6F7B">
      <w:pPr>
        <w:jc w:val="both"/>
        <w:rPr>
          <w:color w:val="0070C0"/>
          <w:sz w:val="16"/>
          <w:szCs w:val="16"/>
        </w:rPr>
      </w:pPr>
      <w:r w:rsidRPr="001A6F7B">
        <w:rPr>
          <w:color w:val="0070C0"/>
          <w:sz w:val="16"/>
          <w:szCs w:val="16"/>
        </w:rPr>
        <w:t>Первому опытному образцу не повезло — в ожидании полета он сгорел в случайном пожаре</w:t>
      </w:r>
    </w:p>
    <w:p w14:paraId="226B104D" w14:textId="77777777" w:rsidR="007A6BC3" w:rsidRPr="001A6F7B" w:rsidRDefault="007A6BC3" w:rsidP="001A6F7B">
      <w:pPr>
        <w:jc w:val="both"/>
        <w:rPr>
          <w:color w:val="0070C0"/>
          <w:sz w:val="16"/>
          <w:szCs w:val="16"/>
        </w:rPr>
      </w:pPr>
      <w:r w:rsidRPr="001A6F7B">
        <w:rPr>
          <w:color w:val="0070C0"/>
          <w:sz w:val="16"/>
          <w:szCs w:val="16"/>
        </w:rPr>
        <w:t>Самолет шел устойчиво и делал все фигуры высшего пилотажа, но вяловато из-за слишком большого веса. Испытания показали преимущество в скорости на 8 %, по времени набора высоты 3 000 м — на 27 % и в практиче</w:t>
      </w:r>
      <w:r w:rsidRPr="001A6F7B">
        <w:rPr>
          <w:color w:val="0070C0"/>
          <w:sz w:val="16"/>
          <w:szCs w:val="16"/>
        </w:rPr>
        <w:softHyphen/>
        <w:t>ском потолке — на 20 % по отношению к счи</w:t>
      </w:r>
      <w:r w:rsidRPr="001A6F7B">
        <w:rPr>
          <w:color w:val="0070C0"/>
          <w:sz w:val="16"/>
          <w:szCs w:val="16"/>
        </w:rPr>
        <w:softHyphen/>
        <w:t>тавшемуся прототипом французскому истре</w:t>
      </w:r>
      <w:r w:rsidRPr="001A6F7B">
        <w:rPr>
          <w:color w:val="0070C0"/>
          <w:sz w:val="16"/>
          <w:szCs w:val="16"/>
        </w:rPr>
        <w:softHyphen/>
        <w:t>бителю Моран AI выпуска 1917 г. Но возможно, данные были завышены, к тому же снимались без пулеметов, места для которых под тесным капотом просто не нашлось (22975).</w:t>
      </w:r>
    </w:p>
    <w:p w14:paraId="005D2A4D" w14:textId="77777777" w:rsidR="007A6BC3" w:rsidRPr="001A6F7B" w:rsidRDefault="007A6BC3" w:rsidP="001A6F7B">
      <w:pPr>
        <w:jc w:val="both"/>
        <w:rPr>
          <w:color w:val="0070C0"/>
          <w:sz w:val="16"/>
          <w:szCs w:val="16"/>
        </w:rPr>
      </w:pPr>
    </w:p>
    <w:p w14:paraId="2DF5CF0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начале 1922 последние сербские войска были выведены из страны. Войска ген.А.Зогу разоружили племена в центре и на юге страны, и подавили мятеж на севере (7594).</w:t>
      </w:r>
    </w:p>
    <w:p w14:paraId="4A14870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4A42050" w14:textId="77777777" w:rsidR="000919CA" w:rsidRPr="001A6F7B" w:rsidRDefault="000919CA"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17785DE1" w14:textId="77777777" w:rsidR="000919CA" w:rsidRPr="001A6F7B" w:rsidRDefault="000919CA" w:rsidP="001A6F7B">
      <w:pPr>
        <w:numPr>
          <w:ilvl w:val="12"/>
          <w:numId w:val="0"/>
        </w:numPr>
        <w:autoSpaceDE w:val="0"/>
        <w:autoSpaceDN w:val="0"/>
        <w:adjustRightInd w:val="0"/>
        <w:jc w:val="both"/>
        <w:rPr>
          <w:iCs/>
          <w:color w:val="000000" w:themeColor="text1"/>
          <w:sz w:val="16"/>
          <w:szCs w:val="16"/>
        </w:rPr>
      </w:pPr>
    </w:p>
    <w:p w14:paraId="2926FD58" w14:textId="77777777" w:rsidR="000D06A0" w:rsidRPr="001A6F7B" w:rsidRDefault="000D06A0" w:rsidP="001A6F7B">
      <w:pPr>
        <w:jc w:val="both"/>
        <w:rPr>
          <w:color w:val="0070C0"/>
          <w:sz w:val="16"/>
          <w:szCs w:val="16"/>
        </w:rPr>
      </w:pPr>
      <w:r w:rsidRPr="001A6F7B">
        <w:rPr>
          <w:color w:val="0070C0"/>
          <w:sz w:val="16"/>
          <w:szCs w:val="16"/>
        </w:rPr>
        <w:t xml:space="preserve">К февралю 1922 года на заводе имелось 159 станков, из которых 78 были исправны; а также 138 рабочих, из которых 59 получили квалификацию. </w:t>
      </w:r>
    </w:p>
    <w:p w14:paraId="57D1E672" w14:textId="0CAD4BC4" w:rsidR="000D06A0" w:rsidRPr="001A6F7B" w:rsidRDefault="000D06A0" w:rsidP="001A6F7B">
      <w:pPr>
        <w:jc w:val="both"/>
        <w:rPr>
          <w:color w:val="0070C0"/>
          <w:sz w:val="16"/>
          <w:szCs w:val="16"/>
        </w:rPr>
      </w:pPr>
      <w:r w:rsidRPr="001A6F7B">
        <w:rPr>
          <w:color w:val="0070C0"/>
          <w:sz w:val="16"/>
          <w:szCs w:val="16"/>
        </w:rPr>
        <w:t>Комиссия по составлению плана оборудования завода тогда очень метко назвала имеющиеся производственные мощности и персонал «зародышем завода». Особенно остро стоял вопрос с квалификацией рабочих. Рабочие-латыши, со ставлявшие основной костяк коллектива, уезжали домой, в Ригу, на предприятии оставались лишь малоквалифицированные кадры. Например, к весне 1922 года в распоряжении завода был лишь один мастер. Более того, даже и такая малоквалифицированная рабочая сила покидала завод из-за более высоких заработков на других предприятиях. Формально в СССР существовал еще один самолетостроительный завод – «Дюфлон и Константинович» (ДЕКА) в Александровске (Запорожье), переименованный в советские годы в Государственный авиазавод № 9 «Большевик». Однако фактически предприятие лишь числилось на бумаге. Вот как охарактеризовал состоя- ние завода журнал «Вестник воздушного флота» в начале 1920-х: «…Оборудование для завода ДЕКА в Александровске успело дойти до блокады, но так как город имел 18 правительств за период с 1917 по 1921 год, и так как каждое правитель- ство при своей эвакуации из этой местно- сти старалось эвакуировать и этот завод, то от гармонично-мощного оборудования осталась лишь небольшая часть». Вот в таких условиях молодое советское государство и начинало воссоздавать авиамоторостроительную отрасль, достигнув в этом потрясающих успехов. Через двадцать с небольшим лет краснозвездные самолеты станут признанной силой в небе Европы (20039).</w:t>
      </w:r>
    </w:p>
    <w:p w14:paraId="2A827636" w14:textId="77777777" w:rsidR="000D06A0" w:rsidRPr="001A6F7B" w:rsidRDefault="000D06A0" w:rsidP="001A6F7B">
      <w:pPr>
        <w:jc w:val="both"/>
        <w:rPr>
          <w:color w:val="0070C0"/>
          <w:sz w:val="16"/>
          <w:szCs w:val="16"/>
        </w:rPr>
      </w:pPr>
    </w:p>
    <w:p w14:paraId="108BF91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64DEFAD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94AA32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февраля 1922 г. совершенно секретной телеграммой из Стокгольма постпред РСФСР в Швеции П.М. Керженцев извещает советское правительство, что Ломоносов разглашает шведам сведения о планах советского правительства, представляющих коммерческую тайну. Он пишет: “Считаю недопустимым, что Ломоносов уведомляет Шведское правительство каким-то частным образом о переговорах с Советским правительством. Прошу принять решительные меры против этой дезорганизаторской самостийности, которая совершенно подрывает работу и ставит переговоры о договоре и кредите в зависимость от группы Андерсона и его компании. Настаиваю, чтобы кредитные переговоры были изъяты из рук Ломоносова” (11565).</w:t>
      </w:r>
    </w:p>
    <w:p w14:paraId="1F62428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79FC8D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67E944C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B00BAF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февраля 1922 в США Вашингтонская конференция одобрила Соглашение об ограничении строительства п/л и применения отравляющих газов (3907,120).</w:t>
      </w:r>
    </w:p>
    <w:p w14:paraId="6610AD4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8D4753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79A121C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598EF7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 февраля 1922-го ПОЛИТБЮРО УТВЕРДИЛО проект положения об упразднении ВЧК, поручив И.С.Уншлихту составить проект Положения о ГПУ (7557).</w:t>
      </w:r>
    </w:p>
    <w:p w14:paraId="47274F9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A24556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6EEC2CB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57BAD4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C 2 по 8 февраля 1922 состоялось восстание в Тебризе (Иран) против политики Реза-хана. Восстание было подавлено (2438,356).</w:t>
      </w:r>
    </w:p>
    <w:p w14:paraId="24B3B6D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D7A308C"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 февраля 1922 впервые опубликован роман Дж. Джойса “Улисс” (4962).</w:t>
      </w:r>
    </w:p>
    <w:p w14:paraId="73A5278C"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21EB2B0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55DDBD0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6A96C17" w14:textId="77777777" w:rsidR="005D371B" w:rsidRPr="001A6F7B" w:rsidRDefault="005D371B" w:rsidP="001A6F7B">
      <w:pPr>
        <w:shd w:val="clear" w:color="auto" w:fill="FFFFFF"/>
        <w:jc w:val="both"/>
        <w:rPr>
          <w:color w:val="000000" w:themeColor="text1"/>
          <w:sz w:val="16"/>
          <w:szCs w:val="16"/>
        </w:rPr>
      </w:pPr>
      <w:r w:rsidRPr="001A6F7B">
        <w:rPr>
          <w:color w:val="000000" w:themeColor="text1"/>
          <w:sz w:val="16"/>
          <w:szCs w:val="16"/>
        </w:rPr>
        <w:t>На 3 февраля 1922 г. в ремонте на ХПЗ находилось 29 танков и три бронированных трактора.</w:t>
      </w:r>
    </w:p>
    <w:p w14:paraId="1CA49130" w14:textId="77777777" w:rsidR="005D371B" w:rsidRPr="001A6F7B" w:rsidRDefault="005D371B" w:rsidP="001A6F7B">
      <w:pPr>
        <w:shd w:val="clear" w:color="auto" w:fill="FFFFFF"/>
        <w:jc w:val="both"/>
        <w:rPr>
          <w:color w:val="000000" w:themeColor="text1"/>
          <w:sz w:val="16"/>
          <w:szCs w:val="16"/>
        </w:rPr>
      </w:pPr>
      <w:r w:rsidRPr="001A6F7B">
        <w:rPr>
          <w:color w:val="000000" w:themeColor="text1"/>
          <w:sz w:val="16"/>
          <w:szCs w:val="16"/>
        </w:rPr>
        <w:t>Для более удобного контроля за ремонтом боевых машин в начале 1921 г. в Харькове сформировали отдельный запасной танковый дивизион с подчинением его Запасной автоброневой бригаде в Москве (17731).</w:t>
      </w:r>
    </w:p>
    <w:p w14:paraId="7062A850" w14:textId="77777777" w:rsidR="005D371B" w:rsidRPr="001A6F7B" w:rsidRDefault="005D371B" w:rsidP="001A6F7B">
      <w:pPr>
        <w:jc w:val="both"/>
        <w:rPr>
          <w:color w:val="000000" w:themeColor="text1"/>
          <w:sz w:val="16"/>
          <w:szCs w:val="16"/>
        </w:rPr>
      </w:pPr>
    </w:p>
    <w:p w14:paraId="13E00904"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 февраля 1922 г. для «работ по воз</w:t>
      </w:r>
      <w:r w:rsidRPr="001A6F7B">
        <w:rPr>
          <w:color w:val="000000" w:themeColor="text1"/>
          <w:sz w:val="16"/>
          <w:szCs w:val="16"/>
        </w:rPr>
        <w:softHyphen/>
        <w:t>буждению, рассмотрению, и разрешению всех вопросов, связанных с применением механических средств в артиллерии» при Артиллерийском комитете ГАУ согласно ука</w:t>
      </w:r>
      <w:r w:rsidRPr="001A6F7B">
        <w:rPr>
          <w:color w:val="000000" w:themeColor="text1"/>
          <w:sz w:val="16"/>
          <w:szCs w:val="16"/>
        </w:rPr>
        <w:softHyphen/>
        <w:t>заний Зампредреввоенсовета и начальника артиллерии была организована «Комиссия по применению механической тяги в артилле</w:t>
      </w:r>
      <w:r w:rsidRPr="001A6F7B">
        <w:rPr>
          <w:color w:val="000000" w:themeColor="text1"/>
          <w:sz w:val="16"/>
          <w:szCs w:val="16"/>
        </w:rPr>
        <w:softHyphen/>
        <w:t>рии» (сокращенно «Комета»). Ее председа</w:t>
      </w:r>
      <w:r w:rsidRPr="001A6F7B">
        <w:rPr>
          <w:color w:val="000000" w:themeColor="text1"/>
          <w:sz w:val="16"/>
          <w:szCs w:val="16"/>
        </w:rPr>
        <w:softHyphen/>
        <w:t>телем был назначен почетный член Артил</w:t>
      </w:r>
      <w:r w:rsidRPr="001A6F7B">
        <w:rPr>
          <w:color w:val="000000" w:themeColor="text1"/>
          <w:sz w:val="16"/>
          <w:szCs w:val="16"/>
        </w:rPr>
        <w:softHyphen/>
        <w:t>лерийского комитета ГАУ военный инженер-технолог Р.А. Дурляхов. В состав комиссии, помимо сотрудников Арткома, вошли пред</w:t>
      </w:r>
      <w:r w:rsidRPr="001A6F7B">
        <w:rPr>
          <w:color w:val="000000" w:themeColor="text1"/>
          <w:sz w:val="16"/>
          <w:szCs w:val="16"/>
        </w:rPr>
        <w:softHyphen/>
        <w:t>ставители Военно-инженерного управления (ГВИУ), Управления военной промышленно</w:t>
      </w:r>
      <w:r w:rsidRPr="001A6F7B">
        <w:rPr>
          <w:color w:val="000000" w:themeColor="text1"/>
          <w:sz w:val="16"/>
          <w:szCs w:val="16"/>
        </w:rPr>
        <w:softHyphen/>
        <w:t>сти (ГУВП) и других организаций. Не будет большим преувеличением сказать, что ре</w:t>
      </w:r>
      <w:r w:rsidRPr="001A6F7B">
        <w:rPr>
          <w:color w:val="000000" w:themeColor="text1"/>
          <w:sz w:val="16"/>
          <w:szCs w:val="16"/>
        </w:rPr>
        <w:softHyphen/>
        <w:t>шения, принятые «Кометой», определили дальнейшее развитие типа отечественного артиллерийского трактора (11769).</w:t>
      </w:r>
    </w:p>
    <w:p w14:paraId="14C68CFD" w14:textId="77777777" w:rsidR="008E0FBF" w:rsidRPr="001A6F7B" w:rsidRDefault="008E0FBF" w:rsidP="001A6F7B">
      <w:pPr>
        <w:shd w:val="clear" w:color="auto" w:fill="FFFFFF"/>
        <w:autoSpaceDE w:val="0"/>
        <w:autoSpaceDN w:val="0"/>
        <w:adjustRightInd w:val="0"/>
        <w:jc w:val="both"/>
        <w:rPr>
          <w:color w:val="000000" w:themeColor="text1"/>
          <w:sz w:val="16"/>
          <w:szCs w:val="16"/>
        </w:rPr>
      </w:pPr>
    </w:p>
    <w:p w14:paraId="201B71AC" w14:textId="77777777" w:rsidR="001D3796"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57E489F5" w14:textId="77777777" w:rsidR="001D3796" w:rsidRPr="001A6F7B" w:rsidRDefault="001D3796" w:rsidP="001A6F7B">
      <w:pPr>
        <w:numPr>
          <w:ilvl w:val="12"/>
          <w:numId w:val="0"/>
        </w:numPr>
        <w:shd w:val="clear" w:color="auto" w:fill="FFFFFF"/>
        <w:autoSpaceDE w:val="0"/>
        <w:autoSpaceDN w:val="0"/>
        <w:adjustRightInd w:val="0"/>
        <w:jc w:val="both"/>
        <w:rPr>
          <w:color w:val="000000" w:themeColor="text1"/>
          <w:sz w:val="16"/>
          <w:szCs w:val="16"/>
        </w:rPr>
      </w:pPr>
    </w:p>
    <w:p w14:paraId="758D57DD" w14:textId="77777777" w:rsidR="001D3796" w:rsidRPr="001A6F7B" w:rsidRDefault="001D3796" w:rsidP="001A6F7B">
      <w:pPr>
        <w:pStyle w:val="ae"/>
        <w:spacing w:before="0" w:after="0"/>
        <w:jc w:val="both"/>
        <w:rPr>
          <w:color w:val="000000" w:themeColor="text1"/>
          <w:sz w:val="16"/>
          <w:szCs w:val="16"/>
        </w:rPr>
      </w:pPr>
      <w:r w:rsidRPr="001A6F7B">
        <w:rPr>
          <w:color w:val="000000" w:themeColor="text1"/>
          <w:sz w:val="16"/>
          <w:szCs w:val="16"/>
        </w:rPr>
        <w:t xml:space="preserve">3 февраля </w:t>
      </w:r>
      <w:r w:rsidRPr="001A6F7B">
        <w:rPr>
          <w:rStyle w:val="highlight"/>
          <w:color w:val="000000" w:themeColor="text1"/>
          <w:sz w:val="16"/>
          <w:szCs w:val="16"/>
        </w:rPr>
        <w:t> 1922 </w:t>
      </w:r>
      <w:r w:rsidRPr="001A6F7B">
        <w:rPr>
          <w:color w:val="000000" w:themeColor="text1"/>
          <w:sz w:val="16"/>
          <w:szCs w:val="16"/>
        </w:rPr>
        <w:t xml:space="preserve"> г. из госинформсводок полномочного представителя ВЧК в Петроградском военном округе в Информотдел ВЧК о причинах недовольства рабочих и конфликтах на предприятиях Петрограда</w:t>
      </w:r>
    </w:p>
    <w:p w14:paraId="4A70ADA6" w14:textId="77777777" w:rsidR="001D3796" w:rsidRPr="001A6F7B" w:rsidRDefault="001D3796" w:rsidP="001A6F7B">
      <w:pPr>
        <w:pStyle w:val="ae"/>
        <w:spacing w:before="0" w:after="0"/>
        <w:jc w:val="both"/>
        <w:rPr>
          <w:color w:val="000000" w:themeColor="text1"/>
          <w:sz w:val="16"/>
          <w:szCs w:val="16"/>
        </w:rPr>
      </w:pPr>
      <w:r w:rsidRPr="001A6F7B">
        <w:rPr>
          <w:color w:val="000000" w:themeColor="text1"/>
          <w:sz w:val="16"/>
          <w:szCs w:val="16"/>
        </w:rPr>
        <w:t>Госинформсводка с 31 января по 3 февраля</w:t>
      </w:r>
    </w:p>
    <w:p w14:paraId="5FC29697" w14:textId="77777777" w:rsidR="001D3796" w:rsidRPr="001A6F7B" w:rsidRDefault="001D3796" w:rsidP="001A6F7B">
      <w:pPr>
        <w:pStyle w:val="ae"/>
        <w:spacing w:before="0" w:after="0"/>
        <w:jc w:val="both"/>
        <w:rPr>
          <w:color w:val="000000" w:themeColor="text1"/>
          <w:sz w:val="16"/>
          <w:szCs w:val="16"/>
        </w:rPr>
      </w:pPr>
      <w:r w:rsidRPr="001A6F7B">
        <w:rPr>
          <w:color w:val="000000" w:themeColor="text1"/>
          <w:sz w:val="16"/>
          <w:szCs w:val="16"/>
        </w:rPr>
        <w:t xml:space="preserve">Петроградская губерния. Недовольство рабочих отмечалось на следующих </w:t>
      </w:r>
      <w:r w:rsidRPr="001A6F7B">
        <w:rPr>
          <w:rStyle w:val="highlight"/>
          <w:color w:val="000000" w:themeColor="text1"/>
          <w:sz w:val="16"/>
          <w:szCs w:val="16"/>
        </w:rPr>
        <w:t> заводах </w:t>
      </w:r>
      <w:r w:rsidRPr="001A6F7B">
        <w:rPr>
          <w:color w:val="000000" w:themeColor="text1"/>
          <w:sz w:val="16"/>
          <w:szCs w:val="16"/>
        </w:rPr>
        <w:t>, фабриках и в учреждениях: 3-й Государственный лесопильный завод, [заводы] Нефтегаз, Александровский, [фабрики] Торнтон, Столярова, «Скороход», 1-я Государственная табачная фабрика, 3-я Государственная табачная фабрика, 1-я Государственная мельница, Рождественский трамвайный парк - на почве низких тарифных ставок, недостатка продовольствия, сокращения штата, невыплаты жалованья, плохого снабжения [...]</w:t>
      </w:r>
    </w:p>
    <w:p w14:paraId="4717FE2A" w14:textId="77777777" w:rsidR="001D3796" w:rsidRPr="001A6F7B" w:rsidRDefault="001D3796" w:rsidP="001A6F7B">
      <w:pPr>
        <w:pStyle w:val="ae"/>
        <w:spacing w:before="0" w:after="0"/>
        <w:jc w:val="both"/>
        <w:rPr>
          <w:color w:val="000000" w:themeColor="text1"/>
          <w:sz w:val="16"/>
          <w:szCs w:val="16"/>
        </w:rPr>
      </w:pPr>
      <w:r w:rsidRPr="001A6F7B">
        <w:rPr>
          <w:color w:val="000000" w:themeColor="text1"/>
          <w:sz w:val="16"/>
          <w:szCs w:val="16"/>
        </w:rPr>
        <w:t>ЦГАИПДСПб</w:t>
      </w:r>
      <w:r w:rsidRPr="001A6F7B">
        <w:rPr>
          <w:color w:val="000000" w:themeColor="text1"/>
          <w:sz w:val="16"/>
          <w:szCs w:val="16"/>
          <w:lang w:val="en-US"/>
        </w:rPr>
        <w:t xml:space="preserve">. </w:t>
      </w:r>
      <w:r w:rsidRPr="001A6F7B">
        <w:rPr>
          <w:color w:val="000000" w:themeColor="text1"/>
          <w:sz w:val="16"/>
          <w:szCs w:val="16"/>
        </w:rPr>
        <w:t>Ф</w:t>
      </w:r>
      <w:r w:rsidRPr="001A6F7B">
        <w:rPr>
          <w:color w:val="000000" w:themeColor="text1"/>
          <w:sz w:val="16"/>
          <w:szCs w:val="16"/>
          <w:lang w:val="en-US"/>
        </w:rPr>
        <w:t xml:space="preserve">. 9, on. 1, </w:t>
      </w:r>
      <w:r w:rsidRPr="001A6F7B">
        <w:rPr>
          <w:color w:val="000000" w:themeColor="text1"/>
          <w:sz w:val="16"/>
          <w:szCs w:val="16"/>
        </w:rPr>
        <w:t>д</w:t>
      </w:r>
      <w:r w:rsidRPr="001A6F7B">
        <w:rPr>
          <w:color w:val="000000" w:themeColor="text1"/>
          <w:sz w:val="16"/>
          <w:szCs w:val="16"/>
          <w:lang w:val="en-US"/>
        </w:rPr>
        <w:t xml:space="preserve">. 57, </w:t>
      </w:r>
      <w:r w:rsidRPr="001A6F7B">
        <w:rPr>
          <w:color w:val="000000" w:themeColor="text1"/>
          <w:sz w:val="16"/>
          <w:szCs w:val="16"/>
        </w:rPr>
        <w:t>л</w:t>
      </w:r>
      <w:r w:rsidRPr="001A6F7B">
        <w:rPr>
          <w:color w:val="000000" w:themeColor="text1"/>
          <w:sz w:val="16"/>
          <w:szCs w:val="16"/>
          <w:lang w:val="en-US"/>
        </w:rPr>
        <w:t xml:space="preserve">. 12, 14, 18. </w:t>
      </w:r>
      <w:r w:rsidRPr="001A6F7B">
        <w:rPr>
          <w:color w:val="000000" w:themeColor="text1"/>
          <w:sz w:val="16"/>
          <w:szCs w:val="16"/>
        </w:rPr>
        <w:t>Заверенные копии. Машинопись (17104).</w:t>
      </w:r>
    </w:p>
    <w:p w14:paraId="7E7E6CE4" w14:textId="77777777" w:rsidR="001D3796" w:rsidRPr="001A6F7B" w:rsidRDefault="001D3796" w:rsidP="001A6F7B">
      <w:pPr>
        <w:pStyle w:val="ae"/>
        <w:spacing w:before="0" w:after="0"/>
        <w:jc w:val="both"/>
        <w:rPr>
          <w:color w:val="000000" w:themeColor="text1"/>
          <w:sz w:val="16"/>
          <w:szCs w:val="16"/>
        </w:rPr>
      </w:pPr>
    </w:p>
    <w:p w14:paraId="53246CA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3769060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3191FB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4 февраля 1922 г. механический завод «Роберт Круг» АО механических заводов (Завод № 756 НКМВ, Механический завод «Роберт Круг» АО механических заводов, Государственный механический завод № 1, Государственный механический завод «Вперед», Государственный завод теплообменных аппаратов, Государственный завод «Вперед» ВСНХ, Государственный машиностроительный завод «Вперед» ВСНХ, НКТП, ММиП, Завод «Вперед» НКМВ / г. Санкт-Петербург,  г. Петроград,  г. Ленинград наб. р. Смоленки, 19-21 «Вперед» (1948 г.)/), который был секвестрирован 22 сентября 1920 г. Пост. Петроградского СНХ, получил название - Государственный завод теплообменных аппаратов, с 10.1923 г. - Государственный завод «Вперед» в ведении Всероссийского судостроительного треста ВСНХ РСФСР, с 1924 г. - вновь Государственный механический завод «Вперед». В 1927 г. передан в ведение Ленинградского государственного треста кожевенной промышленности, в 1930 г. - в состав треста «Средточмаш». 4.01.1932 г. переименован в Государственный машиностроительный завод «Вперед» в ведении треста «Точмаш» ВСНХ СССР, с 1933 г. - в ведении НКТП. В 1941 г. передан в ведение НКМВ.</w:t>
      </w:r>
    </w:p>
    <w:p w14:paraId="05E1D1C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середине 1920-х  г. был чугунолитейным заводом.</w:t>
      </w:r>
    </w:p>
    <w:p w14:paraId="43385D4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СНК № 837-430сс от 3.06.1942 г. и приказом НКМВ № 250с от 7.07.1942 г. завод «Вперед» НКМВ переименован в завод № 756 в ведении ЗГУ.</w:t>
      </w:r>
      <w:r w:rsidRPr="001A6F7B">
        <w:rPr>
          <w:color w:val="000000" w:themeColor="text1"/>
          <w:sz w:val="16"/>
          <w:szCs w:val="16"/>
          <w:vertAlign w:val="superscript"/>
        </w:rPr>
        <w:t>129</w:t>
      </w:r>
      <w:r w:rsidRPr="001A6F7B">
        <w:rPr>
          <w:color w:val="000000" w:themeColor="text1"/>
          <w:sz w:val="16"/>
          <w:szCs w:val="16"/>
        </w:rPr>
        <w:t xml:space="preserve"> Производство боеприпасов.</w:t>
      </w:r>
      <w:r w:rsidRPr="001A6F7B">
        <w:rPr>
          <w:color w:val="000000" w:themeColor="text1"/>
          <w:sz w:val="16"/>
          <w:szCs w:val="16"/>
          <w:vertAlign w:val="superscript"/>
        </w:rPr>
        <w:t>65</w:t>
      </w:r>
    </w:p>
    <w:p w14:paraId="6460802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1946 г. завод № 756 вновь переименован в Государственный машиностроительный завод «Вперед» в ведении Главтекстильлегмаша ММиП. Затем действовал в ведении ММ (1956-57 г.), с 06.1957 г. - в ведении Управления машиностроения ЛенСНХ. В соответствии с пост. ЛенСНХ от 14.09.1962 г. завод вошел в состав Ленинградского объединения им. Карла Маркса по производству машин для легкой промышленности.</w:t>
      </w:r>
    </w:p>
    <w:p w14:paraId="6520696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составе завода (1947 г.) цехи: основные: литейный, кузнечно-штамповый, механический № 2, механосборочный, термическая; вспомогательные: ремонтный, инструментальный. Количество оборудования: (1939 г.)-186 ед., (1946 г.)- 227 ед., (1947 г.)- 367 ед.</w:t>
      </w:r>
    </w:p>
    <w:p w14:paraId="2779429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Площадь: территории (1947 г.)- 2,97 га; застройки (1947 г.)- 7957 м</w:t>
      </w:r>
      <w:r w:rsidRPr="001A6F7B">
        <w:rPr>
          <w:color w:val="000000" w:themeColor="text1"/>
          <w:sz w:val="16"/>
          <w:szCs w:val="16"/>
          <w:vertAlign w:val="superscript"/>
        </w:rPr>
        <w:t>2</w:t>
      </w:r>
      <w:r w:rsidRPr="001A6F7B">
        <w:rPr>
          <w:color w:val="000000" w:themeColor="text1"/>
          <w:sz w:val="16"/>
          <w:szCs w:val="16"/>
        </w:rPr>
        <w:t>; производственная (1939 г.)- 5189 м</w:t>
      </w:r>
      <w:r w:rsidRPr="001A6F7B">
        <w:rPr>
          <w:color w:val="000000" w:themeColor="text1"/>
          <w:sz w:val="16"/>
          <w:szCs w:val="16"/>
          <w:vertAlign w:val="superscript"/>
        </w:rPr>
        <w:t>2</w:t>
      </w:r>
      <w:r w:rsidRPr="001A6F7B">
        <w:rPr>
          <w:color w:val="000000" w:themeColor="text1"/>
          <w:sz w:val="16"/>
          <w:szCs w:val="16"/>
        </w:rPr>
        <w:t>, (1946 г.)- 5509 м</w:t>
      </w:r>
      <w:r w:rsidRPr="001A6F7B">
        <w:rPr>
          <w:color w:val="000000" w:themeColor="text1"/>
          <w:sz w:val="16"/>
          <w:szCs w:val="16"/>
          <w:vertAlign w:val="superscript"/>
        </w:rPr>
        <w:t>2</w:t>
      </w:r>
      <w:r w:rsidRPr="001A6F7B">
        <w:rPr>
          <w:color w:val="000000" w:themeColor="text1"/>
          <w:sz w:val="16"/>
          <w:szCs w:val="16"/>
        </w:rPr>
        <w:t>, (1947 г.)- 5878 м</w:t>
      </w:r>
      <w:r w:rsidRPr="001A6F7B">
        <w:rPr>
          <w:color w:val="000000" w:themeColor="text1"/>
          <w:sz w:val="16"/>
          <w:szCs w:val="16"/>
          <w:vertAlign w:val="superscript"/>
        </w:rPr>
        <w:t>2</w:t>
      </w:r>
      <w:r w:rsidRPr="001A6F7B">
        <w:rPr>
          <w:color w:val="000000" w:themeColor="text1"/>
          <w:sz w:val="16"/>
          <w:szCs w:val="16"/>
        </w:rPr>
        <w:t>.</w:t>
      </w:r>
    </w:p>
    <w:p w14:paraId="71FCFD2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Численность персонала: (1939 г.)- 516 чел., (1946 г.)- 642 чел., (1947 г.)- 697 чел. Директор (1948 г.)- Михайлов. Гл. инженер (1948 г.)- Антоник.</w:t>
      </w:r>
    </w:p>
    <w:p w14:paraId="118816D6" w14:textId="77777777" w:rsidR="008E0FBF" w:rsidRPr="001A6F7B" w:rsidRDefault="008E0FBF" w:rsidP="001A6F7B">
      <w:pPr>
        <w:autoSpaceDE w:val="0"/>
        <w:autoSpaceDN w:val="0"/>
        <w:adjustRightInd w:val="0"/>
        <w:jc w:val="both"/>
        <w:rPr>
          <w:color w:val="000000" w:themeColor="text1"/>
          <w:sz w:val="16"/>
          <w:szCs w:val="16"/>
        </w:rPr>
      </w:pPr>
      <w:r w:rsidRPr="001A6F7B">
        <w:rPr>
          <w:iCs/>
          <w:color w:val="000000" w:themeColor="text1"/>
          <w:sz w:val="16"/>
          <w:szCs w:val="16"/>
        </w:rPr>
        <w:t>Производство:</w:t>
      </w:r>
      <w:r w:rsidRPr="001A6F7B">
        <w:rPr>
          <w:color w:val="000000" w:themeColor="text1"/>
          <w:sz w:val="16"/>
          <w:szCs w:val="16"/>
        </w:rPr>
        <w:t xml:space="preserve"> опреснители и испарители воды для броненосцев «Иоанн Златоуст» и «Евстафий» (1904), для канонерских лодок (1905), теплообменные аппараты для крейсеров (1914);</w:t>
      </w:r>
      <w:r w:rsidRPr="001A6F7B">
        <w:rPr>
          <w:color w:val="000000" w:themeColor="text1"/>
          <w:sz w:val="16"/>
          <w:szCs w:val="16"/>
          <w:vertAlign w:val="superscript"/>
        </w:rPr>
        <w:t>Ш,П4</w:t>
      </w:r>
      <w:r w:rsidRPr="001A6F7B">
        <w:rPr>
          <w:color w:val="000000" w:themeColor="text1"/>
          <w:sz w:val="16"/>
          <w:szCs w:val="16"/>
        </w:rPr>
        <w:t xml:space="preserve"> прессы: «Идеал» ВПБ, НВП «Революция», машины для обувного производства: НДВ, ПКГ, ООВ, ОКА, ОПБ, ПФЕ; электротельфер ЭТ-1 (1947) (11982).</w:t>
      </w:r>
    </w:p>
    <w:p w14:paraId="2CE0D19B" w14:textId="77777777" w:rsidR="008E0FBF" w:rsidRPr="001A6F7B" w:rsidRDefault="008E0FBF" w:rsidP="001A6F7B">
      <w:pPr>
        <w:autoSpaceDE w:val="0"/>
        <w:autoSpaceDN w:val="0"/>
        <w:adjustRightInd w:val="0"/>
        <w:jc w:val="both"/>
        <w:rPr>
          <w:color w:val="000000" w:themeColor="text1"/>
          <w:sz w:val="16"/>
          <w:szCs w:val="16"/>
        </w:rPr>
      </w:pPr>
    </w:p>
    <w:p w14:paraId="47D5F42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760596D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F78F2A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 февраля 1922 г. Подписан совместный циркуляр ЦК профсоюзов советских работников и Главмилиции, в котором нормативно закрепляется, что работники милиции не могут быть членами профсоюзов (10303).</w:t>
      </w:r>
    </w:p>
    <w:p w14:paraId="6E00BE4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D8FFDE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080BB68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465E9F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 февраля 1922 по японско-китайскому соглашению возвратили Шаньдун Китаю (2443,400), при условии оставления нескольких шахт и соблюдения ее торговых интересов (3907,120).</w:t>
      </w:r>
    </w:p>
    <w:p w14:paraId="14CDF79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CA0E2B4"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4 февраля 1922 компания “Форд” купила за 8 миллионов долларов компанию “Линкольн” (4962).</w:t>
      </w:r>
    </w:p>
    <w:p w14:paraId="0325F4BA"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22A352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0846BC4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CB1610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5 февраля 1922 г. в  г. Москве в Бутырском хуторе на месте бывшей Шорно-седельной фабрики </w:t>
      </w:r>
      <w:r w:rsidRPr="001A6F7B">
        <w:rPr>
          <w:color w:val="000000" w:themeColor="text1"/>
          <w:sz w:val="16"/>
          <w:szCs w:val="16"/>
          <w:lang w:val="en-US"/>
        </w:rPr>
        <w:t>P</w:t>
      </w:r>
      <w:r w:rsidRPr="001A6F7B">
        <w:rPr>
          <w:color w:val="000000" w:themeColor="text1"/>
          <w:sz w:val="16"/>
          <w:szCs w:val="16"/>
        </w:rPr>
        <w:t>.</w:t>
      </w:r>
      <w:r w:rsidRPr="001A6F7B">
        <w:rPr>
          <w:color w:val="000000" w:themeColor="text1"/>
          <w:sz w:val="16"/>
          <w:szCs w:val="16"/>
          <w:lang w:val="en-US"/>
        </w:rPr>
        <w:t>P</w:t>
      </w:r>
      <w:r w:rsidRPr="001A6F7B">
        <w:rPr>
          <w:color w:val="000000" w:themeColor="text1"/>
          <w:sz w:val="16"/>
          <w:szCs w:val="16"/>
        </w:rPr>
        <w:t>. Циммермана были созданы «Ремвоздухмастерских № 1». Мастерские были созданы на базе штата и оборудования Поездоавтоавиамастерской № 11 УВВС. Проводился ремонт топливной аппаратуры иностранных авиамоторов и автотранспорта. Вскоре в состав мастерских влита мастерская по ремонту фото- и оптической аппаратуры. С 1924 г. начат ремонт и изготовление авиарадиопередатчиков, с 1925 г. - производство клея. С 1926 г. начались опытные работы по аэрофотоаппаратам и приборам вооружения, налажено производство магнето и свечей.</w:t>
      </w:r>
    </w:p>
    <w:p w14:paraId="5BE4521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05.1928 г. мастерские были преобразованы в завод № 33 и переданы в систему «Промвоздух». С 1930 г. - в ведении ВАО ВСНХ, с 1932 г. в моторном тресте ГУАП НКТП. К 1936 г. завод (Завод № 33 им. М.И. Калинина НКТП, НКОП, НКАП, МАП, Пермский карбюраторный завод (ПКЗ) им. М.И. Калинина, Пермский агрегатный завод, ПО им. М.И. Калинина, АООТ «Инкар», ОАО «Пермское агрегатное объединение (ПАО) «Инкар» / г. Москва район ст. Бутырская-Товарная п/я 101 (1930 г.);  г. Молотов/ /614990  г. Пермь ГСП-621 ул. Куйбышева, 140 тел. 49-32-07, -36-26, 34-22-28/) вошел в состав подсобного треста ГУАП НКТП. В 02.1937 г. - в ведении 1ГУ НКОП, по пр. № ЗЗсс от 1/3.02.1938 г. передан в ведение созданного ГУ авиационного моторостроения, в 12.1938 г. - в ведении 18ГУ.</w:t>
      </w:r>
    </w:p>
    <w:p w14:paraId="612D07B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1928 г. начато крупносерийное производство электро-, радио- и фотоаппаратуры, учебных цементных авиабомб, прицелов. Ремонт аэронавигационных приборов. С 1930 г. - производство динамомашин флюгерного типа.</w:t>
      </w:r>
    </w:p>
    <w:p w14:paraId="178D60B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пр. Авиатреста № 56 от 31.12.1929 г. на заводе организован моботдел.</w:t>
      </w:r>
    </w:p>
    <w:p w14:paraId="25C3AAD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По плану реконструкции 1931 г. завод перепрофилирован для производства карбюраторов и регуляторов наддува авиамоторов, а так же работ по агрегатам топливопитания и регулирования. Производство другой продукции передано на другие предприятия (фотоаппаратов - в Трест точной механики, ремонт авиаприборов- на завод «Авиаприбор», динамомашин- в Электротехническое объединение, учебных авиабомб - в Спецстрой). Реконструкция, в основном, звершена в 1932 г., налажен серийный выпуск карбюраторов К-11 для М-11. С 1933 г. планировалось также освоить производство самопусков к моторам на отдельной территории. По пр. № 00276 от 20.12.1937 г. заводу поручено освоить выпуск карбюраторов К25 4Д и АК254ДФ для М-62; приказом № 109с от 23/26.03.1938 г. - производство регуляторов наддува типа «Эклипс» для моторов М-62 и М-25В с выпуском в 1938 г. 2050 шт. Приказом № 381сс от 29.09.1938 г. в производственную программу </w:t>
      </w:r>
      <w:r w:rsidRPr="001A6F7B">
        <w:rPr>
          <w:color w:val="000000" w:themeColor="text1"/>
          <w:sz w:val="16"/>
          <w:szCs w:val="16"/>
        </w:rPr>
        <w:lastRenderedPageBreak/>
        <w:t xml:space="preserve">завода на 1938 г. включен выпуск карбюраторов АК-25 4ДФ для М-62, К-34СМ для ГАМ-34, К-4 для АМ-34ФРНВ, АК-105 для М-105, АК- 89 для М-88, АК-25-БП2 для М-63, АК-70 для М-70, АК-35 для АМ-35, АК-100-БП для М-103А, КВ-4 для МВ-4, КВ-6 для МВ-6, </w:t>
      </w:r>
      <w:r w:rsidRPr="001A6F7B">
        <w:rPr>
          <w:color w:val="000000" w:themeColor="text1"/>
          <w:sz w:val="16"/>
          <w:szCs w:val="16"/>
          <w:lang w:val="en-US"/>
        </w:rPr>
        <w:t>KB</w:t>
      </w:r>
      <w:r w:rsidRPr="001A6F7B">
        <w:rPr>
          <w:color w:val="000000" w:themeColor="text1"/>
          <w:sz w:val="16"/>
          <w:szCs w:val="16"/>
        </w:rPr>
        <w:t xml:space="preserve">-12 для </w:t>
      </w:r>
      <w:r w:rsidRPr="001A6F7B">
        <w:rPr>
          <w:color w:val="000000" w:themeColor="text1"/>
          <w:sz w:val="16"/>
          <w:szCs w:val="16"/>
          <w:lang w:val="en-US"/>
        </w:rPr>
        <w:t>MB</w:t>
      </w:r>
      <w:r w:rsidRPr="001A6F7B">
        <w:rPr>
          <w:color w:val="000000" w:themeColor="text1"/>
          <w:sz w:val="16"/>
          <w:szCs w:val="16"/>
        </w:rPr>
        <w:t>-12.</w:t>
      </w:r>
    </w:p>
    <w:p w14:paraId="5E7DBE9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1905817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КО от 2.10.1939 г. в 1940 г. должна была быть завершена реконструкция завода.</w:t>
      </w:r>
    </w:p>
    <w:p w14:paraId="0343BD0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Перед ВОВ изготовлял карбюраторы и агрегаты регулирования для моторов АМ-35А, М-107, БП-71 для М-71.</w:t>
      </w:r>
    </w:p>
    <w:p w14:paraId="58B8258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По приказу </w:t>
      </w:r>
      <w:r w:rsidRPr="001A6F7B">
        <w:rPr>
          <w:color w:val="000000" w:themeColor="text1"/>
          <w:sz w:val="16"/>
          <w:szCs w:val="16"/>
          <w:lang w:val="en-US"/>
        </w:rPr>
        <w:t>J</w:t>
      </w:r>
      <w:r w:rsidRPr="001A6F7B">
        <w:rPr>
          <w:color w:val="000000" w:themeColor="text1"/>
          <w:sz w:val="16"/>
          <w:szCs w:val="16"/>
        </w:rPr>
        <w:t xml:space="preserve">4° 1053сс от 9.10.1941 г. завод № 33 4ГУ НКАП вместе с ОКБ эвакуирован в  г. Молотов на площадку расположенного здесь завода № 339 4ГУ НКАП аналогичной специализации. По приказу </w:t>
      </w:r>
      <w:r w:rsidRPr="001A6F7B">
        <w:rPr>
          <w:color w:val="000000" w:themeColor="text1"/>
          <w:sz w:val="16"/>
          <w:szCs w:val="16"/>
          <w:lang w:val="en-US"/>
        </w:rPr>
        <w:t>JVs</w:t>
      </w:r>
      <w:r w:rsidRPr="001A6F7B">
        <w:rPr>
          <w:color w:val="000000" w:themeColor="text1"/>
          <w:sz w:val="16"/>
          <w:szCs w:val="16"/>
        </w:rPr>
        <w:t xml:space="preserve"> 1082с от 28.10.1941 г. образован единый завод N° 33 4ГУ НКАП. Уже в 11.1941 г. завод полностью перебазировался на новое место и вскоре начал производство.</w:t>
      </w:r>
    </w:p>
    <w:p w14:paraId="2B84F11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В Москве на старом месте по приказу НКАП № 46с от 17.01.1942 г. была организована ремонтная база, а затем Агрегатные ремонтные мастерские № 33 со штатом 43 чел. Начальник- Н.В. Козлов. А в 02.1942 г. на базе мастерских основан завод </w:t>
      </w:r>
      <w:r w:rsidRPr="001A6F7B">
        <w:rPr>
          <w:color w:val="000000" w:themeColor="text1"/>
          <w:sz w:val="16"/>
          <w:szCs w:val="16"/>
          <w:lang w:val="en-US"/>
        </w:rPr>
        <w:t>JNfe</w:t>
      </w:r>
      <w:r w:rsidRPr="001A6F7B">
        <w:rPr>
          <w:color w:val="000000" w:themeColor="text1"/>
          <w:sz w:val="16"/>
          <w:szCs w:val="16"/>
        </w:rPr>
        <w:t xml:space="preserve"> 315 НКАП.</w:t>
      </w:r>
    </w:p>
    <w:p w14:paraId="26227EB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начале 1944 г. часть специалистов завода была переведена на завод № 487 для освоения выпуска топливных агрегатов.</w:t>
      </w:r>
    </w:p>
    <w:p w14:paraId="1463E72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1947 г.- завод № 33 им. М.И. Калинина. С 1953 г. передан во 2ГУ, с 1.05.1956 г.- в ЗГУ. В соответствии с пост. СМ СССР № 713-342 от 26.06.1957 г. передан в ведение СНХ РСФСР. В 1966 г. переименован в Пермский карбюраторный завод им. М.И. Калинина.</w:t>
      </w:r>
    </w:p>
    <w:p w14:paraId="57A7B79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1954 г. начато производство систем автоматического управления авиационных ГТД; с 1957 г.- пневматической, гидравлической и электропневматической автоматики для РКТ.</w:t>
      </w:r>
    </w:p>
    <w:p w14:paraId="583B997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01.1979 г. на базе завода и его филиала, Губахинского механического завода, образовалось Агрегатное ПО им. Калинина. С 1992 г. - АООТ «Инкар», с 1997 г. - ОАО «ПАО «Инкар». По решению правительства № 22-р от 9.01.2004 г. вошло в перечень стратегических предприятий.</w:t>
      </w:r>
    </w:p>
    <w:p w14:paraId="017C24A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(2004 г.): агрегаты топливной аппаратуры двигателей Д-30, ПС-90, Д-25В, ТВ2-117, ТВЗ-117, ТВ-0-100; агрегаты впрыска топлива, управления реактивным соплом; гидравлические и пневматические приводы, регуляторы, электромагниты, редукторы, фильтры; карбюраторы для малогабаритных авиационных ПД; электропилы, автомобильные газотопливные системы, аварийно-спасательный гидравлический инструмент.</w:t>
      </w:r>
    </w:p>
    <w:p w14:paraId="129614A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Численность персонала (1.04.2003 г.)-5478 чел.</w:t>
      </w:r>
    </w:p>
    <w:p w14:paraId="22A1F35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Директор (1928-ЗО г.-)- Х.Я. Фромзон, (1931-27.03.1937 г.)- А.И. Юдин, (27.03.1937-15.11.1938 г.)- Б.В. Акимов, (15.11.1938-; -02.1940 г.)- И.В. Хапов, (1939-40 г.)- А.Р. Горлин, (02.1940 г.-)- Д.М. Соколов, (12.1940-04.1942 г.)- А. Г. Солдатов, (04.1942-02.1944 г.)-А.М. Сильнов, (1943 г.)- М. Маланьин, (1943-44 г.)-  Г.Д. Брусникин, (1944- 49 г.)-  Г.Т. Вигура, (1949-55 г.)- Б.Я. Соснин, (1956-57 г.)- </w:t>
      </w:r>
      <w:r w:rsidRPr="001A6F7B">
        <w:rPr>
          <w:color w:val="000000" w:themeColor="text1"/>
          <w:sz w:val="16"/>
          <w:szCs w:val="16"/>
          <w:lang w:val="en-US"/>
        </w:rPr>
        <w:t>A</w:t>
      </w:r>
      <w:r w:rsidRPr="001A6F7B">
        <w:rPr>
          <w:color w:val="000000" w:themeColor="text1"/>
          <w:sz w:val="16"/>
          <w:szCs w:val="16"/>
        </w:rPr>
        <w:t>.</w:t>
      </w:r>
      <w:r w:rsidRPr="001A6F7B">
        <w:rPr>
          <w:color w:val="000000" w:themeColor="text1"/>
          <w:sz w:val="16"/>
          <w:szCs w:val="16"/>
          <w:lang w:val="en-US"/>
        </w:rPr>
        <w:t>M</w:t>
      </w:r>
      <w:r w:rsidRPr="001A6F7B">
        <w:rPr>
          <w:color w:val="000000" w:themeColor="text1"/>
          <w:sz w:val="16"/>
          <w:szCs w:val="16"/>
        </w:rPr>
        <w:t>. Головачев, (06.1957-08.1966 г.)-  Г.Л. Журбенко, (1966-88 г.)- А.К. Горшков. Гендиректор (1988-2005 г.-)- Ю.Я. Антонов,</w:t>
      </w:r>
      <w:r w:rsidRPr="001A6F7B">
        <w:rPr>
          <w:color w:val="000000" w:themeColor="text1"/>
          <w:sz w:val="16"/>
          <w:szCs w:val="16"/>
          <w:vertAlign w:val="superscript"/>
        </w:rPr>
        <w:t>49</w:t>
      </w:r>
      <w:r w:rsidRPr="001A6F7B">
        <w:rPr>
          <w:color w:val="000000" w:themeColor="text1"/>
          <w:sz w:val="16"/>
          <w:szCs w:val="16"/>
        </w:rPr>
        <w:t>-</w:t>
      </w:r>
      <w:r w:rsidRPr="001A6F7B">
        <w:rPr>
          <w:color w:val="000000" w:themeColor="text1"/>
          <w:sz w:val="16"/>
          <w:szCs w:val="16"/>
          <w:vertAlign w:val="superscript"/>
        </w:rPr>
        <w:t>101</w:t>
      </w:r>
      <w:r w:rsidRPr="001A6F7B">
        <w:rPr>
          <w:color w:val="000000" w:themeColor="text1"/>
          <w:sz w:val="16"/>
          <w:szCs w:val="16"/>
        </w:rPr>
        <w:t xml:space="preserve"> (2008 г.)- С.В. Попов.</w:t>
      </w:r>
    </w:p>
    <w:p w14:paraId="3A009B2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 строительства (-23.07.1937 г.)- Э.М. Ринбер г. Помощник директора по найму и увольнению (19.07- 11.1937 г.-)- В.Ф. Андреенко. Финансовый директор (2002 г.)- А.И. Долотов. Коммерческий директор (-2002- 11.2004 г.-&gt; В.В.Швецов.</w:t>
      </w:r>
    </w:p>
    <w:p w14:paraId="444CB06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инженер (12.1937 г.)- Могилевич, (7.09.1938 г.-)- Б.А. Гусев, (-06.1940 г.)- И.Ф. Алисов, (06.1940-41 г.)- А. Г. Солдатов, (1941 г.-)- И.И. Чистякова, (2002 г.)- Ю.П. Бородин.</w:t>
      </w:r>
      <w:r w:rsidRPr="001A6F7B">
        <w:rPr>
          <w:color w:val="000000" w:themeColor="text1"/>
          <w:sz w:val="16"/>
          <w:szCs w:val="16"/>
          <w:vertAlign w:val="superscript"/>
        </w:rPr>
        <w:t>69</w:t>
      </w:r>
    </w:p>
    <w:p w14:paraId="4D18F67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 (12.1938 г.)- К.А. Стариков.</w:t>
      </w:r>
    </w:p>
    <w:p w14:paraId="51B3841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гл. конструктора - К.А. Стариков.</w:t>
      </w:r>
    </w:p>
    <w:p w14:paraId="6EDFA99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Начальник производства (1941 г.)- </w:t>
      </w:r>
      <w:r w:rsidRPr="001A6F7B">
        <w:rPr>
          <w:color w:val="000000" w:themeColor="text1"/>
          <w:sz w:val="16"/>
          <w:szCs w:val="16"/>
          <w:lang w:val="en-US"/>
        </w:rPr>
        <w:t>A</w:t>
      </w:r>
      <w:r w:rsidRPr="001A6F7B">
        <w:rPr>
          <w:color w:val="000000" w:themeColor="text1"/>
          <w:sz w:val="16"/>
          <w:szCs w:val="16"/>
        </w:rPr>
        <w:t>.</w:t>
      </w:r>
      <w:r w:rsidRPr="001A6F7B">
        <w:rPr>
          <w:color w:val="000000" w:themeColor="text1"/>
          <w:sz w:val="16"/>
          <w:szCs w:val="16"/>
          <w:lang w:val="en-US"/>
        </w:rPr>
        <w:t>M</w:t>
      </w:r>
      <w:r w:rsidRPr="001A6F7B">
        <w:rPr>
          <w:color w:val="000000" w:themeColor="text1"/>
          <w:sz w:val="16"/>
          <w:szCs w:val="16"/>
        </w:rPr>
        <w:t>. Сильнова. Начальник опытного производства (1941 г.)- С.А. Громова.</w:t>
      </w:r>
    </w:p>
    <w:p w14:paraId="157AF9E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цехов: (-1939 г.)-  Г.Ф. Черкасов. Заведующие отделами: снабжения (1930 г.)- Новиков.</w:t>
      </w:r>
    </w:p>
    <w:p w14:paraId="29D0DA5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авиационные карбюраторы: К-11, К-17, К-22, К-34, К-34СМ для ГАМ-34 (1938), К-100, К-25 и АК-25 для М-62 (1938-), К-87, К-96, АК-62, К-105, КВ-4 для МВ-4 (1938), КВ-6 для МВ-6 (1938), К-105, К-35Б, К-38, К-11, АК-62, АК-82БП, АК-88Б, К-107 (ВОВ), ВК-4, КМ-4 (после ВОВ); регуляторы поддува РПТ-1, помпы ПМ-18 (1930-е); агрегаты топливной аппаратуры для ТРД, плунжерные насосы ПН-15/28, автоматы распределения топлива АРТ-10; топливорегулирующая аппаратура «53» для АЛ-21ФЗ, «3048» для Д-30Ф6 (1970- е); системы автоматического управления двигателей для самолетов Су-17, Су-24, Су-25, Су-27, МиГ-31; питающий насос НП-65, топливный насос НТ-ЮООВ, насосы-регуляторы НР-ЮООВ, НР-3075, НР-65, НР-87, НР- 90 (2004); пневмо-, гидро-, электроавтоматика для РН «Протон» (1962-); толкатели клапанов автомобильных двигателей (2004); автомобильные газотопливные системы САГА-6, САГА-7 (2002); бытовые электропилы «Инкар», «Парма» (2004) (11982).</w:t>
      </w:r>
    </w:p>
    <w:p w14:paraId="4C5639BD" w14:textId="77777777" w:rsidR="008E0FBF" w:rsidRPr="001A6F7B" w:rsidRDefault="008E0FBF" w:rsidP="001A6F7B">
      <w:pPr>
        <w:autoSpaceDE w:val="0"/>
        <w:autoSpaceDN w:val="0"/>
        <w:adjustRightInd w:val="0"/>
        <w:jc w:val="both"/>
        <w:rPr>
          <w:color w:val="000000" w:themeColor="text1"/>
          <w:sz w:val="16"/>
          <w:szCs w:val="16"/>
        </w:rPr>
      </w:pPr>
    </w:p>
    <w:p w14:paraId="22F1EF96" w14:textId="77777777" w:rsidR="00426519" w:rsidRPr="001A6F7B" w:rsidRDefault="00426519" w:rsidP="001A6F7B">
      <w:pPr>
        <w:jc w:val="both"/>
        <w:rPr>
          <w:color w:val="000000" w:themeColor="text1"/>
          <w:sz w:val="16"/>
          <w:szCs w:val="16"/>
        </w:rPr>
      </w:pPr>
      <w:r w:rsidRPr="001A6F7B">
        <w:rPr>
          <w:bCs/>
          <w:color w:val="000000" w:themeColor="text1"/>
          <w:sz w:val="16"/>
          <w:szCs w:val="16"/>
        </w:rPr>
        <w:t>5 февраля</w:t>
      </w:r>
      <w:r w:rsidRPr="001A6F7B">
        <w:rPr>
          <w:color w:val="000000" w:themeColor="text1"/>
          <w:sz w:val="16"/>
          <w:szCs w:val="16"/>
        </w:rPr>
        <w:t xml:space="preserve"> в 1922 году в Москве, на Нижней Масловке, была организована мастерская для нужд военно-воздушного флота, ставшая базой для организации завода № 33 по выпуску топливной аппаратуры для авиационных моторов. Впоследствии — Московское машиностроительное ПО "Знамя Революции" — ведущее предприятие агрегатостроения Министерства авиационной промышленности. Ныне — ОАО "Машиностроительное производственное объединение имени И.Румянцева". ОАО "Машиностроительное производственное объединение имени И.Румянцева" начав в 1922 году с производства карбюраторов для авиационных поршневых двигателей, сегодня производит сложнейшие гидромеханические системы топливопитания и управления газотурбинными двигателями. Выпускают широкую гамму автоматических дозаторов топлива, систем регулирования и управления газотурбинными двигателями, аксиально- поршневых, шестеренных и центробежных насосов. Их агрегаты используются на известных всему миру самолетах Туполева, Илюшина, Микояна, Сухого, Яковлева, Антонова, Бериева и на космическом корабле "Буран". Предприятие обеспечивает качество выпускаемой продукции на самом высоком уровне. Автоматизированные комплексы для проектирования технологических процессов и инструмента, поиск новых конструктивных и технологических решений, постоянный контроль за соблюдением требований к материалам и геометрическим характеристикам деталей на различных стадиях их изготовления, все это преследует одну - главную цель - обеспечение высокого уровня качества В годы общего кризиса промышленного производства и, особенно, оборонных отраслей предприятие сумело сохранить основной коллектив, оборудование и стабилизировать финансовое положение. Сокращение производства авиацианной техники побудило завод искать новые направления в производственной деятельности. В настоящее время освоен выпуск гаммы агрегатов для систем автоматического регулирования и управления газотурбинными двигателями, используемыми на газоперекачивающих станциях ОАО "ГФЗПРОМ" и энергетических установках РАО "ЕЭС", а также сложнейшего медицинского инструмента для сшивания внутренних органов. На предприятии в основном сохранены и поддерживаются в рабочем состоянии все социально-бытовые обьекты, ОАО "МПО имени И.Румянцева" в настоящее время является базовым предприятием агрегатостроения авиционной отрасли Российской Федерации (15031).</w:t>
      </w:r>
    </w:p>
    <w:p w14:paraId="368124DC" w14:textId="77777777" w:rsidR="00426519" w:rsidRPr="001A6F7B" w:rsidRDefault="00426519" w:rsidP="001A6F7B">
      <w:pPr>
        <w:jc w:val="both"/>
        <w:rPr>
          <w:color w:val="000000" w:themeColor="text1"/>
          <w:sz w:val="16"/>
          <w:szCs w:val="16"/>
        </w:rPr>
      </w:pPr>
    </w:p>
    <w:p w14:paraId="0010CC27" w14:textId="77777777" w:rsidR="000919CA" w:rsidRPr="001A6F7B" w:rsidRDefault="000919CA" w:rsidP="001A6F7B">
      <w:pPr>
        <w:jc w:val="both"/>
        <w:rPr>
          <w:color w:val="0070C0"/>
          <w:sz w:val="16"/>
          <w:szCs w:val="16"/>
        </w:rPr>
      </w:pPr>
      <w:r w:rsidRPr="001A6F7B">
        <w:rPr>
          <w:color w:val="0070C0"/>
          <w:sz w:val="16"/>
          <w:szCs w:val="16"/>
        </w:rPr>
        <w:t>5 февраля 1922 - В Москве, на Нижней Масловке, была организована мастерская для нужд военно-воздушного флота, ставшая базой для организации завода № 33 по выпуску топливной аппаратуры для авиационных моторов. Впоследствии — Московское машиностроительное ПО "Знамя Революции" — ведущее предприятие агрегатостроения Министерства авиационной промышленности. Ныне — ОАО "Машиностроительное производственное объединение имени И.Румянцева" (22633).</w:t>
      </w:r>
    </w:p>
    <w:p w14:paraId="1F74B129" w14:textId="77777777" w:rsidR="000919CA" w:rsidRPr="001A6F7B" w:rsidRDefault="000919CA" w:rsidP="001A6F7B">
      <w:pPr>
        <w:jc w:val="both"/>
        <w:rPr>
          <w:color w:val="0070C0"/>
          <w:sz w:val="16"/>
          <w:szCs w:val="16"/>
        </w:rPr>
      </w:pPr>
    </w:p>
    <w:p w14:paraId="136FDDD2" w14:textId="77777777" w:rsidR="009B1B0A" w:rsidRPr="001A6F7B" w:rsidRDefault="009B1B0A"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459D8938" w14:textId="77777777" w:rsidR="009B1B0A" w:rsidRPr="001A6F7B" w:rsidRDefault="009B1B0A" w:rsidP="001A6F7B">
      <w:pPr>
        <w:numPr>
          <w:ilvl w:val="12"/>
          <w:numId w:val="0"/>
        </w:numPr>
        <w:autoSpaceDE w:val="0"/>
        <w:autoSpaceDN w:val="0"/>
        <w:adjustRightInd w:val="0"/>
        <w:jc w:val="both"/>
        <w:rPr>
          <w:iCs/>
          <w:color w:val="000000" w:themeColor="text1"/>
          <w:sz w:val="16"/>
          <w:szCs w:val="16"/>
        </w:rPr>
      </w:pPr>
    </w:p>
    <w:p w14:paraId="47A61192" w14:textId="77777777" w:rsidR="009B1B0A" w:rsidRPr="001A6F7B" w:rsidRDefault="009B1B0A" w:rsidP="001A6F7B">
      <w:pPr>
        <w:pStyle w:val="ae"/>
        <w:spacing w:before="0" w:after="0"/>
        <w:jc w:val="both"/>
        <w:rPr>
          <w:color w:val="000000" w:themeColor="text1"/>
          <w:sz w:val="16"/>
          <w:szCs w:val="16"/>
        </w:rPr>
      </w:pPr>
      <w:r w:rsidRPr="001A6F7B">
        <w:rPr>
          <w:color w:val="000000" w:themeColor="text1"/>
          <w:sz w:val="16"/>
          <w:szCs w:val="16"/>
        </w:rPr>
        <w:t>К 5 февраля 1922 Остехбюро успешно закончило испытания предложенной Бекаури торпеды. Обязательство, данное правительству и лично Ленину, Бекаури выполнил в срок. В ходе испытаний и обсуждений с военно-морскими специалистами у него появились новые идеи применительно к минно-торпедному оружию. К разработке военно-морского оружия Бекаури привлек ведущих специалистов военно-морских сил, в том числе П.П. Киткина, Ф.В. Васильева, А.И. Воробихина, Г.Г. Поздеева, проф. Л.Г. Гончарова, Г.В. Ломана и многих других (18667).</w:t>
      </w:r>
    </w:p>
    <w:p w14:paraId="48FCDAEA" w14:textId="77777777" w:rsidR="009B1B0A" w:rsidRPr="001A6F7B" w:rsidRDefault="009B1B0A" w:rsidP="001A6F7B">
      <w:pPr>
        <w:pStyle w:val="ae"/>
        <w:spacing w:before="0" w:after="0"/>
        <w:jc w:val="both"/>
        <w:rPr>
          <w:color w:val="000000" w:themeColor="text1"/>
          <w:sz w:val="16"/>
          <w:szCs w:val="16"/>
        </w:rPr>
      </w:pPr>
    </w:p>
    <w:p w14:paraId="27672AC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3BE12A7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82657E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 5 по 12 февраля 1922 были Волочаевские дни - прорыв войсками Восточного фронта у станции Волочаевска на Амурской ж/д недалека от Хабаровска (2438,150). Руководил В.К.Блюхер (3398,60).</w:t>
      </w:r>
    </w:p>
    <w:p w14:paraId="0207998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89AA57D" w14:textId="77777777" w:rsidR="000B761A" w:rsidRPr="001A6F7B" w:rsidRDefault="000B761A" w:rsidP="001A6F7B">
      <w:pPr>
        <w:pStyle w:val="ae"/>
        <w:spacing w:before="0" w:after="0"/>
        <w:jc w:val="both"/>
        <w:rPr>
          <w:color w:val="000000" w:themeColor="text1"/>
          <w:sz w:val="16"/>
          <w:szCs w:val="16"/>
        </w:rPr>
      </w:pPr>
      <w:r w:rsidRPr="001A6F7B">
        <w:rPr>
          <w:rStyle w:val="a7"/>
          <w:rFonts w:eastAsiaTheme="majorEastAsia"/>
          <w:b w:val="0"/>
          <w:color w:val="000000" w:themeColor="text1"/>
          <w:sz w:val="16"/>
          <w:szCs w:val="16"/>
        </w:rPr>
        <w:t>5–14 февраля 1922 -</w:t>
      </w:r>
      <w:r w:rsidRPr="001A6F7B">
        <w:rPr>
          <w:color w:val="000000" w:themeColor="text1"/>
          <w:sz w:val="16"/>
          <w:szCs w:val="16"/>
        </w:rPr>
        <w:t xml:space="preserve"> Волочаевские дни, увековеченные Петром Парфеновым в Марше дальневосточных партизан (18404).</w:t>
      </w:r>
    </w:p>
    <w:p w14:paraId="5FCBA27F" w14:textId="77777777" w:rsidR="000B761A" w:rsidRPr="001A6F7B" w:rsidRDefault="000B761A" w:rsidP="001A6F7B">
      <w:pPr>
        <w:pStyle w:val="ae"/>
        <w:spacing w:before="0" w:after="0"/>
        <w:jc w:val="both"/>
        <w:rPr>
          <w:color w:val="000000" w:themeColor="text1"/>
          <w:sz w:val="16"/>
          <w:szCs w:val="16"/>
        </w:rPr>
      </w:pPr>
    </w:p>
    <w:p w14:paraId="2225DD3F" w14:textId="77777777" w:rsidR="00722128" w:rsidRPr="001A6F7B" w:rsidRDefault="00722128" w:rsidP="001A6F7B">
      <w:pPr>
        <w:jc w:val="both"/>
        <w:rPr>
          <w:color w:val="000000" w:themeColor="text1"/>
          <w:sz w:val="16"/>
          <w:szCs w:val="16"/>
        </w:rPr>
      </w:pPr>
      <w:r w:rsidRPr="001A6F7B">
        <w:rPr>
          <w:color w:val="000000" w:themeColor="text1"/>
          <w:sz w:val="16"/>
          <w:szCs w:val="16"/>
        </w:rPr>
        <w:t>5 февраля 1922 начался разгром белогвардейцев под Волочаевкой. Вступление в Хабаровск Красной Армии и Народно-революционной армии ДВР. Командует Василий Блюхер (12629).</w:t>
      </w:r>
    </w:p>
    <w:p w14:paraId="21A57E13" w14:textId="77777777" w:rsidR="00722128" w:rsidRPr="001A6F7B" w:rsidRDefault="00722128" w:rsidP="001A6F7B">
      <w:pPr>
        <w:numPr>
          <w:ilvl w:val="12"/>
          <w:numId w:val="0"/>
        </w:numPr>
        <w:autoSpaceDE w:val="0"/>
        <w:autoSpaceDN w:val="0"/>
        <w:adjustRightInd w:val="0"/>
        <w:jc w:val="both"/>
        <w:rPr>
          <w:iCs/>
          <w:color w:val="000000" w:themeColor="text1"/>
          <w:sz w:val="16"/>
          <w:szCs w:val="16"/>
        </w:rPr>
      </w:pPr>
    </w:p>
    <w:p w14:paraId="64E25D9E" w14:textId="77777777" w:rsidR="00426519" w:rsidRPr="001A6F7B" w:rsidRDefault="00426519" w:rsidP="001A6F7B">
      <w:pPr>
        <w:jc w:val="both"/>
        <w:rPr>
          <w:color w:val="000000" w:themeColor="text1"/>
          <w:sz w:val="16"/>
          <w:szCs w:val="16"/>
        </w:rPr>
      </w:pPr>
      <w:r w:rsidRPr="001A6F7B">
        <w:rPr>
          <w:bCs/>
          <w:color w:val="000000" w:themeColor="text1"/>
          <w:sz w:val="16"/>
          <w:szCs w:val="16"/>
        </w:rPr>
        <w:t>5 февраля</w:t>
      </w:r>
      <w:r w:rsidRPr="001A6F7B">
        <w:rPr>
          <w:color w:val="000000" w:themeColor="text1"/>
          <w:sz w:val="16"/>
          <w:szCs w:val="16"/>
        </w:rPr>
        <w:t xml:space="preserve"> в 1922 году войска Восточного фронта под общим руководством В.К.Блюхера Народно-революционной армии Дальневосточной республики начали Волочаевскую операцию с целью окружить и уничтожить белогвардейскую армию Молчанова на подступах к Хабаровску. В ходе операции, завершившейся 12 февраля, освобождены Верхнеспасск, Нижнеспасск и Волочаевка. 14 февраля войска НРА вошли в Хабаровск. Белогвардейские войска отступили в Приморье (15031).</w:t>
      </w:r>
    </w:p>
    <w:p w14:paraId="5B2E5183" w14:textId="77777777" w:rsidR="00426519" w:rsidRPr="001A6F7B" w:rsidRDefault="00426519" w:rsidP="001A6F7B">
      <w:pPr>
        <w:jc w:val="both"/>
        <w:rPr>
          <w:color w:val="000000" w:themeColor="text1"/>
          <w:sz w:val="16"/>
          <w:szCs w:val="16"/>
        </w:rPr>
      </w:pPr>
    </w:p>
    <w:p w14:paraId="1AF9E3A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7F9E9DE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31CC83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lastRenderedPageBreak/>
        <w:t>Между 5 и 11 февраля 1922. Из протокола заседания Политбюро № 93, 1922 г.</w:t>
      </w:r>
    </w:p>
    <w:p w14:paraId="023AA8D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предложении Исполкома Коминтерна назначить на расширенном заседании Исполкома доклад тов. Ленина о новой экономической политике </w:t>
      </w:r>
    </w:p>
    <w:p w14:paraId="1F6C5AC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Принять следующее предложение тов. Ленина: </w:t>
      </w:r>
    </w:p>
    <w:p w14:paraId="1AE2B1B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1) Принять к сведению заявление тов. Ленина, что он никак не может по болезни исполнить поручение Исполкома. </w:t>
      </w:r>
    </w:p>
    <w:p w14:paraId="05C8AB9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2) Поручить русским членам Исполкома отменить решение о назначении доклада Ленина. </w:t>
      </w:r>
    </w:p>
    <w:p w14:paraId="7E6BD88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3) Поручить тем же членам Исполкома провести назначение докладчиком на эту тему тов. Пятакова. </w:t>
      </w:r>
    </w:p>
    <w:p w14:paraId="0A5FC6D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4) Обязать тов. Пятакова не позже чем в ближайшее воскресенье приготовить, во-первых, подробные тезисы своего доклада, а во-вторых, конспект доклада и сводку главных цифровых материалов, которые будут приведены в этом докладе, причем Пятаков должен сообразоваться с теми тезисами, которые представлены Лениным III-му конгрессу Коминтерна и которые в свое время были одобрены ЦК партии. </w:t>
      </w:r>
    </w:p>
    <w:p w14:paraId="175BADF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5) Поручить тт. Зиновьеву, Бухарину и Ленину исправить и отредактировать окончательно как тезисы, так и конспект доклада Пятакова. </w:t>
      </w:r>
    </w:p>
    <w:p w14:paraId="332E061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6) Размер доклада поручить Пятакову рассчитать примерно на час, максимум на полтора. </w:t>
      </w:r>
    </w:p>
    <w:p w14:paraId="07ABA78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7) Тов. Пятакову поручить привести самые краткие основные цифры, показывающие успешное развитие промышленности и торговли при новой экономической политике и значение этого для восстановления нархозяйства Республики. </w:t>
      </w:r>
    </w:p>
    <w:p w14:paraId="5F458D8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8) Принять к сведению заявление тов. Ленина, что, если здоровье ему позволит, он будет присутствовать на докладе Пятакова и после него возьмет слово для краткого дополнения им сообщения, не носящего характера доклада (11652).</w:t>
      </w:r>
    </w:p>
    <w:p w14:paraId="0A52439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0F7B46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09D07DE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FE16B06" w14:textId="77777777" w:rsidR="000919CA" w:rsidRPr="001A6F7B" w:rsidRDefault="000919CA" w:rsidP="001A6F7B">
      <w:pPr>
        <w:jc w:val="both"/>
        <w:rPr>
          <w:color w:val="0070C0"/>
          <w:sz w:val="16"/>
          <w:szCs w:val="16"/>
        </w:rPr>
      </w:pPr>
      <w:r w:rsidRPr="001A6F7B">
        <w:rPr>
          <w:color w:val="0070C0"/>
          <w:sz w:val="16"/>
          <w:szCs w:val="16"/>
        </w:rPr>
        <w:t>5 февраля 1922 года — первый полёт экспериментального самолёта Arnoux Simplex. /Франция/</w:t>
      </w:r>
    </w:p>
    <w:p w14:paraId="45D39727" w14:textId="77777777" w:rsidR="000919CA" w:rsidRPr="001A6F7B" w:rsidRDefault="000919CA" w:rsidP="001A6F7B">
      <w:pPr>
        <w:jc w:val="both"/>
        <w:rPr>
          <w:color w:val="0070C0"/>
          <w:sz w:val="16"/>
          <w:szCs w:val="16"/>
        </w:rPr>
      </w:pPr>
      <w:r w:rsidRPr="001A6F7B">
        <w:rPr>
          <w:color w:val="0070C0"/>
          <w:sz w:val="16"/>
          <w:szCs w:val="16"/>
        </w:rPr>
        <w:t>Ещё в 1872 году во Франции инженер Шарль Альфонс Пено (Charles Alphonse Pénaud) запатентовал схему самолёта типа «бесхвостка» с прямым крылом. Эту схему позже стал развивать инженер Рене Арну (René Arnoux). Первые свои самолёты он построил ещё до Первой мировой войны, но успешно летал лишь послевоенный его проект — Arnoux Simplex.</w:t>
      </w:r>
    </w:p>
    <w:p w14:paraId="615A8211" w14:textId="77777777" w:rsidR="000919CA" w:rsidRPr="001A6F7B" w:rsidRDefault="000919CA" w:rsidP="001A6F7B">
      <w:pPr>
        <w:jc w:val="both"/>
        <w:rPr>
          <w:color w:val="0070C0"/>
          <w:sz w:val="16"/>
          <w:szCs w:val="16"/>
        </w:rPr>
      </w:pPr>
      <w:r w:rsidRPr="001A6F7B">
        <w:rPr>
          <w:color w:val="0070C0"/>
          <w:sz w:val="16"/>
          <w:szCs w:val="16"/>
        </w:rPr>
        <w:t>Взяв за основу учебный биплан Caudron C.60, Арну обрезал заднюю часть фюзеляжа и получил «бесхвостку». Устанавливались 2 киля с рулями направления (на позднем варианте киль будет один). На нижнем крыле располагались элевоны. Оснащался двигателем Clerget 9B мощностью 130 л.с.</w:t>
      </w:r>
    </w:p>
    <w:p w14:paraId="683CAA47" w14:textId="77777777" w:rsidR="000919CA" w:rsidRPr="001A6F7B" w:rsidRDefault="000919CA" w:rsidP="001A6F7B">
      <w:pPr>
        <w:jc w:val="both"/>
        <w:rPr>
          <w:color w:val="0070C0"/>
          <w:sz w:val="16"/>
          <w:szCs w:val="16"/>
        </w:rPr>
      </w:pPr>
      <w:r w:rsidRPr="001A6F7B">
        <w:rPr>
          <w:color w:val="0070C0"/>
          <w:sz w:val="16"/>
          <w:szCs w:val="16"/>
        </w:rPr>
        <w:t>Arnoux Simplex стал первым стабильно летавшим самолётом типа «бесхвостка» с прямым крылом. Арну собирался начать производство подобных самолётов и даже основал компанию Les Avions Simplex. Но в 1923 году Arnoux Simplex разбился и все работы были свёрнуты (22300).</w:t>
      </w:r>
    </w:p>
    <w:p w14:paraId="7A5D5967" w14:textId="77777777" w:rsidR="000919CA" w:rsidRPr="001A6F7B" w:rsidRDefault="000919CA" w:rsidP="001A6F7B">
      <w:pPr>
        <w:jc w:val="both"/>
        <w:rPr>
          <w:color w:val="0070C0"/>
          <w:sz w:val="16"/>
          <w:szCs w:val="16"/>
        </w:rPr>
      </w:pPr>
    </w:p>
    <w:p w14:paraId="1E7AE06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5 февраля 1922 впервые была испытана металлическая теннисная ракетка (2100).</w:t>
      </w:r>
    </w:p>
    <w:p w14:paraId="6AFEE4C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F9C2DBD"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5 февраля 1922 в США впервые испробованы стальные теннисные ракетки (4962).</w:t>
      </w:r>
    </w:p>
    <w:p w14:paraId="35939E60"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B2FA63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6E09321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1D2DA7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6 февраля 1922 было подписано первичное соглашение между фирмой Юнкерс (не правительством) и Советским правительством и оно разрешило строительство завода в России. Начали разрабатывать планы сотрудничества и закончили к 26 ноября 1922 (3012).</w:t>
      </w:r>
    </w:p>
    <w:p w14:paraId="4114FAA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CE09B4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2FB1DEF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5C474D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6 февраля 1922 вышло Постановление ВЦИК, которое узаконило решением ПБ ЦК ВКП(б) от 23 января 1922, по которому ВЧК была упразднена и на ее основе было создано ГПУ НКВД РСФСР (3398,41).</w:t>
      </w:r>
    </w:p>
    <w:p w14:paraId="6CC3294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6138C7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6 февраля 1922 Президиумом ВЦИК был принят Декрет "Об упразднении ВЧК и о правилах производства обысков, выемок и арестов". На основании этого декрета ВЧК была реорганизована в Государственное политическое управление (ГПУ) при НКВД РСФСР (7575).</w:t>
      </w:r>
    </w:p>
    <w:p w14:paraId="06FFAA7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93A46E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6 февраля 1922 г. ВЦИК упраздняет ВЧК и учреждает Государственное политическое управление (ГПУ) при НКВД РСФСР. Войска ВЧК преобразованы в войска ГПУ. Управление органами милиции и госбезопасности передается одному ведомству (10303).</w:t>
      </w:r>
    </w:p>
    <w:p w14:paraId="6BBFF3C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DF8C30F" w14:textId="77777777" w:rsidR="00B847A6" w:rsidRPr="001A6F7B" w:rsidRDefault="00B847A6" w:rsidP="001A6F7B">
      <w:pPr>
        <w:jc w:val="both"/>
        <w:rPr>
          <w:color w:val="000000" w:themeColor="text1"/>
          <w:sz w:val="16"/>
          <w:szCs w:val="16"/>
        </w:rPr>
      </w:pPr>
      <w:r w:rsidRPr="001A6F7B">
        <w:rPr>
          <w:bCs/>
          <w:color w:val="000000" w:themeColor="text1"/>
          <w:sz w:val="16"/>
          <w:szCs w:val="16"/>
        </w:rPr>
        <w:t>6 февраля</w:t>
      </w:r>
      <w:r w:rsidRPr="001A6F7B">
        <w:rPr>
          <w:color w:val="000000" w:themeColor="text1"/>
          <w:sz w:val="16"/>
          <w:szCs w:val="16"/>
        </w:rPr>
        <w:t xml:space="preserve"> в 1922 году ВЦИК РСФСР упразднил ВЧК и создал Государственное политическое управление (ГПУ) при НКВД РСФСР, в задачи которого входила борьба со шпионажем, контрреволюцией и бандитизмом (15032).</w:t>
      </w:r>
    </w:p>
    <w:p w14:paraId="0B5FEA4C" w14:textId="77777777" w:rsidR="00B847A6" w:rsidRPr="001A6F7B" w:rsidRDefault="00B847A6" w:rsidP="001A6F7B">
      <w:pPr>
        <w:jc w:val="both"/>
        <w:rPr>
          <w:color w:val="000000" w:themeColor="text1"/>
          <w:sz w:val="16"/>
          <w:szCs w:val="16"/>
        </w:rPr>
      </w:pPr>
    </w:p>
    <w:p w14:paraId="79AC22E6" w14:textId="77777777" w:rsidR="00FD3354" w:rsidRPr="001A6F7B" w:rsidRDefault="00FD3354" w:rsidP="001A6F7B">
      <w:pPr>
        <w:jc w:val="both"/>
        <w:rPr>
          <w:color w:val="000000" w:themeColor="text1"/>
          <w:sz w:val="16"/>
          <w:szCs w:val="16"/>
        </w:rPr>
      </w:pPr>
      <w:r w:rsidRPr="001A6F7B">
        <w:rPr>
          <w:color w:val="000000" w:themeColor="text1"/>
          <w:sz w:val="16"/>
          <w:szCs w:val="16"/>
        </w:rPr>
        <w:t>6 февраля 1922 г. Президиум ВЦИК своим постановлением упразднил органы ВЧК, передав их уточненные и суженные функции созданному при НКВД Государственному политическому управлению (далее — ГПУ). В постановлении отмечалось: «Все общеуголовные дела по спекуляции, должностным и другим преступлениям, находящиеся до опубликования настоящего постановления в производстве ВЧК и ее органов, подлежат в 2-недельный срок передаче в ревтрибуналы и народные суды по принадлежности, и впредь все дела… подлежат разрешению исключительно в судебном порядке ревтрибуналами или народными судами по принадлежности».</w:t>
      </w:r>
      <w:bookmarkStart w:id="2" w:name="r210"/>
      <w:bookmarkEnd w:id="2"/>
      <w:r w:rsidR="00BD4608" w:rsidRPr="001A6F7B">
        <w:rPr>
          <w:color w:val="000000" w:themeColor="text1"/>
          <w:sz w:val="16"/>
          <w:szCs w:val="16"/>
          <w:vertAlign w:val="superscript"/>
        </w:rPr>
        <w:fldChar w:fldCharType="begin"/>
      </w:r>
      <w:r w:rsidRPr="001A6F7B">
        <w:rPr>
          <w:color w:val="000000" w:themeColor="text1"/>
          <w:sz w:val="16"/>
          <w:szCs w:val="16"/>
          <w:vertAlign w:val="superscript"/>
        </w:rPr>
        <w:instrText xml:space="preserve"> HYPERLINK "http://providenie.narod.ru/0947.html" \l "n_210" \o "    ЕСЮ. 1922. № 1. С. 14–15.   " </w:instrText>
      </w:r>
      <w:r w:rsidR="00BD4608" w:rsidRPr="001A6F7B">
        <w:rPr>
          <w:color w:val="000000" w:themeColor="text1"/>
          <w:sz w:val="16"/>
          <w:szCs w:val="16"/>
          <w:vertAlign w:val="superscript"/>
        </w:rPr>
        <w:fldChar w:fldCharType="separate"/>
      </w:r>
      <w:r w:rsidRPr="001A6F7B">
        <w:rPr>
          <w:rStyle w:val="a5"/>
          <w:color w:val="000000" w:themeColor="text1"/>
          <w:sz w:val="16"/>
          <w:szCs w:val="16"/>
          <w:vertAlign w:val="superscript"/>
        </w:rPr>
        <w:t>[210]</w:t>
      </w:r>
      <w:r w:rsidR="00BD4608" w:rsidRPr="001A6F7B">
        <w:rPr>
          <w:color w:val="000000" w:themeColor="text1"/>
          <w:sz w:val="16"/>
          <w:szCs w:val="16"/>
          <w:vertAlign w:val="superscript"/>
        </w:rPr>
        <w:fldChar w:fldCharType="end"/>
      </w:r>
      <w:r w:rsidRPr="001A6F7B">
        <w:rPr>
          <w:color w:val="000000" w:themeColor="text1"/>
          <w:sz w:val="16"/>
          <w:szCs w:val="16"/>
        </w:rPr>
        <w:t xml:space="preserve"> Тем самым у вновь образованного органа следственные функции были сохранены только в области борьбы с контрреволюцией и шпионажем (17146).</w:t>
      </w:r>
    </w:p>
    <w:p w14:paraId="5BC3C1B9" w14:textId="77777777" w:rsidR="00FD3354" w:rsidRPr="001A6F7B" w:rsidRDefault="00FD3354" w:rsidP="001A6F7B">
      <w:pPr>
        <w:jc w:val="both"/>
        <w:rPr>
          <w:color w:val="000000" w:themeColor="text1"/>
          <w:sz w:val="16"/>
          <w:szCs w:val="16"/>
        </w:rPr>
      </w:pPr>
    </w:p>
    <w:p w14:paraId="7FEBACE5"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6 февраля 1922 в России ЧК преобразован в ГПУ (4962).</w:t>
      </w:r>
    </w:p>
    <w:p w14:paraId="0F54D377"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444142E3" w14:textId="77777777" w:rsidR="001D3796" w:rsidRPr="001A6F7B" w:rsidRDefault="001D3796" w:rsidP="001A6F7B">
      <w:pPr>
        <w:pStyle w:val="ae"/>
        <w:spacing w:before="0" w:after="0"/>
        <w:jc w:val="both"/>
        <w:rPr>
          <w:color w:val="000000" w:themeColor="text1"/>
          <w:sz w:val="16"/>
          <w:szCs w:val="16"/>
        </w:rPr>
      </w:pPr>
      <w:r w:rsidRPr="001A6F7B">
        <w:rPr>
          <w:color w:val="000000" w:themeColor="text1"/>
          <w:sz w:val="16"/>
          <w:szCs w:val="16"/>
        </w:rPr>
        <w:t xml:space="preserve">6 февраля </w:t>
      </w:r>
      <w:r w:rsidRPr="001A6F7B">
        <w:rPr>
          <w:rStyle w:val="highlight"/>
          <w:color w:val="000000" w:themeColor="text1"/>
          <w:sz w:val="16"/>
          <w:szCs w:val="16"/>
        </w:rPr>
        <w:t> 1922 </w:t>
      </w:r>
      <w:r w:rsidRPr="001A6F7B">
        <w:rPr>
          <w:color w:val="000000" w:themeColor="text1"/>
          <w:sz w:val="16"/>
          <w:szCs w:val="16"/>
        </w:rPr>
        <w:t xml:space="preserve"> г. ВЧК была преобразована в Главное политическое управление при НКВД РСФСР (ГПУ) и на него возложены обязанности: «Общая информация легальной и нелегальной деятельности личного состава государственных учреждений, фабрик, </w:t>
      </w:r>
      <w:r w:rsidRPr="001A6F7B">
        <w:rPr>
          <w:rStyle w:val="highlight"/>
          <w:color w:val="000000" w:themeColor="text1"/>
          <w:sz w:val="16"/>
          <w:szCs w:val="16"/>
        </w:rPr>
        <w:t> заводов </w:t>
      </w:r>
      <w:r w:rsidRPr="001A6F7B">
        <w:rPr>
          <w:color w:val="000000" w:themeColor="text1"/>
          <w:sz w:val="16"/>
          <w:szCs w:val="16"/>
        </w:rPr>
        <w:t xml:space="preserve"> и других промышленных предприятий, кооперативов, войсковых частей и учреждений Красной Армии, как и частных предприятий и отдельных лиц. Агентурное наблюдение за преступными или подозрительными лицами, группами и организациями на территории РСФСР и за кордоном. Просмотр ходатайств на выезд за границу и въезд в РСФСР иностранных и русских граждан и наложение запрещения на их ходатайства. Просмотр почтово-печатной и иной корреспонденции, как внутренней, так и заграничной^ ..] Регистрация неблагонадежного, административного и руководящего персонала государственных учреждений, промышленных предприятий, командного и административно-хозяйственного состава Красной Армии. Статистическая и политическая разработка данных регистрации. Регистрация и суммирование ненормальных явлений жизни РСФСР в целях выявления их причин и последствий». Для выполнения этих обязанностей предусматривались широко организованная информационная сеть, наружное и внутреннее агентурное наблюдение, регистрация и учет «преступного и подозрительного элемента» (17104).</w:t>
      </w:r>
    </w:p>
    <w:p w14:paraId="16AFE352" w14:textId="77777777" w:rsidR="001D3796" w:rsidRPr="001A6F7B" w:rsidRDefault="001D3796" w:rsidP="001A6F7B">
      <w:pPr>
        <w:pStyle w:val="ae"/>
        <w:spacing w:before="0" w:after="0"/>
        <w:jc w:val="both"/>
        <w:rPr>
          <w:color w:val="000000" w:themeColor="text1"/>
          <w:sz w:val="16"/>
          <w:szCs w:val="16"/>
        </w:rPr>
      </w:pPr>
    </w:p>
    <w:p w14:paraId="74B086F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6 февраля 1922 ГПУ было лишено права внесудебной расправы (3908,308).</w:t>
      </w:r>
    </w:p>
    <w:p w14:paraId="3337C60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DB572ED" w14:textId="77777777" w:rsidR="008E0FBF" w:rsidRPr="001A6F7B" w:rsidRDefault="00C1653F" w:rsidP="001A6F7B">
      <w:pPr>
        <w:numPr>
          <w:ilvl w:val="12"/>
          <w:numId w:val="0"/>
        </w:numPr>
        <w:autoSpaceDE w:val="0"/>
        <w:autoSpaceDN w:val="0"/>
        <w:adjustRightInd w:val="0"/>
        <w:jc w:val="both"/>
        <w:rPr>
          <w:iCs/>
          <w:color w:val="000000" w:themeColor="text1"/>
          <w:sz w:val="16"/>
          <w:szCs w:val="16"/>
          <w:lang w:val="en-US"/>
        </w:rPr>
      </w:pPr>
      <w:r w:rsidRPr="001A6F7B">
        <w:rPr>
          <w:i/>
          <w:iCs/>
          <w:color w:val="000000" w:themeColor="text1"/>
          <w:sz w:val="16"/>
          <w:szCs w:val="16"/>
        </w:rPr>
        <w:t>За</w:t>
      </w:r>
      <w:r w:rsidRPr="001A6F7B">
        <w:rPr>
          <w:i/>
          <w:iCs/>
          <w:color w:val="000000" w:themeColor="text1"/>
          <w:sz w:val="16"/>
          <w:szCs w:val="16"/>
          <w:lang w:val="en-US"/>
        </w:rPr>
        <w:t xml:space="preserve"> </w:t>
      </w:r>
      <w:r w:rsidRPr="001A6F7B">
        <w:rPr>
          <w:i/>
          <w:iCs/>
          <w:color w:val="000000" w:themeColor="text1"/>
          <w:sz w:val="16"/>
          <w:szCs w:val="16"/>
        </w:rPr>
        <w:t>рубежом</w:t>
      </w:r>
      <w:r w:rsidRPr="001A6F7B">
        <w:rPr>
          <w:i/>
          <w:iCs/>
          <w:color w:val="000000" w:themeColor="text1"/>
          <w:sz w:val="16"/>
          <w:szCs w:val="16"/>
          <w:lang w:val="en-US"/>
        </w:rPr>
        <w:t>:</w:t>
      </w:r>
    </w:p>
    <w:p w14:paraId="3506F39F" w14:textId="77777777" w:rsidR="008E0FBF" w:rsidRPr="001A6F7B" w:rsidRDefault="008E0FBF" w:rsidP="001A6F7B">
      <w:pPr>
        <w:numPr>
          <w:ilvl w:val="12"/>
          <w:numId w:val="0"/>
        </w:numPr>
        <w:autoSpaceDE w:val="0"/>
        <w:autoSpaceDN w:val="0"/>
        <w:adjustRightInd w:val="0"/>
        <w:jc w:val="both"/>
        <w:rPr>
          <w:iCs/>
          <w:color w:val="000000" w:themeColor="text1"/>
          <w:sz w:val="16"/>
          <w:szCs w:val="16"/>
          <w:lang w:val="en-US"/>
        </w:rPr>
      </w:pPr>
    </w:p>
    <w:p w14:paraId="66BCE89C" w14:textId="77777777" w:rsidR="008E0FBF" w:rsidRPr="001A6F7B" w:rsidRDefault="008E0FBF" w:rsidP="001A6F7B">
      <w:pPr>
        <w:numPr>
          <w:ilvl w:val="12"/>
          <w:numId w:val="0"/>
        </w:numPr>
        <w:autoSpaceDE w:val="0"/>
        <w:autoSpaceDN w:val="0"/>
        <w:adjustRightInd w:val="0"/>
        <w:jc w:val="both"/>
        <w:rPr>
          <w:color w:val="000000" w:themeColor="text1"/>
          <w:sz w:val="16"/>
          <w:szCs w:val="16"/>
          <w:lang w:val="en-US"/>
        </w:rPr>
      </w:pPr>
      <w:r w:rsidRPr="001A6F7B">
        <w:rPr>
          <w:color w:val="000000" w:themeColor="text1"/>
          <w:sz w:val="16"/>
          <w:szCs w:val="16"/>
          <w:lang w:val="en-US"/>
        </w:rPr>
        <w:t>February 6, 1922 The Washington Treaty, limiting naval armament, was signed at Washington, D.C., by representatives of the British Empire, France, Italy, Japan and the United States. The treaty established a tonnage ratio of 5-5-3 for capital ships of Great Britain, the United States and Japan respectively, and a lesser figure for France and Italy. The same ratio for aircraft carrier tonnage set overall limits at 135,000-135,000-81,000 tons. The treaty also limited any new carrier to 27,000 tons with a provision that, if total carrier tonnage were not exceeded thereby, nations could build two carriers of not more than 33,000 tons each or obtain them by converting existing or partially constructed ships which would otherwise be scrapped by this treaty (1090).</w:t>
      </w:r>
    </w:p>
    <w:p w14:paraId="78349E4E" w14:textId="77777777" w:rsidR="008E0FBF" w:rsidRPr="001A6F7B" w:rsidRDefault="008E0FBF" w:rsidP="001A6F7B">
      <w:pPr>
        <w:numPr>
          <w:ilvl w:val="12"/>
          <w:numId w:val="0"/>
        </w:numPr>
        <w:autoSpaceDE w:val="0"/>
        <w:autoSpaceDN w:val="0"/>
        <w:adjustRightInd w:val="0"/>
        <w:jc w:val="both"/>
        <w:rPr>
          <w:color w:val="000000" w:themeColor="text1"/>
          <w:sz w:val="16"/>
          <w:szCs w:val="16"/>
          <w:lang w:val="en-US"/>
        </w:rPr>
      </w:pPr>
    </w:p>
    <w:p w14:paraId="15AA1D4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6 февраля 1922 представителями Великобритании, Франции, Италии и Японии было подписано Вашингтонское соглашение, которое ограничило морские вооружения. Тоннаж был установлен на уровне 5-5-3 для Великобритании, США и Японии, а Франция и Италия получили еще меньшие квоты. Для авианосцев установили суммарный тоннаж 135, 135 и 81 тыс. тонн. Новые авианосцы не могли иметь водоизмещение, превышающее 27 тыс. т, хотя, при непревышении общего тоннажа разрешалось построить до двух авианосцев тоннажем 33 тыс. т. На Алеутских островах запрещалось строительство фортификационных вооружений в течение 14 лет (1090).</w:t>
      </w:r>
    </w:p>
    <w:p w14:paraId="3A32323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2BE3B42" w14:textId="77777777" w:rsidR="00B847A6" w:rsidRPr="001A6F7B" w:rsidRDefault="00B847A6" w:rsidP="001A6F7B">
      <w:pPr>
        <w:jc w:val="both"/>
        <w:rPr>
          <w:color w:val="000000" w:themeColor="text1"/>
          <w:sz w:val="16"/>
          <w:szCs w:val="16"/>
        </w:rPr>
      </w:pPr>
      <w:r w:rsidRPr="001A6F7B">
        <w:rPr>
          <w:color w:val="000000" w:themeColor="text1"/>
          <w:sz w:val="16"/>
          <w:szCs w:val="16"/>
        </w:rPr>
        <w:lastRenderedPageBreak/>
        <w:t>6 февраля 1922 г. США, Великобритания, Италия, Франция и Япония подписали договор. Срок действия ограничений — 31 декабря 1936 г. На Вашингтонской конференции по ограничению вооружений новый вид морского оружия лимитировали по ряду параметров. Согласно 7-12 статьям максимальное водоизмещение авианосца не могло превышать 27 000 т, артиллерия калибром не свыше 10 дюймов (203 мм), зенитная артиллерия — 127 мм. Особо оговаривалось требование: не строить для третьих стран корабли, выходящие за эти ограничения (15527).</w:t>
      </w:r>
    </w:p>
    <w:p w14:paraId="46F4186F" w14:textId="77777777" w:rsidR="00B847A6" w:rsidRPr="001A6F7B" w:rsidRDefault="00B847A6" w:rsidP="001A6F7B">
      <w:pPr>
        <w:jc w:val="both"/>
        <w:rPr>
          <w:color w:val="000000" w:themeColor="text1"/>
          <w:sz w:val="16"/>
          <w:szCs w:val="16"/>
        </w:rPr>
      </w:pPr>
    </w:p>
    <w:p w14:paraId="1D5A42C7" w14:textId="77777777" w:rsidR="00B847A6" w:rsidRPr="001A6F7B" w:rsidRDefault="00B847A6" w:rsidP="001A6F7B">
      <w:pPr>
        <w:jc w:val="both"/>
        <w:rPr>
          <w:color w:val="000000" w:themeColor="text1"/>
          <w:sz w:val="16"/>
          <w:szCs w:val="16"/>
        </w:rPr>
      </w:pPr>
      <w:r w:rsidRPr="001A6F7B">
        <w:rPr>
          <w:bCs/>
          <w:color w:val="000000" w:themeColor="text1"/>
          <w:sz w:val="16"/>
          <w:szCs w:val="16"/>
        </w:rPr>
        <w:t>6 февраля</w:t>
      </w:r>
      <w:r w:rsidRPr="001A6F7B">
        <w:rPr>
          <w:color w:val="000000" w:themeColor="text1"/>
          <w:sz w:val="16"/>
          <w:szCs w:val="16"/>
        </w:rPr>
        <w:t xml:space="preserve"> в 1922 году завершилась Вашингтонская международная конференция 1921-1922 гг. представителей 9 стран, созванная по инициативе США с целью создания нового равновесия сил на Дальнем Востоке после Первой мировой войны 1914-1918 гг (15032).</w:t>
      </w:r>
    </w:p>
    <w:p w14:paraId="2AC087B6" w14:textId="77777777" w:rsidR="00B847A6" w:rsidRPr="001A6F7B" w:rsidRDefault="00B847A6" w:rsidP="001A6F7B">
      <w:pPr>
        <w:jc w:val="both"/>
        <w:rPr>
          <w:color w:val="000000" w:themeColor="text1"/>
          <w:sz w:val="16"/>
          <w:szCs w:val="16"/>
        </w:rPr>
      </w:pPr>
    </w:p>
    <w:p w14:paraId="5B16470E" w14:textId="77777777" w:rsidR="00CD44FD" w:rsidRPr="001A6F7B" w:rsidRDefault="00CD44FD" w:rsidP="001A6F7B">
      <w:pPr>
        <w:jc w:val="both"/>
        <w:rPr>
          <w:color w:val="0070C0"/>
          <w:sz w:val="16"/>
          <w:szCs w:val="16"/>
        </w:rPr>
      </w:pPr>
      <w:r w:rsidRPr="001A6F7B">
        <w:rPr>
          <w:color w:val="0070C0"/>
          <w:sz w:val="16"/>
          <w:szCs w:val="16"/>
        </w:rPr>
        <w:t>6 февраля 1922 Вашингтонская военно-морская конференция завершается в Вашингтоне, округ Колумбия, соглашением о Договоре пяти держав (часто называемом Вашингтонским военно-морским договором), который накладывает ограничения на военно-морские силы, включая авианосцы. Он ограничивает авианосные силы Великобритании и США до 135 000 тонн водоизмещения каждый, Японии до 81 000 тонн, Франции и Италии до 60 000 тонн каждый. Ни на одном авианосце не могут быть устанвлены пушки более 8 дюймов (203 мм), а водоизмещение не может превышать 27.000 тонн за исключением USS Lexington (CV-2) и USS Saratoga (CV-3) ВМС США, которым разрешено водоизмещение по 33 тысячи тонн каждый. Договор будет действовать до 31 декабря 1936 года (20352).</w:t>
      </w:r>
    </w:p>
    <w:p w14:paraId="00B0C439" w14:textId="77777777" w:rsidR="00CD44FD" w:rsidRPr="001A6F7B" w:rsidRDefault="00CD44FD" w:rsidP="001A6F7B">
      <w:pPr>
        <w:jc w:val="both"/>
        <w:rPr>
          <w:color w:val="0070C0"/>
          <w:sz w:val="16"/>
          <w:szCs w:val="16"/>
        </w:rPr>
      </w:pPr>
    </w:p>
    <w:p w14:paraId="37232C8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 6 по 13 января 1922 состоялась Канская конференция Верховного Совета Антанты и Германия получила отсрочку по репарациям - этап подготовки Генуэзской конференции (2438,276).</w:t>
      </w:r>
    </w:p>
    <w:p w14:paraId="5B7027F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8B9D7F0"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6 февраля 1922 Британия, США, Франция и Япония подписали договор о запрете использования отравляющих газов и подлодок в ходе войны (4962).</w:t>
      </w:r>
    </w:p>
    <w:p w14:paraId="0C9E0EA6"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26A49E8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6 февраля 1922 был избран новый Папа, Пий XI, после смерти предыдущего, Бенедикта XV, 22 января (3907,123).</w:t>
      </w:r>
    </w:p>
    <w:p w14:paraId="146302B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56C774E" w14:textId="77777777" w:rsidR="00B847A6"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1D29CE18" w14:textId="77777777" w:rsidR="00B847A6" w:rsidRPr="001A6F7B" w:rsidRDefault="00B847A6" w:rsidP="001A6F7B">
      <w:pPr>
        <w:numPr>
          <w:ilvl w:val="12"/>
          <w:numId w:val="0"/>
        </w:numPr>
        <w:autoSpaceDE w:val="0"/>
        <w:autoSpaceDN w:val="0"/>
        <w:adjustRightInd w:val="0"/>
        <w:jc w:val="both"/>
        <w:rPr>
          <w:iCs/>
          <w:color w:val="000000" w:themeColor="text1"/>
          <w:sz w:val="16"/>
          <w:szCs w:val="16"/>
        </w:rPr>
      </w:pPr>
    </w:p>
    <w:p w14:paraId="67D431A1" w14:textId="77777777" w:rsidR="00B847A6" w:rsidRPr="001A6F7B" w:rsidRDefault="00B847A6" w:rsidP="001A6F7B">
      <w:pPr>
        <w:jc w:val="both"/>
        <w:rPr>
          <w:color w:val="000000" w:themeColor="text1"/>
          <w:sz w:val="16"/>
          <w:szCs w:val="16"/>
        </w:rPr>
      </w:pPr>
      <w:r w:rsidRPr="001A6F7B">
        <w:rPr>
          <w:color w:val="000000" w:themeColor="text1"/>
          <w:sz w:val="16"/>
          <w:szCs w:val="16"/>
        </w:rPr>
        <w:t>С начала февраля 1922 г. приходит корреспонденция на получателя "Ремвоздухзавод № 7", штамп получателя - ГАЗ № 13. М.И. Попов вынужден подчиниться, но не хочет загубить дело всей своей жизни, спешит закончить свои проекты. В связи с этим передача завода затягивается по разным причинам и предлогам:</w:t>
      </w:r>
    </w:p>
    <w:p w14:paraId="5280CF32" w14:textId="77777777" w:rsidR="00B847A6" w:rsidRPr="001A6F7B" w:rsidRDefault="00B847A6" w:rsidP="001A6F7B">
      <w:pPr>
        <w:jc w:val="both"/>
        <w:rPr>
          <w:color w:val="000000" w:themeColor="text1"/>
          <w:sz w:val="16"/>
          <w:szCs w:val="16"/>
        </w:rPr>
      </w:pPr>
      <w:r w:rsidRPr="001A6F7B">
        <w:rPr>
          <w:color w:val="000000" w:themeColor="text1"/>
          <w:sz w:val="16"/>
          <w:szCs w:val="16"/>
        </w:rPr>
        <w:t>Телеграмма от 9.03.1922 г. Москва Промвоенсовет</w:t>
      </w:r>
    </w:p>
    <w:p w14:paraId="3299859C" w14:textId="77777777" w:rsidR="00B847A6" w:rsidRPr="001A6F7B" w:rsidRDefault="00B847A6" w:rsidP="001A6F7B">
      <w:pPr>
        <w:jc w:val="both"/>
        <w:rPr>
          <w:color w:val="000000" w:themeColor="text1"/>
          <w:sz w:val="16"/>
          <w:szCs w:val="16"/>
        </w:rPr>
      </w:pPr>
      <w:r w:rsidRPr="001A6F7B">
        <w:rPr>
          <w:color w:val="000000" w:themeColor="text1"/>
          <w:sz w:val="16"/>
          <w:szCs w:val="16"/>
        </w:rPr>
        <w:t>"ГАЗ 13 прибыл краслетнаб Стефанов предмет объединения завода с авиабазой № 5 и передаче  ведение Промвоздух тчк благоволите дать соответствующие указания 63 управзав Попов".</w:t>
      </w:r>
    </w:p>
    <w:p w14:paraId="46A78059" w14:textId="77777777" w:rsidR="00B847A6" w:rsidRPr="001A6F7B" w:rsidRDefault="00B847A6" w:rsidP="001A6F7B">
      <w:pPr>
        <w:jc w:val="both"/>
        <w:rPr>
          <w:color w:val="000000" w:themeColor="text1"/>
          <w:sz w:val="16"/>
          <w:szCs w:val="16"/>
        </w:rPr>
      </w:pPr>
      <w:r w:rsidRPr="001A6F7B">
        <w:rPr>
          <w:color w:val="000000" w:themeColor="text1"/>
          <w:sz w:val="16"/>
          <w:szCs w:val="16"/>
        </w:rPr>
        <w:t>Телеграмма от 29.03.1922 г. срочная военная лит А Москва Промвоздух старая Башиловка 1 тов</w:t>
      </w:r>
      <w:r w:rsidR="006F1F5A" w:rsidRPr="001A6F7B">
        <w:rPr>
          <w:color w:val="000000" w:themeColor="text1"/>
          <w:sz w:val="16"/>
          <w:szCs w:val="16"/>
        </w:rPr>
        <w:t>.</w:t>
      </w:r>
      <w:r w:rsidRPr="001A6F7B">
        <w:rPr>
          <w:color w:val="000000" w:themeColor="text1"/>
          <w:sz w:val="16"/>
          <w:szCs w:val="16"/>
        </w:rPr>
        <w:t xml:space="preserve"> Горшкову</w:t>
      </w:r>
    </w:p>
    <w:p w14:paraId="22F3A589" w14:textId="77777777" w:rsidR="00B847A6" w:rsidRPr="001A6F7B" w:rsidRDefault="00B847A6" w:rsidP="001A6F7B">
      <w:pPr>
        <w:jc w:val="both"/>
        <w:rPr>
          <w:color w:val="000000" w:themeColor="text1"/>
          <w:sz w:val="16"/>
          <w:szCs w:val="16"/>
        </w:rPr>
      </w:pPr>
      <w:r w:rsidRPr="001A6F7B">
        <w:rPr>
          <w:color w:val="000000" w:themeColor="text1"/>
          <w:sz w:val="16"/>
          <w:szCs w:val="16"/>
        </w:rPr>
        <w:t>"Самолет МП 6 бис дающий возможность использовать максимум частей от лебедя готов срочно вышлите комиссию дав ей предписание оградить авторское право конструктора вышлите для испытаний красвоенлета Кузнецова живущего в Бутырках Вязниковской 31 тчк Если хотите получить следующую конструкцию дайте спешное распоряжение краслетнабу Стефанову приемку ГАЗ № 13 срочно прекратить до выяснения этого вопроса лично Москве после испытания самолета 74 управзав М Попов".</w:t>
      </w:r>
    </w:p>
    <w:p w14:paraId="78222C04" w14:textId="77777777" w:rsidR="00B847A6" w:rsidRPr="001A6F7B" w:rsidRDefault="00B847A6" w:rsidP="001A6F7B">
      <w:pPr>
        <w:jc w:val="both"/>
        <w:rPr>
          <w:color w:val="000000" w:themeColor="text1"/>
          <w:sz w:val="16"/>
          <w:szCs w:val="16"/>
        </w:rPr>
      </w:pPr>
      <w:r w:rsidRPr="001A6F7B">
        <w:rPr>
          <w:color w:val="000000" w:themeColor="text1"/>
          <w:sz w:val="16"/>
          <w:szCs w:val="16"/>
        </w:rPr>
        <w:t>Приказ № 90 от 31.03.1922 г.</w:t>
      </w:r>
    </w:p>
    <w:p w14:paraId="51FF9EF2" w14:textId="77777777" w:rsidR="00B847A6" w:rsidRPr="001A6F7B" w:rsidRDefault="00B847A6" w:rsidP="001A6F7B">
      <w:pPr>
        <w:jc w:val="both"/>
        <w:rPr>
          <w:color w:val="000000" w:themeColor="text1"/>
          <w:sz w:val="16"/>
          <w:szCs w:val="16"/>
        </w:rPr>
      </w:pPr>
      <w:r w:rsidRPr="001A6F7B">
        <w:rPr>
          <w:color w:val="000000" w:themeColor="text1"/>
          <w:sz w:val="16"/>
          <w:szCs w:val="16"/>
        </w:rPr>
        <w:t>"…п.2 Согласно сообщения на мое имя от 4.02. за № 20/05 и мандатов за № 36316 и № 21300, выданных краслетнабу т. Стефанову и предъявленных им мне, объявляю, что с 1.04. с.г. вверенный мне государственный опытный завод № 13 переходит из ведения ПВС (Промвоенсовета) в ведение Промвоздуха…</w:t>
      </w:r>
    </w:p>
    <w:p w14:paraId="56818FBE" w14:textId="77777777" w:rsidR="00B847A6" w:rsidRPr="001A6F7B" w:rsidRDefault="00B847A6" w:rsidP="001A6F7B">
      <w:pPr>
        <w:jc w:val="both"/>
        <w:rPr>
          <w:color w:val="000000" w:themeColor="text1"/>
          <w:sz w:val="16"/>
          <w:szCs w:val="16"/>
        </w:rPr>
      </w:pPr>
      <w:r w:rsidRPr="001A6F7B">
        <w:rPr>
          <w:color w:val="000000" w:themeColor="text1"/>
          <w:sz w:val="16"/>
          <w:szCs w:val="16"/>
        </w:rPr>
        <w:t>Управзав Попов М.И."</w:t>
      </w:r>
    </w:p>
    <w:p w14:paraId="43744018" w14:textId="77777777" w:rsidR="00B847A6" w:rsidRPr="001A6F7B" w:rsidRDefault="00B847A6" w:rsidP="001A6F7B">
      <w:pPr>
        <w:jc w:val="both"/>
        <w:rPr>
          <w:color w:val="000000" w:themeColor="text1"/>
          <w:sz w:val="16"/>
          <w:szCs w:val="16"/>
        </w:rPr>
      </w:pPr>
      <w:r w:rsidRPr="001A6F7B">
        <w:rPr>
          <w:color w:val="000000" w:themeColor="text1"/>
          <w:sz w:val="16"/>
          <w:szCs w:val="16"/>
        </w:rPr>
        <w:t>На заводе торопятся максимально закончить начатые работы, передача предприятия не происходит вплоть до мая 1922 г. 3.04.1922г. в Москву командируется представитель ГАЗ № 13 Широченков Б.И., там он пробивает (согласует) документы на испытания и сдачу самолета в Москве. Возвращается 8 мая 1922 г. с предписанием о предоставлении самолета для испытаний. И уже 16 мая самолет и оборудование грузят на три платформы и один крытый вагон и вместе с обслуживающим персоналом следуют в Москву. (Попов видимо спасает и все свои наработки, и задел на следующие самолеты.)</w:t>
      </w:r>
    </w:p>
    <w:p w14:paraId="5DCBAAEA" w14:textId="77777777" w:rsidR="00B847A6" w:rsidRPr="001A6F7B" w:rsidRDefault="00B847A6" w:rsidP="001A6F7B">
      <w:pPr>
        <w:jc w:val="both"/>
        <w:rPr>
          <w:color w:val="000000" w:themeColor="text1"/>
          <w:sz w:val="16"/>
          <w:szCs w:val="16"/>
        </w:rPr>
      </w:pPr>
      <w:r w:rsidRPr="001A6F7B">
        <w:rPr>
          <w:color w:val="000000" w:themeColor="text1"/>
          <w:sz w:val="16"/>
          <w:szCs w:val="16"/>
        </w:rPr>
        <w:t>Испытания успешно проходят в июне - июле.</w:t>
      </w:r>
    </w:p>
    <w:p w14:paraId="6968B6CF" w14:textId="77777777" w:rsidR="00B847A6" w:rsidRPr="001A6F7B" w:rsidRDefault="00B847A6" w:rsidP="001A6F7B">
      <w:pPr>
        <w:jc w:val="both"/>
        <w:rPr>
          <w:color w:val="000000" w:themeColor="text1"/>
          <w:sz w:val="16"/>
          <w:szCs w:val="16"/>
        </w:rPr>
      </w:pPr>
      <w:r w:rsidRPr="001A6F7B">
        <w:rPr>
          <w:color w:val="000000" w:themeColor="text1"/>
          <w:sz w:val="16"/>
          <w:szCs w:val="16"/>
        </w:rPr>
        <w:t>Перед отъездом управляющий заводом М.И. Попов издает строгий приказ, запрещающий вмешательство посторонних в дела завода без его ведома:</w:t>
      </w:r>
    </w:p>
    <w:p w14:paraId="713A214D" w14:textId="77777777" w:rsidR="00B847A6" w:rsidRPr="001A6F7B" w:rsidRDefault="00B847A6" w:rsidP="001A6F7B">
      <w:pPr>
        <w:jc w:val="both"/>
        <w:rPr>
          <w:color w:val="000000" w:themeColor="text1"/>
          <w:sz w:val="16"/>
          <w:szCs w:val="16"/>
        </w:rPr>
      </w:pPr>
      <w:r w:rsidRPr="001A6F7B">
        <w:rPr>
          <w:color w:val="000000" w:themeColor="text1"/>
          <w:sz w:val="16"/>
          <w:szCs w:val="16"/>
        </w:rPr>
        <w:t>Приказ № 134 от 14.05.1922 г.:</w:t>
      </w:r>
    </w:p>
    <w:p w14:paraId="5E1C7BB6" w14:textId="77777777" w:rsidR="00B847A6" w:rsidRPr="001A6F7B" w:rsidRDefault="00B847A6" w:rsidP="001A6F7B">
      <w:pPr>
        <w:jc w:val="both"/>
        <w:rPr>
          <w:color w:val="000000" w:themeColor="text1"/>
          <w:sz w:val="16"/>
          <w:szCs w:val="16"/>
        </w:rPr>
      </w:pPr>
      <w:r w:rsidRPr="001A6F7B">
        <w:rPr>
          <w:color w:val="000000" w:themeColor="text1"/>
          <w:sz w:val="16"/>
          <w:szCs w:val="16"/>
        </w:rPr>
        <w:t>"… п.2. Ввиду личного распоряжения Предпромвоздуха т. Горшкова о немедленном прибытии конструктора Попова с самолетом М.П.6. bis в Москву для сдачи такового и выяснения принципиальных вопросов о Госавиазаводе № 13, объявляю, что:</w:t>
      </w:r>
    </w:p>
    <w:p w14:paraId="05C2CEF6" w14:textId="77777777" w:rsidR="00B847A6" w:rsidRPr="001A6F7B" w:rsidRDefault="00B847A6" w:rsidP="001A6F7B">
      <w:pPr>
        <w:jc w:val="both"/>
        <w:rPr>
          <w:color w:val="000000" w:themeColor="text1"/>
          <w:sz w:val="16"/>
          <w:szCs w:val="16"/>
        </w:rPr>
      </w:pPr>
      <w:r w:rsidRPr="001A6F7B">
        <w:rPr>
          <w:color w:val="000000" w:themeColor="text1"/>
          <w:sz w:val="16"/>
          <w:szCs w:val="16"/>
        </w:rPr>
        <w:t>1. Сего числа я отбываю в служебную командировку в г. Москву.</w:t>
      </w:r>
    </w:p>
    <w:p w14:paraId="1D8A5EAE" w14:textId="77777777" w:rsidR="00B847A6" w:rsidRPr="001A6F7B" w:rsidRDefault="00B847A6" w:rsidP="001A6F7B">
      <w:pPr>
        <w:jc w:val="both"/>
        <w:rPr>
          <w:color w:val="000000" w:themeColor="text1"/>
          <w:sz w:val="16"/>
          <w:szCs w:val="16"/>
        </w:rPr>
      </w:pPr>
      <w:r w:rsidRPr="001A6F7B">
        <w:rPr>
          <w:color w:val="000000" w:themeColor="text1"/>
          <w:sz w:val="16"/>
          <w:szCs w:val="16"/>
        </w:rPr>
        <w:t>2. Помощнику главного инженера т. Крыльцову, сборочному мастеру т. Бабаеву, столяру т. Влад и сотруднику для поручений т. Широченкову приказываю отбыть в г. Москву вместе с самолетом.</w:t>
      </w:r>
    </w:p>
    <w:p w14:paraId="605EEC3C" w14:textId="77777777" w:rsidR="00B847A6" w:rsidRPr="001A6F7B" w:rsidRDefault="00B847A6" w:rsidP="001A6F7B">
      <w:pPr>
        <w:jc w:val="both"/>
        <w:rPr>
          <w:color w:val="000000" w:themeColor="text1"/>
          <w:sz w:val="16"/>
          <w:szCs w:val="16"/>
        </w:rPr>
      </w:pPr>
      <w:r w:rsidRPr="001A6F7B">
        <w:rPr>
          <w:color w:val="000000" w:themeColor="text1"/>
          <w:sz w:val="16"/>
          <w:szCs w:val="16"/>
        </w:rPr>
        <w:t>3. Производство на ГАЗ № 13 на время этой командировки, вплоть до реорганизации завода закрываю. Все склады и мастерские сдаю по описи врио начальника административно-хозяйственной части т. Швец, которого на время моей командировки в г. Москву назначаю наблюдающим за заводом, причем на т. Швец возлагаю все высшее руководство хранением всего имущества и инвентаря завода со всею тщательностью и добросовестностью. В помощь ему назначаю делопроизводителя т. Кукуранова и красноармейца т. Лубошникова. Т. Швец надлежит хранить в полной неприкосновенности все принятое имущество, причем имущество в складах и вне их должно быть принято по описи и опечатано. Все печати должны быть совершенно неприкосновенными. Никаких вскрытий складов и мастерских не производить под строжайшей личной ответственностью т. Швец, а равно передавать кому-либо, хотя бы и высшим административным инструкциям что-либо из принятого имущества в целом или по частям, до тех пор, пока не будет получено от меня соответствующее предписание о том, за моею подписью или печатью или засвидетельствованной моей подписью.</w:t>
      </w:r>
    </w:p>
    <w:p w14:paraId="3499AE63" w14:textId="77777777" w:rsidR="00B847A6" w:rsidRPr="001A6F7B" w:rsidRDefault="00B847A6" w:rsidP="001A6F7B">
      <w:pPr>
        <w:jc w:val="both"/>
        <w:rPr>
          <w:color w:val="000000" w:themeColor="text1"/>
          <w:sz w:val="16"/>
          <w:szCs w:val="16"/>
        </w:rPr>
      </w:pPr>
      <w:r w:rsidRPr="001A6F7B">
        <w:rPr>
          <w:color w:val="000000" w:themeColor="text1"/>
          <w:sz w:val="16"/>
          <w:szCs w:val="16"/>
        </w:rPr>
        <w:t>Предлагаю хранить завод с особой бдительностью и усердием; в случае несчастья вменяю немедленно запросить помощь дежурного по 5 авиабазе, начальника 5 авиабазы, Комгарда и и командующего ЧОНом Омской губернии и принять все зависящие меры к устранению несчастья. С особой бдительностью надлежит хранить склад горючего, не допускать разведение костров вблизи заводаи пр. Держать наготове коня, бочки, ведра и т.д. Кроме того вменяю т. Швец в кратчайший срок связаться телефоном с 5 авиабазой и отремонтировать автомобиль, а так же не отлучаться на далекое расстояние от завода и на время отлучек в город всегда оставлять караульному начальнику охраны завода свой адрес и заместителя (на время отлучек).</w:t>
      </w:r>
    </w:p>
    <w:p w14:paraId="06C3D7B9" w14:textId="77777777" w:rsidR="00B847A6" w:rsidRPr="001A6F7B" w:rsidRDefault="00B847A6" w:rsidP="001A6F7B">
      <w:pPr>
        <w:jc w:val="both"/>
        <w:rPr>
          <w:color w:val="000000" w:themeColor="text1"/>
          <w:sz w:val="16"/>
          <w:szCs w:val="16"/>
        </w:rPr>
      </w:pPr>
      <w:r w:rsidRPr="001A6F7B">
        <w:rPr>
          <w:color w:val="000000" w:themeColor="text1"/>
          <w:sz w:val="16"/>
          <w:szCs w:val="16"/>
        </w:rPr>
        <w:t>Начальнику хозчасти следует озаботиться снабжением, как командируемых, так и остающихся на месте пайком на два месяца.</w:t>
      </w:r>
    </w:p>
    <w:p w14:paraId="223779D3" w14:textId="77777777" w:rsidR="00B847A6" w:rsidRPr="001A6F7B" w:rsidRDefault="00B847A6" w:rsidP="001A6F7B">
      <w:pPr>
        <w:jc w:val="both"/>
        <w:rPr>
          <w:color w:val="000000" w:themeColor="text1"/>
          <w:sz w:val="16"/>
          <w:szCs w:val="16"/>
        </w:rPr>
      </w:pPr>
      <w:r w:rsidRPr="001A6F7B">
        <w:rPr>
          <w:color w:val="000000" w:themeColor="text1"/>
          <w:sz w:val="16"/>
          <w:szCs w:val="16"/>
        </w:rPr>
        <w:t>Со всеми вопросами обращаться по адресу: Москва, Промвоздух, Управзав 13".</w:t>
      </w:r>
    </w:p>
    <w:p w14:paraId="45494E2C" w14:textId="77777777" w:rsidR="00B847A6" w:rsidRPr="001A6F7B" w:rsidRDefault="00B847A6" w:rsidP="001A6F7B">
      <w:pPr>
        <w:jc w:val="both"/>
        <w:rPr>
          <w:color w:val="000000" w:themeColor="text1"/>
          <w:sz w:val="16"/>
          <w:szCs w:val="16"/>
        </w:rPr>
      </w:pPr>
      <w:r w:rsidRPr="001A6F7B">
        <w:rPr>
          <w:color w:val="000000" w:themeColor="text1"/>
          <w:sz w:val="16"/>
          <w:szCs w:val="16"/>
        </w:rPr>
        <w:t>Приказ № 136 от 16.05.1922 г.</w:t>
      </w:r>
    </w:p>
    <w:p w14:paraId="2848C281" w14:textId="77777777" w:rsidR="00B847A6" w:rsidRPr="001A6F7B" w:rsidRDefault="00B847A6" w:rsidP="001A6F7B">
      <w:pPr>
        <w:jc w:val="both"/>
        <w:rPr>
          <w:color w:val="000000" w:themeColor="text1"/>
          <w:sz w:val="16"/>
          <w:szCs w:val="16"/>
        </w:rPr>
      </w:pPr>
      <w:r w:rsidRPr="001A6F7B">
        <w:rPr>
          <w:color w:val="000000" w:themeColor="text1"/>
          <w:sz w:val="16"/>
          <w:szCs w:val="16"/>
        </w:rPr>
        <w:t>"…п.2 Управзав т. Попова М.И., помощника главного инженера т. Крыльцова, сборочного мастера т. Бабаева, столяра т. Влад  Януш, сотрудника для поручений т. Широченкова Б. и портниху Бабаеву Евгению убывших с самолетом М.П.6. bis, снять с довольствия с сегодняшнего числа".</w:t>
      </w:r>
    </w:p>
    <w:p w14:paraId="0A5AA483" w14:textId="77777777" w:rsidR="00B847A6" w:rsidRPr="001A6F7B" w:rsidRDefault="00B847A6" w:rsidP="001A6F7B">
      <w:pPr>
        <w:jc w:val="both"/>
        <w:rPr>
          <w:color w:val="000000" w:themeColor="text1"/>
          <w:sz w:val="16"/>
          <w:szCs w:val="16"/>
        </w:rPr>
      </w:pPr>
      <w:r w:rsidRPr="001A6F7B">
        <w:rPr>
          <w:color w:val="000000" w:themeColor="text1"/>
          <w:sz w:val="16"/>
          <w:szCs w:val="16"/>
        </w:rPr>
        <w:t>Мандаты от 16.05.1922 г. и удостоверения работникам ГАЗ № 13 "для спешной командировки в Москву по распоряжению Предпромвоздуха т. Горшкова для испытаний и сдачи вновь построенного самолета М.П.6. bis":</w:t>
      </w:r>
    </w:p>
    <w:p w14:paraId="5265DA4E" w14:textId="77777777" w:rsidR="00B847A6" w:rsidRPr="001A6F7B" w:rsidRDefault="00B847A6" w:rsidP="001A6F7B">
      <w:pPr>
        <w:jc w:val="both"/>
        <w:rPr>
          <w:color w:val="000000" w:themeColor="text1"/>
          <w:sz w:val="16"/>
          <w:szCs w:val="16"/>
        </w:rPr>
      </w:pPr>
      <w:r w:rsidRPr="001A6F7B">
        <w:rPr>
          <w:color w:val="000000" w:themeColor="text1"/>
          <w:sz w:val="16"/>
          <w:szCs w:val="16"/>
        </w:rPr>
        <w:t>№ 131 т. Попову М. И.</w:t>
      </w:r>
    </w:p>
    <w:p w14:paraId="2874BC54" w14:textId="77777777" w:rsidR="00B847A6" w:rsidRPr="001A6F7B" w:rsidRDefault="00B847A6" w:rsidP="001A6F7B">
      <w:pPr>
        <w:jc w:val="both"/>
        <w:rPr>
          <w:color w:val="000000" w:themeColor="text1"/>
          <w:sz w:val="16"/>
          <w:szCs w:val="16"/>
        </w:rPr>
      </w:pPr>
      <w:r w:rsidRPr="001A6F7B">
        <w:rPr>
          <w:color w:val="000000" w:themeColor="text1"/>
          <w:sz w:val="16"/>
          <w:szCs w:val="16"/>
        </w:rPr>
        <w:t>№ 132 т. Бабаеву Георгию;</w:t>
      </w:r>
    </w:p>
    <w:p w14:paraId="21699BC3" w14:textId="77777777" w:rsidR="00B847A6" w:rsidRPr="001A6F7B" w:rsidRDefault="00B847A6" w:rsidP="001A6F7B">
      <w:pPr>
        <w:jc w:val="both"/>
        <w:rPr>
          <w:color w:val="000000" w:themeColor="text1"/>
          <w:sz w:val="16"/>
          <w:szCs w:val="16"/>
        </w:rPr>
      </w:pPr>
      <w:r w:rsidRPr="001A6F7B">
        <w:rPr>
          <w:color w:val="000000" w:themeColor="text1"/>
          <w:sz w:val="16"/>
          <w:szCs w:val="16"/>
        </w:rPr>
        <w:t>№ 133 т. Крыльцову Спиридону;</w:t>
      </w:r>
    </w:p>
    <w:p w14:paraId="6B8958FC" w14:textId="77777777" w:rsidR="00B847A6" w:rsidRPr="001A6F7B" w:rsidRDefault="00B847A6" w:rsidP="001A6F7B">
      <w:pPr>
        <w:jc w:val="both"/>
        <w:rPr>
          <w:color w:val="000000" w:themeColor="text1"/>
          <w:sz w:val="16"/>
          <w:szCs w:val="16"/>
        </w:rPr>
      </w:pPr>
      <w:r w:rsidRPr="001A6F7B">
        <w:rPr>
          <w:color w:val="000000" w:themeColor="text1"/>
          <w:sz w:val="16"/>
          <w:szCs w:val="16"/>
        </w:rPr>
        <w:t>№ 134 т. Бабаевой Евгении;</w:t>
      </w:r>
    </w:p>
    <w:p w14:paraId="0F27B0E3" w14:textId="77777777" w:rsidR="00B847A6" w:rsidRPr="001A6F7B" w:rsidRDefault="00B847A6" w:rsidP="001A6F7B">
      <w:pPr>
        <w:jc w:val="both"/>
        <w:rPr>
          <w:color w:val="000000" w:themeColor="text1"/>
          <w:sz w:val="16"/>
          <w:szCs w:val="16"/>
        </w:rPr>
      </w:pPr>
      <w:r w:rsidRPr="001A6F7B">
        <w:rPr>
          <w:color w:val="000000" w:themeColor="text1"/>
          <w:sz w:val="16"/>
          <w:szCs w:val="16"/>
        </w:rPr>
        <w:t>№ 135 т. Попову Константину; (брат М.И. Попова)</w:t>
      </w:r>
    </w:p>
    <w:p w14:paraId="00B9B954" w14:textId="77777777" w:rsidR="00B847A6" w:rsidRPr="001A6F7B" w:rsidRDefault="00B847A6" w:rsidP="001A6F7B">
      <w:pPr>
        <w:jc w:val="both"/>
        <w:rPr>
          <w:color w:val="000000" w:themeColor="text1"/>
          <w:sz w:val="16"/>
          <w:szCs w:val="16"/>
        </w:rPr>
      </w:pPr>
      <w:r w:rsidRPr="001A6F7B">
        <w:rPr>
          <w:color w:val="000000" w:themeColor="text1"/>
          <w:sz w:val="16"/>
          <w:szCs w:val="16"/>
        </w:rPr>
        <w:t>б/н  т. Влад Януш;</w:t>
      </w:r>
    </w:p>
    <w:p w14:paraId="70077C37" w14:textId="77777777" w:rsidR="00B847A6" w:rsidRPr="001A6F7B" w:rsidRDefault="00B847A6" w:rsidP="001A6F7B">
      <w:pPr>
        <w:jc w:val="both"/>
        <w:rPr>
          <w:color w:val="000000" w:themeColor="text1"/>
          <w:sz w:val="16"/>
          <w:szCs w:val="16"/>
        </w:rPr>
      </w:pPr>
      <w:r w:rsidRPr="001A6F7B">
        <w:rPr>
          <w:color w:val="000000" w:themeColor="text1"/>
          <w:sz w:val="16"/>
          <w:szCs w:val="16"/>
        </w:rPr>
        <w:t>№ 136 т. Широченкову Борису;</w:t>
      </w:r>
    </w:p>
    <w:p w14:paraId="6A354CBB" w14:textId="77777777" w:rsidR="00B847A6" w:rsidRPr="001A6F7B" w:rsidRDefault="00B847A6" w:rsidP="001A6F7B">
      <w:pPr>
        <w:jc w:val="both"/>
        <w:rPr>
          <w:color w:val="000000" w:themeColor="text1"/>
          <w:sz w:val="16"/>
          <w:szCs w:val="16"/>
        </w:rPr>
      </w:pPr>
      <w:r w:rsidRPr="001A6F7B">
        <w:rPr>
          <w:color w:val="000000" w:themeColor="text1"/>
          <w:sz w:val="16"/>
          <w:szCs w:val="16"/>
        </w:rPr>
        <w:t>№ 137 т. Поповой Надежде Александровне, (жена М.И. Попова).</w:t>
      </w:r>
    </w:p>
    <w:p w14:paraId="19CD85F7" w14:textId="77777777" w:rsidR="00B847A6" w:rsidRPr="001A6F7B" w:rsidRDefault="00B847A6" w:rsidP="001A6F7B">
      <w:pPr>
        <w:jc w:val="both"/>
        <w:rPr>
          <w:color w:val="000000" w:themeColor="text1"/>
          <w:sz w:val="16"/>
          <w:szCs w:val="16"/>
        </w:rPr>
      </w:pPr>
      <w:r w:rsidRPr="001A6F7B">
        <w:rPr>
          <w:color w:val="000000" w:themeColor="text1"/>
          <w:sz w:val="16"/>
          <w:szCs w:val="16"/>
        </w:rPr>
        <w:t>      Приказ № 137 от 17.05.1922 г.</w:t>
      </w:r>
    </w:p>
    <w:p w14:paraId="7C991B03" w14:textId="77777777" w:rsidR="00B847A6" w:rsidRPr="001A6F7B" w:rsidRDefault="00B847A6" w:rsidP="001A6F7B">
      <w:pPr>
        <w:jc w:val="both"/>
        <w:rPr>
          <w:color w:val="000000" w:themeColor="text1"/>
          <w:sz w:val="16"/>
          <w:szCs w:val="16"/>
        </w:rPr>
      </w:pPr>
      <w:r w:rsidRPr="001A6F7B">
        <w:rPr>
          <w:color w:val="000000" w:themeColor="text1"/>
          <w:sz w:val="16"/>
          <w:szCs w:val="16"/>
        </w:rPr>
        <w:t>"…п.2 список личного состава на 18.05.1922 г.:</w:t>
      </w:r>
    </w:p>
    <w:p w14:paraId="18AE2A78" w14:textId="77777777" w:rsidR="00B847A6" w:rsidRPr="001A6F7B" w:rsidRDefault="00B847A6" w:rsidP="001A6F7B">
      <w:pPr>
        <w:jc w:val="both"/>
        <w:rPr>
          <w:color w:val="000000" w:themeColor="text1"/>
          <w:sz w:val="16"/>
          <w:szCs w:val="16"/>
        </w:rPr>
      </w:pPr>
      <w:r w:rsidRPr="001A6F7B">
        <w:rPr>
          <w:color w:val="000000" w:themeColor="text1"/>
          <w:sz w:val="16"/>
          <w:szCs w:val="16"/>
        </w:rPr>
        <w:t>1. Швец К.Л.;</w:t>
      </w:r>
    </w:p>
    <w:p w14:paraId="6C9FF21E" w14:textId="77777777" w:rsidR="00B847A6" w:rsidRPr="001A6F7B" w:rsidRDefault="00B847A6" w:rsidP="001A6F7B">
      <w:pPr>
        <w:jc w:val="both"/>
        <w:rPr>
          <w:color w:val="000000" w:themeColor="text1"/>
          <w:sz w:val="16"/>
          <w:szCs w:val="16"/>
        </w:rPr>
      </w:pPr>
      <w:r w:rsidRPr="001A6F7B">
        <w:rPr>
          <w:color w:val="000000" w:themeColor="text1"/>
          <w:sz w:val="16"/>
          <w:szCs w:val="16"/>
        </w:rPr>
        <w:t>2. Кукуранов М.;</w:t>
      </w:r>
    </w:p>
    <w:p w14:paraId="4F184F66" w14:textId="77777777" w:rsidR="00B847A6" w:rsidRPr="001A6F7B" w:rsidRDefault="00B847A6" w:rsidP="001A6F7B">
      <w:pPr>
        <w:jc w:val="both"/>
        <w:rPr>
          <w:color w:val="000000" w:themeColor="text1"/>
          <w:sz w:val="16"/>
          <w:szCs w:val="16"/>
        </w:rPr>
      </w:pPr>
      <w:r w:rsidRPr="001A6F7B">
        <w:rPr>
          <w:color w:val="000000" w:themeColor="text1"/>
          <w:sz w:val="16"/>
          <w:szCs w:val="16"/>
        </w:rPr>
        <w:t>3. Лубошников Михаил - чернорабочий".</w:t>
      </w:r>
    </w:p>
    <w:p w14:paraId="72AAE879" w14:textId="77777777" w:rsidR="00B847A6" w:rsidRPr="001A6F7B" w:rsidRDefault="00B847A6" w:rsidP="001A6F7B">
      <w:pPr>
        <w:jc w:val="both"/>
        <w:rPr>
          <w:color w:val="000000" w:themeColor="text1"/>
          <w:sz w:val="16"/>
          <w:szCs w:val="16"/>
        </w:rPr>
      </w:pPr>
      <w:r w:rsidRPr="001A6F7B">
        <w:rPr>
          <w:color w:val="000000" w:themeColor="text1"/>
          <w:sz w:val="16"/>
          <w:szCs w:val="16"/>
        </w:rPr>
        <w:t>Последний приказ по ГАЗ №13 - № 155 от 4.06.1922 г. о наряде на караул, пост № 1, один начальник, три часовых, на 5.06.1922 г.</w:t>
      </w:r>
    </w:p>
    <w:p w14:paraId="21A563CB" w14:textId="77777777" w:rsidR="00B847A6" w:rsidRPr="001A6F7B" w:rsidRDefault="00B847A6" w:rsidP="001A6F7B">
      <w:pPr>
        <w:jc w:val="both"/>
        <w:rPr>
          <w:color w:val="000000" w:themeColor="text1"/>
          <w:sz w:val="16"/>
          <w:szCs w:val="16"/>
        </w:rPr>
      </w:pPr>
      <w:r w:rsidRPr="001A6F7B">
        <w:rPr>
          <w:color w:val="000000" w:themeColor="text1"/>
          <w:sz w:val="16"/>
          <w:szCs w:val="16"/>
        </w:rPr>
        <w:t>На этом история государственного авиастроительного завода № 13, где был построен всего один самолет, заканчивается, как и жизнь его создателя, основателя и управляющего Попова Михаила Ивановича. Через несколько месяцев, в ноябре 1922 г. он заболевает тифом и умирает (15465).</w:t>
      </w:r>
    </w:p>
    <w:p w14:paraId="60F223B5" w14:textId="77777777" w:rsidR="00B847A6" w:rsidRPr="001A6F7B" w:rsidRDefault="00B847A6" w:rsidP="001A6F7B">
      <w:pPr>
        <w:jc w:val="both"/>
        <w:rPr>
          <w:color w:val="000000" w:themeColor="text1"/>
          <w:sz w:val="16"/>
          <w:szCs w:val="16"/>
        </w:rPr>
      </w:pPr>
    </w:p>
    <w:p w14:paraId="377B9D6E" w14:textId="77777777" w:rsidR="006367A8" w:rsidRPr="001A6F7B" w:rsidRDefault="006367A8" w:rsidP="001A6F7B">
      <w:pPr>
        <w:jc w:val="both"/>
        <w:rPr>
          <w:color w:val="0070C0"/>
          <w:sz w:val="16"/>
          <w:szCs w:val="16"/>
        </w:rPr>
      </w:pPr>
      <w:r w:rsidRPr="001A6F7B">
        <w:rPr>
          <w:color w:val="0070C0"/>
          <w:sz w:val="16"/>
          <w:szCs w:val="16"/>
          <w:shd w:val="clear" w:color="auto" w:fill="FFFFFF"/>
        </w:rPr>
        <w:t>Уже с начала февраля 1922 г. приходит корреспонденция на получателя "Ремвоздухзавод № 7", штамп получателя - ГАЗ № 13 (20151).</w:t>
      </w:r>
    </w:p>
    <w:p w14:paraId="1C5347F3" w14:textId="77777777" w:rsidR="006367A8" w:rsidRPr="001A6F7B" w:rsidRDefault="006367A8" w:rsidP="001A6F7B">
      <w:pPr>
        <w:jc w:val="both"/>
        <w:rPr>
          <w:color w:val="0070C0"/>
          <w:sz w:val="16"/>
          <w:szCs w:val="16"/>
        </w:rPr>
      </w:pPr>
    </w:p>
    <w:p w14:paraId="4450C31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695988F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AE7973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7 февраля 1922 г. “Остехбюро” был на заводе Пеко, переименованном позже в “Красный изобретатель” (10675).</w:t>
      </w:r>
    </w:p>
    <w:p w14:paraId="11A0D0A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61716EEF" w14:textId="77777777" w:rsidR="00B847A6" w:rsidRPr="001A6F7B" w:rsidRDefault="00B847A6" w:rsidP="001A6F7B">
      <w:pPr>
        <w:jc w:val="both"/>
        <w:rPr>
          <w:color w:val="000000" w:themeColor="text1"/>
          <w:sz w:val="16"/>
          <w:szCs w:val="16"/>
        </w:rPr>
      </w:pPr>
      <w:r w:rsidRPr="001A6F7B">
        <w:rPr>
          <w:color w:val="000000" w:themeColor="text1"/>
          <w:sz w:val="16"/>
          <w:szCs w:val="16"/>
        </w:rPr>
        <w:t>7 февраля 1922 г. Остехбюро был передан Механический завод Г.М. Пека, находившийся под Петроградом в Гатчине. С 31 марта 1924 г. этот завод по приказу Бекаури был переименован в Машиностроительный завод ЭКСМАНИ «Красный изобретатель». Позже завод был переименован в Машиностроительный завод «Кризо» (15117).</w:t>
      </w:r>
    </w:p>
    <w:p w14:paraId="57B99F9D" w14:textId="77777777" w:rsidR="00B847A6" w:rsidRPr="001A6F7B" w:rsidRDefault="00B847A6" w:rsidP="001A6F7B">
      <w:pPr>
        <w:jc w:val="both"/>
        <w:rPr>
          <w:color w:val="000000" w:themeColor="text1"/>
          <w:sz w:val="16"/>
          <w:szCs w:val="16"/>
        </w:rPr>
      </w:pPr>
    </w:p>
    <w:p w14:paraId="072D2D3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7 февраля 1922 г. завод Пека был передан в ведение «Остехбюро» Бекаури и Центральной государственной экспериментальной лаборатории новейших изобретений. 31.03.1924 г. переименован в завод «Красный изобретатель».</w:t>
      </w:r>
    </w:p>
    <w:p w14:paraId="6B2D69E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1937 г. мастерские «Красный изобретатель» действовали при Заводе им. Ворошилова (далее - завод № 231 НКОП).</w:t>
      </w:r>
    </w:p>
    <w:p w14:paraId="4843CC1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годы войны- работы по ремонту судовой радиоаппаратуры. В 1946-58 г.- производство торсиометров, прогибомеров, кренодифферентомеров, регуляторов тока, аварийных радиостанций. В 1960 г. при заводе организовано СКБ.</w:t>
      </w:r>
    </w:p>
    <w:p w14:paraId="6BF9187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СКБ завода, п/я 938, КБ, ЦКБ, НПО «Меридиан» МСП, ОАО «Научно-производственная фирма (НПФ) «Меридиан» /197198  г. Ленинград,  г. Санкт-Петербург ул. Блохина, 19 тел. 232-39-75/</w:t>
      </w:r>
    </w:p>
    <w:p w14:paraId="4E2CA17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СКБ «п/я 938» при заводе организовано в 1960 г. Разработка систем: автоматизированных информационно- управляющих, совместного безопасного применения оружия, пожарной сигнализации, регулирования тока в обмотках размагничивающих устройств; пульты судовождения, тренажеры кораблей.</w:t>
      </w:r>
    </w:p>
    <w:p w14:paraId="213A2A9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1976 г. на базе ЦКБ создано НПО «Меридиан», куда также вошли завод «Кризо», филиал в  г. Харькове, сдаточная база в Севастополе, опытное производство и испытательная станция в  г. Луге.</w:t>
      </w:r>
    </w:p>
    <w:p w14:paraId="4F81BC9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1999 г. ЦКБ преобразовано в НПФ. По Указу Президента РФ № 1009 от 4.08.2004 г. вошло в число стратегических оборонных предприятий. По Указу Президента РФ от 22.03.2007 г. вошла в состав Концерна «Моринформсистема-Агат».</w:t>
      </w:r>
    </w:p>
    <w:p w14:paraId="3F2C30B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Работы (2005 г.): разработка боевых информационно-управляющих систем кораблей, систем: совместного применения оружия, пожарной автоматики, компенсации магнитных и электрических полей; интегрированных пультов управления кораблем; тренажерных обучающих и диагностических комплексов.</w:t>
      </w:r>
      <w:r w:rsidRPr="001A6F7B">
        <w:rPr>
          <w:color w:val="000000" w:themeColor="text1"/>
          <w:sz w:val="16"/>
          <w:szCs w:val="16"/>
          <w:vertAlign w:val="superscript"/>
        </w:rPr>
        <w:t xml:space="preserve">101 </w:t>
      </w:r>
      <w:r w:rsidRPr="001A6F7B">
        <w:rPr>
          <w:color w:val="000000" w:themeColor="text1"/>
          <w:sz w:val="16"/>
          <w:szCs w:val="16"/>
        </w:rPr>
        <w:t>Гендиректор (-2000-05 г.-)- А.А. Копанев. Гл. конструкторы: В.В. Вертьянов.</w:t>
      </w:r>
    </w:p>
    <w:p w14:paraId="1D54AF40" w14:textId="77777777" w:rsidR="008E0FBF" w:rsidRPr="001A6F7B" w:rsidRDefault="008E0FBF" w:rsidP="001A6F7B">
      <w:pPr>
        <w:autoSpaceDE w:val="0"/>
        <w:autoSpaceDN w:val="0"/>
        <w:adjustRightInd w:val="0"/>
        <w:jc w:val="both"/>
        <w:rPr>
          <w:color w:val="000000" w:themeColor="text1"/>
          <w:sz w:val="16"/>
          <w:szCs w:val="16"/>
        </w:rPr>
      </w:pPr>
      <w:r w:rsidRPr="001A6F7B">
        <w:rPr>
          <w:iCs/>
          <w:color w:val="000000" w:themeColor="text1"/>
          <w:sz w:val="16"/>
          <w:szCs w:val="16"/>
        </w:rPr>
        <w:t>Создано:</w:t>
      </w:r>
      <w:r w:rsidRPr="001A6F7B">
        <w:rPr>
          <w:color w:val="000000" w:themeColor="text1"/>
          <w:sz w:val="16"/>
          <w:szCs w:val="16"/>
        </w:rPr>
        <w:t xml:space="preserve"> БИУС «Требование-М» для фрегата пр. 11356 (2000) (11982).</w:t>
      </w:r>
    </w:p>
    <w:p w14:paraId="54D3DF86" w14:textId="77777777" w:rsidR="008E0FBF" w:rsidRPr="001A6F7B" w:rsidRDefault="008E0FBF" w:rsidP="001A6F7B">
      <w:pPr>
        <w:autoSpaceDE w:val="0"/>
        <w:autoSpaceDN w:val="0"/>
        <w:adjustRightInd w:val="0"/>
        <w:jc w:val="both"/>
        <w:rPr>
          <w:color w:val="000000" w:themeColor="text1"/>
          <w:sz w:val="16"/>
          <w:szCs w:val="16"/>
        </w:rPr>
      </w:pPr>
    </w:p>
    <w:p w14:paraId="5F32F72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7 февраля 1922 г. ОТБ (КБ № 21 НКОП, Особое техническое бюро («Остехбюро», ОТБ) по военным изобретениям специального назначения ВСНХ, Особое КБ (ОКБ, «Осконбюро») ВВС РККА НКВМ, НКО, НКТП / г. Петроград ул. Госпитальная, 3/8 (1921 г.);  г. Ленинград ул. Герцена, ул. Красной Связи;  г. Москва (1937 г.)/) передан завод Пека. В 1923 г. ОТБ арендовало часть мастерских завода «Торпедо», в 1926 г. завод передан в ведение ОТБ.</w:t>
      </w:r>
    </w:p>
    <w:p w14:paraId="413FE34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21.03.1922 г. в Физико-электротехнической части (ФЭТЧ) Остехбюро образован отдел волнового управления (ОВУ). С 1922 г. начались работы по телемеханическому оружию. Создана мина ВУ, управляемая звуковым сигналом (испытана в 09.1922 г.). В 04.1924 г. на Черном море В.Ф. Миткевичем и Н.Н. Циклинским проведены первые эксперименты по радиоуправлению объектами на расстоянии. Создан радиоуправляемый фугас БЕМИ. Испытания закончены в 03.1927 г., после чего фугас принят на вооружение. Созданы радиоуправляемые торпеды «Акула-1», «Акула-2» (испытаны в 08-10.1935 г.). Имелся минный отдел. С 1927 г. разрабатывалась авиационная мина МИРАБ, пнв в 1939 г. В 1930-е  г. разрабатывались «Сверхторпеды» типа «СУ» калибром 610 и 686 мм.</w:t>
      </w:r>
    </w:p>
    <w:p w14:paraId="4AFF651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заказу ОТБ в 11.1924 г. Туполев начал проектировать ТБ-1. Для него в ОТБ создана телемеханическая система «Дедал». В 12.1925 г. по заказу ОТБ начата разработка ТБ-3. Решались задачи создания автопилота (Р. Г. Ниренберг, А.И. Марков). (Вероятно, позднее Р. Г. Ниренберг работал в КБ-29). Телемеханикой занимался Р. Г. Чачикян (с 1933 г.). Было испытано несколько систем управления, в т.ч. с автопилотами АВП-3 и АВП-7, но до 1937 г. не было создано ни одного приемлемого устройства. 25.01.1938 г. работы по теме закрыли, а три ТБ-3, находившиеся в ведении ОТБ забрали. Далее работы по «телемеханике» велись в НИИ-22 НКАП и на заводе № 379 НКАП.</w:t>
      </w:r>
    </w:p>
    <w:p w14:paraId="42D65A6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Работы по телеуправлению танками. В 1929-30 г. испытан танк «Рено», управляемый по кабелю, в 1931-32 г.- радиоуправляемый МС-1. В 1932 г. испытан Т-26, оснащенный аппаратурой «Мост-1», а затем «Река-1» и «Река- 2». В 1933 г. испытан телетанк ТТ-18. В 1934 г. работа «Титан» по разработке ТТ-26,. оснащенного огнеметом и прибором пуска ОВ (в 1935-36 г. построена серия из 55 машин). В 1938 г. создан ТТ-ТУ с подрывным зарядом. В 1938-39 г.- танк А-7 на базе БТ-7, оснащен прибором пуска </w:t>
      </w:r>
      <w:r w:rsidRPr="001A6F7B">
        <w:rPr>
          <w:color w:val="000000" w:themeColor="text1"/>
          <w:sz w:val="16"/>
          <w:szCs w:val="16"/>
          <w:lang w:val="en-US"/>
        </w:rPr>
        <w:t>OB</w:t>
      </w:r>
      <w:r w:rsidRPr="001A6F7B">
        <w:rPr>
          <w:color w:val="000000" w:themeColor="text1"/>
          <w:sz w:val="16"/>
          <w:szCs w:val="16"/>
        </w:rPr>
        <w:t xml:space="preserve"> КС-60. Работы по телемеханическому танку «Ветер» на базе Т-37А.</w:t>
      </w:r>
    </w:p>
    <w:p w14:paraId="345717F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Проводились также работы по телеуправлению катеров. 20.10.1924 г. был испытан управляемый по радио «катер-торпеда» «Пионер». Система телеуправления катерами с корабля была создана в 08.1931 г. При сравнительных испытаниях предпочтение было отдано системе телеуправления с самолета конструкции А.Ф. Шорина, которая и была принята на вооружение. Всего было изготовлено 50 телеуправляемых торпедных катеров (работы по их усовершенствованию затем вели ЛФ НИИ-10 и ЛФ НИИ-20).</w:t>
      </w:r>
      <w:r w:rsidRPr="001A6F7B">
        <w:rPr>
          <w:color w:val="000000" w:themeColor="text1"/>
          <w:sz w:val="16"/>
          <w:szCs w:val="16"/>
          <w:vertAlign w:val="superscript"/>
        </w:rPr>
        <w:t>139</w:t>
      </w:r>
    </w:p>
    <w:p w14:paraId="0C3ED31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Положению от 28.08.1930 г. ОТБ занималось разработкой и внедрением «изобретений и новых конструкций военного характера в области авиации, телемеханики, радиосвязи и вооружения ВМС».</w:t>
      </w:r>
    </w:p>
    <w:p w14:paraId="6135F9D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Разработаны проекты: телеуправляемого дота, вооруженного пулеметами и огнеметом «Рог» (испытан в середине 1930-х); радиоуправляемого мотоброневагона «Ураган» и бронемотодрезины «Смерч», снаряженных ОВ.</w:t>
      </w:r>
    </w:p>
    <w:p w14:paraId="6EBDB18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Приказом № 00112 от 23.05.1937 г. ОТБ поручено разработать в 1937 г. систему автоматической перезарядки и электроспуска пулемета ШКАС на самолете И-16. Для этого на заводе № 81 выделялись помещения для опытных и конструкторских работ.</w:t>
      </w:r>
    </w:p>
    <w:p w14:paraId="7E5133E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Остехбюро действовало в ведении НТО (с 1926 г. - НТУ) ВСНХ (есть упоминание, что ОТБ было переименовано в КБ № 5). Пост. СНК от 3.06.1930 г. ОТБ с 07.1930 г. передано в подчинение технического штаба Начальника вооружений РККА НКВМ. В 1932 г. основная часть ОТБ (кроме морских работ) переведена в Москву ст. Подлипки и выделена в Экспериментальный институт НКТП по работам РККА (далее - КБ-29). В 03.1932 г. Осконбюро передано в ведение ВОТИ НКТП. По пр. НКОП № Обсс от 30.12.1936 г. Осконбюро переименовано в КБ-21; по пр. № 59 от 14.02.1937 г. КБ-21 передано в ведение ЮГУ НКОП, приказом № 90 от 13.03.1937 г. утвержден Устав КБ.</w:t>
      </w:r>
    </w:p>
    <w:p w14:paraId="0C41226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1934 г. создан 1-й отдел - подводных лодок. Созданы: телеуправляемое автномное подводное специальное судно (АПСС); автономная подводная лодка (АПЛ) «Пигмей»; радиотелеуправляемая подводная лодка; малая подводная лодка. АПСС и АПЛ были построены в нескольких экземплярах, но на вооружение не приняты.</w:t>
      </w:r>
    </w:p>
    <w:p w14:paraId="39D26CA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К 1937 г. ОТБ имело целую флотилию из нескольких десятков экспериментальных судов, в т.ч. эсминец «Конструктор», тральщики «Инженер», «Микула», десятки самолетов (19.09.1937 г. вся флотилия передана в НИИ-36 НКОП).</w:t>
      </w:r>
    </w:p>
    <w:p w14:paraId="589F910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По приказам НКО № 0015 от 2.04.1937 г. и </w:t>
      </w:r>
      <w:r w:rsidRPr="001A6F7B">
        <w:rPr>
          <w:color w:val="000000" w:themeColor="text1"/>
          <w:sz w:val="16"/>
          <w:szCs w:val="16"/>
          <w:lang w:val="en-US"/>
        </w:rPr>
        <w:t>HKOII</w:t>
      </w:r>
      <w:r w:rsidRPr="001A6F7B">
        <w:rPr>
          <w:color w:val="000000" w:themeColor="text1"/>
          <w:sz w:val="16"/>
          <w:szCs w:val="16"/>
        </w:rPr>
        <w:t xml:space="preserve"> №075 от 11.04.1937 г. Остехбюро в полном составе передано из НКО в ведение непосредственно НКОП. По пр. № 0160 от 20.07.1937 г. ОТБ реорганизовано в Особое техническое управление НКОП с дислокацией в Москве. В Ленинграде остался филиал Остехуправления. На базе ОТБ созданы самостоятельные НИИ-22 и НИИ-36. Бекаури отстранен от руководства и арестован, 8.02.1938 г. он расстрелян.</w:t>
      </w:r>
      <w:r w:rsidRPr="001A6F7B">
        <w:rPr>
          <w:color w:val="000000" w:themeColor="text1"/>
          <w:sz w:val="16"/>
          <w:szCs w:val="16"/>
          <w:vertAlign w:val="superscript"/>
        </w:rPr>
        <w:t>3</w:t>
      </w:r>
    </w:p>
    <w:p w14:paraId="7C8B4FC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КБ-21 имело экспедицию в Кречевицах.</w:t>
      </w:r>
    </w:p>
    <w:p w14:paraId="07811CE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29.06.1937 г. вышел приказ НКОП № 00144 о неудовлетворительной работе КБ (не было выполнено ни одно из основных заданий правительства). Этим приказом было снято руководство КБ-21; предписано: усилить работы по строительству опытной производственной базы на ул. Швецова; тематику КБ передать: разработку аппаратуры по прямоточным котлам - на завод № 230; производство ДСМ - на завод «Ленпишмаш»; танковую группу - на завод № 213; разработать тематику единого отраслевого института на базе КБ-21 и НИИ № 12 и к 1.01.1938 г. представить проектное задание. По пр. № 0196 от 8.09.1937 г. КБ-21 ликвидировано. Тематика по автопилотам с оборудованием и кадрами, а также опытный завод КБ переданы в НИИ-12. На базе оборудования и кадров части КБ-21 по телемеханике организован Телемеханический институт (НИИ-20), ему переданы помещения по ул. Красной связи.</w:t>
      </w:r>
    </w:p>
    <w:p w14:paraId="7F3F857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 КБ-21 (-29.06.1937 г.)- Архаров (снят); и.о. (28.06.1937 г.-)- М.Ф. Измалков.</w:t>
      </w:r>
    </w:p>
    <w:p w14:paraId="42EF159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инженер (23.01-28.06.1937 г.)-  Г.В. Коренев (снят); и.о. (28.06-25.09.1937 г.)- А.Р. Бонин (снят).</w:t>
      </w:r>
    </w:p>
    <w:p w14:paraId="691D390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 экспедиции в Кречевицах (28.06.1937 г.-)-  Г.В. Коренев.</w:t>
      </w:r>
      <w:r w:rsidRPr="001A6F7B">
        <w:rPr>
          <w:color w:val="000000" w:themeColor="text1"/>
          <w:sz w:val="16"/>
          <w:szCs w:val="16"/>
          <w:vertAlign w:val="superscript"/>
        </w:rPr>
        <w:t>139</w:t>
      </w:r>
    </w:p>
    <w:p w14:paraId="212160D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Численность персонала ОТБ (02.1927 г.)- 447 чел.</w:t>
      </w:r>
    </w:p>
    <w:p w14:paraId="188DD54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 ОТБ (1921-11.09.1937 г.)- В.И. Бекаури (репрессирован).</w:t>
      </w:r>
    </w:p>
    <w:p w14:paraId="143BDA3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начальника (-06-21.09.1937 г.)- Я.Я. Петерсон (снят), (21.09.1937 г.-)- П.З. Стась.</w:t>
      </w:r>
    </w:p>
    <w:p w14:paraId="572F262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инженер (-1937 г.)- Ю.А. Шаровский.</w:t>
      </w:r>
    </w:p>
    <w:p w14:paraId="46D78C8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отделов: ОВУ (1922 г.-)- В.Ф. Миткевич; минного (1920-е)- А.А. Пятницкий; ПЛ (1934-37 г.-)- Ф.В. Щукин.</w:t>
      </w:r>
    </w:p>
    <w:p w14:paraId="5636A8C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 отдела ПЛ (1934-37 г.-)- Ф.В. Щукин.</w:t>
      </w:r>
    </w:p>
    <w:p w14:paraId="09F69C3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лабораторий: радиоприемных устройств (-1938 г.)- С.Н. Гарнов; (1936-38 г.)- В.В. Самарин, Ю.А. Шаровский.</w:t>
      </w:r>
    </w:p>
    <w:p w14:paraId="54D29D8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lastRenderedPageBreak/>
        <w:t>Зам. начальника лаборатории: Ю.А. Шаровский.</w:t>
      </w:r>
    </w:p>
    <w:p w14:paraId="2EF11CF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Создано: первый отечественный магнитоэлектрический взрыватель для торпед (1927); «телемеханический самолет ТБ-1», радиоуправляемый МБР-2 (1934); радиофугас БЕМИ (1927); радиоуправляемые торпеды «Акула- 1», «Акула-2» (1935); авиационная мина МИРАБ (пнв в 1939 г.); АПСС - автономное подводное специальное судно (1936), АПЛ (автономная ПЛ) «Пигмей» (1936) (11982).</w:t>
      </w:r>
    </w:p>
    <w:p w14:paraId="72F0943B" w14:textId="77777777" w:rsidR="008E0FBF" w:rsidRPr="001A6F7B" w:rsidRDefault="008E0FBF" w:rsidP="001A6F7B">
      <w:pPr>
        <w:autoSpaceDE w:val="0"/>
        <w:autoSpaceDN w:val="0"/>
        <w:adjustRightInd w:val="0"/>
        <w:jc w:val="both"/>
        <w:rPr>
          <w:color w:val="000000" w:themeColor="text1"/>
          <w:sz w:val="16"/>
          <w:szCs w:val="16"/>
        </w:rPr>
      </w:pPr>
    </w:p>
    <w:p w14:paraId="1273823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7 февраля 1922 г. были подготовлены Тезисы доклада Главного управления военной промышленности о задачах и деятельности военной промышленности в мирное время</w:t>
      </w:r>
    </w:p>
    <w:p w14:paraId="745819B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 Общие задачи военной промышленности в мирное время:</w:t>
      </w:r>
    </w:p>
    <w:p w14:paraId="72DFDDE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 удовлетворять потребность демобилизованной армии в предметах снаряжения;</w:t>
      </w:r>
    </w:p>
    <w:p w14:paraId="1151693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 создать необходимые запасы снаряжения;</w:t>
      </w:r>
    </w:p>
    <w:p w14:paraId="7B3D817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вести подготовку для разворачивания специальных производств до желаемых разме</w:t>
      </w:r>
      <w:r w:rsidRPr="001A6F7B">
        <w:rPr>
          <w:color w:val="000000" w:themeColor="text1"/>
          <w:sz w:val="16"/>
          <w:szCs w:val="16"/>
        </w:rPr>
        <w:softHyphen/>
        <w:t>ров при мобилизации армии;</w:t>
      </w:r>
    </w:p>
    <w:p w14:paraId="019DD94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г) разрабатывать новые образцы оружия и совершенствовать методы изготовления. 2. К этим непосредственным задачам присоединяются задачи:</w:t>
      </w:r>
    </w:p>
    <w:p w14:paraId="1FA5414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 сокращения до минимума расходов государства на военную промышленность;</w:t>
      </w:r>
    </w:p>
    <w:p w14:paraId="21C5008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 содействия к восстановлению нарушенного во время войны экономического равно</w:t>
      </w:r>
      <w:r w:rsidRPr="001A6F7B">
        <w:rPr>
          <w:color w:val="000000" w:themeColor="text1"/>
          <w:sz w:val="16"/>
          <w:szCs w:val="16"/>
        </w:rPr>
        <w:softHyphen/>
        <w:t>весия.</w:t>
      </w:r>
    </w:p>
    <w:p w14:paraId="1DB21CF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 При разрешении этих задач необходимо сохранить организационное ядро производ</w:t>
      </w:r>
      <w:r w:rsidRPr="001A6F7B">
        <w:rPr>
          <w:color w:val="000000" w:themeColor="text1"/>
          <w:sz w:val="16"/>
          <w:szCs w:val="16"/>
        </w:rPr>
        <w:softHyphen/>
        <w:t>ства в целях поддержания навыков работников заводов, их специальных знаний, сохранения оборудования, приспособлений и инструментов.</w:t>
      </w:r>
    </w:p>
    <w:p w14:paraId="550CF5D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 Необходимость подготовки заводов к работам в военное время не допускает возмож</w:t>
      </w:r>
      <w:r w:rsidRPr="001A6F7B">
        <w:rPr>
          <w:color w:val="000000" w:themeColor="text1"/>
          <w:sz w:val="16"/>
          <w:szCs w:val="16"/>
        </w:rPr>
        <w:softHyphen/>
        <w:t>ности сокращения числа действующих военных заводов, а в опасных производствах требует даже их дублирования.</w:t>
      </w:r>
    </w:p>
    <w:p w14:paraId="6D41439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5. В целях сокращения расходов государства необходимо:</w:t>
      </w:r>
    </w:p>
    <w:p w14:paraId="7BC9E1D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 проведение мер к сокращению основных и накладных расходов производств на еди</w:t>
      </w:r>
      <w:r w:rsidRPr="001A6F7B">
        <w:rPr>
          <w:color w:val="000000" w:themeColor="text1"/>
          <w:sz w:val="16"/>
          <w:szCs w:val="16"/>
        </w:rPr>
        <w:softHyphen/>
        <w:t>ницу выпускаемых изделий;</w:t>
      </w:r>
    </w:p>
    <w:p w14:paraId="0AEA297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 проведение работ по бюджетно-сметному началу.</w:t>
      </w:r>
    </w:p>
    <w:p w14:paraId="54454F6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6. Для сокращения накладных расходов необходимо уменьшение влияния так называ</w:t>
      </w:r>
      <w:r w:rsidRPr="001A6F7B">
        <w:rPr>
          <w:color w:val="000000" w:themeColor="text1"/>
          <w:sz w:val="16"/>
          <w:szCs w:val="16"/>
        </w:rPr>
        <w:softHyphen/>
        <w:t>емого холостого хода заводов путем возможно большего уплотнения производств за счет до</w:t>
      </w:r>
      <w:r w:rsidRPr="001A6F7B">
        <w:rPr>
          <w:color w:val="000000" w:themeColor="text1"/>
          <w:sz w:val="16"/>
          <w:szCs w:val="16"/>
        </w:rPr>
        <w:softHyphen/>
        <w:t>полнительных “частных” заказов.</w:t>
      </w:r>
    </w:p>
    <w:p w14:paraId="02053EA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7. Производство частных заказов, способствуя восстановлению нарушенного войной экономического равновесия, в то же время дает возможность придать большую устойчивость снабжению заводов, заменять материал, находящийся в избытке, недостающим, сохранить в пределах заводов рабочую силу и уменьшить общий расход государства</w:t>
      </w:r>
    </w:p>
    <w:p w14:paraId="1E42352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8. Работа на товарообмен дает возможность создать буо^ер для поглощения перебоев в снабжении или расширить производство без дополнительных затрат государства.</w:t>
      </w:r>
    </w:p>
    <w:p w14:paraId="6CFE363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9. В зависимости от рода производства и его значения для армии в настоящее время не</w:t>
      </w:r>
      <w:r w:rsidRPr="001A6F7B">
        <w:rPr>
          <w:color w:val="000000" w:themeColor="text1"/>
          <w:sz w:val="16"/>
          <w:szCs w:val="16"/>
        </w:rPr>
        <w:softHyphen/>
        <w:t>обходимо разбить заводы на 4 группы:</w:t>
      </w:r>
    </w:p>
    <w:p w14:paraId="6F72E86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 Заводы, выполняющие 100% военной программы и снабжаемые государством в 100%.</w:t>
      </w:r>
    </w:p>
    <w:p w14:paraId="264A53D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 Заводы, выполняющие 75% военной программы и 25% частных заказов и снабжае</w:t>
      </w:r>
      <w:r w:rsidRPr="001A6F7B">
        <w:rPr>
          <w:color w:val="000000" w:themeColor="text1"/>
          <w:sz w:val="16"/>
          <w:szCs w:val="16"/>
        </w:rPr>
        <w:softHyphen/>
        <w:t>мые государством продовольствием и денежными знаками в среднем на 50%.</w:t>
      </w:r>
    </w:p>
    <w:p w14:paraId="0C7E4CC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 Заводы, выполняющие 25% военной программы и 75% частных заказов и не снабжа</w:t>
      </w:r>
      <w:r w:rsidRPr="001A6F7B">
        <w:rPr>
          <w:color w:val="000000" w:themeColor="text1"/>
          <w:sz w:val="16"/>
          <w:szCs w:val="16"/>
        </w:rPr>
        <w:softHyphen/>
        <w:t>емые государством ни продовольствием, ни денежными знаками.</w:t>
      </w:r>
    </w:p>
    <w:p w14:paraId="6454053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 Заводы, подготовляющиеся к постановке новых производств, - государственное снабжение в 100%.</w:t>
      </w:r>
    </w:p>
    <w:p w14:paraId="0659258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10. Избыток выработки заводов третьей группы может быть использован для усиления оборотных средств заводов четвертой и первой групп.</w:t>
      </w:r>
    </w:p>
    <w:p w14:paraId="2500E93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11. При исполнении заказов по товарообмену должна покрываться не только себестои</w:t>
      </w:r>
      <w:r w:rsidRPr="001A6F7B">
        <w:rPr>
          <w:color w:val="000000" w:themeColor="text1"/>
          <w:sz w:val="16"/>
          <w:szCs w:val="16"/>
        </w:rPr>
        <w:softHyphen/>
        <w:t>мость заказа, но должен получаться определенный доход в пользу государства.</w:t>
      </w:r>
    </w:p>
    <w:p w14:paraId="2EFF6F3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12. Необходимо стремиться к максимуму уплотнения производства, то есть к расшире</w:t>
      </w:r>
      <w:r w:rsidRPr="001A6F7B">
        <w:rPr>
          <w:color w:val="000000" w:themeColor="text1"/>
          <w:sz w:val="16"/>
          <w:szCs w:val="16"/>
        </w:rPr>
        <w:softHyphen/>
        <w:t>нию производств.</w:t>
      </w:r>
    </w:p>
    <w:p w14:paraId="18599BF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13. Расширение производств требует проявления инициативы и энергии руководящего пер</w:t>
      </w:r>
      <w:r w:rsidRPr="001A6F7B">
        <w:rPr>
          <w:color w:val="000000" w:themeColor="text1"/>
          <w:sz w:val="16"/>
          <w:szCs w:val="16"/>
        </w:rPr>
        <w:softHyphen/>
        <w:t>сонала заводов, для чего необходимо введение дополнительного вознаграждения (в известных процентах) от числа выпускаемых заводами изделий и ог достигнутой экономии производств.</w:t>
      </w:r>
    </w:p>
    <w:p w14:paraId="40C0510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14. В интересах наиболее рационального товарообмена он должен производиться через основной аппарат главного управления. —</w:t>
      </w:r>
    </w:p>
    <w:p w14:paraId="2CF169A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15. В целях облегчения снабжения заводов и предохранения производств от перерывов необходимо обеспечение их прямыми кредитами по всей потребности военных производств и создание оборотного фонда для производства работ по товарообмену</w:t>
      </w:r>
      <w:r w:rsidRPr="001A6F7B">
        <w:rPr>
          <w:color w:val="000000" w:themeColor="text1"/>
          <w:sz w:val="16"/>
          <w:szCs w:val="16"/>
          <w:vertAlign w:val="superscript"/>
        </w:rPr>
        <w:t>1</w:t>
      </w:r>
      <w:r w:rsidRPr="001A6F7B">
        <w:rPr>
          <w:color w:val="000000" w:themeColor="text1"/>
          <w:sz w:val="16"/>
          <w:szCs w:val="16"/>
        </w:rPr>
        <w:t>'.</w:t>
      </w:r>
    </w:p>
    <w:p w14:paraId="446E61D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РГАЭ. Ф. 2097. Оп. 5. Д. 181. Л. 12-13. Подлинник (10711,259).</w:t>
      </w:r>
    </w:p>
    <w:p w14:paraId="59AD385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655778B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67BFAC4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F41BDF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7 февраля 1922 г. на основании приказа РВСР № 1375 был сформирован автобронеотряд (А-бо) № 6. Отряд получил на оснащение 5 танков “Ре</w:t>
      </w:r>
      <w:r w:rsidRPr="001A6F7B">
        <w:rPr>
          <w:color w:val="000000" w:themeColor="text1"/>
          <w:sz w:val="16"/>
          <w:szCs w:val="16"/>
        </w:rPr>
        <w:softHyphen/>
        <w:t>но” Сормовского завода и один грузовик. Личный состав отряда формировался из бойцов, знакомых с сельхозтру-дом, и должен был быть направлен для вспашки полей в голодное Поволжье, командиром был назначен тов. Ши</w:t>
      </w:r>
      <w:r w:rsidRPr="001A6F7B">
        <w:rPr>
          <w:color w:val="000000" w:themeColor="text1"/>
          <w:sz w:val="16"/>
          <w:szCs w:val="16"/>
        </w:rPr>
        <w:softHyphen/>
        <w:t>банов. Весь комсостав был переведен из резерва танково</w:t>
      </w:r>
      <w:r w:rsidRPr="001A6F7B">
        <w:rPr>
          <w:color w:val="000000" w:themeColor="text1"/>
          <w:sz w:val="16"/>
          <w:szCs w:val="16"/>
        </w:rPr>
        <w:softHyphen/>
        <w:t>го дивизиона. Командиры танков (кроме двоих и адъю</w:t>
      </w:r>
      <w:r w:rsidRPr="001A6F7B">
        <w:rPr>
          <w:color w:val="000000" w:themeColor="text1"/>
          <w:sz w:val="16"/>
          <w:szCs w:val="16"/>
        </w:rPr>
        <w:softHyphen/>
        <w:t>танта командира отряда — бывшего офицера старой ар</w:t>
      </w:r>
      <w:r w:rsidRPr="001A6F7B">
        <w:rPr>
          <w:color w:val="000000" w:themeColor="text1"/>
          <w:sz w:val="16"/>
          <w:szCs w:val="16"/>
        </w:rPr>
        <w:softHyphen/>
        <w:t>мии) прошли курсы высшей броневой школы. Также все командиры танков, кроме одного, служили в старой ар</w:t>
      </w:r>
      <w:r w:rsidRPr="001A6F7B">
        <w:rPr>
          <w:color w:val="000000" w:themeColor="text1"/>
          <w:sz w:val="16"/>
          <w:szCs w:val="16"/>
        </w:rPr>
        <w:softHyphen/>
        <w:t>мии унтер-офицерами. 22 февраля отряд получил танки №№ 1 (“Борец За Свободу Тов. Ленин”), 2 (“Парижская коммуна”), 9 (“Пролетарий”), 13 (“Буря”) и 15 (“Победа”). Вооружение из 37-мм пушек несли лишь 4 танка, последний вооружения не имел. 23 февраля 1922 г. отряд участ</w:t>
      </w:r>
      <w:r w:rsidRPr="001A6F7B">
        <w:rPr>
          <w:color w:val="000000" w:themeColor="text1"/>
          <w:sz w:val="16"/>
          <w:szCs w:val="16"/>
        </w:rPr>
        <w:softHyphen/>
        <w:t>вовал в параде на Красной площади, а 4 марта отправился в Саратов. Дальнейшая судьба отряда неизвестна. Кроме того, имеются данные, позволяющие утверждать, что вес</w:t>
      </w:r>
      <w:r w:rsidRPr="001A6F7B">
        <w:rPr>
          <w:color w:val="000000" w:themeColor="text1"/>
          <w:sz w:val="16"/>
          <w:szCs w:val="16"/>
        </w:rPr>
        <w:softHyphen/>
        <w:t>ной 1922 г. два сормовских танка предполагали использо</w:t>
      </w:r>
      <w:r w:rsidRPr="001A6F7B">
        <w:rPr>
          <w:color w:val="000000" w:themeColor="text1"/>
          <w:sz w:val="16"/>
          <w:szCs w:val="16"/>
        </w:rPr>
        <w:softHyphen/>
        <w:t>вать против бандитов. Но начавшаяся распутица и слабый лед на реках отменили проведение операции (10733,47).</w:t>
      </w:r>
    </w:p>
    <w:p w14:paraId="5820BAB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7AA6E09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6F037F0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42C74B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7 февраля 1922 Мария Кюри была избрана в Академию наук (2100).</w:t>
      </w:r>
    </w:p>
    <w:p w14:paraId="6886C6E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58A7DB1"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7D04B1F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82D03B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8 февраля 1922 группа авиаработников представила в Наркомзем доклад об использовании самолетов для борьбы с саранчой. В марте создали комиссию и затем - экспериментальную авиастанцию (438,502).</w:t>
      </w:r>
    </w:p>
    <w:p w14:paraId="31F43E0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1FB5A86" w14:textId="77777777" w:rsidR="000B761A" w:rsidRPr="001A6F7B" w:rsidRDefault="000B761A"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22CC75F6" w14:textId="77777777" w:rsidR="000B761A" w:rsidRPr="001A6F7B" w:rsidRDefault="000B761A" w:rsidP="001A6F7B">
      <w:pPr>
        <w:numPr>
          <w:ilvl w:val="12"/>
          <w:numId w:val="0"/>
        </w:numPr>
        <w:autoSpaceDE w:val="0"/>
        <w:autoSpaceDN w:val="0"/>
        <w:adjustRightInd w:val="0"/>
        <w:jc w:val="both"/>
        <w:rPr>
          <w:iCs/>
          <w:color w:val="000000" w:themeColor="text1"/>
          <w:sz w:val="16"/>
          <w:szCs w:val="16"/>
        </w:rPr>
      </w:pPr>
    </w:p>
    <w:p w14:paraId="18D62973" w14:textId="77777777" w:rsidR="000B761A" w:rsidRPr="001A6F7B" w:rsidRDefault="000B761A" w:rsidP="001A6F7B">
      <w:pPr>
        <w:autoSpaceDE w:val="0"/>
        <w:autoSpaceDN w:val="0"/>
        <w:adjustRightInd w:val="0"/>
        <w:jc w:val="both"/>
        <w:rPr>
          <w:color w:val="000000" w:themeColor="text1"/>
          <w:sz w:val="16"/>
          <w:szCs w:val="16"/>
        </w:rPr>
      </w:pPr>
      <w:r w:rsidRPr="001A6F7B">
        <w:rPr>
          <w:color w:val="000000" w:themeColor="text1"/>
          <w:sz w:val="16"/>
          <w:szCs w:val="16"/>
        </w:rPr>
        <w:t>8 февраля 1922 г. на объединенном заседании Президиума Севзаппромбюро и ПСНХ совместно с представителями ВСНХ было принято принципиальное решение о присоединении к Телефонно-телеграфному тресту московских и нижегородских заводов. При этом последовательно была поддержана линия Главэлектро на первостепенную роль Петрограда и его предприятий в ходе восстановления промышленности (18297).</w:t>
      </w:r>
    </w:p>
    <w:p w14:paraId="6B00EB67" w14:textId="77777777" w:rsidR="000B761A" w:rsidRPr="001A6F7B" w:rsidRDefault="000B761A" w:rsidP="001A6F7B">
      <w:pPr>
        <w:jc w:val="both"/>
        <w:rPr>
          <w:color w:val="000000" w:themeColor="text1"/>
          <w:sz w:val="16"/>
          <w:szCs w:val="16"/>
        </w:rPr>
      </w:pPr>
    </w:p>
    <w:p w14:paraId="1D53CB5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32AC013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BB6D766" w14:textId="77777777" w:rsidR="00952419" w:rsidRPr="001A6F7B" w:rsidRDefault="00952419" w:rsidP="001A6F7B">
      <w:pPr>
        <w:jc w:val="both"/>
        <w:rPr>
          <w:color w:val="000000" w:themeColor="text1"/>
          <w:sz w:val="16"/>
          <w:szCs w:val="16"/>
        </w:rPr>
      </w:pPr>
      <w:r w:rsidRPr="001A6F7B">
        <w:rPr>
          <w:color w:val="000000" w:themeColor="text1"/>
          <w:sz w:val="16"/>
          <w:szCs w:val="16"/>
        </w:rPr>
        <w:t xml:space="preserve">9 февраля 1922 предложение Троцкого об изъятии церковных ценностей было внесено в повестку заседания Президиума ВЦИК24, а 16 февраля соответствующее постановление ВЦИК об изъятии драгоценных предметов из имуществ, переданных в пользование групп верующих всех религий, было принято. В соответствии с Инструкцией о порядке изъятия церковных ценностей от 23 февраля 1922 г. изъятое из храмов имущество должно было пересылаться в местные финансовые отделы с последующим направлением в Государственное хранилище ценностей для реализации. Работа упомянутого хранилища, образованного по декрету СНК от 3 февраля 1920 г., официально заключалась в «централизованном хранении и учете всех принадлежащих РСФСР ценностей». Для выполнения поставленных задач правительством в свое время был выпущен целый ряд декретов «О реквизициях и конфискациях»: 16 апреля 1920 г., 25 июля 1920 г. и 3 января 1921 г.27 21 марта 1921 г. СНК принял постановление о скорейшем окончании обезличивания ценностей Гохрана, а 19 июня 1921 г. Наркомфин опубликовал в прессе извещение о том, что в связи с состоявшимся обезличиванием всякая выдача гражданам ценностей, находившихся в банковых сейфах, ломбардах, ссудных казнах, «прекращена навсегда». Последним в 1921 г. правительственным документом, касающимся Гохрана, являлся декрет ВЦИК «О ценностях, находящихся в церквах и монастырях» от 27 декабря, дополнением к которому и стал февральский декрет ВЦИК об изъятии церковных ценностей. Наиболее точно и кратко смысл существования Гохрана сформулировал Ленин в письме Сокольникову от 22 января 1922 г.: «Пусть Троцкий и Баша доведут до конца дело Гохрана: собрать, сохранить, реализовать». Одним из важных направлений указанной реализации являлась отправка части накапливаемого в хранилище серебра на Петроградский Монетный двор, находившийся в Петропавловской крепости. Монетный двор после вынужденного многолетнего простоя возобновил свое производство по решению Совета труда и обороны от 29 апреля 1921 г. Чеканка серебряной монеты здесь началась 29 августа 1921 г., и до конца года было изготовлено советской монеты на сумму 2 100 043 руб., а кроме </w:t>
      </w:r>
      <w:r w:rsidRPr="001A6F7B">
        <w:rPr>
          <w:color w:val="000000" w:themeColor="text1"/>
          <w:sz w:val="16"/>
          <w:szCs w:val="16"/>
        </w:rPr>
        <w:lastRenderedPageBreak/>
        <w:t>того, 9 тыс. орденов «Красного знамени» и 350 шт. медалей «Ленин-Маркс». С 1922 г., кроме чеканки советских звонких денег, Монетный двор стал выполнять особые заказы на изготовление серебряной персидской монеты (с января по сентябрь 1922 г. в мастерских Монетного двора было сведено 3 790 013 кружков на сумму 8 780 044 персидских кран. Данная валюта требовалась для поддержки импортных операций НКВТ в Персии, Туркестане, Афганистане, Хиве и Бухаре). К середине февраля 1922 г. серебро на Монетном дворе закончилось, и возникла угроза остановки производства монет. После получения соответствующей телефонограммы от 14 февраля 1922 г. на имя Г. Я. Сокольникова Административное управление НКФина предложило Гохрану принять срочные меры для решения проблемы. В тот момент в хранилище было отложено для плавки 5 тыс. пудов серебряного лома, из которых около 2 тыс. пудов предназначалось к отправке на Монетный двор уже 23 февраля. Об этом Сокольникова поставил в известность начальник Гохрана Г. М. Аркус в письме от 20 февраля 1922 г. Посетовав на трудности учета чистого металла, возникшие из-за присутствия в изделиях серебра разной пробы и примесей, Аркус предложил передать Монетный двор в ведение Гохрана. Основание для подобного шага он видел не только в необходимости собственного контроля за передачей и плавкой металла, но и в том обстоятельстве, что «фактически Монетный Двор будет работать исключительно на серебре из Гохрана - и в значительной мере, и на золоте оттуда же»34. Постановлением СНК от 17 марта 1922 г. Монетный двор был передан из ведения Горного совета ВСНХ в Валютное управление НКФ (17147).</w:t>
      </w:r>
    </w:p>
    <w:p w14:paraId="00721DAE" w14:textId="77777777" w:rsidR="00952419" w:rsidRPr="001A6F7B" w:rsidRDefault="00952419" w:rsidP="001A6F7B">
      <w:pPr>
        <w:jc w:val="both"/>
        <w:rPr>
          <w:color w:val="000000" w:themeColor="text1"/>
          <w:sz w:val="16"/>
          <w:szCs w:val="16"/>
        </w:rPr>
      </w:pPr>
    </w:p>
    <w:p w14:paraId="08CE0198" w14:textId="77777777" w:rsidR="000A3BB8" w:rsidRPr="001A6F7B" w:rsidRDefault="000A3BB8"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621FEC13" w14:textId="77777777" w:rsidR="000A3BB8" w:rsidRPr="001A6F7B" w:rsidRDefault="000A3BB8" w:rsidP="001A6F7B">
      <w:pPr>
        <w:numPr>
          <w:ilvl w:val="12"/>
          <w:numId w:val="0"/>
        </w:numPr>
        <w:autoSpaceDE w:val="0"/>
        <w:autoSpaceDN w:val="0"/>
        <w:adjustRightInd w:val="0"/>
        <w:jc w:val="both"/>
        <w:rPr>
          <w:iCs/>
          <w:color w:val="000000" w:themeColor="text1"/>
          <w:sz w:val="16"/>
          <w:szCs w:val="16"/>
        </w:rPr>
      </w:pPr>
    </w:p>
    <w:p w14:paraId="7DB07628" w14:textId="77777777" w:rsidR="000A3BB8" w:rsidRPr="001A6F7B" w:rsidRDefault="000A3BB8" w:rsidP="001A6F7B">
      <w:pPr>
        <w:pStyle w:val="ae"/>
        <w:shd w:val="clear" w:color="auto" w:fill="FFFFFF"/>
        <w:spacing w:before="0" w:after="0"/>
        <w:jc w:val="both"/>
        <w:rPr>
          <w:color w:val="0070C0"/>
          <w:sz w:val="16"/>
          <w:szCs w:val="16"/>
        </w:rPr>
      </w:pPr>
      <w:r w:rsidRPr="001A6F7B">
        <w:rPr>
          <w:color w:val="0070C0"/>
          <w:sz w:val="16"/>
          <w:szCs w:val="16"/>
        </w:rPr>
        <w:t>На </w:t>
      </w:r>
      <w:hyperlink r:id="rId10" w:tooltip="9 февраля" w:history="1">
        <w:r w:rsidRPr="001A6F7B">
          <w:rPr>
            <w:rStyle w:val="a5"/>
            <w:rFonts w:eastAsiaTheme="majorEastAsia"/>
            <w:color w:val="0070C0"/>
            <w:sz w:val="16"/>
            <w:szCs w:val="16"/>
          </w:rPr>
          <w:t>9 февраля</w:t>
        </w:r>
      </w:hyperlink>
      <w:r w:rsidRPr="001A6F7B">
        <w:rPr>
          <w:color w:val="0070C0"/>
          <w:sz w:val="16"/>
          <w:szCs w:val="16"/>
        </w:rPr>
        <w:t xml:space="preserve"> 1922 Советская Россия выделила для закупки продовольствия только в </w:t>
      </w:r>
      <w:hyperlink r:id="rId11" w:tooltip="Соединённые Штаты Америки" w:history="1">
        <w:r w:rsidRPr="001A6F7B">
          <w:rPr>
            <w:rStyle w:val="a5"/>
            <w:rFonts w:eastAsiaTheme="majorEastAsia"/>
            <w:color w:val="0070C0"/>
            <w:sz w:val="16"/>
            <w:szCs w:val="16"/>
          </w:rPr>
          <w:t>США</w:t>
        </w:r>
      </w:hyperlink>
      <w:r w:rsidRPr="001A6F7B">
        <w:rPr>
          <w:color w:val="0070C0"/>
          <w:sz w:val="16"/>
          <w:szCs w:val="16"/>
        </w:rPr>
        <w:t> на сумму около 12 миллионов 200 тысяч </w:t>
      </w:r>
      <w:hyperlink r:id="rId12" w:tooltip="Доллар США" w:history="1">
        <w:r w:rsidRPr="001A6F7B">
          <w:rPr>
            <w:rStyle w:val="a5"/>
            <w:rFonts w:eastAsiaTheme="majorEastAsia"/>
            <w:color w:val="0070C0"/>
            <w:sz w:val="16"/>
            <w:szCs w:val="16"/>
          </w:rPr>
          <w:t>долларов</w:t>
        </w:r>
      </w:hyperlink>
      <w:r w:rsidRPr="001A6F7B">
        <w:rPr>
          <w:color w:val="0070C0"/>
          <w:sz w:val="16"/>
          <w:szCs w:val="16"/>
        </w:rPr>
        <w:t>. Всего за два года в США было закуплено продовольствия на 13 миллионов долларов США. Значительные ресурсы удалось мобилизовать и внутри голодающей страны. К первому июня 1922 года в голодных губерниях было открыто свыше 7000 советских </w:t>
      </w:r>
      <w:hyperlink r:id="rId13" w:tooltip="Столовая" w:history="1">
        <w:r w:rsidRPr="001A6F7B">
          <w:rPr>
            <w:rStyle w:val="a5"/>
            <w:rFonts w:eastAsiaTheme="majorEastAsia"/>
            <w:color w:val="0070C0"/>
            <w:sz w:val="16"/>
            <w:szCs w:val="16"/>
          </w:rPr>
          <w:t>столовых</w:t>
        </w:r>
      </w:hyperlink>
      <w:r w:rsidRPr="001A6F7B">
        <w:rPr>
          <w:color w:val="0070C0"/>
          <w:sz w:val="16"/>
          <w:szCs w:val="16"/>
        </w:rPr>
        <w:t> (столовых иностранных организаций — до 9500). В это же время РСФСР, несмотря на катастрофический голод, оказывало </w:t>
      </w:r>
      <w:hyperlink r:id="rId14" w:tooltip="Советская помощь Турецкой Республике" w:history="1">
        <w:r w:rsidRPr="001A6F7B">
          <w:rPr>
            <w:rStyle w:val="a5"/>
            <w:rFonts w:eastAsiaTheme="majorEastAsia"/>
            <w:color w:val="0070C0"/>
            <w:sz w:val="16"/>
            <w:szCs w:val="16"/>
          </w:rPr>
          <w:t>финансовую поддержку Турции</w:t>
        </w:r>
      </w:hyperlink>
      <w:r w:rsidRPr="001A6F7B">
        <w:rPr>
          <w:color w:val="0070C0"/>
          <w:sz w:val="16"/>
          <w:szCs w:val="16"/>
        </w:rPr>
        <w:t>. Общая сумма </w:t>
      </w:r>
      <w:hyperlink r:id="rId15" w:tooltip="Экономическая помощь (страница отсутствует)" w:history="1">
        <w:r w:rsidRPr="001A6F7B">
          <w:rPr>
            <w:rStyle w:val="a5"/>
            <w:rFonts w:eastAsiaTheme="majorEastAsia"/>
            <w:color w:val="0070C0"/>
            <w:sz w:val="16"/>
            <w:szCs w:val="16"/>
          </w:rPr>
          <w:t>финансовой помощи</w:t>
        </w:r>
      </w:hyperlink>
      <w:r w:rsidRPr="001A6F7B">
        <w:rPr>
          <w:color w:val="0070C0"/>
          <w:sz w:val="16"/>
          <w:szCs w:val="16"/>
        </w:rPr>
        <w:t> Турции в 1921 — 1922 годах составила десятки миллионов золотых рублей (21514).</w:t>
      </w:r>
    </w:p>
    <w:p w14:paraId="75B1D3E4" w14:textId="77777777" w:rsidR="000A3BB8" w:rsidRPr="001A6F7B" w:rsidRDefault="000A3BB8" w:rsidP="001A6F7B">
      <w:pPr>
        <w:shd w:val="clear" w:color="auto" w:fill="FFFFFF"/>
        <w:jc w:val="both"/>
        <w:textAlignment w:val="baseline"/>
        <w:rPr>
          <w:color w:val="0070C0"/>
          <w:sz w:val="16"/>
          <w:szCs w:val="16"/>
          <w:bdr w:val="none" w:sz="0" w:space="0" w:color="auto" w:frame="1"/>
        </w:rPr>
      </w:pPr>
    </w:p>
    <w:p w14:paraId="421AB94E" w14:textId="77777777" w:rsidR="000A3BB8" w:rsidRPr="001A6F7B" w:rsidRDefault="000A3BB8" w:rsidP="001A6F7B">
      <w:pPr>
        <w:jc w:val="both"/>
        <w:rPr>
          <w:color w:val="0070C0"/>
          <w:sz w:val="16"/>
          <w:szCs w:val="16"/>
        </w:rPr>
      </w:pPr>
      <w:r w:rsidRPr="001A6F7B">
        <w:rPr>
          <w:color w:val="0070C0"/>
          <w:sz w:val="16"/>
          <w:szCs w:val="16"/>
        </w:rPr>
        <w:t>На 9 февраля 1922 года вклад ARA и американских организаций и частных лиц под её контролем составил сумму 42 млн долларов, Советской России — около 12 млн. 200 тыс. долларов, организации Ф. Нансена вместе с другими, кто находился под её «крылом», — около 4 млн долларов (21514).</w:t>
      </w:r>
    </w:p>
    <w:p w14:paraId="1643B955" w14:textId="77777777" w:rsidR="000A3BB8" w:rsidRPr="001A6F7B" w:rsidRDefault="000A3BB8" w:rsidP="001A6F7B">
      <w:pPr>
        <w:jc w:val="both"/>
        <w:rPr>
          <w:color w:val="0070C0"/>
          <w:sz w:val="16"/>
          <w:szCs w:val="16"/>
        </w:rPr>
      </w:pPr>
    </w:p>
    <w:p w14:paraId="34E94379" w14:textId="77777777" w:rsidR="00952419" w:rsidRPr="001A6F7B" w:rsidRDefault="00952419" w:rsidP="001A6F7B">
      <w:pPr>
        <w:jc w:val="both"/>
        <w:rPr>
          <w:color w:val="000000" w:themeColor="text1"/>
          <w:sz w:val="16"/>
          <w:szCs w:val="16"/>
        </w:rPr>
      </w:pPr>
      <w:r w:rsidRPr="001A6F7B">
        <w:rPr>
          <w:color w:val="000000" w:themeColor="text1"/>
          <w:sz w:val="16"/>
          <w:szCs w:val="16"/>
        </w:rPr>
        <w:t>9 февраля 1922 г. предложения Г. Я. Сокольникова в области денежного обращения были с небольшими уточнениями приняты на совместном заседании Комиссии НКФина и Финансовой секции Госплана, а 13 февраля Политбюро ЦК РКП(б) предложило НКФ приступить к их осуществлению (17147).</w:t>
      </w:r>
    </w:p>
    <w:p w14:paraId="73CE59B0" w14:textId="77777777" w:rsidR="00952419" w:rsidRPr="001A6F7B" w:rsidRDefault="00952419" w:rsidP="001A6F7B">
      <w:pPr>
        <w:jc w:val="both"/>
        <w:rPr>
          <w:color w:val="000000" w:themeColor="text1"/>
          <w:sz w:val="16"/>
          <w:szCs w:val="16"/>
        </w:rPr>
      </w:pPr>
    </w:p>
    <w:p w14:paraId="4E53AD6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9 февраля 1922 Политбюро утвердило Положение о ГПУ, в этот же день был выпущен приказ ВЧК № 64, объявивший об упразднении Всероссийской чрезвычайной комиссии. Как и в ВЧК, в ГПУ продолжали действовать Коллегия (за которой сохранялось право вынесения внесудебных решений вплоть до смертной казни) и постоянный Президиум ГПУ (7557). На момент образования ГПУ не отличалось по своей структуре от ВЧК. Затем, в течение 1922-го, произошли очередные изменения (7557).</w:t>
      </w:r>
    </w:p>
    <w:p w14:paraId="7B2F752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6AEFA64" w14:textId="77777777" w:rsidR="006F1F5A"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61C8AD43" w14:textId="77777777" w:rsidR="006F1F5A" w:rsidRPr="001A6F7B" w:rsidRDefault="006F1F5A" w:rsidP="001A6F7B">
      <w:pPr>
        <w:numPr>
          <w:ilvl w:val="12"/>
          <w:numId w:val="0"/>
        </w:numPr>
        <w:autoSpaceDE w:val="0"/>
        <w:autoSpaceDN w:val="0"/>
        <w:adjustRightInd w:val="0"/>
        <w:jc w:val="both"/>
        <w:rPr>
          <w:iCs/>
          <w:color w:val="000000" w:themeColor="text1"/>
          <w:sz w:val="16"/>
          <w:szCs w:val="16"/>
        </w:rPr>
      </w:pPr>
    </w:p>
    <w:p w14:paraId="6AABC27F" w14:textId="77777777" w:rsidR="006F1F5A" w:rsidRPr="001A6F7B" w:rsidRDefault="006F1F5A"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10 февраля 1922 г. Хирш обратился.за лицензией на экспорт шести моторов в Великобританию и ПОЛУЧИЛ ее в тот же день. Четыре двигателя были направлены и Фьелльбек завершил инспекционную работу за два месяца (7644).</w:t>
      </w:r>
    </w:p>
    <w:p w14:paraId="5A517633" w14:textId="77777777" w:rsidR="006F1F5A" w:rsidRPr="001A6F7B" w:rsidRDefault="006F1F5A" w:rsidP="001A6F7B">
      <w:pPr>
        <w:numPr>
          <w:ilvl w:val="12"/>
          <w:numId w:val="0"/>
        </w:numPr>
        <w:autoSpaceDE w:val="0"/>
        <w:autoSpaceDN w:val="0"/>
        <w:adjustRightInd w:val="0"/>
        <w:jc w:val="both"/>
        <w:rPr>
          <w:color w:val="000000" w:themeColor="text1"/>
          <w:sz w:val="16"/>
          <w:szCs w:val="16"/>
        </w:rPr>
      </w:pPr>
    </w:p>
    <w:p w14:paraId="02306A3B" w14:textId="77777777" w:rsidR="006F1F5A" w:rsidRPr="001A6F7B" w:rsidRDefault="006F1F5A" w:rsidP="001A6F7B">
      <w:pPr>
        <w:pStyle w:val="book"/>
        <w:spacing w:before="0" w:beforeAutospacing="0" w:after="0" w:afterAutospacing="0"/>
        <w:jc w:val="both"/>
        <w:rPr>
          <w:color w:val="000000" w:themeColor="text1"/>
          <w:sz w:val="16"/>
          <w:szCs w:val="16"/>
        </w:rPr>
      </w:pPr>
      <w:r w:rsidRPr="001A6F7B">
        <w:rPr>
          <w:color w:val="000000" w:themeColor="text1"/>
          <w:sz w:val="16"/>
          <w:szCs w:val="16"/>
        </w:rPr>
        <w:t>10 февраля 1922 г. Хирш обратился за лицензией на экспорт шести моторов в Великобританию и получил ее в тот же день. Четыре двигателя были направлены ADC, установлены на самолеты, и Фьелльбек, отправленный в Англию, завершил инспекционную работу за два месяца (15120).</w:t>
      </w:r>
    </w:p>
    <w:p w14:paraId="16681BE6" w14:textId="77777777" w:rsidR="006F1F5A" w:rsidRPr="001A6F7B" w:rsidRDefault="006F1F5A" w:rsidP="001A6F7B">
      <w:pPr>
        <w:pStyle w:val="book"/>
        <w:spacing w:before="0" w:beforeAutospacing="0" w:after="0" w:afterAutospacing="0"/>
        <w:jc w:val="both"/>
        <w:rPr>
          <w:color w:val="000000" w:themeColor="text1"/>
          <w:sz w:val="16"/>
          <w:szCs w:val="16"/>
        </w:rPr>
      </w:pPr>
    </w:p>
    <w:p w14:paraId="3302FE74" w14:textId="77777777" w:rsidR="00CB3597"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14E885F4" w14:textId="77777777" w:rsidR="00CB3597" w:rsidRPr="001A6F7B" w:rsidRDefault="00CB3597" w:rsidP="001A6F7B">
      <w:pPr>
        <w:numPr>
          <w:ilvl w:val="12"/>
          <w:numId w:val="0"/>
        </w:numPr>
        <w:autoSpaceDE w:val="0"/>
        <w:autoSpaceDN w:val="0"/>
        <w:adjustRightInd w:val="0"/>
        <w:jc w:val="both"/>
        <w:rPr>
          <w:iCs/>
          <w:color w:val="000000" w:themeColor="text1"/>
          <w:sz w:val="16"/>
          <w:szCs w:val="16"/>
        </w:rPr>
      </w:pPr>
    </w:p>
    <w:p w14:paraId="3767A501" w14:textId="77777777" w:rsidR="00CB3597" w:rsidRPr="001A6F7B" w:rsidRDefault="00CB3597" w:rsidP="001A6F7B">
      <w:pPr>
        <w:jc w:val="both"/>
        <w:rPr>
          <w:color w:val="000000" w:themeColor="text1"/>
          <w:sz w:val="16"/>
          <w:szCs w:val="16"/>
        </w:rPr>
      </w:pPr>
      <w:r w:rsidRPr="001A6F7B">
        <w:rPr>
          <w:color w:val="000000" w:themeColor="text1"/>
          <w:sz w:val="16"/>
          <w:szCs w:val="16"/>
        </w:rPr>
        <w:t>10 февраля 1922 года главным управлением военной промыш</w:t>
      </w:r>
      <w:r w:rsidRPr="001A6F7B">
        <w:rPr>
          <w:color w:val="000000" w:themeColor="text1"/>
          <w:sz w:val="16"/>
          <w:szCs w:val="16"/>
        </w:rPr>
        <w:softHyphen/>
        <w:t>ленности (ГУВП), пришедшим на смену СВП, назначается но</w:t>
      </w:r>
      <w:r w:rsidRPr="001A6F7B">
        <w:rPr>
          <w:color w:val="000000" w:themeColor="text1"/>
          <w:sz w:val="16"/>
          <w:szCs w:val="16"/>
        </w:rPr>
        <w:softHyphen/>
        <w:t>вый управляющий ЦОЗ Павел Ва</w:t>
      </w:r>
      <w:r w:rsidRPr="001A6F7B">
        <w:rPr>
          <w:color w:val="000000" w:themeColor="text1"/>
          <w:sz w:val="16"/>
          <w:szCs w:val="16"/>
        </w:rPr>
        <w:softHyphen/>
        <w:t>сильевич Дружинин, прежде работавший в Туле сначала ме</w:t>
      </w:r>
      <w:r w:rsidRPr="001A6F7B">
        <w:rPr>
          <w:color w:val="000000" w:themeColor="text1"/>
          <w:sz w:val="16"/>
          <w:szCs w:val="16"/>
        </w:rPr>
        <w:softHyphen/>
        <w:t>хаником и мастером, а затем заместителем председателя патронного завода. Но его дея</w:t>
      </w:r>
      <w:r w:rsidRPr="001A6F7B">
        <w:rPr>
          <w:color w:val="000000" w:themeColor="text1"/>
          <w:sz w:val="16"/>
          <w:szCs w:val="16"/>
        </w:rPr>
        <w:softHyphen/>
        <w:t>тельность мало чем отличалась от предшественника. Краткие наезды в Царицын без посеще</w:t>
      </w:r>
      <w:r w:rsidRPr="001A6F7B">
        <w:rPr>
          <w:color w:val="000000" w:themeColor="text1"/>
          <w:sz w:val="16"/>
          <w:szCs w:val="16"/>
        </w:rPr>
        <w:softHyphen/>
        <w:t>ния восстанавливаемых цехов и долгое сидение в Москве. В этих условиях Морозов постепенно становится фактическим управ</w:t>
      </w:r>
      <w:r w:rsidRPr="001A6F7B">
        <w:rPr>
          <w:color w:val="000000" w:themeColor="text1"/>
          <w:sz w:val="16"/>
          <w:szCs w:val="16"/>
        </w:rPr>
        <w:softHyphen/>
        <w:t>ляющим заводом. Вместе с кон</w:t>
      </w:r>
      <w:r w:rsidRPr="001A6F7B">
        <w:rPr>
          <w:color w:val="000000" w:themeColor="text1"/>
          <w:sz w:val="16"/>
          <w:szCs w:val="16"/>
        </w:rPr>
        <w:softHyphen/>
        <w:t>сультантом, бывшим главным механиком завода Иваном Ни</w:t>
      </w:r>
      <w:r w:rsidRPr="001A6F7B">
        <w:rPr>
          <w:color w:val="000000" w:themeColor="text1"/>
          <w:sz w:val="16"/>
          <w:szCs w:val="16"/>
        </w:rPr>
        <w:softHyphen/>
        <w:t>колаевичем Карнеевым, Моро</w:t>
      </w:r>
      <w:r w:rsidRPr="001A6F7B">
        <w:rPr>
          <w:color w:val="000000" w:themeColor="text1"/>
          <w:sz w:val="16"/>
          <w:szCs w:val="16"/>
        </w:rPr>
        <w:softHyphen/>
        <w:t>зовым подготовлен подробный доклад в ГУВП, где не только показано состояние дел и планы по восстановлению с оценкой предполагаемой потребности в финансах, но и впервые наме</w:t>
      </w:r>
      <w:r w:rsidRPr="001A6F7B">
        <w:rPr>
          <w:color w:val="000000" w:themeColor="text1"/>
          <w:sz w:val="16"/>
          <w:szCs w:val="16"/>
        </w:rPr>
        <w:softHyphen/>
        <w:t>чены производственные задачи. Предложено восстановить в пер</w:t>
      </w:r>
      <w:r w:rsidRPr="001A6F7B">
        <w:rPr>
          <w:color w:val="000000" w:themeColor="text1"/>
          <w:sz w:val="16"/>
          <w:szCs w:val="16"/>
        </w:rPr>
        <w:softHyphen/>
        <w:t>вую очередь 1000-киловаттную турбину и наиболее хорошо со</w:t>
      </w:r>
      <w:r w:rsidRPr="001A6F7B">
        <w:rPr>
          <w:color w:val="000000" w:themeColor="text1"/>
          <w:sz w:val="16"/>
          <w:szCs w:val="16"/>
        </w:rPr>
        <w:softHyphen/>
        <w:t>хранившиеся мастерские «L» (чугунно-литейная), «О» (меха</w:t>
      </w:r>
      <w:r w:rsidRPr="001A6F7B">
        <w:rPr>
          <w:color w:val="000000" w:themeColor="text1"/>
          <w:sz w:val="16"/>
          <w:szCs w:val="16"/>
        </w:rPr>
        <w:softHyphen/>
        <w:t>ническая прицельно-замочная) и «U» (меднолитейная). В этих мастерских можно будет из</w:t>
      </w:r>
      <w:r w:rsidRPr="001A6F7B">
        <w:rPr>
          <w:color w:val="000000" w:themeColor="text1"/>
          <w:sz w:val="16"/>
          <w:szCs w:val="16"/>
        </w:rPr>
        <w:softHyphen/>
        <w:t>готавливать не только детали и конструкции для внутренних нужд, но и начать производство продукции в интересах желез</w:t>
      </w:r>
      <w:r w:rsidRPr="001A6F7B">
        <w:rPr>
          <w:color w:val="000000" w:themeColor="text1"/>
          <w:sz w:val="16"/>
          <w:szCs w:val="16"/>
        </w:rPr>
        <w:softHyphen/>
        <w:t>нодорожного и водного транс</w:t>
      </w:r>
      <w:r w:rsidRPr="001A6F7B">
        <w:rPr>
          <w:color w:val="000000" w:themeColor="text1"/>
          <w:sz w:val="16"/>
          <w:szCs w:val="16"/>
        </w:rPr>
        <w:softHyphen/>
        <w:t>порта (бандажи, скаты, отливки) и других заказчиков. О дальней</w:t>
      </w:r>
      <w:r w:rsidRPr="001A6F7B">
        <w:rPr>
          <w:color w:val="000000" w:themeColor="text1"/>
          <w:sz w:val="16"/>
          <w:szCs w:val="16"/>
        </w:rPr>
        <w:softHyphen/>
        <w:t>ших планах по восстановлению завода как орудийного с целью выпуска основной продукции говорить было сложно, но тех</w:t>
      </w:r>
      <w:r w:rsidRPr="001A6F7B">
        <w:rPr>
          <w:color w:val="000000" w:themeColor="text1"/>
          <w:sz w:val="16"/>
          <w:szCs w:val="16"/>
        </w:rPr>
        <w:softHyphen/>
        <w:t>нический руководитель Петров полагал, что в условиях дефици</w:t>
      </w:r>
      <w:r w:rsidRPr="001A6F7B">
        <w:rPr>
          <w:color w:val="000000" w:themeColor="text1"/>
          <w:sz w:val="16"/>
          <w:szCs w:val="16"/>
        </w:rPr>
        <w:softHyphen/>
        <w:t>та финансов изготовить на заво</w:t>
      </w:r>
      <w:r w:rsidRPr="001A6F7B">
        <w:rPr>
          <w:color w:val="000000" w:themeColor="text1"/>
          <w:sz w:val="16"/>
          <w:szCs w:val="16"/>
        </w:rPr>
        <w:softHyphen/>
        <w:t>де первое орудие можно будет только к 1928 году. Петрову не довелось претворить свои планы в жизнь. В мае 1922 года он был уволен, на воссозданную долж</w:t>
      </w:r>
      <w:r w:rsidRPr="001A6F7B">
        <w:rPr>
          <w:color w:val="000000" w:themeColor="text1"/>
          <w:sz w:val="16"/>
          <w:szCs w:val="16"/>
        </w:rPr>
        <w:softHyphen/>
        <w:t xml:space="preserve">ность главного инженера завода был назначен И. Н. Карнеев. </w:t>
      </w:r>
    </w:p>
    <w:p w14:paraId="1E31D628" w14:textId="77777777" w:rsidR="00CB3597" w:rsidRPr="001A6F7B" w:rsidRDefault="00CB3597" w:rsidP="001A6F7B">
      <w:pPr>
        <w:jc w:val="both"/>
        <w:rPr>
          <w:color w:val="000000" w:themeColor="text1"/>
          <w:sz w:val="16"/>
          <w:szCs w:val="16"/>
        </w:rPr>
      </w:pPr>
      <w:r w:rsidRPr="001A6F7B">
        <w:rPr>
          <w:color w:val="000000" w:themeColor="text1"/>
          <w:sz w:val="16"/>
          <w:szCs w:val="16"/>
        </w:rPr>
        <w:t>После долгой переписки с губсовнархозом заводу был воз</w:t>
      </w:r>
      <w:r w:rsidRPr="001A6F7B">
        <w:rPr>
          <w:color w:val="000000" w:themeColor="text1"/>
          <w:sz w:val="16"/>
          <w:szCs w:val="16"/>
        </w:rPr>
        <w:softHyphen/>
        <w:t>вращен столь необходимый кирпичный завод, который не</w:t>
      </w:r>
      <w:r w:rsidRPr="001A6F7B">
        <w:rPr>
          <w:color w:val="000000" w:themeColor="text1"/>
          <w:sz w:val="16"/>
          <w:szCs w:val="16"/>
        </w:rPr>
        <w:softHyphen/>
        <w:t>медленно начали восстанавли</w:t>
      </w:r>
      <w:r w:rsidRPr="001A6F7B">
        <w:rPr>
          <w:color w:val="000000" w:themeColor="text1"/>
          <w:sz w:val="16"/>
          <w:szCs w:val="16"/>
        </w:rPr>
        <w:softHyphen/>
        <w:t>вать. В мае завод уже был пущен в эксплуатацию и выпускал от 5 до 9 тыс. кирпичей в день, ко</w:t>
      </w:r>
      <w:r w:rsidRPr="001A6F7B">
        <w:rPr>
          <w:color w:val="000000" w:themeColor="text1"/>
          <w:sz w:val="16"/>
          <w:szCs w:val="16"/>
        </w:rPr>
        <w:softHyphen/>
        <w:t xml:space="preserve">торый использовался не только для ремонта зданий завода, но и продавался на сторону. </w:t>
      </w:r>
    </w:p>
    <w:p w14:paraId="78F1783F" w14:textId="77777777" w:rsidR="00CB3597" w:rsidRPr="001A6F7B" w:rsidRDefault="00CB3597" w:rsidP="001A6F7B">
      <w:pPr>
        <w:jc w:val="both"/>
        <w:rPr>
          <w:color w:val="000000" w:themeColor="text1"/>
          <w:sz w:val="16"/>
          <w:szCs w:val="16"/>
        </w:rPr>
      </w:pPr>
      <w:r w:rsidRPr="001A6F7B">
        <w:rPr>
          <w:color w:val="000000" w:themeColor="text1"/>
          <w:sz w:val="16"/>
          <w:szCs w:val="16"/>
        </w:rPr>
        <w:t>Стало налаживаться снабже</w:t>
      </w:r>
      <w:r w:rsidRPr="001A6F7B">
        <w:rPr>
          <w:color w:val="000000" w:themeColor="text1"/>
          <w:sz w:val="16"/>
          <w:szCs w:val="16"/>
        </w:rPr>
        <w:softHyphen/>
        <w:t>ние завода как строительными материалами, так и продоволь</w:t>
      </w:r>
      <w:r w:rsidRPr="001A6F7B">
        <w:rPr>
          <w:color w:val="000000" w:themeColor="text1"/>
          <w:sz w:val="16"/>
          <w:szCs w:val="16"/>
        </w:rPr>
        <w:softHyphen/>
        <w:t>ствием, что после неурожая 1921 года и голода в Поволжье для работников завода, численность которых к середине 1922 года выросла до 350 человек, было особенно важно. Заключается договор с кооперативом «Стро</w:t>
      </w:r>
      <w:r w:rsidRPr="001A6F7B">
        <w:rPr>
          <w:color w:val="000000" w:themeColor="text1"/>
          <w:sz w:val="16"/>
          <w:szCs w:val="16"/>
        </w:rPr>
        <w:softHyphen/>
        <w:t>итель» на строительные работы по ремонту и восстановлению зданий и сооружений. Однако всего этого было недостаточно для устойчивой работы пред</w:t>
      </w:r>
      <w:r w:rsidRPr="001A6F7B">
        <w:rPr>
          <w:color w:val="000000" w:themeColor="text1"/>
          <w:sz w:val="16"/>
          <w:szCs w:val="16"/>
        </w:rPr>
        <w:softHyphen/>
        <w:t>приятия. На соседних предпри</w:t>
      </w:r>
      <w:r w:rsidRPr="001A6F7B">
        <w:rPr>
          <w:color w:val="000000" w:themeColor="text1"/>
          <w:sz w:val="16"/>
          <w:szCs w:val="16"/>
        </w:rPr>
        <w:softHyphen/>
        <w:t>ятиях зарплата была выше, и рабочие, получив минимальные навыки, уходили туда. Продпай</w:t>
      </w:r>
      <w:r w:rsidRPr="001A6F7B">
        <w:rPr>
          <w:color w:val="000000" w:themeColor="text1"/>
          <w:sz w:val="16"/>
          <w:szCs w:val="16"/>
        </w:rPr>
        <w:softHyphen/>
        <w:t>ка не хватало, и многие уходи</w:t>
      </w:r>
      <w:r w:rsidRPr="001A6F7B">
        <w:rPr>
          <w:color w:val="000000" w:themeColor="text1"/>
          <w:sz w:val="16"/>
          <w:szCs w:val="16"/>
        </w:rPr>
        <w:softHyphen/>
        <w:t xml:space="preserve">ли в деревни, где прокормиться было легче. </w:t>
      </w:r>
    </w:p>
    <w:p w14:paraId="629F002C" w14:textId="77777777" w:rsidR="00CB3597" w:rsidRPr="001A6F7B" w:rsidRDefault="00CB3597" w:rsidP="001A6F7B">
      <w:pPr>
        <w:jc w:val="both"/>
        <w:rPr>
          <w:color w:val="000000" w:themeColor="text1"/>
          <w:sz w:val="16"/>
          <w:szCs w:val="16"/>
        </w:rPr>
      </w:pPr>
      <w:r w:rsidRPr="001A6F7B">
        <w:rPr>
          <w:color w:val="000000" w:themeColor="text1"/>
          <w:sz w:val="16"/>
          <w:szCs w:val="16"/>
        </w:rPr>
        <w:t>В коллективе завода росло недовольство работой, а точнее, бездействием управляющего Дружинина. С августа ячейка РКП, а затем заводской коми</w:t>
      </w:r>
      <w:r w:rsidRPr="001A6F7B">
        <w:rPr>
          <w:color w:val="000000" w:themeColor="text1"/>
          <w:sz w:val="16"/>
          <w:szCs w:val="16"/>
        </w:rPr>
        <w:softHyphen/>
        <w:t>тет профсоюза просят губерн</w:t>
      </w:r>
      <w:r w:rsidRPr="001A6F7B">
        <w:rPr>
          <w:color w:val="000000" w:themeColor="text1"/>
          <w:sz w:val="16"/>
          <w:szCs w:val="16"/>
        </w:rPr>
        <w:softHyphen/>
        <w:t>ские власти, Союз металлистов поставить вопрос перед ГУВП о снятии Дружинина и назна</w:t>
      </w:r>
      <w:r w:rsidRPr="001A6F7B">
        <w:rPr>
          <w:color w:val="000000" w:themeColor="text1"/>
          <w:sz w:val="16"/>
          <w:szCs w:val="16"/>
        </w:rPr>
        <w:softHyphen/>
        <w:t>чении вместо него Морозова, показавшего на деле заинтере</w:t>
      </w:r>
      <w:r w:rsidRPr="001A6F7B">
        <w:rPr>
          <w:color w:val="000000" w:themeColor="text1"/>
          <w:sz w:val="16"/>
          <w:szCs w:val="16"/>
        </w:rPr>
        <w:softHyphen/>
        <w:t>сованность в будущем завода. В октябре просьбы были услыша</w:t>
      </w:r>
      <w:r w:rsidRPr="001A6F7B">
        <w:rPr>
          <w:color w:val="000000" w:themeColor="text1"/>
          <w:sz w:val="16"/>
          <w:szCs w:val="16"/>
        </w:rPr>
        <w:softHyphen/>
        <w:t>ны, и Морозов получил возмож</w:t>
      </w:r>
      <w:r w:rsidRPr="001A6F7B">
        <w:rPr>
          <w:color w:val="000000" w:themeColor="text1"/>
          <w:sz w:val="16"/>
          <w:szCs w:val="16"/>
        </w:rPr>
        <w:softHyphen/>
        <w:t>ность руководить восстановле</w:t>
      </w:r>
      <w:r w:rsidRPr="001A6F7B">
        <w:rPr>
          <w:color w:val="000000" w:themeColor="text1"/>
          <w:sz w:val="16"/>
          <w:szCs w:val="16"/>
        </w:rPr>
        <w:softHyphen/>
        <w:t>нием завода в качестве первого лица. Чехарда в руководстве бо</w:t>
      </w:r>
      <w:r w:rsidRPr="001A6F7B">
        <w:rPr>
          <w:color w:val="000000" w:themeColor="text1"/>
          <w:sz w:val="16"/>
          <w:szCs w:val="16"/>
        </w:rPr>
        <w:softHyphen/>
        <w:t>лее чем на два года прекрати</w:t>
      </w:r>
      <w:r w:rsidRPr="001A6F7B">
        <w:rPr>
          <w:color w:val="000000" w:themeColor="text1"/>
          <w:sz w:val="16"/>
          <w:szCs w:val="16"/>
        </w:rPr>
        <w:softHyphen/>
        <w:t>лась. К моменту назначения Мо</w:t>
      </w:r>
      <w:r w:rsidRPr="001A6F7B">
        <w:rPr>
          <w:color w:val="000000" w:themeColor="text1"/>
          <w:sz w:val="16"/>
          <w:szCs w:val="16"/>
        </w:rPr>
        <w:softHyphen/>
        <w:t>розова на заводе работало уже 575 человек (12632).</w:t>
      </w:r>
    </w:p>
    <w:p w14:paraId="08D6786C" w14:textId="77777777" w:rsidR="00CB3597" w:rsidRPr="001A6F7B" w:rsidRDefault="00CB3597" w:rsidP="001A6F7B">
      <w:pPr>
        <w:jc w:val="both"/>
        <w:rPr>
          <w:color w:val="000000" w:themeColor="text1"/>
          <w:sz w:val="16"/>
          <w:szCs w:val="16"/>
        </w:rPr>
      </w:pPr>
    </w:p>
    <w:p w14:paraId="26D671F2" w14:textId="77777777" w:rsidR="006E7896" w:rsidRPr="001A6F7B" w:rsidRDefault="006E7896"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0BDE18EC" w14:textId="77777777" w:rsidR="006E7896" w:rsidRPr="001A6F7B" w:rsidRDefault="006E7896" w:rsidP="001A6F7B">
      <w:pPr>
        <w:numPr>
          <w:ilvl w:val="12"/>
          <w:numId w:val="0"/>
        </w:numPr>
        <w:autoSpaceDE w:val="0"/>
        <w:autoSpaceDN w:val="0"/>
        <w:adjustRightInd w:val="0"/>
        <w:jc w:val="both"/>
        <w:rPr>
          <w:iCs/>
          <w:color w:val="000000" w:themeColor="text1"/>
          <w:sz w:val="16"/>
          <w:szCs w:val="16"/>
        </w:rPr>
      </w:pPr>
    </w:p>
    <w:p w14:paraId="626EDE90" w14:textId="77777777" w:rsidR="006E7896" w:rsidRPr="001A6F7B" w:rsidRDefault="006E7896" w:rsidP="001A6F7B">
      <w:pPr>
        <w:jc w:val="both"/>
        <w:rPr>
          <w:color w:val="000000" w:themeColor="text1"/>
          <w:sz w:val="16"/>
          <w:szCs w:val="16"/>
        </w:rPr>
      </w:pPr>
      <w:r w:rsidRPr="001A6F7B">
        <w:rPr>
          <w:color w:val="000000" w:themeColor="text1"/>
          <w:sz w:val="16"/>
          <w:szCs w:val="16"/>
        </w:rPr>
        <w:t>10 феврали 1922. Установлен новый тариф проезда на трамвае: одна остановка 8 копеек, дне - 12 копеек, три 16 копеек (18698),</w:t>
      </w:r>
    </w:p>
    <w:p w14:paraId="525D296E" w14:textId="77777777" w:rsidR="006E7896" w:rsidRPr="001A6F7B" w:rsidRDefault="006E7896" w:rsidP="001A6F7B">
      <w:pPr>
        <w:jc w:val="both"/>
        <w:rPr>
          <w:color w:val="000000" w:themeColor="text1"/>
          <w:sz w:val="16"/>
          <w:szCs w:val="16"/>
        </w:rPr>
      </w:pPr>
    </w:p>
    <w:p w14:paraId="5B0B491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5B00A37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28B11F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10 февраля 1922 г. в Берлине состоялись встречи Радека с зав. восточным отделом МИД Германии Мальцаном и Зектом. Радек предложил начать переговоры между генштабами армий обеих стран, просил предоставить немецкие наставления и инструкции по обучению войск. Он рассказал Ратенау, что Франция в течение нескольких месяцев пыталась достичь секретного соглашения с Советской Россией. Тем самым он пытался добиться от германского правительства крупного займа, который скрепил бы советско-германские отношения. Однако в итоге он лишь поссорился с Ратенау. Раковский, встретившись затем с Ратенау, постарался исправить промахи Радека и перевести отношения на такую почву, которая не могла бы служить основой для откровенного шантажа (Конт Ф. Секретные миссии Раковского в Западной Европе (январь — февраль 1922 г.) Дипломатический ежегодник. 1989. М., 1990. С. 417.). В донесении в НКИД и Политбюро ЦК РКП(б) (Ленину, Троцкому, Зиновьеву, Сталину, Каменеву) от 11 февраля 1922 г. Радек писал, что В. Ратенау, 31 января 1922 г. возглавивший МИД Германии и известный своей прозападной ориентацией, «недолго продержится у власти» — до «окончания генуэзских иллюзий», а «силы, работающие на сближение с Россией, будут продолжать работать». О беседе с Зектом Радек сообщал, что в Германии единственный выход видят в сближении с Россией, Осознание этого растет во всех кругах независимо от направления партий. «Поэтому та работа, которую начала «Вогру», будет продолжаться». Но Зект сказал, что «средства «Вогру» очень ограничены, и пока не развернется авиационное дело, он новых сил для этого дела не в состоянии будет дать». Зект, с которым Радек, судя по записи, виделся впервые, был очень сдержан («Этот мужик очень крепок на уме, ни одного лишнего слова не взболтнет»). Лишь однажды Зект потерял самообладание, когда он говорил о Польше: «Тут он поднялся, глаза засверкали как у зверя и сказал: «Она должна быть раздавлена и она будет раздавлена, как только Россия и Германия усилятся». «С деловой точки зрения» разговоры, докладывал Радек, фактически закончились (АВПРФ,ф.04, п. 76,д. 1101,л. 14-15.). О каком же «авиационном деле» говорил Зект? А вот о каком: еще в июле 1921 г. торгпред РСФСР в Германии Б. С. Стомоняков по поручению СНК вел переговоры с различными фирмами, в том числе и с фирмой «Юнкерс», об организации смешанного общества воздушных сообщений между Германией и Россией. Примерно в это же время по инициативе канцлера Вирта завязались </w:t>
      </w:r>
      <w:r w:rsidRPr="001A6F7B">
        <w:rPr>
          <w:color w:val="000000" w:themeColor="text1"/>
          <w:sz w:val="16"/>
          <w:szCs w:val="16"/>
        </w:rPr>
        <w:lastRenderedPageBreak/>
        <w:t>переговоры «Юнкерса» о строительстве авиазавода в России. В ноябре 1921 г. представитель фирмы «Юнкерс» обусловил заключение этого договора предоставлением ей концессии на воздушное сообщение Берлин — Москва (В конечном итоге эта концессия была предоставлена фирме «Аэроунион», а «Юнкерсу» — транзитное сообщение Швеция—Персия.). Ленину и Троцкому Крестинский 28 ноября 1921 г. сообщал, что «Юнкерс» или другие фирмы будут «ставить в России аэропланное производство» (АВП РФ, ф. 0165, оп. 1,п. 101, д. 10, л. 111,112, 112 об.) (11784).</w:t>
      </w:r>
    </w:p>
    <w:p w14:paraId="6C3C6054" w14:textId="77777777" w:rsidR="008E0FBF" w:rsidRPr="001A6F7B" w:rsidRDefault="008E0FBF" w:rsidP="001A6F7B">
      <w:pPr>
        <w:autoSpaceDE w:val="0"/>
        <w:autoSpaceDN w:val="0"/>
        <w:adjustRightInd w:val="0"/>
        <w:jc w:val="both"/>
        <w:rPr>
          <w:color w:val="000000" w:themeColor="text1"/>
          <w:sz w:val="16"/>
          <w:szCs w:val="16"/>
        </w:rPr>
      </w:pPr>
    </w:p>
    <w:p w14:paraId="63487A8A" w14:textId="77777777" w:rsidR="006E7896" w:rsidRPr="001A6F7B" w:rsidRDefault="006E7896" w:rsidP="001A6F7B">
      <w:pPr>
        <w:pStyle w:val="ae"/>
        <w:spacing w:before="0" w:after="0"/>
        <w:jc w:val="both"/>
        <w:textAlignment w:val="top"/>
        <w:rPr>
          <w:color w:val="000000" w:themeColor="text1"/>
          <w:sz w:val="16"/>
          <w:szCs w:val="16"/>
        </w:rPr>
      </w:pPr>
      <w:r w:rsidRPr="001A6F7B">
        <w:rPr>
          <w:color w:val="000000" w:themeColor="text1"/>
          <w:sz w:val="16"/>
          <w:szCs w:val="16"/>
        </w:rPr>
        <w:t>10 февраля 1922 г. в Берлине состоялись встречи Радека с зав. восточным отделом МИД Германии Мальцаном и Зектом. Радек предложил начать переговоры между генштабами армий обеих стран, просил предоставить немецкие наставления и инструкции по обучению войск. Он рассказал Ратенау, что Франция в течение нескольких месяцев пыталась достичь секретного соглашения с Советской Россией. Тем самым он пытался добиться от германского правительства крупного займа, который скрепил бы советско-германские отношения. Однако в итоге он лишь поссорился с Ратенау. Раковский, встретившись затем с Ратенау, постарался исправить промахи Радека и перевести отношения на такую почву, которая не могла бы служить основой для откровенного шантажа.</w:t>
      </w:r>
    </w:p>
    <w:p w14:paraId="6E91DC11" w14:textId="77777777" w:rsidR="006E7896" w:rsidRPr="001A6F7B" w:rsidRDefault="006E7896" w:rsidP="001A6F7B">
      <w:pPr>
        <w:pStyle w:val="ae"/>
        <w:spacing w:before="0" w:after="0"/>
        <w:jc w:val="both"/>
        <w:textAlignment w:val="top"/>
        <w:rPr>
          <w:color w:val="000000" w:themeColor="text1"/>
          <w:sz w:val="16"/>
          <w:szCs w:val="16"/>
        </w:rPr>
      </w:pPr>
      <w:r w:rsidRPr="001A6F7B">
        <w:rPr>
          <w:color w:val="000000" w:themeColor="text1"/>
          <w:sz w:val="16"/>
          <w:szCs w:val="16"/>
        </w:rPr>
        <w:t>В донесении в НКИД и Политбюро ЦК РКП(б) (Ленину, Троцкому, Зиновьеву, Сталину, Каменеву) от 11 февраля 1922 г. Радек писал, что В. Ратенау, 31 января 1922 г. возглавивший МИД Германии и известный своей прозападной ориентацией, «недолго продержится у власти» — до «окончания генуэзских иллюзий», а «силы, работающие на сближение с Россией, будут продолжать работать». О беседе с Зектом Радек сообщал, что в Германии единственный выход видят в сближении с Россией, Осознание этого растет во всех кругах независимо от направления партий.</w:t>
      </w:r>
    </w:p>
    <w:p w14:paraId="6CB47381" w14:textId="77777777" w:rsidR="006E7896" w:rsidRPr="001A6F7B" w:rsidRDefault="006E7896" w:rsidP="001A6F7B">
      <w:pPr>
        <w:pStyle w:val="ae"/>
        <w:spacing w:before="0" w:after="0"/>
        <w:jc w:val="both"/>
        <w:textAlignment w:val="top"/>
        <w:rPr>
          <w:iCs/>
          <w:color w:val="000000" w:themeColor="text1"/>
          <w:sz w:val="16"/>
          <w:szCs w:val="16"/>
        </w:rPr>
      </w:pPr>
      <w:r w:rsidRPr="001A6F7B">
        <w:rPr>
          <w:iCs/>
          <w:color w:val="000000" w:themeColor="text1"/>
          <w:sz w:val="16"/>
          <w:szCs w:val="16"/>
        </w:rPr>
        <w:t>«Поэтому та работа, которую начала «Вогру», будет продолжаться».</w:t>
      </w:r>
    </w:p>
    <w:p w14:paraId="61C01B77" w14:textId="77777777" w:rsidR="006E7896" w:rsidRPr="001A6F7B" w:rsidRDefault="006E7896" w:rsidP="001A6F7B">
      <w:pPr>
        <w:pStyle w:val="ae"/>
        <w:spacing w:before="0" w:after="0"/>
        <w:jc w:val="both"/>
        <w:textAlignment w:val="top"/>
        <w:rPr>
          <w:iCs/>
          <w:color w:val="000000" w:themeColor="text1"/>
          <w:sz w:val="16"/>
          <w:szCs w:val="16"/>
        </w:rPr>
      </w:pPr>
      <w:r w:rsidRPr="001A6F7B">
        <w:rPr>
          <w:color w:val="000000" w:themeColor="text1"/>
          <w:sz w:val="16"/>
          <w:szCs w:val="16"/>
        </w:rPr>
        <w:t xml:space="preserve">Но Зект сказал, что </w:t>
      </w:r>
      <w:r w:rsidRPr="001A6F7B">
        <w:rPr>
          <w:iCs/>
          <w:color w:val="000000" w:themeColor="text1"/>
          <w:sz w:val="16"/>
          <w:szCs w:val="16"/>
        </w:rPr>
        <w:t>«средства «Вогру» очень ограничены, и пока не развернется авиационное дело, он новых сил для этого дела не в состоянии будет дать».</w:t>
      </w:r>
    </w:p>
    <w:p w14:paraId="21EA8AF6" w14:textId="77777777" w:rsidR="006E7896" w:rsidRPr="001A6F7B" w:rsidRDefault="006E7896" w:rsidP="001A6F7B">
      <w:pPr>
        <w:pStyle w:val="ae"/>
        <w:spacing w:before="0" w:after="0"/>
        <w:jc w:val="both"/>
        <w:textAlignment w:val="top"/>
        <w:rPr>
          <w:color w:val="000000" w:themeColor="text1"/>
          <w:sz w:val="16"/>
          <w:szCs w:val="16"/>
        </w:rPr>
      </w:pPr>
      <w:r w:rsidRPr="001A6F7B">
        <w:rPr>
          <w:color w:val="000000" w:themeColor="text1"/>
          <w:sz w:val="16"/>
          <w:szCs w:val="16"/>
        </w:rPr>
        <w:t>Зект, с которым Радек, судя по записи, виделся впервые, был очень сдержан («Этот мужик очень крепок на уме, ни одного лишнего слова не взболтнет»). Лишь однажды Зект потерял самообладание, когда он говорил о Польше:</w:t>
      </w:r>
    </w:p>
    <w:p w14:paraId="3DE1B3F8" w14:textId="77777777" w:rsidR="006E7896" w:rsidRPr="001A6F7B" w:rsidRDefault="006E7896" w:rsidP="001A6F7B">
      <w:pPr>
        <w:pStyle w:val="ae"/>
        <w:spacing w:before="0" w:after="0"/>
        <w:jc w:val="both"/>
        <w:textAlignment w:val="top"/>
        <w:rPr>
          <w:iCs/>
          <w:color w:val="000000" w:themeColor="text1"/>
          <w:sz w:val="16"/>
          <w:szCs w:val="16"/>
        </w:rPr>
      </w:pPr>
      <w:r w:rsidRPr="001A6F7B">
        <w:rPr>
          <w:iCs/>
          <w:color w:val="000000" w:themeColor="text1"/>
          <w:sz w:val="16"/>
          <w:szCs w:val="16"/>
        </w:rPr>
        <w:t>«Тут он поднялся, глаза засверкали как у зверя и сказал: «Она должна быть раздавлена и она будет раздавлена, как только Россия и Германия усилятся».</w:t>
      </w:r>
    </w:p>
    <w:p w14:paraId="16C1F834" w14:textId="77777777" w:rsidR="006E7896" w:rsidRPr="001A6F7B" w:rsidRDefault="006E7896" w:rsidP="001A6F7B">
      <w:pPr>
        <w:pStyle w:val="ae"/>
        <w:spacing w:before="0" w:after="0"/>
        <w:jc w:val="both"/>
        <w:textAlignment w:val="top"/>
        <w:rPr>
          <w:color w:val="000000" w:themeColor="text1"/>
          <w:sz w:val="16"/>
          <w:szCs w:val="16"/>
        </w:rPr>
      </w:pPr>
      <w:r w:rsidRPr="001A6F7B">
        <w:rPr>
          <w:color w:val="000000" w:themeColor="text1"/>
          <w:sz w:val="16"/>
          <w:szCs w:val="16"/>
        </w:rPr>
        <w:t>«С деловой точки зрения» разговоры, докладывал Радек, фактически закончились (18469).</w:t>
      </w:r>
    </w:p>
    <w:p w14:paraId="2A5BA4D4" w14:textId="77777777" w:rsidR="006E7896" w:rsidRPr="001A6F7B" w:rsidRDefault="006E7896" w:rsidP="001A6F7B">
      <w:pPr>
        <w:jc w:val="both"/>
        <w:textAlignment w:val="baseline"/>
        <w:rPr>
          <w:color w:val="000000" w:themeColor="text1"/>
          <w:sz w:val="16"/>
          <w:szCs w:val="16"/>
        </w:rPr>
      </w:pPr>
    </w:p>
    <w:p w14:paraId="18CF2CD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5EF8D79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B731293"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10 февраля 1922 в США состоялась первая в мире радиотрансляция полного симфонического концерта (4962).</w:t>
      </w:r>
    </w:p>
    <w:p w14:paraId="589C41A8"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D8FA2F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0A6BF53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AABE36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11 февраля 1922 г. в донесении в НКИД и Политбюро ЦК РКП(б) (Ленину, Троцкому, Зиновьеву, Сталину, Каменеву) Радек писал, что В. Ратенау, 31 января 1922 г. возглавивший МИД Германии и известный своей прозападной ориентацией, «недолго продержится у власти» — до «окончания генуэзских иллюзий», а «силы, работающие на сближение с Россией, будут продолжать работать». О беседе с Зектом Радек сообщал, что в Германии единственный выход видят в сближении с Россией, Осознание этого растет во всех кругах независимо от направления партий. «Поэтому та работа, которую начала «Вогру», будет продолжаться». Но Зект сказал, что «средства «Вогру» очень ограничены, и пока не развернется авиационное дело, он новых сил для этого дела не в состоянии будет дать». Зект, с которым Радек, судя по записи, виделся впервые, был очень сдержан («Этот мужик очень крепок на уме, ни одного лишнего слова не взболтнет»). Лишь однажды Зект потерял самообладание, когда он говорил о Польше: «Тут он поднялся, глаза засверкали как у зверя и сказал: «Она должна быть раздавлена и она будет раздавлена, как только Россия и Германия усилятся». «С деловой точки зрения» разговоры, докладывал Радек, фактически закончились (АВПРФ,ф.04, п. 76,д. 1101,л. 14-15.). О каком же «авиационном деле» говорил Зект? А вот о каком: еще в июле 1921 г. торгпред РСФСР в Германии Б. С. Стомоняков по поручению СНК вел переговоры с различными фирмами, в том числе и с фирмой «Юнкерс», об организации смешанного общества воздушных сообщений между Германией и Россией. Примерно в это же время по инициативе канцлера Вирта завязались переговоры «Юнкерса» о строительстве авиазавода в России. В ноябре 1921 г. представитель фирмы «Юнкерс» обусловил заключение этого договора предоставлением ей концессии на воздушное сообщение Берлин — Москва (В конечном итоге эта концессия была предоставлена фирме «Аэроунион», а «Юнкерсу» — транзитное сообщение Швеция—Персия.). Ленину и Троцкому Крестинский 28 ноября 1921 г. сообщал, что «Юнкерс» или другие фирмы будут «ставить в России аэропланное производство» (АВП РФ, ф. 0165, оп. 1,п. 101, д. 10, л. 111,112, 112 об.) (11784).</w:t>
      </w:r>
    </w:p>
    <w:p w14:paraId="5F40A443" w14:textId="77777777" w:rsidR="008E0FBF" w:rsidRPr="001A6F7B" w:rsidRDefault="008E0FBF" w:rsidP="001A6F7B">
      <w:pPr>
        <w:autoSpaceDE w:val="0"/>
        <w:autoSpaceDN w:val="0"/>
        <w:adjustRightInd w:val="0"/>
        <w:jc w:val="both"/>
        <w:rPr>
          <w:color w:val="000000" w:themeColor="text1"/>
          <w:sz w:val="16"/>
          <w:szCs w:val="16"/>
        </w:rPr>
      </w:pPr>
    </w:p>
    <w:p w14:paraId="4DEA8C1C" w14:textId="77777777" w:rsidR="000F054E" w:rsidRPr="001A6F7B" w:rsidRDefault="000F054E" w:rsidP="001A6F7B">
      <w:pPr>
        <w:pStyle w:val="ae"/>
        <w:spacing w:before="0" w:after="0"/>
        <w:jc w:val="both"/>
        <w:textAlignment w:val="top"/>
        <w:rPr>
          <w:color w:val="000000" w:themeColor="text1"/>
          <w:sz w:val="16"/>
          <w:szCs w:val="16"/>
        </w:rPr>
      </w:pPr>
      <w:r w:rsidRPr="001A6F7B">
        <w:rPr>
          <w:color w:val="000000" w:themeColor="text1"/>
          <w:sz w:val="16"/>
          <w:szCs w:val="16"/>
        </w:rPr>
        <w:t>11 февраля 1922 г. в донесении в НКИД и Политбюро ЦК РКП(б) (Ленину, Троцкому, Зиновьеву, Сталину, Каменеву) Радек писал, что В. Ратенау, 31 января 1922 г. возглавивший МИД Германии и известный своей прозападной ориентацией, «недолго продержится у власти» — до «окончания генуэзских иллюзий», а «силы, работающие на сближение с Россией, будут продолжать работать». О беседе с Зектом Радек сообщал, что в Германии единственный выход видят в сближении с Россией, Осознание этого растет во всех кругах независимо от направления партий.</w:t>
      </w:r>
    </w:p>
    <w:p w14:paraId="3A0DEBFC" w14:textId="77777777" w:rsidR="000F054E" w:rsidRPr="001A6F7B" w:rsidRDefault="000F054E" w:rsidP="001A6F7B">
      <w:pPr>
        <w:pStyle w:val="ae"/>
        <w:spacing w:before="0" w:after="0"/>
        <w:jc w:val="both"/>
        <w:textAlignment w:val="top"/>
        <w:rPr>
          <w:iCs/>
          <w:color w:val="000000" w:themeColor="text1"/>
          <w:sz w:val="16"/>
          <w:szCs w:val="16"/>
        </w:rPr>
      </w:pPr>
      <w:r w:rsidRPr="001A6F7B">
        <w:rPr>
          <w:iCs/>
          <w:color w:val="000000" w:themeColor="text1"/>
          <w:sz w:val="16"/>
          <w:szCs w:val="16"/>
        </w:rPr>
        <w:t>«Поэтому та работа, которую начала «Вогру», будет продолжаться».</w:t>
      </w:r>
    </w:p>
    <w:p w14:paraId="4322E5E8" w14:textId="77777777" w:rsidR="000F054E" w:rsidRPr="001A6F7B" w:rsidRDefault="000F054E" w:rsidP="001A6F7B">
      <w:pPr>
        <w:pStyle w:val="ae"/>
        <w:spacing w:before="0" w:after="0"/>
        <w:jc w:val="both"/>
        <w:textAlignment w:val="top"/>
        <w:rPr>
          <w:iCs/>
          <w:color w:val="000000" w:themeColor="text1"/>
          <w:sz w:val="16"/>
          <w:szCs w:val="16"/>
        </w:rPr>
      </w:pPr>
      <w:r w:rsidRPr="001A6F7B">
        <w:rPr>
          <w:color w:val="000000" w:themeColor="text1"/>
          <w:sz w:val="16"/>
          <w:szCs w:val="16"/>
        </w:rPr>
        <w:t xml:space="preserve">Но Зект сказал, что </w:t>
      </w:r>
      <w:r w:rsidRPr="001A6F7B">
        <w:rPr>
          <w:iCs/>
          <w:color w:val="000000" w:themeColor="text1"/>
          <w:sz w:val="16"/>
          <w:szCs w:val="16"/>
        </w:rPr>
        <w:t>«средства «Вогру» очень ограничены, и пока не развернется авиационное дело, он новых сил для этого дела не в состоянии будет дать».</w:t>
      </w:r>
    </w:p>
    <w:p w14:paraId="2CDADA70" w14:textId="77777777" w:rsidR="000F054E" w:rsidRPr="001A6F7B" w:rsidRDefault="000F054E" w:rsidP="001A6F7B">
      <w:pPr>
        <w:pStyle w:val="ae"/>
        <w:spacing w:before="0" w:after="0"/>
        <w:jc w:val="both"/>
        <w:textAlignment w:val="top"/>
        <w:rPr>
          <w:color w:val="000000" w:themeColor="text1"/>
          <w:sz w:val="16"/>
          <w:szCs w:val="16"/>
        </w:rPr>
      </w:pPr>
      <w:r w:rsidRPr="001A6F7B">
        <w:rPr>
          <w:color w:val="000000" w:themeColor="text1"/>
          <w:sz w:val="16"/>
          <w:szCs w:val="16"/>
        </w:rPr>
        <w:t>Зект, с которым Радек, судя по записи, виделся впервые, был очень сдержан («Этот мужик очень крепок на уме, ни одного лишнего слова не взболтнет»). Лишь однажды Зект потерял самообладание, когда он говорил о Польше:</w:t>
      </w:r>
    </w:p>
    <w:p w14:paraId="62FAB667" w14:textId="77777777" w:rsidR="000F054E" w:rsidRPr="001A6F7B" w:rsidRDefault="000F054E" w:rsidP="001A6F7B">
      <w:pPr>
        <w:pStyle w:val="ae"/>
        <w:spacing w:before="0" w:after="0"/>
        <w:jc w:val="both"/>
        <w:textAlignment w:val="top"/>
        <w:rPr>
          <w:iCs/>
          <w:color w:val="000000" w:themeColor="text1"/>
          <w:sz w:val="16"/>
          <w:szCs w:val="16"/>
        </w:rPr>
      </w:pPr>
      <w:r w:rsidRPr="001A6F7B">
        <w:rPr>
          <w:iCs/>
          <w:color w:val="000000" w:themeColor="text1"/>
          <w:sz w:val="16"/>
          <w:szCs w:val="16"/>
        </w:rPr>
        <w:t>«Тут он поднялся, глаза засверкали как у зверя и сказал: «Она должна быть раздавлена и она будет раздавлена, как только Россия и Германия усилятся».</w:t>
      </w:r>
    </w:p>
    <w:p w14:paraId="473484B4" w14:textId="77777777" w:rsidR="000F054E" w:rsidRPr="001A6F7B" w:rsidRDefault="000F054E" w:rsidP="001A6F7B">
      <w:pPr>
        <w:pStyle w:val="ae"/>
        <w:spacing w:before="0" w:after="0"/>
        <w:jc w:val="both"/>
        <w:textAlignment w:val="top"/>
        <w:rPr>
          <w:color w:val="000000" w:themeColor="text1"/>
          <w:sz w:val="16"/>
          <w:szCs w:val="16"/>
        </w:rPr>
      </w:pPr>
      <w:r w:rsidRPr="001A6F7B">
        <w:rPr>
          <w:color w:val="000000" w:themeColor="text1"/>
          <w:sz w:val="16"/>
          <w:szCs w:val="16"/>
        </w:rPr>
        <w:t>«С деловой точки зрения» разговоры, докладывал Радек, фактически закончились (18469).</w:t>
      </w:r>
    </w:p>
    <w:p w14:paraId="44D3CDD3" w14:textId="77777777" w:rsidR="000F054E" w:rsidRPr="001A6F7B" w:rsidRDefault="000F054E" w:rsidP="001A6F7B">
      <w:pPr>
        <w:jc w:val="both"/>
        <w:textAlignment w:val="baseline"/>
        <w:rPr>
          <w:color w:val="000000" w:themeColor="text1"/>
          <w:sz w:val="16"/>
          <w:szCs w:val="16"/>
        </w:rPr>
      </w:pPr>
    </w:p>
    <w:p w14:paraId="0C8BE8B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6E6BEF9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DD2C99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11 февраля 1922 в США девять государств подписали Вашингтонский договор, гарантирующий независимость Китаю и продолжение политики открытых дверей (2907,121).</w:t>
      </w:r>
    </w:p>
    <w:p w14:paraId="5A8CBB5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3FBBA6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11 февраля 1922 США и Япония заключили соглашение о ВМФ (3907,120).</w:t>
      </w:r>
    </w:p>
    <w:p w14:paraId="4B2A7A9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7AE2B7B"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11 февраля 1922 в Торонто впервые объявлено об открытии инсулина (4962).</w:t>
      </w:r>
    </w:p>
    <w:p w14:paraId="2FC6D6BD"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A28EE51"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11 февраля 1922 Индийский национальный конгресс постановил прекратить кампанию гражданского неповиновения (4962).</w:t>
      </w:r>
    </w:p>
    <w:p w14:paraId="0F4B9B94"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29C43D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1FE4AA5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26692E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12 февраля 1922 белогвардейцы были разгромлены под Волочаевкой (3263,78).</w:t>
      </w:r>
    </w:p>
    <w:p w14:paraId="541EB1E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89D0DFE"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12 февраля 1922 войска Блюхера под Волочаевкой разгромили белогвардейцев (4962).</w:t>
      </w:r>
    </w:p>
    <w:p w14:paraId="7C2E9FE3"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23B8C6C5" w14:textId="77777777" w:rsidR="006F1F5A" w:rsidRPr="001A6F7B" w:rsidRDefault="006F1F5A" w:rsidP="001A6F7B">
      <w:pPr>
        <w:jc w:val="both"/>
        <w:rPr>
          <w:bCs/>
          <w:color w:val="000000" w:themeColor="text1"/>
          <w:sz w:val="16"/>
          <w:szCs w:val="16"/>
        </w:rPr>
      </w:pPr>
      <w:r w:rsidRPr="001A6F7B">
        <w:rPr>
          <w:bCs/>
          <w:color w:val="000000" w:themeColor="text1"/>
          <w:sz w:val="16"/>
          <w:szCs w:val="16"/>
        </w:rPr>
        <w:t>12 февраля</w:t>
      </w:r>
      <w:r w:rsidRPr="001A6F7B">
        <w:rPr>
          <w:color w:val="000000" w:themeColor="text1"/>
          <w:sz w:val="16"/>
          <w:szCs w:val="16"/>
        </w:rPr>
        <w:t xml:space="preserve"> в 1922 году разгром Красной Армией и Народной армией ДВР белогвардейцев под Волочаевкой - бой, при жизни ставший легендой и вошедший в историю песенной строкой. Тогда части Народно-революционной армии (НРА) Дальневосточной республики в одном из последних сражений Гражданской войны разбили белых, которые под руководством генерала Викторина Молчанова заняли в декабре Хабаровск и создали на подступах к городу сильный укрепленный район. 5 февраля части НРА под командованием будущего маршала Василия Блюхера перешли в наступление, а 10 февраля начался штурм сопки Июнь-Корань, вошедшей в историю под именем Волочаевской.</w:t>
      </w:r>
    </w:p>
    <w:p w14:paraId="02AE3E6D" w14:textId="77777777" w:rsidR="006F1F5A" w:rsidRPr="001A6F7B" w:rsidRDefault="006F1F5A" w:rsidP="001A6F7B">
      <w:pPr>
        <w:jc w:val="both"/>
        <w:rPr>
          <w:color w:val="000000" w:themeColor="text1"/>
          <w:sz w:val="16"/>
          <w:szCs w:val="16"/>
        </w:rPr>
      </w:pPr>
      <w:r w:rsidRPr="001A6F7B">
        <w:rPr>
          <w:color w:val="000000" w:themeColor="text1"/>
          <w:sz w:val="16"/>
          <w:szCs w:val="16"/>
        </w:rPr>
        <w:t>Силы сторон были практически равны, но одних вела высокая цель, а другим не помогала и помощь интервентов. И хотя эти позиции именовали «дальневосточным Верденом», а атаки проходили при 35-градусном морозе, в глубоком снегу, на третий день один из полков НРА сумел зайти в тыл белых и сломить их сопротивление. Еще через два дня без боя был взят и Хабаровск. В 30-е года прошлого века на сопке был построен мемориальный музей и сооружен памятник - идущий в атаку солдат со знаменем. «Пусть последнее место успокоения красных орлов постоянно напоминает гражданам нашей республики о славной странице борьбы народно-революционной армии и воодушевляет бойцов на новые подвиги» - можно было прочитать на стендах музея (15038).</w:t>
      </w:r>
    </w:p>
    <w:p w14:paraId="719D7A51" w14:textId="77777777" w:rsidR="006F1F5A" w:rsidRPr="001A6F7B" w:rsidRDefault="006F1F5A" w:rsidP="001A6F7B">
      <w:pPr>
        <w:jc w:val="both"/>
        <w:rPr>
          <w:color w:val="000000" w:themeColor="text1"/>
          <w:sz w:val="16"/>
          <w:szCs w:val="16"/>
        </w:rPr>
      </w:pPr>
    </w:p>
    <w:p w14:paraId="416A616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29276D1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8908F1A" w14:textId="77777777" w:rsidR="006F1F5A" w:rsidRPr="001A6F7B" w:rsidRDefault="006F1F5A" w:rsidP="001A6F7B">
      <w:pPr>
        <w:jc w:val="both"/>
        <w:rPr>
          <w:color w:val="000000" w:themeColor="text1"/>
          <w:sz w:val="16"/>
          <w:szCs w:val="16"/>
        </w:rPr>
      </w:pPr>
      <w:r w:rsidRPr="001A6F7B">
        <w:rPr>
          <w:bCs/>
          <w:color w:val="000000" w:themeColor="text1"/>
          <w:sz w:val="16"/>
          <w:szCs w:val="16"/>
        </w:rPr>
        <w:t>12 февраля</w:t>
      </w:r>
      <w:r w:rsidRPr="001A6F7B">
        <w:rPr>
          <w:color w:val="000000" w:themeColor="text1"/>
          <w:sz w:val="16"/>
          <w:szCs w:val="16"/>
        </w:rPr>
        <w:t xml:space="preserve"> в 1922 году состоялся первый полет самолета «Dornier Spatz». Уже в первых испытательных полетах самолет потерпел аварию и его сдали на слом (15038).</w:t>
      </w:r>
    </w:p>
    <w:p w14:paraId="0CCEB56F" w14:textId="77777777" w:rsidR="006F1F5A" w:rsidRPr="001A6F7B" w:rsidRDefault="006F1F5A" w:rsidP="001A6F7B">
      <w:pPr>
        <w:jc w:val="both"/>
        <w:rPr>
          <w:color w:val="000000" w:themeColor="text1"/>
          <w:sz w:val="16"/>
          <w:szCs w:val="16"/>
        </w:rPr>
      </w:pPr>
    </w:p>
    <w:p w14:paraId="56E9AFC2" w14:textId="77777777" w:rsidR="006367A8" w:rsidRPr="001A6F7B" w:rsidRDefault="006367A8" w:rsidP="001A6F7B">
      <w:pPr>
        <w:jc w:val="both"/>
        <w:rPr>
          <w:color w:val="0070C0"/>
          <w:sz w:val="16"/>
          <w:szCs w:val="16"/>
        </w:rPr>
      </w:pPr>
      <w:r w:rsidRPr="001A6F7B">
        <w:rPr>
          <w:color w:val="0070C0"/>
          <w:sz w:val="16"/>
          <w:szCs w:val="16"/>
        </w:rPr>
        <w:lastRenderedPageBreak/>
        <w:t>12 февраля 1922 - Cостоялся первый полет разработанного Клодом Дорнье на базе летающей лодки Do.A Libelle II легкого спортивного самолета Dornier Spatz. Уже в первых испытательных полетах самолет потерпел аварию и его сдали на слом (22600).</w:t>
      </w:r>
    </w:p>
    <w:p w14:paraId="5E089797" w14:textId="77777777" w:rsidR="006367A8" w:rsidRPr="001A6F7B" w:rsidRDefault="006367A8" w:rsidP="001A6F7B">
      <w:pPr>
        <w:jc w:val="both"/>
        <w:rPr>
          <w:color w:val="0070C0"/>
          <w:sz w:val="16"/>
          <w:szCs w:val="16"/>
        </w:rPr>
      </w:pPr>
    </w:p>
    <w:p w14:paraId="711326C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12 февраля 1922 в Индии прекратили кампанию гражданского неповиновения (2443,400).</w:t>
      </w:r>
    </w:p>
    <w:p w14:paraId="06C2CC9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A2FE79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12 февраля 1922 в Бардоли состоялось заседание ИК ИНК, которое приняло резолюцию о прекращении кампании гражданского неповиновения (8982).</w:t>
      </w:r>
    </w:p>
    <w:p w14:paraId="1AD570A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95002B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5D8457C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9295E5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13 февраля 1922 вышло Постановление СТО “Об использовании снарядных заготовок по прямому назначению”. (РГАЭ. Ф. 3429. Оп. 6. Д. 65а. Л. 6-6 об.) (10711,616).</w:t>
      </w:r>
    </w:p>
    <w:p w14:paraId="0314132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342FB52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13 февраля 1922 Протоколы заседаний Президиума ВСНХ. 3679. Слушали: о главных управлениях. Постановили: признать Главвоенп</w:t>
      </w:r>
      <w:r w:rsidRPr="001A6F7B">
        <w:rPr>
          <w:color w:val="000000" w:themeColor="text1"/>
          <w:sz w:val="16"/>
          <w:szCs w:val="16"/>
        </w:rPr>
        <w:softHyphen/>
        <w:t>ром не подлежащим ликвидации. (РГАЭ. Ф. 3429. Оп. 1. Д. 3168. Л. 20.) (10711,648).</w:t>
      </w:r>
    </w:p>
    <w:p w14:paraId="254682C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1D13C75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1AD30D2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DAD5682" w14:textId="77777777" w:rsidR="006F1F5A" w:rsidRPr="001A6F7B" w:rsidRDefault="006F1F5A" w:rsidP="001A6F7B">
      <w:pPr>
        <w:jc w:val="both"/>
        <w:rPr>
          <w:color w:val="000000" w:themeColor="text1"/>
          <w:sz w:val="16"/>
          <w:szCs w:val="16"/>
        </w:rPr>
      </w:pPr>
      <w:r w:rsidRPr="001A6F7B">
        <w:rPr>
          <w:bCs/>
          <w:color w:val="000000" w:themeColor="text1"/>
          <w:sz w:val="16"/>
          <w:szCs w:val="16"/>
        </w:rPr>
        <w:t>13 февраля</w:t>
      </w:r>
      <w:r w:rsidRPr="001A6F7B">
        <w:rPr>
          <w:color w:val="000000" w:themeColor="text1"/>
          <w:sz w:val="16"/>
          <w:szCs w:val="16"/>
        </w:rPr>
        <w:t xml:space="preserve"> в 1922 году в Москве, при 16-й типографии Краснопресненского района, комсомол организовал первый в Советской стране пионерский отряд (15039).</w:t>
      </w:r>
    </w:p>
    <w:p w14:paraId="6DDC86ED" w14:textId="77777777" w:rsidR="006F1F5A" w:rsidRPr="001A6F7B" w:rsidRDefault="006F1F5A" w:rsidP="001A6F7B">
      <w:pPr>
        <w:jc w:val="both"/>
        <w:rPr>
          <w:color w:val="000000" w:themeColor="text1"/>
          <w:sz w:val="16"/>
          <w:szCs w:val="16"/>
        </w:rPr>
      </w:pPr>
    </w:p>
    <w:p w14:paraId="403119CC"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13 февраля 1922 в Москве состоялся первый концерт симфонического оркестра без дирижера (4962).</w:t>
      </w:r>
    </w:p>
    <w:p w14:paraId="36B78FEF"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B19A216" w14:textId="77777777" w:rsidR="006F1F5A"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616BECCC" w14:textId="77777777" w:rsidR="006F1F5A" w:rsidRPr="001A6F7B" w:rsidRDefault="006F1F5A" w:rsidP="001A6F7B">
      <w:pPr>
        <w:numPr>
          <w:ilvl w:val="12"/>
          <w:numId w:val="0"/>
        </w:numPr>
        <w:autoSpaceDE w:val="0"/>
        <w:autoSpaceDN w:val="0"/>
        <w:adjustRightInd w:val="0"/>
        <w:jc w:val="both"/>
        <w:rPr>
          <w:iCs/>
          <w:color w:val="000000" w:themeColor="text1"/>
          <w:sz w:val="16"/>
          <w:szCs w:val="16"/>
        </w:rPr>
      </w:pPr>
    </w:p>
    <w:p w14:paraId="046840E7" w14:textId="77777777" w:rsidR="006F1F5A" w:rsidRPr="001A6F7B" w:rsidRDefault="006F1F5A" w:rsidP="001A6F7B">
      <w:pPr>
        <w:jc w:val="both"/>
        <w:rPr>
          <w:color w:val="000000" w:themeColor="text1"/>
          <w:sz w:val="16"/>
          <w:szCs w:val="16"/>
        </w:rPr>
      </w:pPr>
      <w:r w:rsidRPr="001A6F7B">
        <w:rPr>
          <w:bCs/>
          <w:color w:val="000000" w:themeColor="text1"/>
          <w:sz w:val="16"/>
          <w:szCs w:val="16"/>
        </w:rPr>
        <w:t>13 февраля</w:t>
      </w:r>
      <w:r w:rsidRPr="001A6F7B">
        <w:rPr>
          <w:color w:val="000000" w:themeColor="text1"/>
          <w:sz w:val="16"/>
          <w:szCs w:val="16"/>
        </w:rPr>
        <w:t xml:space="preserve"> в 1923 году состоялся первый полет </w:t>
      </w:r>
      <w:hyperlink r:id="rId16" w:tgtFrame="_blank" w:history="1">
        <w:r w:rsidRPr="001A6F7B">
          <w:rPr>
            <w:color w:val="000000" w:themeColor="text1"/>
            <w:sz w:val="16"/>
            <w:szCs w:val="16"/>
          </w:rPr>
          <w:t xml:space="preserve">«Bristol» «Type 73» «Taxiplane». </w:t>
        </w:r>
      </w:hyperlink>
      <w:r w:rsidRPr="001A6F7B">
        <w:rPr>
          <w:color w:val="000000" w:themeColor="text1"/>
          <w:sz w:val="16"/>
          <w:szCs w:val="16"/>
        </w:rPr>
        <w:t>Первоначально проект разрабатывался как легкий трехместный многоцелевой самолет. Однако после выпуска всего трех экземпляров самолеты было решено переделать его в двухместный учебно-тренировочный самолет начальной летной подготовки «Bristol Primary Trainer». И это решение стало правильным - вскоре было подписано несколько контрактов на поставку самолетов. Всего было произведено 24 экземпляра самолета с двигателем «Bristol Lucifer» мощностью 120 л.с (15039).</w:t>
      </w:r>
    </w:p>
    <w:p w14:paraId="2E8E9BE3" w14:textId="77777777" w:rsidR="006F1F5A" w:rsidRPr="001A6F7B" w:rsidRDefault="006F1F5A" w:rsidP="001A6F7B">
      <w:pPr>
        <w:jc w:val="both"/>
        <w:rPr>
          <w:color w:val="000000" w:themeColor="text1"/>
          <w:sz w:val="16"/>
          <w:szCs w:val="16"/>
        </w:rPr>
      </w:pPr>
    </w:p>
    <w:p w14:paraId="2FFF0F4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66F92ED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087D6F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14 февраля 1922 КА освободила Хабаровск после боев под Волочаевкой. Хабаровск был захвачен белыми только в декабре 1921 (1348,222).</w:t>
      </w:r>
    </w:p>
    <w:p w14:paraId="764E6CD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9B1526A"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14 февраля 1922 белогвардейцы выбиты из Хабаровска (4962).</w:t>
      </w:r>
    </w:p>
    <w:p w14:paraId="62B36C45"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184D8303" w14:textId="77777777" w:rsidR="00AC3299" w:rsidRPr="001A6F7B" w:rsidRDefault="00AC3299" w:rsidP="001A6F7B">
      <w:pPr>
        <w:jc w:val="both"/>
        <w:rPr>
          <w:color w:val="000000" w:themeColor="text1"/>
          <w:sz w:val="16"/>
          <w:szCs w:val="16"/>
        </w:rPr>
      </w:pPr>
      <w:r w:rsidRPr="001A6F7B">
        <w:rPr>
          <w:bCs/>
          <w:color w:val="000000" w:themeColor="text1"/>
          <w:sz w:val="16"/>
          <w:szCs w:val="16"/>
        </w:rPr>
        <w:t>14 февраля</w:t>
      </w:r>
      <w:r w:rsidRPr="001A6F7B">
        <w:rPr>
          <w:color w:val="000000" w:themeColor="text1"/>
          <w:sz w:val="16"/>
          <w:szCs w:val="16"/>
        </w:rPr>
        <w:t xml:space="preserve"> в 1922 году народно-революционная армия Дальневосточной республики (командующий В.К.Блюхер) овладевает Хабаровском (15040).</w:t>
      </w:r>
    </w:p>
    <w:p w14:paraId="70A7CBCD" w14:textId="77777777" w:rsidR="00AC3299" w:rsidRPr="001A6F7B" w:rsidRDefault="00AC3299" w:rsidP="001A6F7B">
      <w:pPr>
        <w:jc w:val="both"/>
        <w:rPr>
          <w:color w:val="000000" w:themeColor="text1"/>
          <w:sz w:val="16"/>
          <w:szCs w:val="16"/>
        </w:rPr>
      </w:pPr>
    </w:p>
    <w:p w14:paraId="70425CC6" w14:textId="77777777" w:rsidR="00FD3354" w:rsidRPr="001A6F7B" w:rsidRDefault="00FD3354" w:rsidP="001A6F7B">
      <w:pPr>
        <w:pStyle w:val="book"/>
        <w:spacing w:before="0" w:beforeAutospacing="0" w:after="0" w:afterAutospacing="0"/>
        <w:jc w:val="both"/>
        <w:rPr>
          <w:color w:val="000000" w:themeColor="text1"/>
          <w:sz w:val="16"/>
          <w:szCs w:val="16"/>
        </w:rPr>
      </w:pPr>
      <w:r w:rsidRPr="001A6F7B">
        <w:rPr>
          <w:color w:val="000000" w:themeColor="text1"/>
          <w:sz w:val="16"/>
          <w:szCs w:val="16"/>
        </w:rPr>
        <w:t>14 февраля 1922 г., обеспокоенный наличием пробелов в законодательстве по контролю за частнокапиталистической деятельностью, В. И. Ленин запросил Народный комиссариат юстиции РСФСР (далее — НКЮ) о компетенции в этой области РКИ.</w:t>
      </w:r>
      <w:bookmarkStart w:id="3" w:name="r110"/>
      <w:bookmarkEnd w:id="3"/>
      <w:r w:rsidRPr="001A6F7B">
        <w:rPr>
          <w:color w:val="000000" w:themeColor="text1"/>
          <w:sz w:val="16"/>
          <w:szCs w:val="16"/>
        </w:rPr>
        <w:t xml:space="preserve"> В ответе утверждалось, что арендованные предприятия не подлежат ревизии НКРКИ. В письме наркому НКЮ Д. И. Курскому от 15 февраля 1922 г. В. И. Ленин подчеркнул, что «арендуемое у Соввласти предприятие есть тоже советское предприятие»</w:t>
      </w:r>
      <w:bookmarkStart w:id="4" w:name="r111"/>
      <w:bookmarkEnd w:id="4"/>
      <w:r w:rsidRPr="001A6F7B">
        <w:rPr>
          <w:color w:val="000000" w:themeColor="text1"/>
          <w:sz w:val="16"/>
          <w:szCs w:val="16"/>
        </w:rPr>
        <w:t xml:space="preserve"> и вследствие этого надо «спешно выработать ясный и точный закон о распространении на все и всякие (и частные, и кооперативные, и концессионные и т. п.) учреждения и предприятия права РаКрина ревизовать и осведомляться».</w:t>
      </w:r>
      <w:bookmarkStart w:id="5" w:name="r112"/>
      <w:bookmarkEnd w:id="5"/>
    </w:p>
    <w:p w14:paraId="3CEE07F3" w14:textId="77777777" w:rsidR="00FD3354" w:rsidRPr="001A6F7B" w:rsidRDefault="00FD3354" w:rsidP="001A6F7B">
      <w:pPr>
        <w:jc w:val="both"/>
        <w:rPr>
          <w:color w:val="000000" w:themeColor="text1"/>
          <w:sz w:val="16"/>
          <w:szCs w:val="16"/>
        </w:rPr>
      </w:pPr>
      <w:r w:rsidRPr="001A6F7B">
        <w:rPr>
          <w:color w:val="000000" w:themeColor="text1"/>
          <w:sz w:val="16"/>
          <w:szCs w:val="16"/>
        </w:rPr>
        <w:t>В развитие этого 24 февраля 1922 г. вышел Циркуляр Верховного Трибунала ВЦИК, в котором предписывалось «признать ударными задачами по борьбе» с этими явлениями и «карать жестоко арендаторов и поставщиков и подрядчиков в случаях несоблюдения ими договорных условии…» (17146).</w:t>
      </w:r>
      <w:bookmarkStart w:id="6" w:name="r113"/>
      <w:bookmarkEnd w:id="6"/>
    </w:p>
    <w:p w14:paraId="12B3BE09" w14:textId="77777777" w:rsidR="00FD3354" w:rsidRPr="001A6F7B" w:rsidRDefault="00FD3354" w:rsidP="001A6F7B">
      <w:pPr>
        <w:jc w:val="both"/>
        <w:rPr>
          <w:color w:val="000000" w:themeColor="text1"/>
          <w:sz w:val="16"/>
          <w:szCs w:val="16"/>
        </w:rPr>
      </w:pPr>
    </w:p>
    <w:p w14:paraId="148E210F" w14:textId="77777777" w:rsidR="00B33FC1" w:rsidRPr="001A6F7B" w:rsidRDefault="00C1653F" w:rsidP="001A6F7B">
      <w:p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2B97025C" w14:textId="77777777" w:rsidR="00B33FC1" w:rsidRPr="001A6F7B" w:rsidRDefault="00B33FC1" w:rsidP="001A6F7B">
      <w:pPr>
        <w:autoSpaceDE w:val="0"/>
        <w:autoSpaceDN w:val="0"/>
        <w:adjustRightInd w:val="0"/>
        <w:jc w:val="both"/>
        <w:rPr>
          <w:iCs/>
          <w:color w:val="000000" w:themeColor="text1"/>
          <w:sz w:val="16"/>
          <w:szCs w:val="16"/>
        </w:rPr>
      </w:pPr>
    </w:p>
    <w:p w14:paraId="5B4248F4" w14:textId="77777777" w:rsidR="00B33FC1" w:rsidRPr="001A6F7B" w:rsidRDefault="00B33FC1" w:rsidP="001A6F7B">
      <w:pPr>
        <w:jc w:val="both"/>
        <w:rPr>
          <w:color w:val="000000" w:themeColor="text1"/>
          <w:sz w:val="16"/>
          <w:szCs w:val="16"/>
        </w:rPr>
      </w:pPr>
      <w:r w:rsidRPr="001A6F7B">
        <w:rPr>
          <w:color w:val="000000" w:themeColor="text1"/>
          <w:sz w:val="16"/>
          <w:szCs w:val="16"/>
        </w:rPr>
        <w:t>14 февраля 1922 г. Сокольников прислал Ленину затребованную последним более точную справку о наличности золотого фонда, в соответствии с которой при резервировании ценностей в размере 150 млн золотых руб. на 1923 г., свободная от обязательств наличность на 1 февраля 1922 г. составляла только 21,3 млн руб. (все ценности золотого фонда на указанную дату оценивались в 276 млн руб.: золото - 233 млн, серебро - 23 млн, платина - 10,4 млн, инвалюта - 9,7 млн. В этой же справке Ленина извещали о первых результатах работы Комиссии Троцкого: «Ценности, еще не разобранные и не учтенные. 1) Прибывшие из Петрограда 14 вагонов с разными ценностями, преимущественно с серебром. 2) Ценности, прибывшие из Новгорода: 9 ящиков с жемчугом, бриллиантами, серебряными и золотыми вещами, с приблизительной оценкой в 2,0 млн руб. 3) Ценности Оружейной Палаты (1469 мест): о весьма крупной стоимости этих мест свидетельствует то, что разбор 13 ящиков с оценкой вещей дал в итоге 4, 0 млн руб.»). Ничтожность этой суммы в условиях острой нужды в золоте для спасения умирающего в голодающих губерниях населения никого не смущала. В тезисах Сокольникова о финансовой программе, подготовленных к предстоящему XI съезду РКП(б) и отправленных 28 февраля 1922 г. членам Политбюро, из идеи золотого обеспечения рубля следовала политика «сохранения неприкосновенного золотого фонда, развития добычи драгоценных металлов, поощрения отраслей хозяйства, обеспечивающих приобретение мировых валют» (17147).</w:t>
      </w:r>
    </w:p>
    <w:p w14:paraId="18F5A810" w14:textId="77777777" w:rsidR="00B33FC1" w:rsidRPr="001A6F7B" w:rsidRDefault="00B33FC1" w:rsidP="001A6F7B">
      <w:pPr>
        <w:jc w:val="both"/>
        <w:rPr>
          <w:color w:val="000000" w:themeColor="text1"/>
          <w:sz w:val="16"/>
          <w:szCs w:val="16"/>
        </w:rPr>
      </w:pPr>
    </w:p>
    <w:p w14:paraId="233D251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7BC57EF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2A46A6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15-18 февраля 1922 состоялось межведомственное совещание по вопросу освоения СМП и признали необходимым включить авиацию в организацию СМП и создать береговые авиастанции. Начало формирования Полярной авиации (438,502).</w:t>
      </w:r>
    </w:p>
    <w:p w14:paraId="5892AC6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DEC29E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381172B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06BB05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15 февраля 1922 В.И.Л. письмом поручил В.Г.Яковенко разобраться с возможностями использования в сельском хозяйстве 770 новых двигателей с запчастями, которые не требовались военному ведомству (1849,135).</w:t>
      </w:r>
    </w:p>
    <w:p w14:paraId="0E59318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ECEEBA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3333420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079EB8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15 февраля 1927 Информотдел ОГПУ писал в сводке "После опубликования в прессе речей К.Е.В. и Бухарина на 15 Московской губпартконференции распространились слухи о близкой войне и панические настроения (1566,60).</w:t>
      </w:r>
    </w:p>
    <w:p w14:paraId="704C743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013B00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E551087"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067DAE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15 февраля 1922 в Гааге прошло первое заседание Постоянной палаты международного правосудия (3907,123).</w:t>
      </w:r>
    </w:p>
    <w:p w14:paraId="1B4634F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F6B18DC"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15 февраля 1922 в Гааге открыто первое заседание Международного суда (4962).</w:t>
      </w:r>
    </w:p>
    <w:p w14:paraId="7AA5990B"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DED3534"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15 февраля 1922 принята первая конституция Латвии (4962).</w:t>
      </w:r>
    </w:p>
    <w:p w14:paraId="501EEF9F"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4DDB778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7785954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ABC2B0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16 февраля 1922 Протоколы заседаний Президиума ВСНХ. 3629. Слушали: о кредитовании военной промышленности. Постановили: при пересмотре бюджета признать необходимым потребный кредит по военной промышлен</w:t>
      </w:r>
      <w:r w:rsidRPr="001A6F7B">
        <w:rPr>
          <w:color w:val="000000" w:themeColor="text1"/>
          <w:sz w:val="16"/>
          <w:szCs w:val="16"/>
        </w:rPr>
        <w:softHyphen/>
        <w:t>ности включить в смету ВСНХ; 3699. Слушали: о Комитете по де- и мобилизации. Постано</w:t>
      </w:r>
      <w:r w:rsidRPr="001A6F7B">
        <w:rPr>
          <w:color w:val="000000" w:themeColor="text1"/>
          <w:sz w:val="16"/>
          <w:szCs w:val="16"/>
        </w:rPr>
        <w:softHyphen/>
        <w:t>вили: считать комитет с 1 января 1922 г. состоящим при Президиуме ВСНХ с непосредствен</w:t>
      </w:r>
      <w:r w:rsidRPr="001A6F7B">
        <w:rPr>
          <w:color w:val="000000" w:themeColor="text1"/>
          <w:sz w:val="16"/>
          <w:szCs w:val="16"/>
        </w:rPr>
        <w:softHyphen/>
        <w:t xml:space="preserve">ным подчинением его председателю ВСНХ или его заместителю, перевести 1 </w:t>
      </w:r>
      <w:r w:rsidRPr="001A6F7B">
        <w:rPr>
          <w:color w:val="000000" w:themeColor="text1"/>
          <w:sz w:val="16"/>
          <w:szCs w:val="16"/>
        </w:rPr>
        <w:lastRenderedPageBreak/>
        <w:t>января 1922 г. из Главного управления военной промышленности в Президиум ВСНХ весь служебный персонал Комитета по де- и мобилизации промышленности. (РГАЭ. Ф. 3429. Оп. 1. Д.3155.Л.24,24а.) (10711,648).</w:t>
      </w:r>
    </w:p>
    <w:p w14:paraId="7FCB261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2F8076C7" w14:textId="77777777" w:rsidR="008D7420"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6E597C0B" w14:textId="77777777" w:rsidR="008D7420" w:rsidRPr="001A6F7B" w:rsidRDefault="008D7420" w:rsidP="001A6F7B">
      <w:pPr>
        <w:numPr>
          <w:ilvl w:val="12"/>
          <w:numId w:val="0"/>
        </w:numPr>
        <w:autoSpaceDE w:val="0"/>
        <w:autoSpaceDN w:val="0"/>
        <w:adjustRightInd w:val="0"/>
        <w:jc w:val="both"/>
        <w:rPr>
          <w:iCs/>
          <w:color w:val="000000" w:themeColor="text1"/>
          <w:sz w:val="16"/>
          <w:szCs w:val="16"/>
        </w:rPr>
      </w:pPr>
    </w:p>
    <w:p w14:paraId="79F8A455" w14:textId="77777777" w:rsidR="008D7420" w:rsidRPr="001A6F7B" w:rsidRDefault="008D7420"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17 февраля 1922 г. в Москве подписан договор об экономическом союзе РСФСР с ДВР (17237).</w:t>
      </w:r>
    </w:p>
    <w:p w14:paraId="52C55846" w14:textId="77777777" w:rsidR="008D7420" w:rsidRPr="001A6F7B" w:rsidRDefault="008D7420" w:rsidP="001A6F7B">
      <w:pPr>
        <w:numPr>
          <w:ilvl w:val="12"/>
          <w:numId w:val="0"/>
        </w:numPr>
        <w:shd w:val="clear" w:color="auto" w:fill="FFFFFF"/>
        <w:autoSpaceDE w:val="0"/>
        <w:autoSpaceDN w:val="0"/>
        <w:adjustRightInd w:val="0"/>
        <w:jc w:val="both"/>
        <w:rPr>
          <w:color w:val="000000" w:themeColor="text1"/>
          <w:sz w:val="16"/>
          <w:szCs w:val="16"/>
        </w:rPr>
      </w:pPr>
    </w:p>
    <w:p w14:paraId="77D857F5" w14:textId="77777777" w:rsidR="00AC3299"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41B34CBD" w14:textId="77777777" w:rsidR="00AC3299" w:rsidRPr="001A6F7B" w:rsidRDefault="00AC3299" w:rsidP="001A6F7B">
      <w:pPr>
        <w:numPr>
          <w:ilvl w:val="12"/>
          <w:numId w:val="0"/>
        </w:numPr>
        <w:autoSpaceDE w:val="0"/>
        <w:autoSpaceDN w:val="0"/>
        <w:adjustRightInd w:val="0"/>
        <w:jc w:val="both"/>
        <w:rPr>
          <w:iCs/>
          <w:color w:val="000000" w:themeColor="text1"/>
          <w:sz w:val="16"/>
          <w:szCs w:val="16"/>
        </w:rPr>
      </w:pPr>
    </w:p>
    <w:p w14:paraId="1693B685" w14:textId="77777777" w:rsidR="00AC3299" w:rsidRPr="001A6F7B" w:rsidRDefault="00AC3299" w:rsidP="001A6F7B">
      <w:pPr>
        <w:jc w:val="both"/>
        <w:rPr>
          <w:color w:val="000000" w:themeColor="text1"/>
          <w:sz w:val="16"/>
          <w:szCs w:val="16"/>
        </w:rPr>
      </w:pPr>
      <w:r w:rsidRPr="001A6F7B">
        <w:rPr>
          <w:bCs/>
          <w:color w:val="000000" w:themeColor="text1"/>
          <w:sz w:val="16"/>
          <w:szCs w:val="16"/>
        </w:rPr>
        <w:t>17 февраля</w:t>
      </w:r>
      <w:r w:rsidRPr="001A6F7B">
        <w:rPr>
          <w:color w:val="000000" w:themeColor="text1"/>
          <w:sz w:val="16"/>
          <w:szCs w:val="16"/>
        </w:rPr>
        <w:t xml:space="preserve"> в 1922 году закончилась Белофинская авантюра в Карелии - вторжение белофинских вооруженных банд в Советскую Карелию в (феврале 1922 года). Организована при участии США и Англии. К 17 февраля была освобождена Ухта и белофинские банды позорно бежали (15043).</w:t>
      </w:r>
    </w:p>
    <w:p w14:paraId="3BCDC736" w14:textId="77777777" w:rsidR="00AC3299" w:rsidRPr="001A6F7B" w:rsidRDefault="00AC3299" w:rsidP="001A6F7B">
      <w:pPr>
        <w:jc w:val="both"/>
        <w:rPr>
          <w:color w:val="000000" w:themeColor="text1"/>
          <w:sz w:val="16"/>
          <w:szCs w:val="16"/>
        </w:rPr>
      </w:pPr>
    </w:p>
    <w:p w14:paraId="31DE3093" w14:textId="77777777" w:rsidR="006367A8" w:rsidRPr="001A6F7B" w:rsidRDefault="006367A8"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33FA3D50" w14:textId="77777777" w:rsidR="006367A8" w:rsidRPr="001A6F7B" w:rsidRDefault="006367A8" w:rsidP="001A6F7B">
      <w:pPr>
        <w:numPr>
          <w:ilvl w:val="12"/>
          <w:numId w:val="0"/>
        </w:numPr>
        <w:autoSpaceDE w:val="0"/>
        <w:autoSpaceDN w:val="0"/>
        <w:adjustRightInd w:val="0"/>
        <w:jc w:val="both"/>
        <w:rPr>
          <w:iCs/>
          <w:color w:val="000000" w:themeColor="text1"/>
          <w:sz w:val="16"/>
          <w:szCs w:val="16"/>
        </w:rPr>
      </w:pPr>
    </w:p>
    <w:p w14:paraId="5EAE6A61" w14:textId="77777777" w:rsidR="006367A8" w:rsidRPr="001A6F7B" w:rsidRDefault="006367A8" w:rsidP="001A6F7B">
      <w:pPr>
        <w:pStyle w:val="28"/>
        <w:tabs>
          <w:tab w:val="left" w:pos="453"/>
        </w:tabs>
        <w:spacing w:before="0" w:line="240" w:lineRule="auto"/>
        <w:jc w:val="both"/>
        <w:rPr>
          <w:rFonts w:ascii="Times New Roman" w:hAnsi="Times New Roman" w:cs="Times New Roman"/>
          <w:color w:val="0070C0"/>
          <w:sz w:val="16"/>
          <w:szCs w:val="16"/>
        </w:rPr>
      </w:pPr>
      <w:r w:rsidRPr="001A6F7B">
        <w:rPr>
          <w:rFonts w:ascii="Times New Roman" w:hAnsi="Times New Roman" w:cs="Times New Roman"/>
          <w:color w:val="0070C0"/>
          <w:sz w:val="16"/>
          <w:szCs w:val="16"/>
        </w:rPr>
        <w:t>17 февраля 1922 г. в докладе начальника Главвоздухфлота А. А. Знаменского, представленно</w:t>
      </w:r>
      <w:r w:rsidRPr="001A6F7B">
        <w:rPr>
          <w:rFonts w:ascii="Times New Roman" w:hAnsi="Times New Roman" w:cs="Times New Roman"/>
          <w:color w:val="0070C0"/>
          <w:sz w:val="16"/>
          <w:szCs w:val="16"/>
        </w:rPr>
        <w:softHyphen/>
        <w:t>го РВСР, а затем СТО и СНК (Ф. 33988. Оп.2. Д. 394. Л. 13-19) был поставлен вопрос о необходимости усиления Воздушного флота. Комиссия, сформированная постановлением РВСР №165, по распределению золотого фонда, отпущенного из резервного фонда СНК на развитие отечественного авиастроения, разработала программу развития авиации (Ф.33988. Оп.2. Д.430. Л.61-78).</w:t>
      </w:r>
    </w:p>
    <w:p w14:paraId="6433FCAE" w14:textId="77777777" w:rsidR="006367A8" w:rsidRPr="001A6F7B" w:rsidRDefault="006367A8" w:rsidP="001A6F7B">
      <w:pPr>
        <w:pStyle w:val="28"/>
        <w:tabs>
          <w:tab w:val="left" w:pos="458"/>
        </w:tabs>
        <w:spacing w:before="0" w:line="240" w:lineRule="auto"/>
        <w:jc w:val="both"/>
        <w:rPr>
          <w:rFonts w:ascii="Times New Roman" w:hAnsi="Times New Roman" w:cs="Times New Roman"/>
          <w:color w:val="0070C0"/>
          <w:sz w:val="16"/>
          <w:szCs w:val="16"/>
        </w:rPr>
      </w:pPr>
      <w:r w:rsidRPr="001A6F7B">
        <w:rPr>
          <w:rFonts w:ascii="Times New Roman" w:hAnsi="Times New Roman" w:cs="Times New Roman"/>
          <w:color w:val="0070C0"/>
          <w:sz w:val="16"/>
          <w:szCs w:val="16"/>
        </w:rPr>
        <w:t xml:space="preserve">Как показывает доклад об авиапромышленности (Ф. 33988. </w:t>
      </w:r>
      <w:r w:rsidRPr="001A6F7B">
        <w:rPr>
          <w:rFonts w:ascii="Times New Roman" w:hAnsi="Times New Roman" w:cs="Times New Roman"/>
          <w:color w:val="0070C0"/>
          <w:sz w:val="16"/>
          <w:szCs w:val="16"/>
          <w:lang w:val="en-US" w:bidi="en-US"/>
        </w:rPr>
        <w:t>On</w:t>
      </w:r>
      <w:r w:rsidRPr="001A6F7B">
        <w:rPr>
          <w:rFonts w:ascii="Times New Roman" w:hAnsi="Times New Roman" w:cs="Times New Roman"/>
          <w:color w:val="0070C0"/>
          <w:sz w:val="16"/>
          <w:szCs w:val="16"/>
          <w:lang w:bidi="en-US"/>
        </w:rPr>
        <w:t xml:space="preserve">. </w:t>
      </w:r>
      <w:r w:rsidRPr="001A6F7B">
        <w:rPr>
          <w:rFonts w:ascii="Times New Roman" w:hAnsi="Times New Roman" w:cs="Times New Roman"/>
          <w:color w:val="0070C0"/>
          <w:sz w:val="16"/>
          <w:szCs w:val="16"/>
        </w:rPr>
        <w:t>1. Д. 394), представленный в РВСР, работа авиационных заводов авиаотдела ГУВП за последние 4 месяца 1922 г. не дала положительных результатов. Кон</w:t>
      </w:r>
      <w:r w:rsidRPr="001A6F7B">
        <w:rPr>
          <w:rFonts w:ascii="Times New Roman" w:hAnsi="Times New Roman" w:cs="Times New Roman"/>
          <w:color w:val="0070C0"/>
          <w:sz w:val="16"/>
          <w:szCs w:val="16"/>
        </w:rPr>
        <w:softHyphen/>
        <w:t>кретные возможности авиазаводов и громоздкая программа авиаотдела ГУВП по развитию моторостроения и выпуску самолетов в 1923 г. не со</w:t>
      </w:r>
      <w:r w:rsidRPr="001A6F7B">
        <w:rPr>
          <w:rFonts w:ascii="Times New Roman" w:hAnsi="Times New Roman" w:cs="Times New Roman"/>
          <w:color w:val="0070C0"/>
          <w:sz w:val="16"/>
          <w:szCs w:val="16"/>
        </w:rPr>
        <w:softHyphen/>
        <w:t>здала уверенность в том, что программа будет выполнена и что в 1923— 24 гг. авиаотдел сможет удовлетворить на 50% потребность ГУВВФ в самолетах. В течение 1922 г. авиаотдел не смог оживить авиазаводы (21508).</w:t>
      </w:r>
    </w:p>
    <w:p w14:paraId="39717933" w14:textId="77777777" w:rsidR="006367A8" w:rsidRPr="001A6F7B" w:rsidRDefault="006367A8" w:rsidP="001A6F7B">
      <w:pPr>
        <w:pStyle w:val="ae"/>
        <w:spacing w:before="0" w:after="0"/>
        <w:jc w:val="both"/>
        <w:rPr>
          <w:rStyle w:val="af0"/>
          <w:i w:val="0"/>
          <w:iCs w:val="0"/>
          <w:color w:val="0070C0"/>
          <w:sz w:val="16"/>
          <w:szCs w:val="16"/>
        </w:rPr>
      </w:pPr>
    </w:p>
    <w:p w14:paraId="6060339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65A8F56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DDC96A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17 февраля 1922 был подписан договор об экономическом союзе с ДВР (3908,308).</w:t>
      </w:r>
    </w:p>
    <w:p w14:paraId="328BD9F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A3577A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303D025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F906D7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19 и 26 февраля 1922. Из протокола заседания Политбюро № 87а, 1922 г.</w:t>
      </w:r>
    </w:p>
    <w:p w14:paraId="52C3891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директивах по вопросу о возбуждении судебного дела о людоедстве и убийстве с целью людоедства </w:t>
      </w:r>
    </w:p>
    <w:p w14:paraId="326E95D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Не судить, а изолировать, как больных, без суда (11652).</w:t>
      </w:r>
    </w:p>
    <w:p w14:paraId="577811B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44C1F1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19 и 26 февраля 1922. Из протокола заседания Политбюро № 101, 1922 г.</w:t>
      </w:r>
    </w:p>
    <w:p w14:paraId="6751F3D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Постановление об отпуске 20 тыс. руб. серебром на организацию второй экспедиции в Тибет </w:t>
      </w:r>
    </w:p>
    <w:p w14:paraId="4E03B52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Отпустить по смете Наркоминдела на 1922 г. 20 000 руб. серебром на организацию второй экспедиции в Тибет (в Лхасу) (экспедиция русского комитета исследования Средней и Восточной Азии при НКИД в апреле 1922 г. прибыла в Лхасу и получила шестичасовую аудиенцию у далай-ламы) (11652).</w:t>
      </w:r>
    </w:p>
    <w:p w14:paraId="7F49684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E32D7E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19 и 26 февраля 1922. Из протокола заседания Политбюро № 101, 1922 г.</w:t>
      </w:r>
    </w:p>
    <w:p w14:paraId="3F912D2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разрешении устройства воскресника на Ленских золотых приисках </w:t>
      </w:r>
    </w:p>
    <w:p w14:paraId="3F7E1D8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Признать возможным разрешение воскресника на золотых приисках с обращением выработанного золота на нужды по усмотрению Союза горнорабочих (Союз ходатайствовал, чтобы выработанное золото поступило в распоряжение ЦК Союза горнорабочих для образования фонда агитации и пропаганды среди горняков Запада) лишь при условии предоставления половины выработанного в течение воскресника золота золотому фонду РСФСР (11652).</w:t>
      </w:r>
    </w:p>
    <w:p w14:paraId="643F1D7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459D670" w14:textId="77777777" w:rsidR="00722128"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658464B8" w14:textId="77777777" w:rsidR="00722128" w:rsidRPr="001A6F7B" w:rsidRDefault="00722128" w:rsidP="001A6F7B">
      <w:pPr>
        <w:numPr>
          <w:ilvl w:val="12"/>
          <w:numId w:val="0"/>
        </w:numPr>
        <w:autoSpaceDE w:val="0"/>
        <w:autoSpaceDN w:val="0"/>
        <w:adjustRightInd w:val="0"/>
        <w:jc w:val="both"/>
        <w:rPr>
          <w:iCs/>
          <w:color w:val="000000" w:themeColor="text1"/>
          <w:sz w:val="16"/>
          <w:szCs w:val="16"/>
        </w:rPr>
      </w:pPr>
    </w:p>
    <w:p w14:paraId="2318E57A" w14:textId="77777777" w:rsidR="00722128" w:rsidRPr="001A6F7B" w:rsidRDefault="00722128" w:rsidP="001A6F7B">
      <w:pPr>
        <w:jc w:val="both"/>
        <w:rPr>
          <w:color w:val="000000" w:themeColor="text1"/>
          <w:sz w:val="16"/>
          <w:szCs w:val="16"/>
        </w:rPr>
      </w:pPr>
      <w:r w:rsidRPr="001A6F7B">
        <w:rPr>
          <w:color w:val="000000" w:themeColor="text1"/>
          <w:sz w:val="16"/>
          <w:szCs w:val="16"/>
        </w:rPr>
        <w:t>20 февраля 1922 Виленский сейм принял решение о присоединении Литвы к Польше (12629).</w:t>
      </w:r>
    </w:p>
    <w:p w14:paraId="0D282BC0" w14:textId="77777777" w:rsidR="00722128" w:rsidRPr="001A6F7B" w:rsidRDefault="00722128" w:rsidP="001A6F7B">
      <w:pPr>
        <w:numPr>
          <w:ilvl w:val="12"/>
          <w:numId w:val="0"/>
        </w:numPr>
        <w:autoSpaceDE w:val="0"/>
        <w:autoSpaceDN w:val="0"/>
        <w:adjustRightInd w:val="0"/>
        <w:jc w:val="both"/>
        <w:rPr>
          <w:iCs/>
          <w:color w:val="000000" w:themeColor="text1"/>
          <w:sz w:val="16"/>
          <w:szCs w:val="16"/>
        </w:rPr>
      </w:pPr>
    </w:p>
    <w:p w14:paraId="59232197" w14:textId="77777777" w:rsidR="000F054E" w:rsidRPr="001A6F7B" w:rsidRDefault="000F054E"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33CC8A94" w14:textId="77777777" w:rsidR="000F054E" w:rsidRPr="001A6F7B" w:rsidRDefault="000F054E" w:rsidP="001A6F7B">
      <w:pPr>
        <w:numPr>
          <w:ilvl w:val="12"/>
          <w:numId w:val="0"/>
        </w:numPr>
        <w:autoSpaceDE w:val="0"/>
        <w:autoSpaceDN w:val="0"/>
        <w:adjustRightInd w:val="0"/>
        <w:jc w:val="both"/>
        <w:rPr>
          <w:iCs/>
          <w:color w:val="000000" w:themeColor="text1"/>
          <w:sz w:val="16"/>
          <w:szCs w:val="16"/>
        </w:rPr>
      </w:pPr>
    </w:p>
    <w:p w14:paraId="48ED18BF" w14:textId="77777777" w:rsidR="000F054E" w:rsidRPr="001A6F7B" w:rsidRDefault="000F054E" w:rsidP="001A6F7B">
      <w:pPr>
        <w:jc w:val="both"/>
        <w:rPr>
          <w:color w:val="000000" w:themeColor="text1"/>
          <w:sz w:val="16"/>
          <w:szCs w:val="16"/>
        </w:rPr>
      </w:pPr>
      <w:r w:rsidRPr="001A6F7B">
        <w:rPr>
          <w:color w:val="000000" w:themeColor="text1"/>
          <w:sz w:val="16"/>
          <w:szCs w:val="16"/>
        </w:rPr>
        <w:t>21 февраля 1922 г. Коллегия НТО ВСНХ приняла решение о премировании А. Н. Туполева за создание  аэросаней  АНТ-1 (18639).</w:t>
      </w:r>
    </w:p>
    <w:p w14:paraId="4ADB2E14" w14:textId="77777777" w:rsidR="000F054E" w:rsidRPr="001A6F7B" w:rsidRDefault="000F054E" w:rsidP="001A6F7B">
      <w:pPr>
        <w:jc w:val="both"/>
        <w:rPr>
          <w:color w:val="000000" w:themeColor="text1"/>
          <w:sz w:val="16"/>
          <w:szCs w:val="16"/>
        </w:rPr>
      </w:pPr>
    </w:p>
    <w:p w14:paraId="5583952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33FEA60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B33593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21 февраля 1922 г. Петроградскому трубочному заводу присвоено имя Всероссийского Старосты тов. Калинина. С 15.12.1926 г. - в ведении Патрубтреста ВПУ ВСНХ (и на 07.1927 г.). В соответствии с пост. СНК от 27.04.1926 г. по пр. ВСНХ/НКВМ/ОГПУ № 73сс от 9.07.1927 г. Ленинградский трубочный завод им. Калинина с 1.10.1927 г. переименован в Завод № 4 им...Калинина. С 1932 г. - в ведении Патрубвзрыва НКТП. В 1934 г. передан в другое ведомство, в 1936 г. вошел в состав ГУВП НКТП. В 02.1937 г. - в ведении 4ГУ НКОП, приказом № 91 от 13.03.1937 г. утвержден Устав ГС завода № 4. По пр. НКОП № 0180 от 15.08.1937 г. завод передан из 4ГУ в новое 14ГУ.</w:t>
      </w:r>
      <w:r w:rsidRPr="001A6F7B">
        <w:rPr>
          <w:color w:val="000000" w:themeColor="text1"/>
          <w:sz w:val="16"/>
          <w:szCs w:val="16"/>
          <w:vertAlign w:val="superscript"/>
        </w:rPr>
        <w:t>139</w:t>
      </w:r>
      <w:r w:rsidRPr="001A6F7B">
        <w:rPr>
          <w:color w:val="000000" w:themeColor="text1"/>
          <w:sz w:val="16"/>
          <w:szCs w:val="16"/>
        </w:rPr>
        <w:t xml:space="preserve"> 02.1939 г. завод № 4 14ГУ НКОП передан в ведение ИГУ НКБ.</w:t>
      </w:r>
      <w:r w:rsidRPr="001A6F7B">
        <w:rPr>
          <w:color w:val="000000" w:themeColor="text1"/>
          <w:sz w:val="16"/>
          <w:szCs w:val="16"/>
          <w:vertAlign w:val="superscript"/>
        </w:rPr>
        <w:t>132</w:t>
      </w:r>
    </w:p>
    <w:p w14:paraId="0BF27F8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1918 г. часть оборудования завода была эвакуирована в Пензу, но в 1919 г. была возвращена. В 1923 г. при заводе им. Калинина В.И. Рдултовским организовано Бюро подготовки инженеров трубочному делу, а в конце 1926 г. на заводе образована опытная мастерская для изготовления взрывателей. Руководил обеими организациями В.И. Рдултовский. В 1929 г. на заводе № 4 создано единое КБ по взрывателям в системе ГВПУ ВСНХ путем объединения Бюро и опытной мастерской.</w:t>
      </w:r>
    </w:p>
    <w:p w14:paraId="711425A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1927 г. в состав завода влит Петроградский завод «Красная звезда» (трубочный завод № 2).</w:t>
      </w:r>
    </w:p>
    <w:p w14:paraId="2CF4706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1936 г. завод - единственный в стране изготовитель автомобильных свечей.</w:t>
      </w:r>
    </w:p>
    <w:p w14:paraId="3889BE7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22.02.1937 г. вышел приказ № 039 об организации на заводе базы по стандартизации и взаимозаменяемости по выстрелам.</w:t>
      </w:r>
    </w:p>
    <w:p w14:paraId="175CD64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Приказом НКОП № 0025 от 4.02.1937 г. заводу предписано к 1.01.1938 г. создать мощности по выпуску корпусов взрывателей -11,5 млн. шт. в год. Мощность завода перед эвакуацией: производство взрывателей: ГВМЗ- 3 млн. шт. в год; РГМ- 4, 8 млн. шт.; АПУВ- 1,44 млн. шт.; К-6 - 2,82 млн. шт.</w:t>
      </w:r>
    </w:p>
    <w:p w14:paraId="5F94ABE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Приказом № 0223 от 28.09.1937 г. заводу была установлена программа по выпуску в 1938 г. 190 станков и 135 снаряжательных спецмашин СН-2.</w:t>
      </w:r>
    </w:p>
    <w:p w14:paraId="65943F9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В соответствии с пост.ениями ЦК ВКП (б) № П-34-174 от 2.07.1941 г., Совета по эвакуации № СЭ-12сс от 3.07.1941 г. и ГКО № 99сс от 11.07.1941 г. завод № 4 им. Калинина 2ГУ НКБ эвакуирован в г. Казань (вначале планировалось в Куйбышев) на площадку Мехового комбината «Искож» НКЛП и площадку трампарка (производство ГВМЗ, РГМ, АПУВ, </w:t>
      </w:r>
      <w:r w:rsidRPr="001A6F7B">
        <w:rPr>
          <w:color w:val="000000" w:themeColor="text1"/>
          <w:sz w:val="16"/>
          <w:szCs w:val="16"/>
          <w:lang w:val="en-US"/>
        </w:rPr>
        <w:t>MP</w:t>
      </w:r>
      <w:r w:rsidRPr="001A6F7B">
        <w:rPr>
          <w:color w:val="000000" w:themeColor="text1"/>
          <w:sz w:val="16"/>
          <w:szCs w:val="16"/>
        </w:rPr>
        <w:t>, К-3; 2500 чел.), где продолжил действовать под № 4а; часть завода (производство К-6, К-20 и В-179; 530 чел.) эвакуирована в г. Саратов на завод № 572 НКБ; к 30.12.1941 г. производство на новых местах восстановлено. Мощность по взрывателям (на 1.01.1942 г.): ГВМЗ- 2,4 млн. шт. в год, РГМ- 2,4 млн. шт. В Ленинграде на старом месте образован Ленинградский филиал завода. Далее наоборот: основное правление и кадры завода перебазированы в Ленинград, и с 15.03.1944 г. завод № 4 им. Калинина действовал там, а часть завода в Казани получила статус филиала, на базе которого затем образован завод № 144 им. Калинина. В 12.1942-09.1944 г. завод - в ведении 2ГУ НКБ.</w:t>
      </w:r>
    </w:p>
    <w:p w14:paraId="03579EC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Во время ВОВ завод был назначен головным по производству снарядов РС-13 и РС-8. Окончательная сборка снарядов М-13 начата с 1941 г. Завод в годы ВОВ вел работы по трассерам и зажигательным шашкам; снаряжение гранат РПГ-6. Всего за годы войны произведено 135 тыс. снарядов М-13, 4,5 млн. взрывателей, 2,3 млн. запалов для гранат.</w:t>
      </w:r>
    </w:p>
    <w:p w14:paraId="537310D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1946 г. ГС завод № 4 - в ведении МСХМ, с 1953 г. - МОП, с 1957 г. - Управления машиностроения ЛенСНХ, имел наименования «п/я 18» (1930-46 г.), «п/я 672» (1949-55 г.-).</w:t>
      </w:r>
      <w:r w:rsidRPr="001A6F7B">
        <w:rPr>
          <w:color w:val="000000" w:themeColor="text1"/>
          <w:sz w:val="16"/>
          <w:szCs w:val="16"/>
          <w:vertAlign w:val="superscript"/>
        </w:rPr>
        <w:t>ш</w:t>
      </w:r>
      <w:r w:rsidRPr="001A6F7B">
        <w:rPr>
          <w:color w:val="000000" w:themeColor="text1"/>
          <w:sz w:val="16"/>
          <w:szCs w:val="16"/>
        </w:rPr>
        <w:t xml:space="preserve"> В 11.1965 г. завод передан в ведение ММ и переименован в Ордена Ленина и ордена Трудового Красного Знамени ленинградский государственный завод им. М.И. Калинина.</w:t>
      </w:r>
    </w:p>
    <w:p w14:paraId="005A963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После войны, кроме механических, производились также электромеханические взрыватели и радиоэлектронные.</w:t>
      </w:r>
    </w:p>
    <w:p w14:paraId="2E41DB6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Построен цех по производству КПА.</w:t>
      </w:r>
    </w:p>
    <w:p w14:paraId="2F8BD2D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В 1950-е г. на заводе внедрено новое направление - выпуск электроники. В конце 1950-х г. принимал участие вместе с ОКБ ИЛИ (далее - ОКБ «Импульс») в создании полуавтоматических осредняющих и запоминающих устройств (ПОЗУ) станций траекторных измерений «Кварц», «Темп» для запоминания результатов траекторных </w:t>
      </w:r>
      <w:r w:rsidRPr="001A6F7B">
        <w:rPr>
          <w:color w:val="000000" w:themeColor="text1"/>
          <w:sz w:val="16"/>
          <w:szCs w:val="16"/>
        </w:rPr>
        <w:lastRenderedPageBreak/>
        <w:t>измерений ИСЗ на научно-измерительных пунктах (НИП) (О.И. Воскресенский, А.В. Захаров). Затем производил изделия разработки НПО «Импульс» для РВСН. С 1965 г. освоен выпуск специальных ЭВМ.</w:t>
      </w:r>
    </w:p>
    <w:p w14:paraId="22238B9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Имелись производства (2005 г.): заготовительное, металлообрабатывающее, обработки пластмасс, окрасочное, плат печатного монтажа, механосборочное, сборки РЭ аппаратуры, инструментальное, гальваническое.</w:t>
      </w:r>
    </w:p>
    <w:p w14:paraId="48AE2C3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Численность персонала (1936 г.)- около 11 тыс. чел., (07.1941 г.)- 13365 чел., (12.1942 г.)- 8671 чел.</w:t>
      </w:r>
    </w:p>
    <w:p w14:paraId="5CE415F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Директор (1869 г.-)- штабс-капитан В.Н. Зогоскин, (1930 г.)- Ф.И. Холодилин, (1933-8.05.1937 г.)- В.В. Тимофеев (снят), (11.07-11.1937 г.-)- С.Ф. Степанов, (1940 г.)- Г.Н. Брук, (ВОВ)- Н.Г. Миронов, (1940-е)- Е.Д. Бердичевский, (1946 г.)- И.А. Уваров, (1948-; -1970 г.)- Н.А. Кальченко, (1949-50 г.)- Н.Н. Костров, (1972 г.-)- А.В. Захаров. Гендиректор (-2002 г.)- А.В. Захаров, (-2003-05 г.-)- С.В. Сазонкин.</w:t>
      </w:r>
    </w:p>
    <w:p w14:paraId="352AD36F" w14:textId="77777777" w:rsidR="008E0FBF" w:rsidRPr="001A6F7B" w:rsidRDefault="008E0FBF" w:rsidP="001A6F7B">
      <w:pPr>
        <w:tabs>
          <w:tab w:val="left" w:pos="8997"/>
        </w:tabs>
        <w:autoSpaceDE w:val="0"/>
        <w:autoSpaceDN w:val="0"/>
        <w:adjustRightInd w:val="0"/>
        <w:jc w:val="both"/>
        <w:rPr>
          <w:color w:val="000000" w:themeColor="text1"/>
          <w:sz w:val="16"/>
          <w:szCs w:val="16"/>
        </w:rPr>
      </w:pPr>
      <w:r w:rsidRPr="001A6F7B">
        <w:rPr>
          <w:color w:val="000000" w:themeColor="text1"/>
          <w:sz w:val="16"/>
          <w:szCs w:val="16"/>
        </w:rPr>
        <w:t>Зам. директора (-06-14.07.1937 г.)- Л.Б. Иткин (снят), (06.1937 г.)- Орловский, (10.01.1938 г.-)- В.К. Слепцов; по ПВО и охране (29.11.1938 г.-)- В.В. Гаврилов. Помощник директора по найму и увольнению (-06.1937-09.1938 г.-)- И.П. Емельянов.</w:t>
      </w:r>
    </w:p>
    <w:p w14:paraId="46FE201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Технический директор (-1930 г.)- Н.Н. Кондратьев.</w:t>
      </w:r>
    </w:p>
    <w:p w14:paraId="1E21F93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инженер (-06-14.07.1937 г.)- Л.Б. Иткин, (10.01.1938 г.-)- В.К. Слепцов, (ВОВ)- Т.И. Агафин (?), И.И. Павловский, (1970-е)- Б.С. Кренев.</w:t>
      </w:r>
    </w:p>
    <w:p w14:paraId="1863355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 (1924-27 г.)- С.А. Керблай, (1931-32 г.)- Н.Н. Кондратьев, (1938 г.)- М.Н. Логинов, (1969-85 г.)- Ю.П. Груздев.</w:t>
      </w:r>
    </w:p>
    <w:p w14:paraId="3101E31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конструкторы: И.И. Павловский, Ю.П. Груздев, И.Ф. Тактин.</w:t>
      </w:r>
    </w:p>
    <w:p w14:paraId="30726BD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цехов: химического (03.1937 г.-)- П.Т. Сухометов.</w:t>
      </w:r>
    </w:p>
    <w:p w14:paraId="30A0A3B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отделов: сборочно-снаряжательного (11.1937 г.)- Миронов.</w:t>
      </w:r>
    </w:p>
    <w:p w14:paraId="1DB5D10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Создано: взрыватель К-20 для авиационного 23-мм патрона (1941).</w:t>
      </w:r>
    </w:p>
    <w:p w14:paraId="6320540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Производство: взрыватели: К-3, -6, -20, В-179 (ДВ), РГМ, </w:t>
      </w:r>
      <w:r w:rsidRPr="001A6F7B">
        <w:rPr>
          <w:color w:val="000000" w:themeColor="text1"/>
          <w:sz w:val="16"/>
          <w:szCs w:val="16"/>
          <w:lang w:val="en-US"/>
        </w:rPr>
        <w:t>MP</w:t>
      </w:r>
      <w:r w:rsidRPr="001A6F7B">
        <w:rPr>
          <w:color w:val="000000" w:themeColor="text1"/>
          <w:sz w:val="16"/>
          <w:szCs w:val="16"/>
        </w:rPr>
        <w:t>, ГВМЗ, АПУВ (-1941);</w:t>
      </w:r>
      <w:r w:rsidRPr="001A6F7B">
        <w:rPr>
          <w:color w:val="000000" w:themeColor="text1"/>
          <w:sz w:val="16"/>
          <w:szCs w:val="16"/>
          <w:vertAlign w:val="superscript"/>
        </w:rPr>
        <w:t>132</w:t>
      </w:r>
      <w:r w:rsidRPr="001A6F7B">
        <w:rPr>
          <w:color w:val="000000" w:themeColor="text1"/>
          <w:sz w:val="16"/>
          <w:szCs w:val="16"/>
        </w:rPr>
        <w:t xml:space="preserve"> для артснарядов В-429 (1955-92); радиовзрыватели для ЗУР С-75, С-200, С-300, для РСЗО «Град», «Смерч»; ударные приборы и минные механизмы для мины I I</w:t>
      </w:r>
      <w:r w:rsidRPr="001A6F7B">
        <w:rPr>
          <w:color w:val="000000" w:themeColor="text1"/>
          <w:sz w:val="16"/>
          <w:szCs w:val="16"/>
          <w:lang w:val="en-US"/>
        </w:rPr>
        <w:t>JIT</w:t>
      </w:r>
      <w:r w:rsidRPr="001A6F7B">
        <w:rPr>
          <w:color w:val="000000" w:themeColor="text1"/>
          <w:sz w:val="16"/>
          <w:szCs w:val="16"/>
        </w:rPr>
        <w:t>, гидростатические коробки для авиационных мин (1939); телевизионная ГСН «Крым» для КАБ-500Кр, КАБ-1500Кр; электронно-вычислительное устройство «Блок» для ГСН КАБ-500, КАБ-1500; электронный блок для ГСН ПЗРК «Игла»; пультовая аппаратура (21 наименование) для проверки работы взрывателей (в т.ч. непосредственно в войсках); аппаратура системы мягкой посадки «Кактус» и «Квант» (12 модификаций) для КА и парашютных платформ; станции траекторных измерений «Кварц», «Темп», «Буфер-ИМ»; спецтехника для систем боевого управления РВСН полкового звена, ЦКП РВСН, ЦКП ГШ, СВГК (1960-е-2000-е), информационно-расчетная система РВСН «Ярус» (1980-), система боевого управления РВСН в особых условиях (1980-), системы дистанционного управления РК; система автоматической передачи цветной картографической информации «Цвет» (1980-); система поиска кораблей и КА в космосе «Аре»; навигационная система для кораблей «Вектор-ТК»;</w:t>
      </w:r>
    </w:p>
    <w:p w14:paraId="6A43842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термопластавтомат МЛГП, пресс ПЦЦ-1000, пресс пневматический ППС-2; гидродомкраты для автосервиса, компрессор «Темп»; бытовая техника, системы охранной сигнализации;</w:t>
      </w:r>
      <w:r w:rsidRPr="001A6F7B">
        <w:rPr>
          <w:color w:val="000000" w:themeColor="text1"/>
          <w:sz w:val="16"/>
          <w:szCs w:val="16"/>
          <w:vertAlign w:val="superscript"/>
        </w:rPr>
        <w:t>101</w:t>
      </w:r>
      <w:r w:rsidRPr="001A6F7B">
        <w:rPr>
          <w:color w:val="000000" w:themeColor="text1"/>
          <w:sz w:val="16"/>
          <w:szCs w:val="16"/>
        </w:rPr>
        <w:t xml:space="preserve"> магнитофоны: «Квазар-303, -308С, П-405С»; усилители: «Форум» У-001С, 180У-001С, 500УМ-001С; радиоприемники «Чайка», «Чайка-201»; абонентский громкоговоритель ГДМ-0,5, абонентский приемник «Балтика» (1950-е) (11982).</w:t>
      </w:r>
    </w:p>
    <w:p w14:paraId="3B30B0B1" w14:textId="77777777" w:rsidR="008E0FBF" w:rsidRPr="001A6F7B" w:rsidRDefault="008E0FBF" w:rsidP="001A6F7B">
      <w:pPr>
        <w:autoSpaceDE w:val="0"/>
        <w:autoSpaceDN w:val="0"/>
        <w:adjustRightInd w:val="0"/>
        <w:jc w:val="both"/>
        <w:rPr>
          <w:color w:val="000000" w:themeColor="text1"/>
          <w:sz w:val="16"/>
          <w:szCs w:val="16"/>
        </w:rPr>
      </w:pPr>
    </w:p>
    <w:p w14:paraId="55F753CF" w14:textId="77777777" w:rsidR="00AC3299" w:rsidRPr="001A6F7B" w:rsidRDefault="00AC3299" w:rsidP="001A6F7B">
      <w:pPr>
        <w:jc w:val="both"/>
        <w:rPr>
          <w:color w:val="000000" w:themeColor="text1"/>
          <w:sz w:val="16"/>
          <w:szCs w:val="16"/>
        </w:rPr>
      </w:pPr>
      <w:r w:rsidRPr="001A6F7B">
        <w:rPr>
          <w:bCs/>
          <w:color w:val="000000" w:themeColor="text1"/>
          <w:sz w:val="16"/>
          <w:szCs w:val="16"/>
        </w:rPr>
        <w:t>21 февраля</w:t>
      </w:r>
      <w:r w:rsidRPr="001A6F7B">
        <w:rPr>
          <w:color w:val="000000" w:themeColor="text1"/>
          <w:sz w:val="16"/>
          <w:szCs w:val="16"/>
        </w:rPr>
        <w:t xml:space="preserve"> в 1922 году О.В.Лосев в НРЛ сообщил о возможности применения кристаллического детектора для генерации колебаний (15047).</w:t>
      </w:r>
    </w:p>
    <w:p w14:paraId="0C57206B" w14:textId="77777777" w:rsidR="00AC3299" w:rsidRPr="001A6F7B" w:rsidRDefault="00AC3299" w:rsidP="001A6F7B">
      <w:pPr>
        <w:jc w:val="both"/>
        <w:rPr>
          <w:color w:val="000000" w:themeColor="text1"/>
          <w:sz w:val="16"/>
          <w:szCs w:val="16"/>
        </w:rPr>
      </w:pPr>
    </w:p>
    <w:p w14:paraId="058351C9" w14:textId="77777777" w:rsidR="00AC3299"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19E5463E" w14:textId="77777777" w:rsidR="00AC3299" w:rsidRPr="001A6F7B" w:rsidRDefault="00AC3299" w:rsidP="001A6F7B">
      <w:pPr>
        <w:numPr>
          <w:ilvl w:val="12"/>
          <w:numId w:val="0"/>
        </w:numPr>
        <w:autoSpaceDE w:val="0"/>
        <w:autoSpaceDN w:val="0"/>
        <w:adjustRightInd w:val="0"/>
        <w:jc w:val="both"/>
        <w:rPr>
          <w:iCs/>
          <w:color w:val="000000" w:themeColor="text1"/>
          <w:sz w:val="16"/>
          <w:szCs w:val="16"/>
        </w:rPr>
      </w:pPr>
    </w:p>
    <w:p w14:paraId="0BC4712C" w14:textId="77777777" w:rsidR="00AC3299" w:rsidRPr="001A6F7B" w:rsidRDefault="00AC3299" w:rsidP="001A6F7B">
      <w:pPr>
        <w:jc w:val="both"/>
        <w:rPr>
          <w:color w:val="000000" w:themeColor="text1"/>
          <w:sz w:val="16"/>
          <w:szCs w:val="16"/>
        </w:rPr>
      </w:pPr>
      <w:r w:rsidRPr="001A6F7B">
        <w:rPr>
          <w:bCs/>
          <w:color w:val="000000" w:themeColor="text1"/>
          <w:sz w:val="16"/>
          <w:szCs w:val="16"/>
        </w:rPr>
        <w:t>21 февраля</w:t>
      </w:r>
      <w:r w:rsidRPr="001A6F7B">
        <w:rPr>
          <w:color w:val="000000" w:themeColor="text1"/>
          <w:sz w:val="16"/>
          <w:szCs w:val="16"/>
        </w:rPr>
        <w:t xml:space="preserve"> в 1922 году русский философ П.А.Сорокин (бывший лидер правых эсеров), выступая на торжественном собрании, посвященном 103-й годовщине Санкт-Петербургского университета, говорит: "История не ждет, она ставит ультиматум!" Призывая слушателей продумать и о сознать пути возрождения России, он высветил те главные ценности, которыми должны запастись мыслящие люди, "пускаясь в великий путь" решения этой задачи. Несмотря на его призывы к интеллегенции не покидать Россию, сам он осенью того же года в числе других видных ученых и общественных деятелей вынужден будет эмигрировать (15047).</w:t>
      </w:r>
    </w:p>
    <w:p w14:paraId="0A3664C1" w14:textId="77777777" w:rsidR="00AC3299" w:rsidRPr="001A6F7B" w:rsidRDefault="00AC3299" w:rsidP="001A6F7B">
      <w:pPr>
        <w:jc w:val="both"/>
        <w:rPr>
          <w:color w:val="000000" w:themeColor="text1"/>
          <w:sz w:val="16"/>
          <w:szCs w:val="16"/>
        </w:rPr>
      </w:pPr>
    </w:p>
    <w:p w14:paraId="63C3E354" w14:textId="77777777" w:rsidR="000F054E" w:rsidRPr="001A6F7B" w:rsidRDefault="000F054E"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6CF4F597" w14:textId="77777777" w:rsidR="000F054E" w:rsidRPr="001A6F7B" w:rsidRDefault="000F054E" w:rsidP="001A6F7B">
      <w:pPr>
        <w:numPr>
          <w:ilvl w:val="12"/>
          <w:numId w:val="0"/>
        </w:numPr>
        <w:autoSpaceDE w:val="0"/>
        <w:autoSpaceDN w:val="0"/>
        <w:adjustRightInd w:val="0"/>
        <w:jc w:val="both"/>
        <w:rPr>
          <w:iCs/>
          <w:color w:val="000000" w:themeColor="text1"/>
          <w:sz w:val="16"/>
          <w:szCs w:val="16"/>
        </w:rPr>
      </w:pPr>
    </w:p>
    <w:p w14:paraId="0C7E8729" w14:textId="77777777" w:rsidR="000F054E" w:rsidRPr="001A6F7B" w:rsidRDefault="000F054E" w:rsidP="001A6F7B">
      <w:pPr>
        <w:pStyle w:val="ae"/>
        <w:spacing w:before="0" w:after="0"/>
        <w:jc w:val="both"/>
        <w:rPr>
          <w:color w:val="000000" w:themeColor="text1"/>
          <w:sz w:val="16"/>
          <w:szCs w:val="16"/>
        </w:rPr>
      </w:pPr>
      <w:r w:rsidRPr="001A6F7B">
        <w:rPr>
          <w:color w:val="000000" w:themeColor="text1"/>
          <w:sz w:val="16"/>
          <w:szCs w:val="16"/>
        </w:rPr>
        <w:t>21 февраля — 4 марта 1922 года на Первом расширенном пленуме ИККИ французский синдикалист Монмуссо утверждал в ходе дискуссии: «Русские вступают в связь с капиталистическими странами и хотели бы достичь соглашения с реформистами, чтобы спасти государство Советов». В этом заключалась лишь часть истины. При помощи «единого рабочего фронта» большевистские лидеры пытались соединить обеспечение внешнеполитической безопасности своей страны с раздуванием социально-политических конфликтов за ее пределами. Они отдавали себе отчет в том, что сама возможность сотрудничества с европейской социал-демократией поставит под вопрос коммунистическую идентичность, и тем не менее пошли на риск очередного раскола, на сей раз ухода из Коминтерна крайне левых элементов (18416).</w:t>
      </w:r>
    </w:p>
    <w:p w14:paraId="6D13F98C" w14:textId="77777777" w:rsidR="000F054E" w:rsidRPr="001A6F7B" w:rsidRDefault="000F054E" w:rsidP="001A6F7B">
      <w:pPr>
        <w:pStyle w:val="ae"/>
        <w:spacing w:before="0" w:after="0"/>
        <w:jc w:val="both"/>
        <w:rPr>
          <w:color w:val="000000" w:themeColor="text1"/>
          <w:sz w:val="16"/>
          <w:szCs w:val="16"/>
        </w:rPr>
      </w:pPr>
    </w:p>
    <w:p w14:paraId="32595EE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299AA54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CC2603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22 февраля 1922 восемь советских республик подписали соглашение о том, что РСФСР будет представлять их в Генуе (3908,308).</w:t>
      </w:r>
    </w:p>
    <w:p w14:paraId="37F2014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A2734A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2D1C48F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1289C4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22 февраля 1922 состоялась первая сессия Международного суда в Гааге (3481).</w:t>
      </w:r>
    </w:p>
    <w:p w14:paraId="7DFF1FA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F6D88A1"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681F6F3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8FA6BF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23 февраля 1922 г. А-бо № 6 участ</w:t>
      </w:r>
      <w:r w:rsidRPr="001A6F7B">
        <w:rPr>
          <w:color w:val="000000" w:themeColor="text1"/>
          <w:sz w:val="16"/>
          <w:szCs w:val="16"/>
        </w:rPr>
        <w:softHyphen/>
        <w:t>вовал в параде на Красной площади, а 4 марта отправился в Саратов. Дальнейшая судьба отряда неизвестна. Кроме того, имеются данные, позволяющие утверждать, что вес</w:t>
      </w:r>
      <w:r w:rsidRPr="001A6F7B">
        <w:rPr>
          <w:color w:val="000000" w:themeColor="text1"/>
          <w:sz w:val="16"/>
          <w:szCs w:val="16"/>
        </w:rPr>
        <w:softHyphen/>
        <w:t>ной 1922 г. два сормовских танка предполагали использо</w:t>
      </w:r>
      <w:r w:rsidRPr="001A6F7B">
        <w:rPr>
          <w:color w:val="000000" w:themeColor="text1"/>
          <w:sz w:val="16"/>
          <w:szCs w:val="16"/>
        </w:rPr>
        <w:softHyphen/>
        <w:t>вать против бандитов. Но начавшаяся распутица и слабый лед на реках отменили проведение операции (10733,47).</w:t>
      </w:r>
    </w:p>
    <w:p w14:paraId="5A0BEA0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161DAA1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0B1414B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C6CA0A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23 февраля 1922 был выпущен декрет об изъятии церковных ценностей для борьбы с голодом (3186).</w:t>
      </w:r>
    </w:p>
    <w:p w14:paraId="0E5CFD0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0635913"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23 февраля 1922 в советской России принято решение об изъятии из храмов церковных ценностей на нужды голодающим (4962).</w:t>
      </w:r>
    </w:p>
    <w:p w14:paraId="1E5CE07B"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C1C9976" w14:textId="77777777" w:rsidR="00722128" w:rsidRPr="001A6F7B" w:rsidRDefault="00722128"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23 февраля 1922 вышел Декрет ВЦИК об изъятии церковных ценностей в фонд борьбы с голодом. Патриарх Никон был против, его посадили. Питерский митрополит был очень сильно против. Его расстреляли. 15 марта прихожане города Шуи вышли на демонстрацию протеста против изъятия ценностей, и были расстреляны из пулеметов (12629).</w:t>
      </w:r>
    </w:p>
    <w:p w14:paraId="20382859" w14:textId="77777777" w:rsidR="00722128" w:rsidRPr="001A6F7B" w:rsidRDefault="00722128" w:rsidP="001A6F7B">
      <w:pPr>
        <w:numPr>
          <w:ilvl w:val="12"/>
          <w:numId w:val="0"/>
        </w:numPr>
        <w:autoSpaceDE w:val="0"/>
        <w:autoSpaceDN w:val="0"/>
        <w:adjustRightInd w:val="0"/>
        <w:jc w:val="both"/>
        <w:rPr>
          <w:color w:val="000000" w:themeColor="text1"/>
          <w:sz w:val="16"/>
          <w:szCs w:val="16"/>
        </w:rPr>
      </w:pPr>
    </w:p>
    <w:p w14:paraId="52C49BAB" w14:textId="77777777" w:rsidR="000A3BB8" w:rsidRPr="001A6F7B" w:rsidRDefault="000A3BB8" w:rsidP="001A6F7B">
      <w:pPr>
        <w:jc w:val="both"/>
        <w:rPr>
          <w:color w:val="0070C0"/>
          <w:sz w:val="16"/>
          <w:szCs w:val="16"/>
        </w:rPr>
      </w:pPr>
      <w:r w:rsidRPr="001A6F7B">
        <w:rPr>
          <w:color w:val="0070C0"/>
          <w:sz w:val="16"/>
          <w:szCs w:val="16"/>
        </w:rPr>
        <w:t>23 февраля 1922 года </w:t>
      </w:r>
      <w:hyperlink r:id="rId17" w:tooltip="Всероссийский центральный исполнительный комитет" w:history="1">
        <w:r w:rsidRPr="001A6F7B">
          <w:rPr>
            <w:rStyle w:val="a5"/>
            <w:color w:val="0070C0"/>
            <w:sz w:val="16"/>
            <w:szCs w:val="16"/>
          </w:rPr>
          <w:t>ВЦИК</w:t>
        </w:r>
      </w:hyperlink>
      <w:r w:rsidRPr="001A6F7B">
        <w:rPr>
          <w:color w:val="0070C0"/>
          <w:sz w:val="16"/>
          <w:szCs w:val="16"/>
        </w:rPr>
        <w:t> издал декрет «О порядке изъятия церковных ценностей, находящихся в пользовании групп верующих». Декретом предписывалось местным органам Советской власти изъять из </w:t>
      </w:r>
      <w:hyperlink r:id="rId18" w:tooltip="Храм" w:history="1">
        <w:r w:rsidRPr="001A6F7B">
          <w:rPr>
            <w:rStyle w:val="a5"/>
            <w:color w:val="0070C0"/>
            <w:sz w:val="16"/>
            <w:szCs w:val="16"/>
          </w:rPr>
          <w:t>храмов</w:t>
        </w:r>
      </w:hyperlink>
      <w:r w:rsidRPr="001A6F7B">
        <w:rPr>
          <w:color w:val="0070C0"/>
          <w:sz w:val="16"/>
          <w:szCs w:val="16"/>
        </w:rPr>
        <w:t> все изделия из </w:t>
      </w:r>
      <w:hyperlink r:id="rId19" w:tooltip="Золото" w:history="1">
        <w:r w:rsidRPr="001A6F7B">
          <w:rPr>
            <w:rStyle w:val="a5"/>
            <w:color w:val="0070C0"/>
            <w:sz w:val="16"/>
            <w:szCs w:val="16"/>
          </w:rPr>
          <w:t>золота</w:t>
        </w:r>
      </w:hyperlink>
      <w:r w:rsidRPr="001A6F7B">
        <w:rPr>
          <w:color w:val="0070C0"/>
          <w:sz w:val="16"/>
          <w:szCs w:val="16"/>
        </w:rPr>
        <w:t>, </w:t>
      </w:r>
      <w:hyperlink r:id="rId20" w:tooltip="Серебро" w:history="1">
        <w:r w:rsidRPr="001A6F7B">
          <w:rPr>
            <w:rStyle w:val="a5"/>
            <w:color w:val="0070C0"/>
            <w:sz w:val="16"/>
            <w:szCs w:val="16"/>
          </w:rPr>
          <w:t>серебра</w:t>
        </w:r>
      </w:hyperlink>
      <w:r w:rsidRPr="001A6F7B">
        <w:rPr>
          <w:color w:val="0070C0"/>
          <w:sz w:val="16"/>
          <w:szCs w:val="16"/>
        </w:rPr>
        <w:t> и драгоценных камней и передать их в Центральный фонд помощи голодающим.</w:t>
      </w:r>
    </w:p>
    <w:p w14:paraId="5B94CB22" w14:textId="77777777" w:rsidR="000A3BB8" w:rsidRPr="001A6F7B" w:rsidRDefault="000A3BB8" w:rsidP="001A6F7B">
      <w:pPr>
        <w:jc w:val="both"/>
        <w:rPr>
          <w:color w:val="0070C0"/>
          <w:sz w:val="16"/>
          <w:szCs w:val="16"/>
        </w:rPr>
      </w:pPr>
      <w:r w:rsidRPr="001A6F7B">
        <w:rPr>
          <w:color w:val="0070C0"/>
          <w:sz w:val="16"/>
          <w:szCs w:val="16"/>
        </w:rPr>
        <w:t>Незамедлительно после издания декрета </w:t>
      </w:r>
      <w:hyperlink r:id="rId21" w:tooltip="Патриарх Тихон" w:history="1">
        <w:r w:rsidRPr="001A6F7B">
          <w:rPr>
            <w:rStyle w:val="a5"/>
            <w:color w:val="0070C0"/>
            <w:sz w:val="16"/>
            <w:szCs w:val="16"/>
          </w:rPr>
          <w:t>Патриарх Тихон</w:t>
        </w:r>
      </w:hyperlink>
      <w:r w:rsidRPr="001A6F7B">
        <w:rPr>
          <w:color w:val="0070C0"/>
          <w:sz w:val="16"/>
          <w:szCs w:val="16"/>
        </w:rPr>
        <w:t> обратился к верующим с Воззванием от 28 февраля 1922 года: &lt;…&gt; Мы нашли возможным разрешить церковно-приходским советам и общинам жертвовать на нужды голодающих драгоценные церковные украшения и предметы, не имеющие богослужебного употребления, о чём и оповестили Православное население 6(19) февраля с. г. особым воззванием, которое было разрешено Правительством к напечатанию и распространению среди населения.</w:t>
      </w:r>
    </w:p>
    <w:p w14:paraId="7641BEC0" w14:textId="77777777" w:rsidR="000A3BB8" w:rsidRPr="001A6F7B" w:rsidRDefault="000A3BB8" w:rsidP="001A6F7B">
      <w:pPr>
        <w:jc w:val="both"/>
        <w:rPr>
          <w:color w:val="0070C0"/>
          <w:sz w:val="16"/>
          <w:szCs w:val="16"/>
        </w:rPr>
      </w:pPr>
      <w:r w:rsidRPr="001A6F7B">
        <w:rPr>
          <w:color w:val="0070C0"/>
          <w:sz w:val="16"/>
          <w:szCs w:val="16"/>
        </w:rPr>
        <w:t>Но вслед за этим, после резких выпадов в правительственных газетах в сторону духовных руководителей Церкви, 10 (23) февраля ВЦИК, для оказания помощи голодающим, постановил изъять из храмов все драгоценные церковные вещи, в том числе и священные сосуды и прочие богослужебные церковные предметы. С точки зрения Церкви подобный акт является актом святотатства… Мы не можем одобрить изъятия из храмов, хотя бы и через добровольное пожертвование, священных предметов, употребление коих не для богослужебных целей воспрещается канонами Вселенской Церкви и карается Ею как святотатство — миряне </w:t>
      </w:r>
      <w:hyperlink r:id="rId22" w:tooltip="Отлучение" w:history="1">
        <w:r w:rsidRPr="001A6F7B">
          <w:rPr>
            <w:rStyle w:val="a5"/>
            <w:color w:val="0070C0"/>
            <w:sz w:val="16"/>
            <w:szCs w:val="16"/>
          </w:rPr>
          <w:t>отлучением</w:t>
        </w:r>
      </w:hyperlink>
      <w:r w:rsidRPr="001A6F7B">
        <w:rPr>
          <w:color w:val="0070C0"/>
          <w:sz w:val="16"/>
          <w:szCs w:val="16"/>
        </w:rPr>
        <w:t> от Неё, священнослужители — </w:t>
      </w:r>
      <w:hyperlink r:id="rId23" w:tooltip="Извержение из сана" w:history="1">
        <w:r w:rsidRPr="001A6F7B">
          <w:rPr>
            <w:rStyle w:val="a5"/>
            <w:color w:val="0070C0"/>
            <w:sz w:val="16"/>
            <w:szCs w:val="16"/>
          </w:rPr>
          <w:t>извержением из сана</w:t>
        </w:r>
      </w:hyperlink>
      <w:r w:rsidRPr="001A6F7B">
        <w:rPr>
          <w:color w:val="0070C0"/>
          <w:sz w:val="16"/>
          <w:szCs w:val="16"/>
        </w:rPr>
        <w:t> (Апостольское правило 73, Двукратн. Вселенск. Собор. Правило 10).</w:t>
      </w:r>
    </w:p>
    <w:p w14:paraId="533FBF10" w14:textId="77777777" w:rsidR="000A3BB8" w:rsidRPr="001A6F7B" w:rsidRDefault="000A3BB8" w:rsidP="001A6F7B">
      <w:pPr>
        <w:jc w:val="both"/>
        <w:rPr>
          <w:color w:val="0070C0"/>
          <w:sz w:val="16"/>
          <w:szCs w:val="16"/>
        </w:rPr>
      </w:pPr>
      <w:r w:rsidRPr="001A6F7B">
        <w:rPr>
          <w:color w:val="0070C0"/>
          <w:sz w:val="16"/>
          <w:szCs w:val="16"/>
        </w:rPr>
        <w:t>Отобранные у церкви ценности отправлялись в </w:t>
      </w:r>
      <w:hyperlink r:id="rId24" w:tooltip="Гохран" w:history="1">
        <w:r w:rsidRPr="001A6F7B">
          <w:rPr>
            <w:rStyle w:val="a5"/>
            <w:color w:val="0070C0"/>
            <w:sz w:val="16"/>
            <w:szCs w:val="16"/>
          </w:rPr>
          <w:t>Гохран</w:t>
        </w:r>
      </w:hyperlink>
      <w:r w:rsidRPr="001A6F7B">
        <w:rPr>
          <w:color w:val="0070C0"/>
          <w:sz w:val="16"/>
          <w:szCs w:val="16"/>
        </w:rPr>
        <w:t>. Согласно сводной ведомости ЦК </w:t>
      </w:r>
      <w:hyperlink r:id="rId25" w:tooltip="Последгол" w:history="1">
        <w:r w:rsidRPr="001A6F7B">
          <w:rPr>
            <w:rStyle w:val="a5"/>
            <w:color w:val="0070C0"/>
            <w:sz w:val="16"/>
            <w:szCs w:val="16"/>
          </w:rPr>
          <w:t>Последгол</w:t>
        </w:r>
      </w:hyperlink>
      <w:r w:rsidRPr="001A6F7B">
        <w:rPr>
          <w:color w:val="0070C0"/>
          <w:sz w:val="16"/>
          <w:szCs w:val="16"/>
        </w:rPr>
        <w:t> ВЦИК о количестве изъятых церковных ценностей на 1 ноября 1922 года было изъято:</w:t>
      </w:r>
    </w:p>
    <w:p w14:paraId="4F91B7A1" w14:textId="77777777" w:rsidR="000A3BB8" w:rsidRPr="001A6F7B" w:rsidRDefault="000A3BB8" w:rsidP="001A6F7B">
      <w:pPr>
        <w:jc w:val="both"/>
        <w:rPr>
          <w:color w:val="0070C0"/>
          <w:sz w:val="16"/>
          <w:szCs w:val="16"/>
        </w:rPr>
      </w:pPr>
      <w:r w:rsidRPr="001A6F7B">
        <w:rPr>
          <w:color w:val="0070C0"/>
          <w:sz w:val="16"/>
          <w:szCs w:val="16"/>
        </w:rPr>
        <w:t>Золота 33 </w:t>
      </w:r>
      <w:hyperlink r:id="rId26" w:tooltip="Пуд" w:history="1">
        <w:r w:rsidRPr="001A6F7B">
          <w:rPr>
            <w:rStyle w:val="a5"/>
            <w:color w:val="0070C0"/>
            <w:sz w:val="16"/>
            <w:szCs w:val="16"/>
          </w:rPr>
          <w:t>пуда</w:t>
        </w:r>
      </w:hyperlink>
      <w:r w:rsidRPr="001A6F7B">
        <w:rPr>
          <w:color w:val="0070C0"/>
          <w:sz w:val="16"/>
          <w:szCs w:val="16"/>
        </w:rPr>
        <w:t> 32 </w:t>
      </w:r>
      <w:hyperlink r:id="rId27" w:tooltip="Фунт (единица измерения)" w:history="1">
        <w:r w:rsidRPr="001A6F7B">
          <w:rPr>
            <w:rStyle w:val="a5"/>
            <w:color w:val="0070C0"/>
            <w:sz w:val="16"/>
            <w:szCs w:val="16"/>
          </w:rPr>
          <w:t>фунта</w:t>
        </w:r>
      </w:hyperlink>
    </w:p>
    <w:p w14:paraId="243E8E21" w14:textId="77777777" w:rsidR="000A3BB8" w:rsidRPr="001A6F7B" w:rsidRDefault="000A3BB8" w:rsidP="001A6F7B">
      <w:pPr>
        <w:jc w:val="both"/>
        <w:rPr>
          <w:color w:val="0070C0"/>
          <w:sz w:val="16"/>
          <w:szCs w:val="16"/>
        </w:rPr>
      </w:pPr>
      <w:r w:rsidRPr="001A6F7B">
        <w:rPr>
          <w:color w:val="0070C0"/>
          <w:sz w:val="16"/>
          <w:szCs w:val="16"/>
        </w:rPr>
        <w:lastRenderedPageBreak/>
        <w:t>Серебра 23,997 пуда 23 фунта 3 </w:t>
      </w:r>
      <w:hyperlink r:id="rId28" w:tooltip="Лот (единица измерения)" w:history="1">
        <w:r w:rsidRPr="001A6F7B">
          <w:rPr>
            <w:rStyle w:val="a5"/>
            <w:color w:val="0070C0"/>
            <w:sz w:val="16"/>
            <w:szCs w:val="16"/>
          </w:rPr>
          <w:t>лота</w:t>
        </w:r>
      </w:hyperlink>
    </w:p>
    <w:p w14:paraId="0EDF5E62" w14:textId="77777777" w:rsidR="000A3BB8" w:rsidRPr="001A6F7B" w:rsidRDefault="000A3BB8" w:rsidP="001A6F7B">
      <w:pPr>
        <w:jc w:val="both"/>
        <w:rPr>
          <w:color w:val="0070C0"/>
          <w:sz w:val="16"/>
          <w:szCs w:val="16"/>
        </w:rPr>
      </w:pPr>
      <w:r w:rsidRPr="001A6F7B">
        <w:rPr>
          <w:color w:val="0070C0"/>
          <w:sz w:val="16"/>
          <w:szCs w:val="16"/>
        </w:rPr>
        <w:t>Бриллиантов 35 670 шт.</w:t>
      </w:r>
    </w:p>
    <w:p w14:paraId="2A3499A3" w14:textId="77777777" w:rsidR="000A3BB8" w:rsidRPr="001A6F7B" w:rsidRDefault="000A3BB8" w:rsidP="001A6F7B">
      <w:pPr>
        <w:jc w:val="both"/>
        <w:rPr>
          <w:color w:val="0070C0"/>
          <w:sz w:val="16"/>
          <w:szCs w:val="16"/>
        </w:rPr>
      </w:pPr>
      <w:r w:rsidRPr="001A6F7B">
        <w:rPr>
          <w:color w:val="0070C0"/>
          <w:sz w:val="16"/>
          <w:szCs w:val="16"/>
        </w:rPr>
        <w:t>Прочих драгоценных камней 71 762 шт.</w:t>
      </w:r>
    </w:p>
    <w:p w14:paraId="3EF6D95B" w14:textId="77777777" w:rsidR="000A3BB8" w:rsidRPr="001A6F7B" w:rsidRDefault="000A3BB8" w:rsidP="001A6F7B">
      <w:pPr>
        <w:jc w:val="both"/>
        <w:rPr>
          <w:color w:val="0070C0"/>
          <w:sz w:val="16"/>
          <w:szCs w:val="16"/>
        </w:rPr>
      </w:pPr>
      <w:r w:rsidRPr="001A6F7B">
        <w:rPr>
          <w:color w:val="0070C0"/>
          <w:sz w:val="16"/>
          <w:szCs w:val="16"/>
        </w:rPr>
        <w:t>Жемчуга 14 пуда 32 фунта</w:t>
      </w:r>
    </w:p>
    <w:p w14:paraId="1EFD5B6A" w14:textId="77777777" w:rsidR="000A3BB8" w:rsidRPr="001A6F7B" w:rsidRDefault="000A3BB8" w:rsidP="001A6F7B">
      <w:pPr>
        <w:jc w:val="both"/>
        <w:rPr>
          <w:color w:val="0070C0"/>
          <w:sz w:val="16"/>
          <w:szCs w:val="16"/>
        </w:rPr>
      </w:pPr>
      <w:r w:rsidRPr="001A6F7B">
        <w:rPr>
          <w:color w:val="0070C0"/>
          <w:sz w:val="16"/>
          <w:szCs w:val="16"/>
        </w:rPr>
        <w:t>Золотой монеты 3115 руб.</w:t>
      </w:r>
    </w:p>
    <w:p w14:paraId="78A8C5CD" w14:textId="77777777" w:rsidR="000A3BB8" w:rsidRPr="001A6F7B" w:rsidRDefault="000A3BB8" w:rsidP="001A6F7B">
      <w:pPr>
        <w:jc w:val="both"/>
        <w:rPr>
          <w:color w:val="0070C0"/>
          <w:sz w:val="16"/>
          <w:szCs w:val="16"/>
        </w:rPr>
      </w:pPr>
      <w:r w:rsidRPr="001A6F7B">
        <w:rPr>
          <w:color w:val="0070C0"/>
          <w:sz w:val="16"/>
          <w:szCs w:val="16"/>
        </w:rPr>
        <w:t>Серебряной монеты 19 155 руб.</w:t>
      </w:r>
    </w:p>
    <w:p w14:paraId="7DB93092" w14:textId="77777777" w:rsidR="000A3BB8" w:rsidRPr="001A6F7B" w:rsidRDefault="000A3BB8" w:rsidP="001A6F7B">
      <w:pPr>
        <w:jc w:val="both"/>
        <w:rPr>
          <w:color w:val="0070C0"/>
          <w:sz w:val="16"/>
          <w:szCs w:val="16"/>
        </w:rPr>
      </w:pPr>
      <w:r w:rsidRPr="001A6F7B">
        <w:rPr>
          <w:color w:val="0070C0"/>
          <w:sz w:val="16"/>
          <w:szCs w:val="16"/>
        </w:rPr>
        <w:t>Различных драгоценных вещей 52 пуда 30 фунта</w:t>
      </w:r>
    </w:p>
    <w:p w14:paraId="44894ED8" w14:textId="77777777" w:rsidR="000A3BB8" w:rsidRPr="001A6F7B" w:rsidRDefault="000A3BB8" w:rsidP="001A6F7B">
      <w:pPr>
        <w:jc w:val="both"/>
        <w:rPr>
          <w:color w:val="0070C0"/>
          <w:sz w:val="16"/>
          <w:szCs w:val="16"/>
        </w:rPr>
      </w:pPr>
      <w:r w:rsidRPr="001A6F7B">
        <w:rPr>
          <w:color w:val="0070C0"/>
          <w:sz w:val="16"/>
          <w:szCs w:val="16"/>
        </w:rPr>
        <w:t>Всего было изъято церковных ценностей на два с половиной миллиона золотых рублей. Из этих средств только примерно один миллион рублей было потрачено на закупку продовольствия для голодающих. Основная часть собранных средств пошла на проведение изъятия, на антицерковную кампанию и на «приближение </w:t>
      </w:r>
      <w:hyperlink r:id="rId29" w:tooltip="Мировая революция" w:history="1">
        <w:r w:rsidRPr="001A6F7B">
          <w:rPr>
            <w:rStyle w:val="a5"/>
            <w:color w:val="0070C0"/>
            <w:sz w:val="16"/>
            <w:szCs w:val="16"/>
          </w:rPr>
          <w:t>мировой революции</w:t>
        </w:r>
      </w:hyperlink>
      <w:r w:rsidRPr="001A6F7B">
        <w:rPr>
          <w:color w:val="0070C0"/>
          <w:sz w:val="16"/>
          <w:szCs w:val="16"/>
        </w:rPr>
        <w:t>».</w:t>
      </w:r>
    </w:p>
    <w:p w14:paraId="62A28D68" w14:textId="77777777" w:rsidR="000A3BB8" w:rsidRPr="001A6F7B" w:rsidRDefault="000A3BB8" w:rsidP="001A6F7B">
      <w:pPr>
        <w:jc w:val="both"/>
        <w:rPr>
          <w:color w:val="0070C0"/>
          <w:sz w:val="16"/>
          <w:szCs w:val="16"/>
        </w:rPr>
      </w:pPr>
      <w:r w:rsidRPr="001A6F7B">
        <w:rPr>
          <w:color w:val="0070C0"/>
          <w:sz w:val="16"/>
          <w:szCs w:val="16"/>
        </w:rPr>
        <w:t>Кампания по изъятию ценностей затронула все религиозные организации, хотя большая часть ценностей была конфискована у православных. Так, в списке поступивших в центральную приходно-расходную кассу народного комитета финансов Горской ССР (за период с 16 мая по 2 июня 1922 года) значились (помимо изъятых из православных храмов и монастырей) также ценности из культовых зданий иных конфессий:</w:t>
      </w:r>
    </w:p>
    <w:p w14:paraId="1117BFED" w14:textId="77777777" w:rsidR="000A3BB8" w:rsidRPr="001A6F7B" w:rsidRDefault="000A3BB8" w:rsidP="001A6F7B">
      <w:pPr>
        <w:jc w:val="both"/>
        <w:rPr>
          <w:color w:val="0070C0"/>
          <w:sz w:val="16"/>
          <w:szCs w:val="16"/>
        </w:rPr>
      </w:pPr>
      <w:r w:rsidRPr="001A6F7B">
        <w:rPr>
          <w:color w:val="0070C0"/>
          <w:sz w:val="16"/>
          <w:szCs w:val="16"/>
        </w:rPr>
        <w:t>1 фунт 70 золотников серебра из католического костела;</w:t>
      </w:r>
    </w:p>
    <w:p w14:paraId="572AA536" w14:textId="77777777" w:rsidR="000A3BB8" w:rsidRPr="001A6F7B" w:rsidRDefault="000A3BB8" w:rsidP="001A6F7B">
      <w:pPr>
        <w:jc w:val="both"/>
        <w:rPr>
          <w:color w:val="0070C0"/>
          <w:sz w:val="16"/>
          <w:szCs w:val="16"/>
        </w:rPr>
      </w:pPr>
      <w:r w:rsidRPr="001A6F7B">
        <w:rPr>
          <w:color w:val="0070C0"/>
          <w:sz w:val="16"/>
          <w:szCs w:val="16"/>
        </w:rPr>
        <w:t>10 золотников серебра из старообрядческой церкви;</w:t>
      </w:r>
    </w:p>
    <w:p w14:paraId="1A10F8B6" w14:textId="77777777" w:rsidR="000A3BB8" w:rsidRPr="001A6F7B" w:rsidRDefault="000A3BB8" w:rsidP="001A6F7B">
      <w:pPr>
        <w:jc w:val="both"/>
        <w:rPr>
          <w:color w:val="0070C0"/>
          <w:sz w:val="16"/>
          <w:szCs w:val="16"/>
        </w:rPr>
      </w:pPr>
      <w:r w:rsidRPr="001A6F7B">
        <w:rPr>
          <w:color w:val="0070C0"/>
          <w:sz w:val="16"/>
          <w:szCs w:val="16"/>
        </w:rPr>
        <w:t>1 фунт 33 золотника серебра из армянской церкви;</w:t>
      </w:r>
    </w:p>
    <w:p w14:paraId="18222DC5" w14:textId="77777777" w:rsidR="000A3BB8" w:rsidRPr="001A6F7B" w:rsidRDefault="000A3BB8" w:rsidP="001A6F7B">
      <w:pPr>
        <w:jc w:val="both"/>
        <w:rPr>
          <w:color w:val="0070C0"/>
          <w:sz w:val="16"/>
          <w:szCs w:val="16"/>
        </w:rPr>
      </w:pPr>
      <w:r w:rsidRPr="001A6F7B">
        <w:rPr>
          <w:color w:val="0070C0"/>
          <w:sz w:val="16"/>
          <w:szCs w:val="16"/>
        </w:rPr>
        <w:t>4 фунта 22 золотника серебра из лютеранской церкви;</w:t>
      </w:r>
    </w:p>
    <w:p w14:paraId="72429543" w14:textId="77777777" w:rsidR="000A3BB8" w:rsidRPr="001A6F7B" w:rsidRDefault="000A3BB8" w:rsidP="001A6F7B">
      <w:pPr>
        <w:jc w:val="both"/>
        <w:rPr>
          <w:color w:val="0070C0"/>
          <w:sz w:val="16"/>
          <w:szCs w:val="16"/>
        </w:rPr>
      </w:pPr>
      <w:r w:rsidRPr="001A6F7B">
        <w:rPr>
          <w:color w:val="0070C0"/>
          <w:sz w:val="16"/>
          <w:szCs w:val="16"/>
        </w:rPr>
        <w:t>6 фунтов 12 золотников серебра из еврейской синагоги (21514).</w:t>
      </w:r>
    </w:p>
    <w:p w14:paraId="7F651C1A" w14:textId="77777777" w:rsidR="000A3BB8" w:rsidRPr="001A6F7B" w:rsidRDefault="000A3BB8" w:rsidP="001A6F7B">
      <w:pPr>
        <w:pStyle w:val="ae"/>
        <w:shd w:val="clear" w:color="auto" w:fill="FFFFFF"/>
        <w:spacing w:before="0" w:after="0"/>
        <w:jc w:val="both"/>
        <w:rPr>
          <w:color w:val="0070C0"/>
          <w:sz w:val="16"/>
          <w:szCs w:val="16"/>
        </w:rPr>
      </w:pPr>
    </w:p>
    <w:p w14:paraId="2570A82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6DEF1D5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9451ED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25 февраля 1922 г. вышел ПРИКАЗ РВСР О СОКРАЩЕНИИ ЧИСЛА МАШИН В ВОЙСКОВЫХ ЧАСТЯХ И УЧРЕЖДЕНИЯХ № 457/78</w:t>
      </w:r>
    </w:p>
    <w:p w14:paraId="3BBC292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г. Москва</w:t>
      </w:r>
    </w:p>
    <w:p w14:paraId="3C83358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Установление твердых сметных исчислений расходов на нужды военного ведомства на 1922 год, обременительная стоимость содержания наличного в армии автотранспорта, значительное превышение табельной потребности в автотранспорте над его фактическим наличием в армии и отсутствие возможности пополнения его в ближайшее время, вызывают необходимость сокращения числа автомашин в войсковых частях и учреждениях на мирное время.</w:t>
      </w:r>
    </w:p>
    <w:p w14:paraId="10A941A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Для пересмотра табелей всех войсковых частей и учреждений РККА, коим положено автомото-велоимущество и установления для различных частей обязательного временного некомплекта ма-| шин, учреждается комиссия под председательством представителя ГВИУ по назначению начальника ГВИУ, из членов: одного от управления Главначснаба, двух от штаба РККА (мобилизационного и организационного управлений) и одного от штатнотарифной части РВСР.</w:t>
      </w:r>
    </w:p>
    <w:p w14:paraId="484873B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Комиссии, при рассмотрении табелей войсковых частей и учреждений, приглашать представителей от главных управлений военного ведомства (броне, авто, ГАУ, Цупвосо и др.) с правом решающего голоса по их вопросам.</w:t>
      </w:r>
    </w:p>
    <w:p w14:paraId="1E8B26D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Работы комиссии закончить в двухнедельный срок.</w:t>
      </w:r>
    </w:p>
    <w:p w14:paraId="5B5DE24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Заместитель председателя Революционного Военного Совета Республики Э. Склянский</w:t>
      </w:r>
    </w:p>
    <w:p w14:paraId="3BBE349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РГВА. Ф. 4. Оп. 15а. Д. 115. л. 156. об. Типографский экз. (11210).</w:t>
      </w:r>
    </w:p>
    <w:p w14:paraId="0AF3DE7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8AB619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71CC95B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0981A2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26 февраля 1922 вышел декрет об изъятии церковных ценностей для помощи голодающим. Изъяли на 275 млрд., но потратили только 1 млрд. (1348,197).</w:t>
      </w:r>
    </w:p>
    <w:p w14:paraId="762FCBB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2A80ABF"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26 февраля 1922 советские власти издали декрет об изъятии церковных ценностей для помощи голодающим Поволжья (4962).</w:t>
      </w:r>
    </w:p>
    <w:p w14:paraId="23B1093F"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9BC70C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26 февраля и 3 марта 1922. Из протокола заседания Политбюро № 101, 1922 г.</w:t>
      </w:r>
    </w:p>
    <w:p w14:paraId="2D3F79A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Ходатайство автобазы Совнаркома об отпуске денег на покупку 8 автомобилей и запасных частей к ним </w:t>
      </w:r>
    </w:p>
    <w:p w14:paraId="772AE31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Ходатайство автобазы Совнаркома об отпуске 115 834 золотых рублей на покупку автомобилей и запасных частей к ним отклонить (11652).</w:t>
      </w:r>
    </w:p>
    <w:p w14:paraId="4355F67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3DE083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26 февраля и 3 марта 1922. Из протокола заседания Политбюро № 101, 1922 г.</w:t>
      </w:r>
    </w:p>
    <w:p w14:paraId="07EE8BB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Ходатайство ВЦИК об отпуске для нужд его починочных мастерских одного фунта платины и трех фунтов серебра </w:t>
      </w:r>
    </w:p>
    <w:p w14:paraId="65729B8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Отпустить Всероссийскому центральному исполнительному комитету один фунт платины и три фунта серебра для работ по ремонту автомобилей ВЦИК (11652).</w:t>
      </w:r>
    </w:p>
    <w:p w14:paraId="78C4B49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D52354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26 февраля и 3 марта 1922. Из протокола заседания Политбюро № 103, 1922 г.</w:t>
      </w:r>
    </w:p>
    <w:p w14:paraId="45D2552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Горьком </w:t>
      </w:r>
    </w:p>
    <w:p w14:paraId="3118D49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1. Поручить Наркомпросу приобрести у М. Горького авторские права на его сочинения. </w:t>
      </w:r>
    </w:p>
    <w:p w14:paraId="20A16E0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 Поручить Берлинскому отделению НКВТ совместно с тов. Крестинским немедленно оформить эту сделку и немедленно начать финансирование Горького (11652).</w:t>
      </w:r>
    </w:p>
    <w:p w14:paraId="6C06674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CB4976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26 февраля и 3 марта 1922. Из протокола заседания Политбюро № 104, 1922 г.</w:t>
      </w:r>
    </w:p>
    <w:p w14:paraId="47216CC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Об ограничении командировок за границу и установлении соответственного контроля </w:t>
      </w:r>
    </w:p>
    <w:p w14:paraId="68574C7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Признать желательным предоставление Наркоминделу права до выдачи заграничных паспортов запрашивать уполномоченных НКВТ за границей в отношении лиц, командируемых НКВТ, и полпредов в отношении лиц, командируемых другими Наркоматами, насколько приезд командируемого лица действительно вызывается необходимостью... (11652).</w:t>
      </w:r>
    </w:p>
    <w:p w14:paraId="781D24D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11BC52C" w14:textId="77777777" w:rsidR="00AC3299"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7167D3C4" w14:textId="77777777" w:rsidR="00AC3299" w:rsidRPr="001A6F7B" w:rsidRDefault="00AC3299" w:rsidP="001A6F7B">
      <w:pPr>
        <w:numPr>
          <w:ilvl w:val="12"/>
          <w:numId w:val="0"/>
        </w:numPr>
        <w:autoSpaceDE w:val="0"/>
        <w:autoSpaceDN w:val="0"/>
        <w:adjustRightInd w:val="0"/>
        <w:jc w:val="both"/>
        <w:rPr>
          <w:iCs/>
          <w:color w:val="000000" w:themeColor="text1"/>
          <w:sz w:val="16"/>
          <w:szCs w:val="16"/>
        </w:rPr>
      </w:pPr>
    </w:p>
    <w:p w14:paraId="3733FB8B" w14:textId="77777777" w:rsidR="00AC3299" w:rsidRPr="001A6F7B" w:rsidRDefault="00AC3299" w:rsidP="001A6F7B">
      <w:pPr>
        <w:jc w:val="both"/>
        <w:rPr>
          <w:color w:val="000000" w:themeColor="text1"/>
          <w:sz w:val="16"/>
          <w:szCs w:val="16"/>
        </w:rPr>
      </w:pPr>
      <w:r w:rsidRPr="001A6F7B">
        <w:rPr>
          <w:bCs/>
          <w:color w:val="000000" w:themeColor="text1"/>
          <w:sz w:val="16"/>
          <w:szCs w:val="16"/>
        </w:rPr>
        <w:t>27 февраля</w:t>
      </w:r>
      <w:r w:rsidRPr="001A6F7B">
        <w:rPr>
          <w:color w:val="000000" w:themeColor="text1"/>
          <w:sz w:val="16"/>
          <w:szCs w:val="16"/>
        </w:rPr>
        <w:t xml:space="preserve"> в 1922 году Верховный Суд США единодушно поддержал 19 поправку к конституции, гарантирующую право женщин участвовать в выборах (15053).</w:t>
      </w:r>
    </w:p>
    <w:p w14:paraId="6045C85B" w14:textId="77777777" w:rsidR="00AC3299" w:rsidRPr="001A6F7B" w:rsidRDefault="00AC3299" w:rsidP="001A6F7B">
      <w:pPr>
        <w:jc w:val="both"/>
        <w:rPr>
          <w:color w:val="000000" w:themeColor="text1"/>
          <w:sz w:val="16"/>
          <w:szCs w:val="16"/>
        </w:rPr>
      </w:pPr>
    </w:p>
    <w:p w14:paraId="7024221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353E020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6E0059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28 февраля 1922 после упорных боев под Волочаевской войска В.К.Блюхера освободили Хабаровск (3186).</w:t>
      </w:r>
    </w:p>
    <w:p w14:paraId="7B42EC7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17641B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40C3AAA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D77743C"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28 февраля 1922 патриарх всея Руси Тихон осудил советские власти за конфискацию церковных ценностей (4962).</w:t>
      </w:r>
    </w:p>
    <w:p w14:paraId="5AB2DCEA"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1AD1E2EA" w14:textId="77777777" w:rsidR="008D7420" w:rsidRPr="001A6F7B" w:rsidRDefault="008D7420" w:rsidP="001A6F7B">
      <w:pPr>
        <w:numPr>
          <w:ilvl w:val="12"/>
          <w:numId w:val="0"/>
        </w:numPr>
        <w:tabs>
          <w:tab w:val="left" w:pos="11199"/>
        </w:tabs>
        <w:autoSpaceDE w:val="0"/>
        <w:autoSpaceDN w:val="0"/>
        <w:adjustRightInd w:val="0"/>
        <w:jc w:val="both"/>
        <w:rPr>
          <w:color w:val="000000" w:themeColor="text1"/>
          <w:sz w:val="16"/>
          <w:szCs w:val="16"/>
        </w:rPr>
      </w:pPr>
      <w:r w:rsidRPr="001A6F7B">
        <w:rPr>
          <w:bCs/>
          <w:color w:val="000000" w:themeColor="text1"/>
          <w:sz w:val="16"/>
          <w:szCs w:val="16"/>
        </w:rPr>
        <w:t xml:space="preserve">28 февраля 1922 г. патриарх Тихон выпустил послание, в котором призвал верующих к защите церковного достояния. Акция по изъятию ценностей проходила трудно, с кровавыми столкновениями (их зафиксировано 1414). Начало было положено столкновением в г. Шуе </w:t>
      </w:r>
      <w:r w:rsidRPr="001A6F7B">
        <w:rPr>
          <w:color w:val="000000" w:themeColor="text1"/>
          <w:sz w:val="16"/>
          <w:szCs w:val="16"/>
        </w:rPr>
        <w:t>17 марта 1922 г.</w:t>
      </w:r>
      <w:r w:rsidRPr="001A6F7B">
        <w:rPr>
          <w:bCs/>
          <w:color w:val="000000" w:themeColor="text1"/>
          <w:sz w:val="16"/>
          <w:szCs w:val="16"/>
        </w:rPr>
        <w:t>, где набатным звоном было собрано около 3 тыс. верующих и в ходе стычки с красноармейцами погибли 6 человек (17327).</w:t>
      </w:r>
    </w:p>
    <w:p w14:paraId="00FADFB0" w14:textId="77777777" w:rsidR="008D7420" w:rsidRPr="001A6F7B" w:rsidRDefault="008D7420" w:rsidP="001A6F7B">
      <w:pPr>
        <w:numPr>
          <w:ilvl w:val="12"/>
          <w:numId w:val="0"/>
        </w:numPr>
        <w:tabs>
          <w:tab w:val="left" w:pos="11199"/>
        </w:tabs>
        <w:autoSpaceDE w:val="0"/>
        <w:autoSpaceDN w:val="0"/>
        <w:adjustRightInd w:val="0"/>
        <w:jc w:val="both"/>
        <w:rPr>
          <w:color w:val="000000" w:themeColor="text1"/>
          <w:sz w:val="16"/>
          <w:szCs w:val="16"/>
        </w:rPr>
      </w:pPr>
    </w:p>
    <w:p w14:paraId="33640AA7" w14:textId="77777777" w:rsidR="000F054E" w:rsidRPr="001A6F7B" w:rsidRDefault="000F054E" w:rsidP="001A6F7B">
      <w:pPr>
        <w:jc w:val="both"/>
        <w:rPr>
          <w:color w:val="000000" w:themeColor="text1"/>
          <w:sz w:val="16"/>
          <w:szCs w:val="16"/>
        </w:rPr>
      </w:pPr>
      <w:r w:rsidRPr="001A6F7B">
        <w:rPr>
          <w:color w:val="000000" w:themeColor="text1"/>
          <w:sz w:val="16"/>
          <w:szCs w:val="16"/>
        </w:rPr>
        <w:t>28 февраля 1922. Послание патриарха Тихона с призывом пожертвования из храмов церковных ценностей на помощь голодающим и запрещение отдавать священные предметы. ("Мы допустили, ввиду чрезвычайно тяжких обстоятельств, возможность пожертвований церковных предметов, неосвященных и не имеющих богослужебного употребления Мы призываем верующих чад Церкви и ныне к таковым пожертвованиям, лишь одного желая, чтоб эти пожертвования были откликом любящего сердца на нужды ближнего, лишь бы они действительно оказывали реальную помощь страждущим братьям нашим. Но мы не можем одобрить изъятия из храмов, хотя бы и через добровольное пожертвование, освященных предметов, употребление коих не для богослужебных целей воспрещается канонами Вселенской Церкви и карается ею, как святотатство, мирян - отлучением от нее, священнослужителей - низвержением из сана" (18698).</w:t>
      </w:r>
    </w:p>
    <w:p w14:paraId="1FF9667D" w14:textId="77777777" w:rsidR="000F054E" w:rsidRPr="001A6F7B" w:rsidRDefault="000F054E" w:rsidP="001A6F7B">
      <w:pPr>
        <w:jc w:val="both"/>
        <w:rPr>
          <w:color w:val="000000" w:themeColor="text1"/>
          <w:sz w:val="16"/>
          <w:szCs w:val="16"/>
        </w:rPr>
      </w:pPr>
    </w:p>
    <w:p w14:paraId="3DDD82C5" w14:textId="77777777" w:rsidR="000F054E" w:rsidRPr="001A6F7B" w:rsidRDefault="000F054E"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75EE87FB" w14:textId="77777777" w:rsidR="000F054E" w:rsidRPr="001A6F7B" w:rsidRDefault="000F054E" w:rsidP="001A6F7B">
      <w:pPr>
        <w:numPr>
          <w:ilvl w:val="12"/>
          <w:numId w:val="0"/>
        </w:numPr>
        <w:autoSpaceDE w:val="0"/>
        <w:autoSpaceDN w:val="0"/>
        <w:adjustRightInd w:val="0"/>
        <w:jc w:val="both"/>
        <w:rPr>
          <w:iCs/>
          <w:color w:val="000000" w:themeColor="text1"/>
          <w:sz w:val="16"/>
          <w:szCs w:val="16"/>
        </w:rPr>
      </w:pPr>
    </w:p>
    <w:p w14:paraId="5AE3AA8F" w14:textId="77777777" w:rsidR="000F054E" w:rsidRPr="001A6F7B" w:rsidRDefault="000F054E" w:rsidP="001A6F7B">
      <w:pPr>
        <w:pStyle w:val="ae"/>
        <w:spacing w:before="0" w:after="0"/>
        <w:jc w:val="both"/>
        <w:rPr>
          <w:color w:val="000000" w:themeColor="text1"/>
          <w:sz w:val="16"/>
          <w:szCs w:val="16"/>
        </w:rPr>
      </w:pPr>
      <w:r w:rsidRPr="001A6F7B">
        <w:rPr>
          <w:color w:val="000000" w:themeColor="text1"/>
          <w:sz w:val="16"/>
          <w:szCs w:val="16"/>
        </w:rPr>
        <w:lastRenderedPageBreak/>
        <w:t>28 февраля 1922 года Политбюро одобрило проект директив для Генуэзской конференции, в основе которого лежали ленинские указания: отказываться от признания царских долгов, ни в коем случае не вести коммунистической агитации, расколоть буржуазный лагерь и попытаться усилить его левое, пацифистское крыло. Параллельно Ленин клеймил любые попытки ослабить монополию внешней торговли, что могло бы дать советской делегации известную свободу маневра.</w:t>
      </w:r>
    </w:p>
    <w:p w14:paraId="6B130BE2" w14:textId="77777777" w:rsidR="000F054E" w:rsidRPr="001A6F7B" w:rsidRDefault="000F054E" w:rsidP="001A6F7B">
      <w:pPr>
        <w:pStyle w:val="ae"/>
        <w:spacing w:before="0" w:after="0"/>
        <w:jc w:val="both"/>
        <w:rPr>
          <w:color w:val="000000" w:themeColor="text1"/>
          <w:sz w:val="16"/>
          <w:szCs w:val="16"/>
        </w:rPr>
      </w:pPr>
      <w:r w:rsidRPr="001A6F7B">
        <w:rPr>
          <w:color w:val="000000" w:themeColor="text1"/>
          <w:sz w:val="16"/>
          <w:szCs w:val="16"/>
        </w:rPr>
        <w:t>По пути в Геную Чичерин добился принятия совместной резолюции Советской России и прибалтийских государств о сотрудничестве в ходе конференции. Остановка в Берлине не привела к подписанию договора — германские представители, оказавшись меж двух дипломатических фронтов, оттягивали время, пытаясь максимально использовать удобства такого положения (18416).</w:t>
      </w:r>
    </w:p>
    <w:p w14:paraId="54BBD86F" w14:textId="77777777" w:rsidR="000F054E" w:rsidRPr="001A6F7B" w:rsidRDefault="000F054E" w:rsidP="001A6F7B">
      <w:pPr>
        <w:pStyle w:val="ae"/>
        <w:spacing w:before="0" w:after="0"/>
        <w:jc w:val="both"/>
        <w:rPr>
          <w:color w:val="000000" w:themeColor="text1"/>
          <w:sz w:val="16"/>
          <w:szCs w:val="16"/>
        </w:rPr>
      </w:pPr>
    </w:p>
    <w:p w14:paraId="456AF39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330EC1F7"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833F4B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28 февраля 1922 Великобритания объявила Египет независимым. Египетский султан принял титул короля под именем Фуад 1 (2100).</w:t>
      </w:r>
    </w:p>
    <w:p w14:paraId="5C404EC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A1BD00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28 февраля 1922 г. не договорившись с Вафд, правительство Великобритании односторонним актом отменяет протекторат над Египтом и провозглашает его независимость, но с такими оговорками, которые делают ее чисто формальной. Все попытки навязать Египту "союзный" договор наталкивались на сопротивление парламента, где большинство всегда составляли вафдисты. Их позиция стала меняться лишь в 30-е годы по мере нарастания угрозы новой мировой войны (3871).</w:t>
      </w:r>
    </w:p>
    <w:p w14:paraId="0808C0A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2D2FF1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26 февраля 1922 Лондон. Декларация правительства об отмене британского протектората над Египтом и провозглашении независимого королевства Египет с условиями:</w:t>
      </w:r>
    </w:p>
    <w:p w14:paraId="0391C37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1. Оборона Египта английскими войсками, </w:t>
      </w:r>
    </w:p>
    <w:p w14:paraId="0A04947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 Контроль над имперскими путями сообщения (Суэцкий канал),</w:t>
      </w:r>
    </w:p>
    <w:p w14:paraId="6CC0196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3. Охрана прав иностранцев в Египте, </w:t>
      </w:r>
    </w:p>
    <w:p w14:paraId="209A860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 Совместное англо-египетское управление Суданом (7558).</w:t>
      </w:r>
    </w:p>
    <w:p w14:paraId="631410F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3DB681D" w14:textId="77777777" w:rsidR="00EB20B9"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6335E398" w14:textId="77777777" w:rsidR="00EB20B9" w:rsidRPr="001A6F7B" w:rsidRDefault="00EB20B9" w:rsidP="001A6F7B">
      <w:pPr>
        <w:numPr>
          <w:ilvl w:val="12"/>
          <w:numId w:val="0"/>
        </w:numPr>
        <w:autoSpaceDE w:val="0"/>
        <w:autoSpaceDN w:val="0"/>
        <w:adjustRightInd w:val="0"/>
        <w:jc w:val="both"/>
        <w:rPr>
          <w:iCs/>
          <w:color w:val="000000" w:themeColor="text1"/>
          <w:sz w:val="16"/>
          <w:szCs w:val="16"/>
        </w:rPr>
      </w:pPr>
    </w:p>
    <w:p w14:paraId="25692DDD" w14:textId="77777777" w:rsidR="00EB20B9" w:rsidRPr="001A6F7B" w:rsidRDefault="00EB20B9" w:rsidP="001A6F7B">
      <w:pPr>
        <w:pStyle w:val="ae"/>
        <w:spacing w:before="0" w:after="0"/>
        <w:jc w:val="both"/>
        <w:rPr>
          <w:color w:val="000000" w:themeColor="text1"/>
          <w:sz w:val="16"/>
          <w:szCs w:val="16"/>
        </w:rPr>
      </w:pPr>
      <w:r w:rsidRPr="001A6F7B">
        <w:rPr>
          <w:color w:val="000000" w:themeColor="text1"/>
          <w:sz w:val="16"/>
          <w:szCs w:val="16"/>
        </w:rPr>
        <w:t xml:space="preserve">28 февраля </w:t>
      </w:r>
      <w:r w:rsidRPr="001A6F7B">
        <w:rPr>
          <w:rStyle w:val="highlight"/>
          <w:color w:val="000000" w:themeColor="text1"/>
          <w:sz w:val="16"/>
          <w:szCs w:val="16"/>
        </w:rPr>
        <w:t> 1922 </w:t>
      </w:r>
      <w:r w:rsidRPr="001A6F7B">
        <w:rPr>
          <w:color w:val="000000" w:themeColor="text1"/>
          <w:sz w:val="16"/>
          <w:szCs w:val="16"/>
        </w:rPr>
        <w:t xml:space="preserve"> г.т Протокол совещания в Отделе нормирования труда Главного военного порта Балтийского моря о выплате задолженности рабочим Гребного порта</w:t>
      </w:r>
    </w:p>
    <w:p w14:paraId="4F11437D" w14:textId="77777777" w:rsidR="00EB20B9" w:rsidRPr="001A6F7B" w:rsidRDefault="00EB20B9" w:rsidP="001A6F7B">
      <w:pPr>
        <w:pStyle w:val="ae"/>
        <w:spacing w:before="0" w:after="0"/>
        <w:jc w:val="both"/>
        <w:rPr>
          <w:color w:val="000000" w:themeColor="text1"/>
          <w:sz w:val="16"/>
          <w:szCs w:val="16"/>
        </w:rPr>
      </w:pPr>
      <w:r w:rsidRPr="001A6F7B">
        <w:rPr>
          <w:color w:val="000000" w:themeColor="text1"/>
          <w:sz w:val="16"/>
          <w:szCs w:val="16"/>
        </w:rPr>
        <w:t>Присутствовали: Заведующий отделом морской инженер Цехановский А.К.</w:t>
      </w:r>
    </w:p>
    <w:p w14:paraId="6456E1D5" w14:textId="77777777" w:rsidR="00EB20B9" w:rsidRPr="001A6F7B" w:rsidRDefault="00EB20B9" w:rsidP="001A6F7B">
      <w:pPr>
        <w:pStyle w:val="ae"/>
        <w:spacing w:before="0" w:after="0"/>
        <w:jc w:val="both"/>
        <w:rPr>
          <w:color w:val="000000" w:themeColor="text1"/>
          <w:sz w:val="16"/>
          <w:szCs w:val="16"/>
        </w:rPr>
      </w:pPr>
      <w:r w:rsidRPr="001A6F7B">
        <w:rPr>
          <w:color w:val="000000" w:themeColor="text1"/>
          <w:sz w:val="16"/>
          <w:szCs w:val="16"/>
        </w:rPr>
        <w:t>Представители: Начальник Технического отдела инженер-механик Животов СВ.; от Гребного порта инженер-механик Федоров Н.И.; от Отдела нормирования труда Гребного порта Бейшер К.А.; от Гребного порта председатель завкома Шестак Н.И.; от Технического отдела инженер-механик Черкасов; от Финансового отдела бухгалтер Печковский.</w:t>
      </w:r>
    </w:p>
    <w:p w14:paraId="742296E5" w14:textId="77777777" w:rsidR="00EB20B9" w:rsidRPr="001A6F7B" w:rsidRDefault="00EB20B9" w:rsidP="001A6F7B">
      <w:pPr>
        <w:pStyle w:val="ae"/>
        <w:spacing w:before="0" w:after="0"/>
        <w:jc w:val="both"/>
        <w:rPr>
          <w:color w:val="000000" w:themeColor="text1"/>
          <w:sz w:val="16"/>
          <w:szCs w:val="16"/>
        </w:rPr>
      </w:pPr>
      <w:r w:rsidRPr="001A6F7B">
        <w:rPr>
          <w:color w:val="000000" w:themeColor="text1"/>
          <w:sz w:val="16"/>
          <w:szCs w:val="16"/>
        </w:rPr>
        <w:t>Секретарь: Вильчинский.</w:t>
      </w:r>
    </w:p>
    <w:p w14:paraId="6E03CC52" w14:textId="77777777" w:rsidR="00EB20B9" w:rsidRPr="001A6F7B" w:rsidRDefault="00EB20B9" w:rsidP="001A6F7B">
      <w:pPr>
        <w:pStyle w:val="ae"/>
        <w:spacing w:before="0" w:after="0"/>
        <w:jc w:val="both"/>
        <w:rPr>
          <w:color w:val="000000" w:themeColor="text1"/>
          <w:sz w:val="16"/>
          <w:szCs w:val="16"/>
        </w:rPr>
      </w:pPr>
      <w:r w:rsidRPr="001A6F7B">
        <w:rPr>
          <w:color w:val="000000" w:themeColor="text1"/>
          <w:sz w:val="16"/>
          <w:szCs w:val="16"/>
        </w:rPr>
        <w:t xml:space="preserve">В начале совещания начальник Технического отдела Животов доложил, что на собрании рабочих и служащих Гребного порта, состоявшегося 27 февраля </w:t>
      </w:r>
      <w:r w:rsidRPr="001A6F7B">
        <w:rPr>
          <w:rStyle w:val="highlight"/>
          <w:color w:val="000000" w:themeColor="text1"/>
          <w:sz w:val="16"/>
          <w:szCs w:val="16"/>
        </w:rPr>
        <w:t> 1922 </w:t>
      </w:r>
      <w:r w:rsidRPr="001A6F7B">
        <w:rPr>
          <w:color w:val="000000" w:themeColor="text1"/>
          <w:sz w:val="16"/>
          <w:szCs w:val="16"/>
        </w:rPr>
        <w:t xml:space="preserve"> г., главкомпортаФ.С.Аверичкиным1 было дано обещание уплатить рабочим и служащим Гребного порта за январь и февраль </w:t>
      </w:r>
      <w:r w:rsidRPr="001A6F7B">
        <w:rPr>
          <w:rStyle w:val="highlight"/>
          <w:color w:val="000000" w:themeColor="text1"/>
          <w:sz w:val="16"/>
          <w:szCs w:val="16"/>
        </w:rPr>
        <w:t> 1922 </w:t>
      </w:r>
      <w:r w:rsidRPr="001A6F7B">
        <w:rPr>
          <w:color w:val="000000" w:themeColor="text1"/>
          <w:sz w:val="16"/>
          <w:szCs w:val="16"/>
        </w:rPr>
        <w:t xml:space="preserve"> г. полностью по принципу «сдельно» разницу за январь и февраль месяцы </w:t>
      </w:r>
      <w:r w:rsidRPr="001A6F7B">
        <w:rPr>
          <w:rStyle w:val="highlight"/>
          <w:color w:val="000000" w:themeColor="text1"/>
          <w:sz w:val="16"/>
          <w:szCs w:val="16"/>
        </w:rPr>
        <w:t> 1922 </w:t>
      </w:r>
      <w:r w:rsidRPr="001A6F7B">
        <w:rPr>
          <w:color w:val="000000" w:themeColor="text1"/>
          <w:sz w:val="16"/>
          <w:szCs w:val="16"/>
        </w:rPr>
        <w:t xml:space="preserve"> г. сверх тарифной ставки, причем выплата денег должна быть произведена в кратчайший срок. На основании чего Отдел нормирования труда Главвоенпорта, рассмотрев детально, как привести в исполнение означенное приказание главкомпорта, установил нижеследующее, подлежащее утверждению главкомпорта Балтморя Ф.С.Аверичкина.</w:t>
      </w:r>
    </w:p>
    <w:p w14:paraId="22C24CD1" w14:textId="77777777" w:rsidR="00EB20B9" w:rsidRPr="001A6F7B" w:rsidRDefault="00EB20B9" w:rsidP="001A6F7B">
      <w:pPr>
        <w:pStyle w:val="ae"/>
        <w:spacing w:before="0" w:after="0"/>
        <w:jc w:val="both"/>
        <w:rPr>
          <w:color w:val="000000" w:themeColor="text1"/>
          <w:sz w:val="16"/>
          <w:szCs w:val="16"/>
        </w:rPr>
      </w:pPr>
      <w:r w:rsidRPr="001A6F7B">
        <w:rPr>
          <w:color w:val="000000" w:themeColor="text1"/>
          <w:sz w:val="16"/>
          <w:szCs w:val="16"/>
        </w:rPr>
        <w:t xml:space="preserve">1. Слушали : Выплата рабочим-сдельщикам за январь и февраль месяцы </w:t>
      </w:r>
      <w:r w:rsidRPr="001A6F7B">
        <w:rPr>
          <w:rStyle w:val="highlight"/>
          <w:color w:val="000000" w:themeColor="text1"/>
          <w:sz w:val="16"/>
          <w:szCs w:val="16"/>
        </w:rPr>
        <w:t> 1922 </w:t>
      </w:r>
      <w:r w:rsidRPr="001A6F7B">
        <w:rPr>
          <w:color w:val="000000" w:themeColor="text1"/>
          <w:sz w:val="16"/>
          <w:szCs w:val="16"/>
        </w:rPr>
        <w:t xml:space="preserve"> г.</w:t>
      </w:r>
    </w:p>
    <w:p w14:paraId="1309BE7A" w14:textId="77777777" w:rsidR="00EB20B9" w:rsidRPr="001A6F7B" w:rsidRDefault="00EB20B9" w:rsidP="001A6F7B">
      <w:pPr>
        <w:pStyle w:val="ae"/>
        <w:spacing w:before="0" w:after="0"/>
        <w:jc w:val="both"/>
        <w:rPr>
          <w:color w:val="000000" w:themeColor="text1"/>
          <w:sz w:val="16"/>
          <w:szCs w:val="16"/>
        </w:rPr>
      </w:pPr>
      <w:r w:rsidRPr="001A6F7B">
        <w:rPr>
          <w:color w:val="000000" w:themeColor="text1"/>
          <w:sz w:val="16"/>
          <w:szCs w:val="16"/>
        </w:rPr>
        <w:t xml:space="preserve">Постановили: Ввиду невозможности в короткий срок произвести подсчет по задельным запискам, произвести выплату за январь и февраль месяцы </w:t>
      </w:r>
      <w:r w:rsidRPr="001A6F7B">
        <w:rPr>
          <w:rStyle w:val="highlight"/>
          <w:color w:val="000000" w:themeColor="text1"/>
          <w:sz w:val="16"/>
          <w:szCs w:val="16"/>
        </w:rPr>
        <w:t> 1922 </w:t>
      </w:r>
      <w:r w:rsidRPr="001A6F7B">
        <w:rPr>
          <w:color w:val="000000" w:themeColor="text1"/>
          <w:sz w:val="16"/>
          <w:szCs w:val="16"/>
        </w:rPr>
        <w:t xml:space="preserve"> г. по январской тарифной сетке с расценкой Союза водного транспорта, приняв во внимание согласно постановлению по протоколу Отдела нормирования производств Петрорай-комвода от 13 февраля </w:t>
      </w:r>
      <w:r w:rsidRPr="001A6F7B">
        <w:rPr>
          <w:rStyle w:val="highlight"/>
          <w:color w:val="000000" w:themeColor="text1"/>
          <w:sz w:val="16"/>
          <w:szCs w:val="16"/>
        </w:rPr>
        <w:t> 1922 </w:t>
      </w:r>
      <w:r w:rsidRPr="001A6F7B">
        <w:rPr>
          <w:color w:val="000000" w:themeColor="text1"/>
          <w:sz w:val="16"/>
          <w:szCs w:val="16"/>
        </w:rPr>
        <w:t xml:space="preserve"> г., что сдельная работа рабочих до 4 разряда включительно должна быть увеличена на 50% на тарифную ставку, работа рабочих-сдельщиков с 5 по 9 разряд включительно должна быть увеличена на 100% на тарифную ставку.</w:t>
      </w:r>
    </w:p>
    <w:p w14:paraId="77DD0BE9" w14:textId="77777777" w:rsidR="00EB20B9" w:rsidRPr="001A6F7B" w:rsidRDefault="00EB20B9" w:rsidP="001A6F7B">
      <w:pPr>
        <w:pStyle w:val="ae"/>
        <w:spacing w:before="0" w:after="0"/>
        <w:jc w:val="both"/>
        <w:rPr>
          <w:color w:val="000000" w:themeColor="text1"/>
          <w:sz w:val="16"/>
          <w:szCs w:val="16"/>
        </w:rPr>
      </w:pPr>
      <w:r w:rsidRPr="001A6F7B">
        <w:rPr>
          <w:color w:val="000000" w:themeColor="text1"/>
          <w:sz w:val="16"/>
          <w:szCs w:val="16"/>
        </w:rPr>
        <w:t xml:space="preserve">2. Слушали: Окончательный расчет со сдельщиками за январь и февраль месяцы </w:t>
      </w:r>
      <w:r w:rsidRPr="001A6F7B">
        <w:rPr>
          <w:rStyle w:val="highlight"/>
          <w:color w:val="000000" w:themeColor="text1"/>
          <w:sz w:val="16"/>
          <w:szCs w:val="16"/>
        </w:rPr>
        <w:t> 1922 </w:t>
      </w:r>
      <w:r w:rsidRPr="001A6F7B">
        <w:rPr>
          <w:color w:val="000000" w:themeColor="text1"/>
          <w:sz w:val="16"/>
          <w:szCs w:val="16"/>
        </w:rPr>
        <w:t xml:space="preserve"> г.</w:t>
      </w:r>
    </w:p>
    <w:p w14:paraId="761ECF52" w14:textId="77777777" w:rsidR="00EB20B9" w:rsidRPr="001A6F7B" w:rsidRDefault="00EB20B9" w:rsidP="001A6F7B">
      <w:pPr>
        <w:pStyle w:val="ae"/>
        <w:spacing w:before="0" w:after="0"/>
        <w:jc w:val="both"/>
        <w:rPr>
          <w:color w:val="000000" w:themeColor="text1"/>
          <w:sz w:val="16"/>
          <w:szCs w:val="16"/>
        </w:rPr>
      </w:pPr>
      <w:r w:rsidRPr="001A6F7B">
        <w:rPr>
          <w:color w:val="000000" w:themeColor="text1"/>
          <w:sz w:val="16"/>
          <w:szCs w:val="16"/>
        </w:rPr>
        <w:t>Постановили : По окончательном подсчете сдельных записок произвести окончательный расчет за январь и февраль, а в случае перебора за январь и февраль погасить его из мартовской заработной платы.</w:t>
      </w:r>
    </w:p>
    <w:p w14:paraId="1704695D" w14:textId="77777777" w:rsidR="00EB20B9" w:rsidRPr="001A6F7B" w:rsidRDefault="00EB20B9" w:rsidP="001A6F7B">
      <w:pPr>
        <w:pStyle w:val="ae"/>
        <w:spacing w:before="0" w:after="0"/>
        <w:jc w:val="both"/>
        <w:rPr>
          <w:color w:val="000000" w:themeColor="text1"/>
          <w:sz w:val="16"/>
          <w:szCs w:val="16"/>
        </w:rPr>
      </w:pPr>
      <w:r w:rsidRPr="001A6F7B">
        <w:rPr>
          <w:color w:val="000000" w:themeColor="text1"/>
          <w:sz w:val="16"/>
          <w:szCs w:val="16"/>
        </w:rPr>
        <w:t>290</w:t>
      </w:r>
    </w:p>
    <w:p w14:paraId="1F4ACFE8" w14:textId="77777777" w:rsidR="00EB20B9" w:rsidRPr="001A6F7B" w:rsidRDefault="00EB20B9" w:rsidP="001A6F7B">
      <w:pPr>
        <w:pStyle w:val="ae"/>
        <w:spacing w:before="0" w:after="0"/>
        <w:jc w:val="both"/>
        <w:rPr>
          <w:color w:val="000000" w:themeColor="text1"/>
          <w:sz w:val="16"/>
          <w:szCs w:val="16"/>
        </w:rPr>
      </w:pPr>
      <w:r w:rsidRPr="001A6F7B">
        <w:rPr>
          <w:color w:val="000000" w:themeColor="text1"/>
          <w:sz w:val="16"/>
          <w:szCs w:val="16"/>
        </w:rPr>
        <w:t>3.Слушали: Об оплате из среднего заработка сдельщиков подсобной силе.</w:t>
      </w:r>
    </w:p>
    <w:p w14:paraId="1416B6D3" w14:textId="77777777" w:rsidR="00EB20B9" w:rsidRPr="001A6F7B" w:rsidRDefault="00EB20B9" w:rsidP="001A6F7B">
      <w:pPr>
        <w:pStyle w:val="ae"/>
        <w:spacing w:before="0" w:after="0"/>
        <w:jc w:val="both"/>
        <w:rPr>
          <w:color w:val="000000" w:themeColor="text1"/>
          <w:sz w:val="16"/>
          <w:szCs w:val="16"/>
        </w:rPr>
      </w:pPr>
      <w:r w:rsidRPr="001A6F7B">
        <w:rPr>
          <w:color w:val="000000" w:themeColor="text1"/>
          <w:sz w:val="16"/>
          <w:szCs w:val="16"/>
        </w:rPr>
        <w:t xml:space="preserve">Постановили: Произвести оплату подсобной силе от среднего заработка сдельщика по установленному ранее тарифу на январь и февраль месяцы </w:t>
      </w:r>
      <w:r w:rsidRPr="001A6F7B">
        <w:rPr>
          <w:rStyle w:val="highlight"/>
          <w:color w:val="000000" w:themeColor="text1"/>
          <w:sz w:val="16"/>
          <w:szCs w:val="16"/>
        </w:rPr>
        <w:t> 1922 </w:t>
      </w:r>
      <w:r w:rsidRPr="001A6F7B">
        <w:rPr>
          <w:color w:val="000000" w:themeColor="text1"/>
          <w:sz w:val="16"/>
          <w:szCs w:val="16"/>
        </w:rPr>
        <w:t xml:space="preserve"> г. по окончании расчета со сдельщиками, выдав аванс теперь же в размере 50% от тарифной ставки.</w:t>
      </w:r>
    </w:p>
    <w:p w14:paraId="46707154" w14:textId="77777777" w:rsidR="00EB20B9" w:rsidRPr="001A6F7B" w:rsidRDefault="00EB20B9" w:rsidP="001A6F7B">
      <w:pPr>
        <w:pStyle w:val="ae"/>
        <w:spacing w:before="0" w:after="0"/>
        <w:jc w:val="both"/>
        <w:rPr>
          <w:color w:val="000000" w:themeColor="text1"/>
          <w:sz w:val="16"/>
          <w:szCs w:val="16"/>
        </w:rPr>
      </w:pPr>
      <w:r w:rsidRPr="001A6F7B">
        <w:rPr>
          <w:color w:val="000000" w:themeColor="text1"/>
          <w:sz w:val="16"/>
          <w:szCs w:val="16"/>
        </w:rPr>
        <w:t>4. Слушали: О кредите.</w:t>
      </w:r>
    </w:p>
    <w:p w14:paraId="62B87197" w14:textId="77777777" w:rsidR="00EB20B9" w:rsidRPr="001A6F7B" w:rsidRDefault="00EB20B9" w:rsidP="001A6F7B">
      <w:pPr>
        <w:pStyle w:val="ae"/>
        <w:spacing w:before="0" w:after="0"/>
        <w:jc w:val="both"/>
        <w:rPr>
          <w:color w:val="000000" w:themeColor="text1"/>
          <w:sz w:val="16"/>
          <w:szCs w:val="16"/>
        </w:rPr>
      </w:pPr>
      <w:r w:rsidRPr="001A6F7B">
        <w:rPr>
          <w:color w:val="000000" w:themeColor="text1"/>
          <w:sz w:val="16"/>
          <w:szCs w:val="16"/>
        </w:rPr>
        <w:t>Постановили: Техническому отделу своевременно востребовать кредиты на оплату за сдельные и подсобные работы согласно означенным выше 1, 2, 3 пунктам настоящего протокола.</w:t>
      </w:r>
    </w:p>
    <w:p w14:paraId="58EA9209" w14:textId="77777777" w:rsidR="00EB20B9" w:rsidRPr="001A6F7B" w:rsidRDefault="00EB20B9" w:rsidP="001A6F7B">
      <w:pPr>
        <w:pStyle w:val="ae"/>
        <w:spacing w:before="0" w:after="0"/>
        <w:jc w:val="both"/>
        <w:rPr>
          <w:color w:val="000000" w:themeColor="text1"/>
          <w:sz w:val="16"/>
          <w:szCs w:val="16"/>
        </w:rPr>
      </w:pPr>
      <w:r w:rsidRPr="001A6F7B">
        <w:rPr>
          <w:color w:val="000000" w:themeColor="text1"/>
          <w:sz w:val="16"/>
          <w:szCs w:val="16"/>
        </w:rPr>
        <w:t>Председатель морской инженер А.Цехановский Члены: Инженер-механик Черкасов, Председатель Шестак, Инженер-механик Федоров, Зав. отделом нормирования труда Гребного порта К.Бейшер</w:t>
      </w:r>
    </w:p>
    <w:p w14:paraId="39F1377D" w14:textId="77777777" w:rsidR="00EB20B9" w:rsidRPr="001A6F7B" w:rsidRDefault="00EB20B9" w:rsidP="001A6F7B">
      <w:pPr>
        <w:pStyle w:val="ae"/>
        <w:spacing w:before="0" w:after="0"/>
        <w:jc w:val="both"/>
        <w:rPr>
          <w:color w:val="000000" w:themeColor="text1"/>
          <w:sz w:val="16"/>
          <w:szCs w:val="16"/>
        </w:rPr>
      </w:pPr>
      <w:r w:rsidRPr="001A6F7B">
        <w:rPr>
          <w:color w:val="000000" w:themeColor="text1"/>
          <w:sz w:val="16"/>
          <w:szCs w:val="16"/>
        </w:rPr>
        <w:t>Секретарь К.Вилъчинский</w:t>
      </w:r>
    </w:p>
    <w:p w14:paraId="75EA968A" w14:textId="77777777" w:rsidR="00EB20B9" w:rsidRPr="001A6F7B" w:rsidRDefault="00EB20B9" w:rsidP="001A6F7B">
      <w:pPr>
        <w:pStyle w:val="ae"/>
        <w:spacing w:before="0" w:after="0"/>
        <w:jc w:val="both"/>
        <w:rPr>
          <w:color w:val="000000" w:themeColor="text1"/>
          <w:sz w:val="16"/>
          <w:szCs w:val="16"/>
        </w:rPr>
      </w:pPr>
      <w:r w:rsidRPr="001A6F7B">
        <w:rPr>
          <w:color w:val="000000" w:themeColor="text1"/>
          <w:sz w:val="16"/>
          <w:szCs w:val="16"/>
        </w:rPr>
        <w:t>Резолюция: Утверждаю. Комглавпорта Ф.Аверичкин. 28 февраля. РГАВМФ. Ф.р-300, on. 1, д. 450, л. 6. Подлинник. Машинопись (17104).</w:t>
      </w:r>
    </w:p>
    <w:p w14:paraId="439E2E0F" w14:textId="77777777" w:rsidR="00EB20B9" w:rsidRPr="001A6F7B" w:rsidRDefault="00EB20B9" w:rsidP="001A6F7B">
      <w:pPr>
        <w:pStyle w:val="ae"/>
        <w:spacing w:before="0" w:after="0"/>
        <w:jc w:val="both"/>
        <w:rPr>
          <w:color w:val="000000" w:themeColor="text1"/>
          <w:sz w:val="16"/>
          <w:szCs w:val="16"/>
        </w:rPr>
      </w:pPr>
    </w:p>
    <w:p w14:paraId="2659CE1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5E441D9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63151B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феврале 1922 был готов и представлен заказчикам - УВВС и Главвоздухфлоту предварительный проект АК-1 (335).</w:t>
      </w:r>
    </w:p>
    <w:p w14:paraId="5D1914C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63FDA3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феврале 1922 после того, как начались партчистки в ИВФ, центральная проверочная комиссия исключила К.А.Калинина на год как интеллигента, участвовавшего в петлюровщине и не показавшего себя на партийной работе (70,74).</w:t>
      </w:r>
    </w:p>
    <w:p w14:paraId="7AA3060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2F157F6" w14:textId="77777777" w:rsidR="00C14742" w:rsidRPr="001A6F7B" w:rsidRDefault="00C14742" w:rsidP="001A6F7B">
      <w:pPr>
        <w:jc w:val="both"/>
        <w:rPr>
          <w:color w:val="0070C0"/>
          <w:sz w:val="16"/>
          <w:szCs w:val="16"/>
        </w:rPr>
      </w:pPr>
      <w:r w:rsidRPr="001A6F7B">
        <w:rPr>
          <w:color w:val="0070C0"/>
          <w:sz w:val="16"/>
          <w:szCs w:val="16"/>
        </w:rPr>
        <w:t>В феврале 1922 г. аэросани АНТ-II с открытым деревянным кузовом, обшитым фанерой были готовы, и начались их испытания. В 1924 г. Е, И. Погосский участвовал на них в пробеге Москва - Нижний Новгород - Москва. Из-за неисправности рулевого управления на участке Владимир - Нижний Новгород сани потерпели аварию и сошли с дистанции (21489).</w:t>
      </w:r>
    </w:p>
    <w:p w14:paraId="5FC86709" w14:textId="77777777" w:rsidR="00C14742" w:rsidRPr="001A6F7B" w:rsidRDefault="00C14742" w:rsidP="001A6F7B">
      <w:pPr>
        <w:shd w:val="clear" w:color="auto" w:fill="FFFFFF"/>
        <w:jc w:val="both"/>
        <w:textAlignment w:val="baseline"/>
        <w:rPr>
          <w:color w:val="0070C0"/>
          <w:sz w:val="16"/>
          <w:szCs w:val="16"/>
        </w:rPr>
      </w:pPr>
    </w:p>
    <w:p w14:paraId="2625A8FA" w14:textId="77777777" w:rsidR="00C14742" w:rsidRPr="001A6F7B" w:rsidRDefault="00C14742" w:rsidP="001A6F7B">
      <w:pPr>
        <w:shd w:val="clear" w:color="auto" w:fill="FFFFFF"/>
        <w:jc w:val="both"/>
        <w:textAlignment w:val="baseline"/>
        <w:rPr>
          <w:color w:val="0070C0"/>
          <w:sz w:val="16"/>
          <w:szCs w:val="16"/>
        </w:rPr>
      </w:pPr>
      <w:r w:rsidRPr="001A6F7B">
        <w:rPr>
          <w:color w:val="0070C0"/>
          <w:sz w:val="16"/>
          <w:szCs w:val="16"/>
        </w:rPr>
        <w:t>В феврале 1922 был устроен следующий пробег аэросаней Москва — Тверь — Москва протяженностью 384 км. Помимо уже известных аэросаней, в нем приняли участие и аэросани Главвоздухфлота. Несмотря на гораздо большую протяженность пути, лишь двое аэросаней выбыли из соревнования. Аэросани ГВФ, проехав едва две версты, застряли в сугробе, а на аэросанях «Арбес-1» вышел из строя мотор. Победителями были признаны аэросани НРБ-II, AHT-I и «Арбес-II».</w:t>
      </w:r>
    </w:p>
    <w:p w14:paraId="0DD03718" w14:textId="77777777" w:rsidR="00C14742" w:rsidRPr="001A6F7B" w:rsidRDefault="00C14742" w:rsidP="001A6F7B">
      <w:pPr>
        <w:shd w:val="clear" w:color="auto" w:fill="FFFFFF"/>
        <w:jc w:val="both"/>
        <w:textAlignment w:val="baseline"/>
        <w:rPr>
          <w:color w:val="0070C0"/>
          <w:sz w:val="16"/>
          <w:szCs w:val="16"/>
        </w:rPr>
      </w:pPr>
      <w:r w:rsidRPr="001A6F7B">
        <w:rPr>
          <w:color w:val="0070C0"/>
          <w:sz w:val="16"/>
          <w:szCs w:val="16"/>
        </w:rPr>
        <w:t>Значительно более высокие результаты, показанные в пробеге, объяснялись тем, что мероприятие было значительно лучше организовано. Аэросаням уже практически не требовалось разъезжаться с санными обозами, преодолевать скотопрогоны и форсировать оголенные от снега участки пути, что снизило число неплановых остановок и уменьшило вероятность поломок.</w:t>
      </w:r>
    </w:p>
    <w:p w14:paraId="07DE5702" w14:textId="77777777" w:rsidR="00C14742" w:rsidRPr="001A6F7B" w:rsidRDefault="00C14742" w:rsidP="001A6F7B">
      <w:pPr>
        <w:shd w:val="clear" w:color="auto" w:fill="FFFFFF"/>
        <w:jc w:val="both"/>
        <w:textAlignment w:val="baseline"/>
        <w:rPr>
          <w:color w:val="0070C0"/>
          <w:sz w:val="16"/>
          <w:szCs w:val="16"/>
        </w:rPr>
      </w:pPr>
      <w:r w:rsidRPr="001A6F7B">
        <w:rPr>
          <w:color w:val="0070C0"/>
          <w:sz w:val="16"/>
          <w:szCs w:val="16"/>
        </w:rPr>
        <w:t>Успешное проведение пробегов позволило поставить вопрос об эксплуатации аэросаней в народном хозяйстве. Аэросани «Арбес» были переданы МОГЭСу (ныне Мосэнерго) для использования на линии Москва — Богородск по обслуживанию линии электропередач. Правда, энергетики наделе оказались очень уж требовательными:</w:t>
      </w:r>
    </w:p>
    <w:p w14:paraId="77BC9F8C" w14:textId="77777777" w:rsidR="00C14742" w:rsidRPr="001A6F7B" w:rsidRDefault="00C14742" w:rsidP="001A6F7B">
      <w:pPr>
        <w:shd w:val="clear" w:color="auto" w:fill="FFFFFF"/>
        <w:jc w:val="both"/>
        <w:textAlignment w:val="baseline"/>
        <w:rPr>
          <w:color w:val="0070C0"/>
          <w:sz w:val="16"/>
          <w:szCs w:val="16"/>
        </w:rPr>
      </w:pPr>
      <w:r w:rsidRPr="001A6F7B">
        <w:rPr>
          <w:color w:val="0070C0"/>
          <w:sz w:val="16"/>
          <w:szCs w:val="16"/>
        </w:rPr>
        <w:t>«для их [ЛЭП] обслуживания своевременно испытывались аэроплан, аэросани, различного рода конная тяга, но однако все способы такого передвижения не могли дать сколько-нибудь положительных результатов» (21486).</w:t>
      </w:r>
    </w:p>
    <w:p w14:paraId="1A41A410" w14:textId="77777777" w:rsidR="00C14742" w:rsidRPr="001A6F7B" w:rsidRDefault="00C14742" w:rsidP="001A6F7B">
      <w:pPr>
        <w:shd w:val="clear" w:color="auto" w:fill="FFFFFF"/>
        <w:jc w:val="both"/>
        <w:textAlignment w:val="baseline"/>
        <w:rPr>
          <w:color w:val="0070C0"/>
          <w:sz w:val="16"/>
          <w:szCs w:val="16"/>
        </w:rPr>
      </w:pPr>
    </w:p>
    <w:p w14:paraId="633FCA5C" w14:textId="77777777" w:rsidR="00C14742" w:rsidRPr="001A6F7B" w:rsidRDefault="00C14742" w:rsidP="001A6F7B">
      <w:pPr>
        <w:jc w:val="both"/>
        <w:rPr>
          <w:color w:val="0070C0"/>
          <w:sz w:val="16"/>
          <w:szCs w:val="16"/>
        </w:rPr>
      </w:pPr>
      <w:r w:rsidRPr="001A6F7B">
        <w:rPr>
          <w:color w:val="0070C0"/>
          <w:sz w:val="16"/>
          <w:szCs w:val="16"/>
        </w:rPr>
        <w:t>В феврале 1922 состоялся второй аэросанный пробег. Он проходил по маршруту Москва - Тверь – Москва (22518).</w:t>
      </w:r>
    </w:p>
    <w:p w14:paraId="21430F61" w14:textId="77777777" w:rsidR="00C14742" w:rsidRPr="001A6F7B" w:rsidRDefault="00C14742" w:rsidP="001A6F7B">
      <w:pPr>
        <w:jc w:val="both"/>
        <w:rPr>
          <w:color w:val="0070C0"/>
          <w:sz w:val="16"/>
          <w:szCs w:val="16"/>
        </w:rPr>
      </w:pPr>
    </w:p>
    <w:p w14:paraId="5B2A640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044B35C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45B1511" w14:textId="77777777" w:rsidR="000F054E" w:rsidRPr="001A6F7B" w:rsidRDefault="000F054E" w:rsidP="001A6F7B">
      <w:pPr>
        <w:jc w:val="both"/>
        <w:rPr>
          <w:color w:val="000000" w:themeColor="text1"/>
          <w:sz w:val="16"/>
          <w:szCs w:val="16"/>
        </w:rPr>
      </w:pPr>
      <w:r w:rsidRPr="001A6F7B">
        <w:rPr>
          <w:color w:val="000000" w:themeColor="text1"/>
          <w:sz w:val="16"/>
          <w:szCs w:val="16"/>
        </w:rPr>
        <w:lastRenderedPageBreak/>
        <w:t>Февраль 1922. Журнал "Эхо" сообщал: "1-й автозавод находящийся в восьми верстах от Москвы на станции Фили, у подножья Поклонной горы, с которой Наполеон когда-то любовался "азиатской красавицей" Москвой, выпустил первый советских автомобиль. Этот первенец с бензинной душой предназначен для всероссийского старосты тов. М.И.Калинина. "Новорожденный" имеет 40 сил и вес около 70 пудов. Развивает скорость до К верст в час. Рассчитан на семь человек".</w:t>
      </w:r>
    </w:p>
    <w:p w14:paraId="45441E18" w14:textId="77777777" w:rsidR="000F054E" w:rsidRPr="001A6F7B" w:rsidRDefault="000F054E" w:rsidP="001A6F7B">
      <w:pPr>
        <w:jc w:val="both"/>
        <w:rPr>
          <w:color w:val="000000" w:themeColor="text1"/>
          <w:sz w:val="16"/>
          <w:szCs w:val="16"/>
        </w:rPr>
      </w:pPr>
      <w:r w:rsidRPr="001A6F7B">
        <w:rPr>
          <w:color w:val="000000" w:themeColor="text1"/>
          <w:sz w:val="16"/>
          <w:szCs w:val="16"/>
        </w:rPr>
        <w:t>Все части первого русского советского автомобиля сделаны из русских материалов и русскими рабочими. Первый "русский Форд" дает надежду, что русская технике весьма скоро догонит западную" (18698).</w:t>
      </w:r>
    </w:p>
    <w:p w14:paraId="61434E4A" w14:textId="77777777" w:rsidR="000F054E" w:rsidRPr="001A6F7B" w:rsidRDefault="000F054E" w:rsidP="001A6F7B">
      <w:pPr>
        <w:jc w:val="both"/>
        <w:rPr>
          <w:color w:val="000000" w:themeColor="text1"/>
          <w:sz w:val="16"/>
          <w:szCs w:val="16"/>
        </w:rPr>
      </w:pPr>
    </w:p>
    <w:p w14:paraId="6E1F695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феврале 1922 Промбронь арендовала пилонасекальную мастерскую гр-на Кима, каковая начала функционировать с 15 числа того же месяца. В марте правление Промброни, учитывая: 1) отсутствие достаточ</w:t>
      </w:r>
      <w:r w:rsidRPr="001A6F7B">
        <w:rPr>
          <w:color w:val="000000" w:themeColor="text1"/>
          <w:sz w:val="16"/>
          <w:szCs w:val="16"/>
        </w:rPr>
        <w:softHyphen/>
        <w:t>ного количества объектов производства, 2) удаленность ее от центра управления, затрудняю</w:t>
      </w:r>
      <w:r w:rsidRPr="001A6F7B">
        <w:rPr>
          <w:color w:val="000000" w:themeColor="text1"/>
          <w:sz w:val="16"/>
          <w:szCs w:val="16"/>
        </w:rPr>
        <w:softHyphen/>
        <w:t>щую надзор за ее деятельностью и 3) достаточную пропускную способность Московской ши-нонабивочной мастерской, ликвидировало Петроградскую шинонабивочную мастерскую. В течение того же месяца произошла ликвидация ремонтных автомастерских. С 7 марта на</w:t>
      </w:r>
      <w:r w:rsidRPr="001A6F7B">
        <w:rPr>
          <w:color w:val="000000" w:themeColor="text1"/>
          <w:sz w:val="16"/>
          <w:szCs w:val="16"/>
        </w:rPr>
        <w:softHyphen/>
        <w:t>чал функционировать 2-й броневой танко-автомобильный завод, развиваясь за счет ремонт</w:t>
      </w:r>
      <w:r w:rsidRPr="001A6F7B">
        <w:rPr>
          <w:color w:val="000000" w:themeColor="text1"/>
          <w:sz w:val="16"/>
          <w:szCs w:val="16"/>
        </w:rPr>
        <w:softHyphen/>
        <w:t>ных автомастерских, имея своим основанием быв. 4-й государственный авторемонтный за</w:t>
      </w:r>
      <w:r w:rsidRPr="001A6F7B">
        <w:rPr>
          <w:color w:val="000000" w:themeColor="text1"/>
          <w:sz w:val="16"/>
          <w:szCs w:val="16"/>
        </w:rPr>
        <w:softHyphen/>
        <w:t>вод Мостранса...</w:t>
      </w:r>
    </w:p>
    <w:p w14:paraId="4618FD2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РГВА. Ф. 71. Оп. 1. Д. 12. Л. 4-22 об. Копия (10711,278).</w:t>
      </w:r>
    </w:p>
    <w:p w14:paraId="47B3C29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563DE2E4" w14:textId="77777777" w:rsidR="00AC3299" w:rsidRPr="001A6F7B" w:rsidRDefault="00AC3299" w:rsidP="001A6F7B">
      <w:pPr>
        <w:jc w:val="both"/>
        <w:rPr>
          <w:color w:val="000000" w:themeColor="text1"/>
          <w:sz w:val="16"/>
          <w:szCs w:val="16"/>
        </w:rPr>
      </w:pPr>
      <w:r w:rsidRPr="001A6F7B">
        <w:rPr>
          <w:color w:val="000000" w:themeColor="text1"/>
          <w:sz w:val="16"/>
          <w:szCs w:val="16"/>
        </w:rPr>
        <w:t>В феврале 1922 г. произошла реорганизация электротехнической промышленности. Образовались два треста — Электротехнический трест Центрального района (ЭТЦР) и Петроградский Государственный электротехнический трест (Эльмаш-трест), между которыми распределились заводы сильноточной промышленности.</w:t>
      </w:r>
    </w:p>
    <w:p w14:paraId="1F362736" w14:textId="77777777" w:rsidR="00AC3299" w:rsidRPr="001A6F7B" w:rsidRDefault="00AC3299" w:rsidP="001A6F7B">
      <w:pPr>
        <w:jc w:val="both"/>
        <w:rPr>
          <w:color w:val="000000" w:themeColor="text1"/>
          <w:sz w:val="16"/>
          <w:szCs w:val="16"/>
        </w:rPr>
      </w:pPr>
      <w:r w:rsidRPr="001A6F7B">
        <w:rPr>
          <w:color w:val="000000" w:themeColor="text1"/>
          <w:sz w:val="16"/>
          <w:szCs w:val="16"/>
        </w:rPr>
        <w:t>ЭТЦР начал функционировать, согласно приказу по Главэлектро, с 1 февраля 1922 г. Председателем правления ЭТЦР был назначен К.В. Уханов - один из видных государственных и партийных деятелей, бывший рабочий, с 1921 г. директор завода "Динамо"; члены правления: Л.Г. Цаузмер - инженер, бывший директор "Всеобщей компании электричества", Н.А. Булганин - служащий ВЧК, Н.Г. Филимонов - бывший техник конторы Эриксон и монтер завода "Динамо"; кандидат в члены правления B.C. Матлин — электромонтер, работавший на русских и американских заводах.</w:t>
      </w:r>
    </w:p>
    <w:p w14:paraId="7B8B090C" w14:textId="77777777" w:rsidR="00AC3299" w:rsidRPr="001A6F7B" w:rsidRDefault="00AC3299" w:rsidP="001A6F7B">
      <w:pPr>
        <w:jc w:val="both"/>
        <w:rPr>
          <w:color w:val="000000" w:themeColor="text1"/>
          <w:sz w:val="16"/>
          <w:szCs w:val="16"/>
        </w:rPr>
      </w:pPr>
      <w:r w:rsidRPr="001A6F7B">
        <w:rPr>
          <w:color w:val="000000" w:themeColor="text1"/>
          <w:sz w:val="16"/>
          <w:szCs w:val="16"/>
        </w:rPr>
        <w:t>В ЭТЦР были переданы предприятия, по производству электрических машин и аппаратов для сильных токов, всех видов проводов, кабелей и шнуров, электрических ламп (колб и цоколей к ним), фарфоровых изоляторов, электрических углей и контактных щеток, электрической арматуры, установочного материала и других изделий.</w:t>
      </w:r>
    </w:p>
    <w:p w14:paraId="1FE707AC" w14:textId="77777777" w:rsidR="00AC3299" w:rsidRPr="001A6F7B" w:rsidRDefault="00AC3299" w:rsidP="001A6F7B">
      <w:pPr>
        <w:jc w:val="both"/>
        <w:rPr>
          <w:color w:val="000000" w:themeColor="text1"/>
          <w:sz w:val="16"/>
          <w:szCs w:val="16"/>
        </w:rPr>
      </w:pPr>
      <w:r w:rsidRPr="001A6F7B">
        <w:rPr>
          <w:color w:val="000000" w:themeColor="text1"/>
          <w:sz w:val="16"/>
          <w:szCs w:val="16"/>
        </w:rPr>
        <w:t>В кабельный отдел ЭТЦР вошли РКЗ и АКЗ, а также бездействовавший тогда бывший Кабельный завод Петичева (15511).</w:t>
      </w:r>
    </w:p>
    <w:p w14:paraId="7D1E2420" w14:textId="77777777" w:rsidR="00AC3299" w:rsidRPr="001A6F7B" w:rsidRDefault="00AC3299" w:rsidP="001A6F7B">
      <w:pPr>
        <w:jc w:val="both"/>
        <w:rPr>
          <w:color w:val="000000" w:themeColor="text1"/>
          <w:sz w:val="16"/>
          <w:szCs w:val="16"/>
        </w:rPr>
      </w:pPr>
    </w:p>
    <w:p w14:paraId="085CED3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феврале 1922 специалисты Морских сил республики ознакомились с работами Бекаури, причем проконстатировали, что "настоящее изобретение следует признать гениальным и крайне необходимым в самом срочном порядке для применения в минном деле в целях усиления обороны Республики". В августе - сентябре того же года состоялись ходовые испытания трех торпед образцов 1912 и 1910/15 гг. с приборами Бекаури (прибор "ВС" - водяная спираль). В октябре начальник Техническо-хозяйственного управления Морского штаба В.П. Барановский, докладывая в РВС о результатах испытания, указал, что "при использовании самодвижущихся мин, как с миноносцев, так и с подводных лодок, применение "циркулирующих" мин будет весьма ценно". С этим нельзя не согласиться. В зарубежных флотах маневрирующие и циркулирующие торпеды начали разрабатываться после начала Второй мировой войны как оружие, которое можно было применять из-за пределов эффективной ПВО или ПЛО противника. Наибольшего размаха эти работы достигли в Германии и Италии. Парадоксально, но факт - циркулирующие торпеды, не имевшие у нас четкого оперативно-тактического обоснования в момент своего создания, впоследствии его приобрели и весьма пригодились в 1944 г. для нанесения ударов по большим конвоям противника на Севере - более чем через 20 лет с момента принятия их на вооружение (12002).</w:t>
      </w:r>
    </w:p>
    <w:p w14:paraId="700622AF" w14:textId="77777777" w:rsidR="008E0FBF" w:rsidRPr="001A6F7B" w:rsidRDefault="008E0FBF" w:rsidP="001A6F7B">
      <w:pPr>
        <w:autoSpaceDE w:val="0"/>
        <w:autoSpaceDN w:val="0"/>
        <w:adjustRightInd w:val="0"/>
        <w:jc w:val="both"/>
        <w:rPr>
          <w:color w:val="000000" w:themeColor="text1"/>
          <w:sz w:val="16"/>
          <w:szCs w:val="16"/>
        </w:rPr>
      </w:pPr>
    </w:p>
    <w:p w14:paraId="305CD364" w14:textId="77777777" w:rsidR="000F4FDA" w:rsidRPr="001A6F7B" w:rsidRDefault="000F4FDA"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742680D6" w14:textId="77777777" w:rsidR="000F4FDA" w:rsidRPr="001A6F7B" w:rsidRDefault="000F4FDA" w:rsidP="001A6F7B">
      <w:pPr>
        <w:numPr>
          <w:ilvl w:val="12"/>
          <w:numId w:val="0"/>
        </w:numPr>
        <w:autoSpaceDE w:val="0"/>
        <w:autoSpaceDN w:val="0"/>
        <w:adjustRightInd w:val="0"/>
        <w:jc w:val="both"/>
        <w:rPr>
          <w:iCs/>
          <w:color w:val="000000" w:themeColor="text1"/>
          <w:sz w:val="16"/>
          <w:szCs w:val="16"/>
        </w:rPr>
      </w:pPr>
    </w:p>
    <w:p w14:paraId="07D63B47" w14:textId="77777777" w:rsidR="000F4FDA" w:rsidRPr="001A6F7B" w:rsidRDefault="000F4FDA" w:rsidP="001A6F7B">
      <w:pPr>
        <w:pStyle w:val="p1"/>
        <w:spacing w:before="0" w:beforeAutospacing="0" w:after="0" w:afterAutospacing="0"/>
        <w:jc w:val="both"/>
        <w:rPr>
          <w:color w:val="0070C0"/>
          <w:sz w:val="16"/>
          <w:szCs w:val="16"/>
        </w:rPr>
      </w:pPr>
      <w:r w:rsidRPr="001A6F7B">
        <w:rPr>
          <w:color w:val="0070C0"/>
          <w:sz w:val="16"/>
          <w:szCs w:val="16"/>
        </w:rPr>
        <w:t>В феврале 1922 года наступил перелом в налоговой политике, когда к промысловому налогу (введенному в июле 1921) были привлечены государственные и коммунальные предприятия, отменялись льготы для кооперации и повышались ставки патентного сбора, стоимость которого вносилась теперь по курсу довоенного рубля. Была также проведена дифференциация ставок налога в зависимости от видов товаров с повышенным обложением предметов роскоши. В ноябре этого года был введен подоходный налог, в отличии от промыслового учитывающего не величину оборота предприятия, а его доходность (20212).</w:t>
      </w:r>
    </w:p>
    <w:p w14:paraId="40ACD614" w14:textId="77777777" w:rsidR="000F4FDA" w:rsidRPr="001A6F7B" w:rsidRDefault="000F4FDA" w:rsidP="001A6F7B">
      <w:pPr>
        <w:pStyle w:val="p1"/>
        <w:spacing w:before="0" w:beforeAutospacing="0" w:after="0" w:afterAutospacing="0"/>
        <w:jc w:val="both"/>
        <w:rPr>
          <w:color w:val="0070C0"/>
          <w:sz w:val="16"/>
          <w:szCs w:val="16"/>
        </w:rPr>
      </w:pPr>
    </w:p>
    <w:p w14:paraId="419D9B73" w14:textId="77777777" w:rsidR="000F4FDA" w:rsidRPr="001A6F7B" w:rsidRDefault="000F4FDA" w:rsidP="001A6F7B">
      <w:pPr>
        <w:pStyle w:val="p1"/>
        <w:spacing w:before="0" w:beforeAutospacing="0" w:after="0" w:afterAutospacing="0"/>
        <w:jc w:val="both"/>
        <w:rPr>
          <w:color w:val="0070C0"/>
          <w:sz w:val="16"/>
          <w:szCs w:val="16"/>
        </w:rPr>
      </w:pPr>
      <w:r w:rsidRPr="001A6F7B">
        <w:rPr>
          <w:color w:val="0070C0"/>
          <w:sz w:val="16"/>
          <w:szCs w:val="16"/>
        </w:rPr>
        <w:t>В феврале 1922 г. был учрежден Банк потребительской кооперации (Покобанк) в форме паевого кооперативного товарищества с участием Госбанка. Принимая средства в качестве вкладов и на текущие счета от всех предприятий, учреждений и отдельных лиц, Покобанк первоначально ограничивался кредитованием лишь своих пайщиков — организаций потребительской кооперации. Развитие других видов кооперации потребовало расширения сферы деятельности банка и включения в число его пайщиков организаций всех прочих видов кооперации. В феврале 1923 г. Покобанк был преобразован во Всероссийский кооперативный банк (Всекобанк), имевший целью кредитование кооперативных организаций всех видов и ступеней и производство всех банковских операций для обслуживания их нужд. Эта реорганизация способствовала развитию деятельности банка. На 1 октября 1926 г. его пайщиками были 9189 кооперативных организаций всех систем, сумма их паевых взносов превысила 19 млн. руб. (пай Госбанка — 253 тыс. руб.). Из 55,8 млн. руб., привлеченных банком на текущие счета и вклады, средства кооперативных организаций составляли 32,9%, средства профсоюзов, заинтересованных в развитии рабочей жилищно-строительной кооперации, — 39,2%. В форме займов и специальных текущих счетов банк привлек 39,7 млн. руб. (сюда входила преимущественно помощь государства) (20208).</w:t>
      </w:r>
    </w:p>
    <w:p w14:paraId="566170FA" w14:textId="77777777" w:rsidR="000F4FDA" w:rsidRPr="001A6F7B" w:rsidRDefault="000F4FDA" w:rsidP="001A6F7B">
      <w:pPr>
        <w:pStyle w:val="p1"/>
        <w:spacing w:before="0" w:beforeAutospacing="0" w:after="0" w:afterAutospacing="0"/>
        <w:jc w:val="both"/>
        <w:rPr>
          <w:color w:val="0070C0"/>
          <w:sz w:val="16"/>
          <w:szCs w:val="16"/>
        </w:rPr>
      </w:pPr>
    </w:p>
    <w:p w14:paraId="366D987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258022F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FCA4DF9" w14:textId="77777777" w:rsidR="000F054E" w:rsidRPr="001A6F7B" w:rsidRDefault="000F054E" w:rsidP="001A6F7B">
      <w:pPr>
        <w:jc w:val="both"/>
        <w:rPr>
          <w:color w:val="000000" w:themeColor="text1"/>
          <w:sz w:val="16"/>
          <w:szCs w:val="16"/>
        </w:rPr>
      </w:pPr>
      <w:r w:rsidRPr="001A6F7B">
        <w:rPr>
          <w:color w:val="000000" w:themeColor="text1"/>
          <w:sz w:val="16"/>
          <w:szCs w:val="16"/>
        </w:rPr>
        <w:t>В феврале 1922 г. в ЦК возник спор между Чичериным и наркомом финансов Г. Я. Сокольниковым. Финансист выступил против выделения денег Анкаре в то время, когда жители России голодают. Тогда В. И. Ленин согласился с мнением Чичерина, и 27 февраля было принято решение о выделении Турции еще 3,5 млн. рублей. Сам Г. В. Чичерин к главным средствам вовлечения народов Востока в общемировой революционный процесс относил экономическое сотрудничество и экономическую помощь. К коммунистической пропаганде он относился менее серьезно. Состав помощи проанализирован различными исследователями рассматриваемого периода (18510).</w:t>
      </w:r>
    </w:p>
    <w:p w14:paraId="4F1E270B" w14:textId="77777777" w:rsidR="000F054E" w:rsidRPr="001A6F7B" w:rsidRDefault="000F054E" w:rsidP="001A6F7B">
      <w:pPr>
        <w:jc w:val="both"/>
        <w:rPr>
          <w:color w:val="000000" w:themeColor="text1"/>
          <w:sz w:val="16"/>
          <w:szCs w:val="16"/>
        </w:rPr>
      </w:pPr>
    </w:p>
    <w:p w14:paraId="52CCA5D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феврале 1922 бухарская компартия перешла под контроль РКП (2955).</w:t>
      </w:r>
    </w:p>
    <w:p w14:paraId="10020E1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9E2F63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530CC43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BCF83B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феврале 1922 года при испытании новых двигателей, которые должны были повысить скорость полета дирижабля на 10-15 км/ч, после взлета дирижабль итальянцы получили предложение продать “Рому”. набрал высоту 150 м. В это время его командир резко увеличил режим работы двигателей до максимального, после чего дирижабль получил отрицательный дифферент. Для выравнивания корабля экипаж начал перемещать грузы из передней части гондолы в заднюю. Внезапно отрицательный дифферент увеличился и достиг почти 45°, затем уменьшился, но оставался все же достаточно большим, и дирижабль продолжал снижаться с большой скоростью. Он задел за одну из фабричных труб, затем столкнулся с проводами линии высокого напряжения, разорвал их и воспламенился. Из 45 человек команды 34 погибли. </w:t>
      </w:r>
    </w:p>
    <w:p w14:paraId="52FBC26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Катастрофа произошла из-за ошибок пилотирования, так как экипаж не знал некоторых особенностей динамики полета управляемого аэростата. Дирижабль был облегченный, т. е. имел сплавную силу. В таких условиях причиной столь значительного наклона в продольном направлении стала слишком большая скорость. Катастрофы можно было избежать, либо выпустив часть газа через клапаны в момент увеличения режима работы двигателей, что привело бы к уравновешиванию дирижабля, либо уже в условиях быстрого снижения уменьшением скорости полета путем перевода двигателей на пониженный режим (11324).</w:t>
      </w:r>
    </w:p>
    <w:p w14:paraId="1F5D4CC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4F7D0EB" w14:textId="77777777" w:rsidR="00C5660B" w:rsidRPr="001A6F7B" w:rsidRDefault="00C5660B" w:rsidP="001A6F7B">
      <w:pPr>
        <w:pStyle w:val="p1"/>
        <w:spacing w:before="0" w:beforeAutospacing="0" w:after="0" w:afterAutospacing="0"/>
        <w:jc w:val="both"/>
        <w:rPr>
          <w:color w:val="0070C0"/>
          <w:sz w:val="16"/>
          <w:szCs w:val="16"/>
        </w:rPr>
      </w:pPr>
      <w:r w:rsidRPr="001A6F7B">
        <w:rPr>
          <w:color w:val="0070C0"/>
          <w:sz w:val="16"/>
          <w:szCs w:val="16"/>
        </w:rPr>
        <w:t>В феврале 1922 г. испытания в США прототипа танка M1921, построенного по проекту Департамента вооружения, преподнесли неприятный сюрприз: из-за не добиравшего заявленную мощность и ненадежного двигателя 18,6-тонная машина разгонялась всего до 16 км/ч, т. е. вдвое меньше, чем Mk.D. Второй прототип, получивший обозначение Medium Tank M1922, был готов к испытаниям в марте 1922 г. Он по всем конструктивным решениям, за исключением ходовой части, был аналогичен Medium Tank M1921. Ходовая же часть — подвеска с тросом в качестве упругого элемента и самоориентирующиеся траки — была позаимствована у Medium Tank Mk.D. На испытаниях Medium Tank M1922 смог развить максимальную скорость в 26 км/ч, однако оригинальная тросовая подвеска ожидаемо продемонстрировала невысокую надежность. Стальной трос частенько рвался, его даже пытались заменить цепью, но это не сильно помогло. В конце концов, несмотря на более высокие ходовые качества, от идеи торосовой подвески было решено отказаться и сосредоточиться на доводке прототипа Medium Tank M1921 с обычной ходовой частью.</w:t>
      </w:r>
    </w:p>
    <w:p w14:paraId="4216A242" w14:textId="77777777" w:rsidR="00C5660B" w:rsidRPr="001A6F7B" w:rsidRDefault="00C5660B" w:rsidP="001A6F7B">
      <w:pPr>
        <w:pStyle w:val="p1"/>
        <w:spacing w:before="0" w:beforeAutospacing="0" w:after="0" w:afterAutospacing="0"/>
        <w:jc w:val="both"/>
        <w:rPr>
          <w:color w:val="0070C0"/>
          <w:sz w:val="16"/>
          <w:szCs w:val="16"/>
        </w:rPr>
      </w:pPr>
      <w:r w:rsidRPr="001A6F7B">
        <w:rPr>
          <w:color w:val="0070C0"/>
          <w:sz w:val="16"/>
          <w:szCs w:val="16"/>
        </w:rPr>
        <w:t>Доводка и испытания улучшенного М1921 затянулись до 1929 г. В процессе доделок масса машины вплотную приблизилась к 20 т, однако, получив танковый мотор специальной постройки мощностью 200 л. с. (заказанный фирме Packard Motor Company) и траки скелетной конструкции, она могла разгоняться до 20 км/ч. Удалось добиться и достаточно высокой надежности. Таким образом, к концу 1920-х гг. средний М1921 удалось довести до требуемых кондиций, однако к тому времени сама концепция, по которой создавалась эта машина, успела порядком устареть (22884).</w:t>
      </w:r>
    </w:p>
    <w:p w14:paraId="795BA47A" w14:textId="77777777" w:rsidR="00C5660B" w:rsidRPr="001A6F7B" w:rsidRDefault="00C5660B" w:rsidP="001A6F7B">
      <w:pPr>
        <w:pStyle w:val="p1"/>
        <w:spacing w:before="0" w:beforeAutospacing="0" w:after="0" w:afterAutospacing="0"/>
        <w:jc w:val="both"/>
        <w:rPr>
          <w:color w:val="0070C0"/>
          <w:sz w:val="16"/>
          <w:szCs w:val="16"/>
        </w:rPr>
      </w:pPr>
    </w:p>
    <w:p w14:paraId="5957F91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феврале 1922 г., в ходе работы Вашингтонской конференции, был подписан договор пяти держав (США, Великобритании, Японии, Франции и Италии) об ограничении морских вооружений, установивший для этих стран соотношение предельного тоннажа наиболее мощных и крупных кораблей - линкоров (5: 5: 3: 1,67: 1,67), общий их тоннаж, максимальные нормы водоизмещения (35 тыс. т) и предельный калибр орудий (16 дюймов). Этот договор устанавливал примерное равновесие военно-морских сил между великими державами и прекращал гонку в наиболее дестабилизирующем классе морских вооружений на Тихом океане, начавшуюся между США и Японией сразу после первой мировой войны. Вашингтон и Токио были главными гарантами договора. США обеспечили себе право иметь крупнейший наряду с Великобританией военно-морской флот и добились ограничения роста японского флота. Япония, получив в целом меньшую квоту, все же гарантировала себе преимущество в западной части Тихого океана, так как ее ВМФ концентрировался поблизости от Японских островов, а американский был рассчитан на просторы двух мировых океанов. Кроме того, США и Британии запрещалось иметь военно-морские базы на расстоянии менее 5 тыс. км от Японии, а Соединенным Штатам - укреплять островные владения в Тихом океане (3871).</w:t>
      </w:r>
    </w:p>
    <w:p w14:paraId="1EFCA08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CA84B5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3F5E333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BDEFE0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К марту 1922 г. корпуса двух бронекатеров, строящихся по проекту, разработанному под руководством П. П. Шиловского с 1920 г. на Коломенском заводе, были доведены до 50—60% готовности. Потом работы по их постройке надолго пре</w:t>
      </w:r>
      <w:r w:rsidRPr="001A6F7B">
        <w:rPr>
          <w:color w:val="000000" w:themeColor="text1"/>
          <w:sz w:val="16"/>
          <w:szCs w:val="16"/>
        </w:rPr>
        <w:softHyphen/>
        <w:t>кратились, и только в 1930—1931 гг. катера были спущены на воду, а в 1932 г. под названиями "Тревога" и "Партизан" вошли в состав Амурской флотилии. При водоизмещении 55,6 т и размерениях 32х3,4х0,8 м каждый бронекатер был вооружен одним 76-мм ору</w:t>
      </w:r>
      <w:r w:rsidRPr="001A6F7B">
        <w:rPr>
          <w:color w:val="000000" w:themeColor="text1"/>
          <w:sz w:val="16"/>
          <w:szCs w:val="16"/>
        </w:rPr>
        <w:softHyphen/>
        <w:t>дием во вращающейся башне и двумя пулеметами. Двигатели мощностью 1600 л. с. обеспечивали катеру скорость хода до 17,3 уз или 30 км/ч (3898).</w:t>
      </w:r>
    </w:p>
    <w:p w14:paraId="54C4057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F13A06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2EFD129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DBE106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К марту 1922 г. силы Энвер-паши вытеснили большевиков из Душанбе подошли к Бухаре. Энвер требовал вывода Красной Армии из Бухары, Хивы и Туркестана и признания его главой "мусульманского государства народов Средней Азии" (3871).</w:t>
      </w:r>
    </w:p>
    <w:p w14:paraId="3F8917F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968331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7D7C0E0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B342B1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марта 1922 г. В новом здании Ходынской радиостанции начались испытания телеграфного передатчика с машиной высокой частоты системы В. П. Вологдина (9923).</w:t>
      </w:r>
    </w:p>
    <w:p w14:paraId="3B6602D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38905F8" w14:textId="77777777" w:rsidR="00944C7B" w:rsidRPr="001A6F7B" w:rsidRDefault="00944C7B" w:rsidP="001A6F7B">
      <w:pPr>
        <w:jc w:val="both"/>
        <w:rPr>
          <w:color w:val="000000" w:themeColor="text1"/>
          <w:sz w:val="16"/>
          <w:szCs w:val="16"/>
        </w:rPr>
      </w:pPr>
      <w:r w:rsidRPr="001A6F7B">
        <w:rPr>
          <w:bCs/>
          <w:color w:val="000000" w:themeColor="text1"/>
          <w:sz w:val="16"/>
          <w:szCs w:val="16"/>
        </w:rPr>
        <w:t>1 марта</w:t>
      </w:r>
      <w:r w:rsidRPr="001A6F7B">
        <w:rPr>
          <w:color w:val="000000" w:themeColor="text1"/>
          <w:sz w:val="16"/>
          <w:szCs w:val="16"/>
        </w:rPr>
        <w:t xml:space="preserve"> в 1922 году в новом здании Ходынской радиостанции начались испытания телеграфного передатчика с машиной высокой частоты системы В.П.Вологдина, имевший мощность 50 кВт и работавшей на частоте 29 кГц (15055).</w:t>
      </w:r>
    </w:p>
    <w:p w14:paraId="4AB6D695" w14:textId="77777777" w:rsidR="00944C7B" w:rsidRPr="001A6F7B" w:rsidRDefault="00944C7B" w:rsidP="001A6F7B">
      <w:pPr>
        <w:jc w:val="both"/>
        <w:rPr>
          <w:color w:val="000000" w:themeColor="text1"/>
          <w:sz w:val="16"/>
          <w:szCs w:val="16"/>
        </w:rPr>
      </w:pPr>
    </w:p>
    <w:p w14:paraId="6352E3A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7DF4491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FA600B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марта 1922 выступая на всероссийском съезде металлистов В.И.Л. призвал коммунистов научиться торговать: "тут нужно и мозги сделать более гибкими, и скинуть всякую коммунистическую, вернее русскую обломовщину, и многое другое..." (3481).</w:t>
      </w:r>
    </w:p>
    <w:p w14:paraId="3E76D11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F4019F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09305AC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F16E2C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марта 1922 было подписано соглашение между Швецией и СССР (3907,120).</w:t>
      </w:r>
    </w:p>
    <w:p w14:paraId="4C07A4E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C4DB78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марта 1922 г. в заключении Главной бухгалтерии НКПС “Об отчетах Российской железнодорожной миссии за границей” говорилось: “Представленные Миссией отчеты по 1 декабря 1921 г. являются неудовлетворительными ввиду следующих дефектов:</w:t>
      </w:r>
    </w:p>
    <w:p w14:paraId="2C86F48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В балансе не имеется счета предметов закупок…</w:t>
      </w:r>
    </w:p>
    <w:p w14:paraId="505F151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 Счет поставщиков в отчетах не развивается, что лишает возможности видеть ход выполнения заказов поставщиками, а также судить о целесообразности расчетов с ними.</w:t>
      </w:r>
    </w:p>
    <w:p w14:paraId="6AB8E27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 Нет подробной выписки по счету Российской Казны, а посему нет возможности произвести сверку со счетами Миссии по книгам Фин. Счетн. управления.</w:t>
      </w:r>
    </w:p>
    <w:p w14:paraId="51D55B5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4)…Нет указаний об условиях, на которых открыты в банках</w:t>
      </w:r>
    </w:p>
    <w:p w14:paraId="011D8CC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счета, о размере начисленных процентов…” (11565).</w:t>
      </w:r>
    </w:p>
    <w:p w14:paraId="65AE209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424C4C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719CF02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CB5484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 марта 1922 вышел декрет ВЦИК о внедрении единого натурального налога на производителей сельхозпродукции (3908,308).</w:t>
      </w:r>
    </w:p>
    <w:p w14:paraId="41A1C1D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59692AC" w14:textId="77777777" w:rsidR="00B33FC1" w:rsidRPr="001A6F7B" w:rsidRDefault="00B33FC1" w:rsidP="001A6F7B">
      <w:pPr>
        <w:jc w:val="both"/>
        <w:rPr>
          <w:color w:val="000000" w:themeColor="text1"/>
          <w:sz w:val="16"/>
          <w:szCs w:val="16"/>
        </w:rPr>
      </w:pPr>
      <w:r w:rsidRPr="001A6F7B">
        <w:rPr>
          <w:color w:val="000000" w:themeColor="text1"/>
          <w:sz w:val="16"/>
          <w:szCs w:val="16"/>
        </w:rPr>
        <w:t>2 марта 1922 большинство участников совещания по денежному обращению, созванного Г. Я. Сокольниковым, воздержались от утверждений о своевременности реформы, идея введения твердой валюты уже в течение первой недели марта получила долгожданную поддержку В. И. Ленина. По указанию последнего в Наркомфине началась подготовка различных проектов выпуска параллельной валюты, подразумевавших наличие значительного обеспечения в виде золота, серебра, инвалюты и легко реализуемых товаров. Новые деньги мыслились в качестве бумажных банкнот, доверие к которым, кроме указанного обеспечения, должно было быть подкреплено обещанием правительства через определенный срок начать их размен на золотые монеты. О немедленном выпуске металлической валюты не могло быть и речи. В своем выступлении на заседании по вопросам финансовой политики 17 марта 1922 г. Сокольников был категоричен: «До тех пор, пока мы не выработаем системы налогов, которая будет возвращать нам бумажные деньги, до тех пор мы не можем перейти на твердую валюту». Кроме того, утверждал он, золото по-прежнему необходимо для платежей во внешней торговле, а серебро - «это такая мелочь, которая, безусловно, спасти положение не может. Серебра у нас так мало, в значительной степени мы обращаем его на закупки на восточном рынке, где оно ценится гораздо выше, чем у нас. Правда, мы могли бы выпустить серебряные двугривенные, или пятиалтынные, но я считаю, что это не может иметь большого значения. В общем, нам необходимо совершенно точно выяснить, что мы не можем ждать спасения от такой металлической валюты, ибо нет такого технического средства, которое помогло бы скверные деньги превратить в хорошие» (17147).</w:t>
      </w:r>
    </w:p>
    <w:p w14:paraId="2C85BF74" w14:textId="77777777" w:rsidR="00B33FC1" w:rsidRPr="001A6F7B" w:rsidRDefault="00B33FC1" w:rsidP="001A6F7B">
      <w:pPr>
        <w:jc w:val="both"/>
        <w:rPr>
          <w:color w:val="000000" w:themeColor="text1"/>
          <w:sz w:val="16"/>
          <w:szCs w:val="16"/>
        </w:rPr>
      </w:pPr>
    </w:p>
    <w:p w14:paraId="220E9F6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 марта 1922 Приказом ГПУ № 1 создавался музей борьбы с бандитизмом (7557).</w:t>
      </w:r>
    </w:p>
    <w:p w14:paraId="2607141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89A2A4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4D554FB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CE022F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 марта 1922 А-бо № 6 отправился в Саратов. Дальнейшая судьба отряда неизвестна. Кроме того, имеются данные, позволяющие утверждать, что вес</w:t>
      </w:r>
      <w:r w:rsidRPr="001A6F7B">
        <w:rPr>
          <w:color w:val="000000" w:themeColor="text1"/>
          <w:sz w:val="16"/>
          <w:szCs w:val="16"/>
        </w:rPr>
        <w:softHyphen/>
        <w:t>ной 1922 г. два сормовских танка предполагали использо</w:t>
      </w:r>
      <w:r w:rsidRPr="001A6F7B">
        <w:rPr>
          <w:color w:val="000000" w:themeColor="text1"/>
          <w:sz w:val="16"/>
          <w:szCs w:val="16"/>
        </w:rPr>
        <w:softHyphen/>
        <w:t>вать против бандитов. Но начавшаяся распутица и слабый лед на реках отменили проведение операции (10733,47).</w:t>
      </w:r>
    </w:p>
    <w:p w14:paraId="1DAAC88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3BDCD377" w14:textId="150DD0A2" w:rsidR="008E0FBF" w:rsidRPr="001A6F7B" w:rsidRDefault="008E0FBF" w:rsidP="001A6F7B">
      <w:pPr>
        <w:numPr>
          <w:ilvl w:val="12"/>
          <w:numId w:val="0"/>
        </w:numPr>
        <w:shd w:val="clear" w:color="auto" w:fill="FFFFFF"/>
        <w:autoSpaceDE w:val="0"/>
        <w:autoSpaceDN w:val="0"/>
        <w:adjustRightInd w:val="0"/>
        <w:jc w:val="both"/>
        <w:rPr>
          <w:i/>
          <w:color w:val="000000" w:themeColor="text1"/>
          <w:sz w:val="16"/>
          <w:szCs w:val="16"/>
        </w:rPr>
      </w:pPr>
      <w:r w:rsidRPr="001A6F7B">
        <w:rPr>
          <w:i/>
          <w:color w:val="000000" w:themeColor="text1"/>
          <w:sz w:val="16"/>
          <w:szCs w:val="16"/>
        </w:rPr>
        <w:t>Жизнь и внутрен</w:t>
      </w:r>
      <w:r w:rsidR="004A5032" w:rsidRPr="001A6F7B">
        <w:rPr>
          <w:i/>
          <w:color w:val="000000" w:themeColor="text1"/>
          <w:sz w:val="16"/>
          <w:szCs w:val="16"/>
        </w:rPr>
        <w:t>н</w:t>
      </w:r>
      <w:r w:rsidRPr="001A6F7B">
        <w:rPr>
          <w:i/>
          <w:color w:val="000000" w:themeColor="text1"/>
          <w:sz w:val="16"/>
          <w:szCs w:val="16"/>
        </w:rPr>
        <w:t>яя политика:</w:t>
      </w:r>
    </w:p>
    <w:p w14:paraId="21A95AF1" w14:textId="77777777" w:rsidR="008E0FBF" w:rsidRPr="001A6F7B" w:rsidRDefault="008E0FBF" w:rsidP="001A6F7B">
      <w:pPr>
        <w:numPr>
          <w:ilvl w:val="12"/>
          <w:numId w:val="0"/>
        </w:numPr>
        <w:shd w:val="clear" w:color="auto" w:fill="FFFFFF"/>
        <w:autoSpaceDE w:val="0"/>
        <w:autoSpaceDN w:val="0"/>
        <w:adjustRightInd w:val="0"/>
        <w:jc w:val="both"/>
        <w:rPr>
          <w:i/>
          <w:color w:val="000000" w:themeColor="text1"/>
          <w:sz w:val="16"/>
          <w:szCs w:val="16"/>
        </w:rPr>
      </w:pPr>
    </w:p>
    <w:p w14:paraId="791299C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4 марта 1922 г. был утвержден устав Центрального хозяйственного управления производственными предприятиями при лагерях принудительных работ, получившее официальное название "Принкуст". Целью деятельности нового производственного управления провозглашалось "Объединение и руководство местными предприятиями при лагерях на всей территории республики; рациональная постановка в них производства; целесообразное использование труда заключенных и наибольшее извлечение материальных выгод, обеспечивающее поступление средств на содержание лагерей и дальнейшее развитие производства". </w:t>
      </w:r>
    </w:p>
    <w:p w14:paraId="59A34DE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"Принкуст" обладал значительной автономией в своей деятельности: исполнительные органы могли свободно распоряжаться всеми материальными и финансовыми средствами за исключением заработной платы заключенных. Последняя полностью перечислялась на счета Главного управления принудительных работ для использования в подъемном фонде. За полгода активной хозяйственной деятельности чистая прибыль куста достигла 30 %. Такой показатель рентабельности превосходил все самые смелые ожидания. </w:t>
      </w:r>
    </w:p>
    <w:p w14:paraId="68F0574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Тем не менее, в деятельности "Принкуста" и сменившего его вскоре "Кустгумза" наблюдается много черт, роднящих лагеря принудработ с местами заключения обычного типа. Прежде всего, это стремление отказаться от внешних работ в понимании того времени, т. е. от рассредоточения рабочей силы по различным не связанным между собой объектам, что делало трудновыполнимыми требования режима. Такой способ считался наихудшим из всех возможных. Поэтому руководство стремилось всемерно развивать производство в лагерных мастерских либо шло на такой неординарный шаг, как арендование простаивающих предприятий для </w:t>
      </w:r>
      <w:r w:rsidRPr="001A6F7B">
        <w:rPr>
          <w:color w:val="000000" w:themeColor="text1"/>
          <w:sz w:val="16"/>
          <w:szCs w:val="16"/>
        </w:rPr>
        <w:lastRenderedPageBreak/>
        <w:t xml:space="preserve">использования на них своих заключенных. На этот путь, в частности, призывал встать все лагеря Циркуляр Главного управления принудительных работ при НКВД РСФСР № 82 от 24.3.1921. Подчеркивая, что прежняя практика сводит на нет само понятие наказания, составители документа требовали превращения лагерей "в фабрику, завод, мастерскую, но не в казарму, из которой черпают рабочую силу на очистку снега и проч.". Наилучшим способом организации лагерного хозяйства авторы документа считали взятие в аренду предприятий с простым технологическим циклом (назывались кирпичные и лесопильные заводы) и размещение осужденных непосредственно на их территории. </w:t>
      </w:r>
    </w:p>
    <w:p w14:paraId="6751401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Несмотря на некоторый революционный романтизм составителей циркуляра, привлекает внимание сама идея создания самостоятельного лагерного хозяйства, применяющего труд заключенных в массовом порядке и способного к оперативному маневрированию рабочей силой. В дальнейшем эта идея и нашла свое осуществление в исправительно-трудовых лагерях ГУЛАГа. Пока же в 1921–1922 гг. не имеющие собственного "места обитания" и лишенные пополнения рабочей силой лагеря принудительных работ оказались лишними и к середине 1922 были расформированы (12107).</w:t>
      </w:r>
    </w:p>
    <w:p w14:paraId="3315AC5F" w14:textId="77777777" w:rsidR="008E0FBF" w:rsidRPr="001A6F7B" w:rsidRDefault="008E0FBF" w:rsidP="001A6F7B">
      <w:pPr>
        <w:autoSpaceDE w:val="0"/>
        <w:autoSpaceDN w:val="0"/>
        <w:adjustRightInd w:val="0"/>
        <w:jc w:val="both"/>
        <w:rPr>
          <w:color w:val="000000" w:themeColor="text1"/>
          <w:sz w:val="16"/>
          <w:szCs w:val="16"/>
        </w:rPr>
      </w:pPr>
    </w:p>
    <w:p w14:paraId="61827A72" w14:textId="77777777" w:rsidR="008E0FBF" w:rsidRPr="001A6F7B" w:rsidRDefault="00C1653F" w:rsidP="001A6F7B">
      <w:pPr>
        <w:numPr>
          <w:ilvl w:val="12"/>
          <w:numId w:val="0"/>
        </w:numPr>
        <w:shd w:val="clear" w:color="auto" w:fill="FFFFFF"/>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65A0619F" w14:textId="77777777" w:rsidR="008E0FBF" w:rsidRPr="001A6F7B" w:rsidRDefault="008E0FBF" w:rsidP="001A6F7B">
      <w:pPr>
        <w:numPr>
          <w:ilvl w:val="12"/>
          <w:numId w:val="0"/>
        </w:numPr>
        <w:shd w:val="clear" w:color="auto" w:fill="FFFFFF"/>
        <w:autoSpaceDE w:val="0"/>
        <w:autoSpaceDN w:val="0"/>
        <w:adjustRightInd w:val="0"/>
        <w:jc w:val="both"/>
        <w:rPr>
          <w:iCs/>
          <w:color w:val="000000" w:themeColor="text1"/>
          <w:sz w:val="16"/>
          <w:szCs w:val="16"/>
        </w:rPr>
      </w:pPr>
    </w:p>
    <w:p w14:paraId="54CDF46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 марта 1922 г. торгпред РСФСР в Германии Б.С. Стомоняков в совершенно секретной записке сообщает Красину и Н.Н. Крестинскому (полпреду РСФСР в Германии): “…Необходимо установить раз и навсегда, что запоздание в доставке паровозов является результатом неудовлетворительности составленных проф. Ломоносовым с паровозными заводами договоров, не обеспечивающих наших интересов в этом важном пункте. Эти заводы давали уже несколько раз программы доставки паровозов и никогда их не сдерживали”.</w:t>
      </w:r>
    </w:p>
    <w:p w14:paraId="7C2676A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Но и технический уровень паровозов оставлял желать лучшего.</w:t>
      </w:r>
    </w:p>
    <w:p w14:paraId="6AA3A17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Читаем в архивном документе: “НК РКИ не раз констатировал неудачное выполнение заказанных миссией проф. Ломоносова паровозов за границей. Паровозы эти во многих случаях после небольшого пробега, вследствие технических недочетов, должны были становиться в ремонт. Инспекция путей сообщения обратила внимание, что в договоры о доставке паровозов не вносилось пункта о гарантии завода на определенный срок”.</w:t>
      </w:r>
    </w:p>
    <w:p w14:paraId="22762B2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Наряду с крупными заказами на строительство новых паровозов в Швеции и Германии, Ломоносов от имени советского правительства сделал огромный заказ на ремонт паровозов в Эстонии. В 1923 г. дело “об эстонских паровозах” расследовалось транспортным отделом ГПУ. И для этого были все основания. Когда велись переговоры с эстонцами и Ломоносов настаивал на максимальном заказе, Красин предлагал: “Ввиду отсутствия формальной гарантии предлагаю ни в коем случае не заключать договор более как на сто машин”.</w:t>
      </w:r>
    </w:p>
    <w:p w14:paraId="2A6301C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Договор о ремонте 200 паровозов был заключен с Объединением металлопромышленных заводов Эстонии (ОМЗЭ) 20 декабря 1921 г. По этому договору эстонские заводы должны были отремонтировать к 1 января 1923 г. 35 паровозов, к 1 февраля - 50, к 1 марта - 57, к 1 апреля 58. Фактически эстонские заводы отремонтировали к 1 января 1923 г. всего 4 паровоза, за январь - еще 4, за февраль - 5, за март - 6, за апрель - 7, за май - 4, за июнь - сентябрь - 14. Даже к 7 апреля 1924 г. было отправлено в СССР всего лишь 68 паровозов (11565).</w:t>
      </w:r>
    </w:p>
    <w:p w14:paraId="33477A5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82C658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3A3F6EF7"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E90D6C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5 и 11 марта 1922. Из протокола заседания Политбюро № 108, 1922 г.</w:t>
      </w:r>
    </w:p>
    <w:p w14:paraId="058CF42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Об отпуске тов. Рудзутаку </w:t>
      </w:r>
    </w:p>
    <w:p w14:paraId="0B7F3DC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1. Обязать тов. Рудзутака (член ЦК, секретарь Центрального совета профсоюзов) немедленно выехать в санаторию и до Съезда не выезжать оттуда, соблюдая режим строжайше. </w:t>
      </w:r>
    </w:p>
    <w:p w14:paraId="2B72E62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 Организовать немедленно усиленное питание и лечение для тов. Рудзутака в одной из санаторий получше (11652).</w:t>
      </w:r>
    </w:p>
    <w:p w14:paraId="71F4F3C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D38482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5334983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3C081F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5 и 11 марта 1922. Из протокола заседания Политбюро № 109, 1922 г.</w:t>
      </w:r>
    </w:p>
    <w:p w14:paraId="2B46067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Об ассигновании 1 млн германских марок на издание газеты "Смена вех" </w:t>
      </w:r>
    </w:p>
    <w:p w14:paraId="3871FB9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Выдать ("Смена вех" — еженедельник для русских эмигрантов, агитировавший за возвращение на родину) (11652).</w:t>
      </w:r>
    </w:p>
    <w:p w14:paraId="07CE725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605C90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5 и 11 марта 1922. Из протокола заседания Политбюро № 109, 1922 г.</w:t>
      </w:r>
    </w:p>
    <w:p w14:paraId="76FCEAD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Ходатайство ВЧК об отпуске под представленную валютную смету ВЧК на 1922 г. аванса в 400 000 руб. золотом </w:t>
      </w:r>
    </w:p>
    <w:p w14:paraId="5FC99B1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Отпустить по смете Народного комиссариата внутренних дел на 1922 г. в виде аванса 10 000 рублей золотом на расходы иностранного отдела Главного политического управления, обязав последнее в недельный срок представить отчет о расходах своих в золоте и валюте за 1921 г. (11652).</w:t>
      </w:r>
    </w:p>
    <w:p w14:paraId="544F6D5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6226DF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71E22C0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CC0977D" w14:textId="77777777" w:rsidR="00187FBA" w:rsidRPr="001A6F7B" w:rsidRDefault="00187FBA" w:rsidP="001A6F7B">
      <w:pPr>
        <w:jc w:val="both"/>
        <w:rPr>
          <w:color w:val="000000" w:themeColor="text1"/>
          <w:sz w:val="16"/>
          <w:szCs w:val="16"/>
        </w:rPr>
      </w:pPr>
      <w:r w:rsidRPr="001A6F7B">
        <w:rPr>
          <w:color w:val="000000" w:themeColor="text1"/>
          <w:sz w:val="16"/>
          <w:szCs w:val="16"/>
        </w:rPr>
        <w:t>6 марта 1922 В.И. Ульянов-Ленин выступил в партийной фракции Съезда металлистов. И следующий пассаж из его речи вполне можно было бы отнести к "преданным коммунистам" (типа того же Ф.Э. Дзержинского), которые не справлялись со своими должностными обязанностями:</w:t>
      </w:r>
    </w:p>
    <w:p w14:paraId="538042B1" w14:textId="77777777" w:rsidR="00187FBA" w:rsidRPr="001A6F7B" w:rsidRDefault="00187FBA" w:rsidP="001A6F7B">
      <w:pPr>
        <w:jc w:val="both"/>
        <w:rPr>
          <w:color w:val="000000" w:themeColor="text1"/>
          <w:sz w:val="16"/>
          <w:szCs w:val="16"/>
        </w:rPr>
      </w:pPr>
      <w:r w:rsidRPr="001A6F7B">
        <w:rPr>
          <w:color w:val="000000" w:themeColor="text1"/>
          <w:sz w:val="16"/>
          <w:szCs w:val="16"/>
        </w:rPr>
        <w:t>"Мы на практическую работу для исполнения насадили коммунистов со всеми их прекрасными качествами, но для этой работы совершенно непригодных.&lt; ...&gt; Нам нужна проверка пригодности людей, проверка фактического исполнения. Следующая чистка [партии] пойдет на коммунистов, мнящих себя администраторами &lt;...&gt;</w:t>
      </w:r>
    </w:p>
    <w:p w14:paraId="7A8B678C" w14:textId="77777777" w:rsidR="00187FBA" w:rsidRPr="001A6F7B" w:rsidRDefault="00187FBA"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Сочиняют что-нибудь особенное и мудреное и оправдываются тем, что новая экономическая политика и надо что-нибудь выдумать новое. А то дело, которое им поручено, не делается. Не заботятся о том, чтобы сберечь копейку, которая им дана, и не стараются превратить ее в 2 копейки, а составляют планы на миллиарды и даже триллионы советские. Вот против этого зла мы повернем нашу борьбу. Проверять людей и проверять фактическое исполнение дела - в этом, еще раз в этом, только в этом теперь гвоздь всей работы, всей политики" (17092).</w:t>
      </w:r>
    </w:p>
    <w:p w14:paraId="5110719A" w14:textId="77777777" w:rsidR="00187FBA" w:rsidRPr="001A6F7B" w:rsidRDefault="00187FBA" w:rsidP="001A6F7B">
      <w:pPr>
        <w:numPr>
          <w:ilvl w:val="12"/>
          <w:numId w:val="0"/>
        </w:numPr>
        <w:autoSpaceDE w:val="0"/>
        <w:autoSpaceDN w:val="0"/>
        <w:adjustRightInd w:val="0"/>
        <w:jc w:val="both"/>
        <w:rPr>
          <w:color w:val="000000" w:themeColor="text1"/>
          <w:sz w:val="16"/>
          <w:szCs w:val="16"/>
        </w:rPr>
      </w:pPr>
    </w:p>
    <w:p w14:paraId="7EE2F1A4" w14:textId="77777777" w:rsidR="003E5A2F" w:rsidRPr="001A6F7B" w:rsidRDefault="003E5A2F" w:rsidP="001A6F7B">
      <w:pPr>
        <w:jc w:val="both"/>
        <w:rPr>
          <w:color w:val="000000" w:themeColor="text1"/>
          <w:sz w:val="16"/>
          <w:szCs w:val="16"/>
        </w:rPr>
      </w:pPr>
      <w:r w:rsidRPr="001A6F7B">
        <w:rPr>
          <w:color w:val="000000" w:themeColor="text1"/>
          <w:sz w:val="16"/>
          <w:szCs w:val="16"/>
        </w:rPr>
        <w:t>6 марта 1922. После долгого перерыва Ленин появился на заседании Коммунистической фракции Всероссийского съезда в оптимистической речи упомянул о своей болезни, "которая несколько месяцев не дает мне возможности участвовать в политических делах, и вовсе не позволяет мне исполнять советскую должность, в которые я поставлен" (18698).</w:t>
      </w:r>
    </w:p>
    <w:p w14:paraId="635D1278" w14:textId="77777777" w:rsidR="003E5A2F" w:rsidRPr="001A6F7B" w:rsidRDefault="003E5A2F" w:rsidP="001A6F7B">
      <w:pPr>
        <w:jc w:val="both"/>
        <w:rPr>
          <w:color w:val="000000" w:themeColor="text1"/>
          <w:sz w:val="16"/>
          <w:szCs w:val="16"/>
        </w:rPr>
      </w:pPr>
    </w:p>
    <w:p w14:paraId="049A630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6 марта 1922 г. Состоялся Первый Всероссийский съезд работников милиции в г. Москве. В своей резолюции съезд записал: "Учитывая значение милиции, постоянно соприкасающейся с населением в качестве представителя власти и потому являющейся могучим средством воздействия на него, учитывая, что все недочеты, промахи и язвы милиции переносятся на саму милицию, съезд считает необходимым поручить НКВД настоять, чтобы политпросветработа в милиции проводилась наравне с Красной Армией и с государственными предприятиями..." (10303).</w:t>
      </w:r>
    </w:p>
    <w:p w14:paraId="31D5F0C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78348C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028BDA8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A4A430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6 марта 1922 в США был принят закон, запретивший экспорт оружия в Китай (3907,120).</w:t>
      </w:r>
    </w:p>
    <w:p w14:paraId="1DFA5E4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8FFA881"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72F0271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21983F7"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8 марта 1922 в Москве проходит совещания ГПУ о проведении кампании по изъятию церковных ценностей. Принимается решение, согласно которому предписано организовать пропагандистскую компанию в поддержку изъятий (4962).</w:t>
      </w:r>
    </w:p>
    <w:p w14:paraId="27E85B18"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17FB82B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8 марта 1922 Приказом ГПУ № 5 была организована цензура зрелищ (7557).</w:t>
      </w:r>
    </w:p>
    <w:p w14:paraId="26D151B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0D82093" w14:textId="77777777" w:rsidR="004A5032" w:rsidRPr="001A6F7B" w:rsidRDefault="004A5032"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6E666477" w14:textId="77777777" w:rsidR="004A5032" w:rsidRPr="001A6F7B" w:rsidRDefault="004A5032" w:rsidP="001A6F7B">
      <w:pPr>
        <w:numPr>
          <w:ilvl w:val="12"/>
          <w:numId w:val="0"/>
        </w:numPr>
        <w:autoSpaceDE w:val="0"/>
        <w:autoSpaceDN w:val="0"/>
        <w:adjustRightInd w:val="0"/>
        <w:jc w:val="both"/>
        <w:rPr>
          <w:iCs/>
          <w:color w:val="000000" w:themeColor="text1"/>
          <w:sz w:val="16"/>
          <w:szCs w:val="16"/>
        </w:rPr>
      </w:pPr>
    </w:p>
    <w:p w14:paraId="5C5E41D1" w14:textId="77777777" w:rsidR="004A5032" w:rsidRPr="001A6F7B" w:rsidRDefault="004A5032" w:rsidP="001A6F7B">
      <w:pPr>
        <w:jc w:val="both"/>
        <w:rPr>
          <w:color w:val="0070C0"/>
          <w:sz w:val="16"/>
          <w:szCs w:val="16"/>
        </w:rPr>
      </w:pPr>
      <w:r w:rsidRPr="001A6F7B">
        <w:rPr>
          <w:color w:val="0070C0"/>
          <w:sz w:val="16"/>
          <w:szCs w:val="16"/>
        </w:rPr>
        <w:t>8 марта 1922 первый полет Breguet 19 Loening PA-1 (20352).</w:t>
      </w:r>
    </w:p>
    <w:p w14:paraId="270FD20F" w14:textId="4E098A54" w:rsidR="004A5032" w:rsidRPr="001A6F7B" w:rsidRDefault="004A5032" w:rsidP="001A6F7B">
      <w:pPr>
        <w:jc w:val="both"/>
        <w:rPr>
          <w:color w:val="0070C0"/>
          <w:sz w:val="16"/>
          <w:szCs w:val="16"/>
        </w:rPr>
      </w:pPr>
    </w:p>
    <w:p w14:paraId="5F0C8A30" w14:textId="7243D31B" w:rsidR="004A5032" w:rsidRPr="001A6F7B" w:rsidRDefault="004A5032" w:rsidP="001A6F7B">
      <w:pPr>
        <w:jc w:val="both"/>
        <w:rPr>
          <w:i/>
          <w:iCs/>
          <w:color w:val="0070C0"/>
          <w:sz w:val="16"/>
          <w:szCs w:val="16"/>
        </w:rPr>
      </w:pPr>
      <w:r w:rsidRPr="001A6F7B">
        <w:rPr>
          <w:i/>
          <w:iCs/>
          <w:color w:val="0070C0"/>
          <w:sz w:val="16"/>
          <w:szCs w:val="16"/>
        </w:rPr>
        <w:t>Авиапромышленность:</w:t>
      </w:r>
    </w:p>
    <w:p w14:paraId="43AA8F3E" w14:textId="77777777" w:rsidR="004A5032" w:rsidRPr="001A6F7B" w:rsidRDefault="004A5032" w:rsidP="001A6F7B">
      <w:pPr>
        <w:jc w:val="both"/>
        <w:rPr>
          <w:i/>
          <w:iCs/>
          <w:color w:val="0070C0"/>
          <w:sz w:val="16"/>
          <w:szCs w:val="16"/>
        </w:rPr>
      </w:pPr>
    </w:p>
    <w:p w14:paraId="4DE251EE" w14:textId="77777777" w:rsidR="004A5032" w:rsidRPr="001A6F7B" w:rsidRDefault="004A5032" w:rsidP="001A6F7B">
      <w:pPr>
        <w:jc w:val="both"/>
        <w:rPr>
          <w:color w:val="0070C0"/>
          <w:sz w:val="16"/>
          <w:szCs w:val="16"/>
          <w:shd w:val="clear" w:color="auto" w:fill="FFFFFF"/>
        </w:rPr>
      </w:pPr>
      <w:r w:rsidRPr="001A6F7B">
        <w:rPr>
          <w:color w:val="0070C0"/>
          <w:sz w:val="16"/>
          <w:szCs w:val="16"/>
          <w:shd w:val="clear" w:color="auto" w:fill="FFFFFF"/>
        </w:rPr>
        <w:t>9 марта 1922 Телеграмма от 9.03.1922 г. Москва Промвоенсовет</w:t>
      </w:r>
    </w:p>
    <w:p w14:paraId="7E6DE7EE" w14:textId="77777777" w:rsidR="004A5032" w:rsidRPr="001A6F7B" w:rsidRDefault="004A5032" w:rsidP="001A6F7B">
      <w:pPr>
        <w:jc w:val="both"/>
        <w:rPr>
          <w:color w:val="0070C0"/>
          <w:sz w:val="16"/>
          <w:szCs w:val="16"/>
          <w:shd w:val="clear" w:color="auto" w:fill="FFFFFF"/>
        </w:rPr>
      </w:pPr>
      <w:r w:rsidRPr="001A6F7B">
        <w:rPr>
          <w:color w:val="0070C0"/>
          <w:sz w:val="16"/>
          <w:szCs w:val="16"/>
          <w:shd w:val="clear" w:color="auto" w:fill="FFFFFF"/>
        </w:rPr>
        <w:t>"ГАЗ 13 прибыл краслетнаб Стефанов предмет объединения завода с авиабазой № 5 и передаче ведение Промвоздух тчк благоволите дать соответствующие указания</w:t>
      </w:r>
    </w:p>
    <w:p w14:paraId="596798CF" w14:textId="77777777" w:rsidR="004A5032" w:rsidRPr="001A6F7B" w:rsidRDefault="004A5032" w:rsidP="001A6F7B">
      <w:pPr>
        <w:jc w:val="both"/>
        <w:rPr>
          <w:color w:val="0070C0"/>
          <w:sz w:val="16"/>
          <w:szCs w:val="16"/>
          <w:shd w:val="clear" w:color="auto" w:fill="FFFFFF"/>
        </w:rPr>
      </w:pPr>
      <w:r w:rsidRPr="001A6F7B">
        <w:rPr>
          <w:color w:val="0070C0"/>
          <w:sz w:val="16"/>
          <w:szCs w:val="16"/>
          <w:shd w:val="clear" w:color="auto" w:fill="FFFFFF"/>
        </w:rPr>
        <w:t>63 управзав Попов" (20151).</w:t>
      </w:r>
    </w:p>
    <w:p w14:paraId="765E2712" w14:textId="77777777" w:rsidR="004A5032" w:rsidRPr="001A6F7B" w:rsidRDefault="004A5032" w:rsidP="001A6F7B">
      <w:pPr>
        <w:jc w:val="both"/>
        <w:rPr>
          <w:color w:val="0070C0"/>
          <w:sz w:val="16"/>
          <w:szCs w:val="16"/>
          <w:shd w:val="clear" w:color="auto" w:fill="FFFFFF"/>
        </w:rPr>
      </w:pPr>
    </w:p>
    <w:p w14:paraId="473785C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38152AD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F1A6A3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9 марта 1922 Протоколы заседаний Президиума ВСНХ. 3801. Слушали: о Петровоенпроме. Постановили: 1) распространить на Петровоенпром и Северо-Западное промбюро положение, принятое президиумом по отношению к УкрСНХ и Укрвоенпрому; 2) соглашение Северо-Западного бюро и Главвоенпрома по воп</w:t>
      </w:r>
      <w:r w:rsidRPr="001A6F7B">
        <w:rPr>
          <w:color w:val="000000" w:themeColor="text1"/>
          <w:sz w:val="16"/>
          <w:szCs w:val="16"/>
        </w:rPr>
        <w:softHyphen/>
        <w:t>росу о Петровоенпроме утвердить; 3802. Слушали: о передаче Главвоенпрому завода военно-врачебных изготовлений. Постановили: передать завод военно-врачебных изготовлений из Главметалла в Главвоенпром. Обязать Главвоенпром в месячный срок представить проект перевода завода на начала хозрасчета и представить производственную программу на 1922 г. Предложить Главвоенпрому в недельный срок заключить договор с Наркомздравом и Глав-санупром о передаче им части продукции завода на определенных условиях. (РГАЭ. Ф. 3429. Оп. 1. Д. 3155. Л. 34-34 об.) (10711,648).</w:t>
      </w:r>
    </w:p>
    <w:p w14:paraId="536A1C4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28CB5DC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9 марта 1922 создан Государственный электротехнический трест заводов слабого тока (ГЭТЗСТ), в который вошло 11 заводов Москвы, Петрограда, Нижнего Новгорода, а также два строительства радиообъектов: на Шаболовке в Москве и Детском Селе под Петроградом (11223).</w:t>
      </w:r>
    </w:p>
    <w:p w14:paraId="1CDA8067"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57CBDB9" w14:textId="77777777" w:rsidR="00944C7B" w:rsidRPr="001A6F7B" w:rsidRDefault="00944C7B" w:rsidP="001A6F7B">
      <w:pPr>
        <w:jc w:val="both"/>
        <w:rPr>
          <w:color w:val="000000" w:themeColor="text1"/>
          <w:sz w:val="16"/>
          <w:szCs w:val="16"/>
        </w:rPr>
      </w:pPr>
      <w:r w:rsidRPr="001A6F7B">
        <w:rPr>
          <w:bCs/>
          <w:color w:val="000000" w:themeColor="text1"/>
          <w:sz w:val="16"/>
          <w:szCs w:val="16"/>
        </w:rPr>
        <w:t>9 марта</w:t>
      </w:r>
      <w:r w:rsidRPr="001A6F7B">
        <w:rPr>
          <w:color w:val="000000" w:themeColor="text1"/>
          <w:sz w:val="16"/>
          <w:szCs w:val="16"/>
        </w:rPr>
        <w:t xml:space="preserve"> в 1922 году в РСФСР создан Электротехнический трест заводов слабого тока, объединивший предприятия электросвязи (15063).</w:t>
      </w:r>
    </w:p>
    <w:p w14:paraId="1D870E91" w14:textId="77777777" w:rsidR="00944C7B" w:rsidRPr="001A6F7B" w:rsidRDefault="00944C7B" w:rsidP="001A6F7B">
      <w:pPr>
        <w:jc w:val="both"/>
        <w:rPr>
          <w:color w:val="000000" w:themeColor="text1"/>
          <w:sz w:val="16"/>
          <w:szCs w:val="16"/>
        </w:rPr>
      </w:pPr>
    </w:p>
    <w:p w14:paraId="6146988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9 марта 1922 г., </w:t>
      </w:r>
      <w:r w:rsidR="00944C7B" w:rsidRPr="001A6F7B">
        <w:rPr>
          <w:color w:val="000000" w:themeColor="text1"/>
          <w:sz w:val="16"/>
          <w:szCs w:val="16"/>
        </w:rPr>
        <w:t>с</w:t>
      </w:r>
      <w:r w:rsidRPr="001A6F7B">
        <w:rPr>
          <w:color w:val="000000" w:themeColor="text1"/>
          <w:sz w:val="16"/>
          <w:szCs w:val="16"/>
        </w:rPr>
        <w:t>тремясь к объединению всех заводов слаботочной промышленности, Президиум ВСНХ принял решение о создании на базе Телефон но-телеграфного треста Электротехнического треста заводов слабого тока (ЭТЗСТ) в качестве Всероссийского государственного объединения и утвердил его устав. В Уставе было перечислено уже 11 заводов: к четырем существовавшим добавлялись Радиоаппаратный завод в Петрограде, пять предприятий в Москве и одно – в Нижнем Новгороде. При этом производством занимались только петроградские предприятия (кроме законсервированного Радиоаппаратного за вода), а также Нижегородский телефонный завод «Сименс». 11 мая 1922 г. председателем правления треста был назначен И.П.Жуков, который в этой должности проработал более пяти лет и внес большой вклад в организацию деятельности объединения. Финансовое положение треста в начале 1922 г. из-за недостатка заказов, низкой производительности труда и перебоев со снабжением было очень тяжелым. Заказы поступили только на телефонно-телеграфную аппаратуру и железнодорожное оборудование. Спрос на изготовление радиоаппаратуры возник значительно позже. Только 13 июня 1922 г. был заключен договор между трестом и УСКА на изготовление 20 полевых радиостанций1. Это, в свою очередь, вызвало необходимость развертывания электровакуумного производства, что и было осуществлено в результате организации на базе Радиоаппаратного завода на Лопухинской улице с 1 августа 1922 г. Электровакуумного завода. При этом были использованы оборудование и персонал Завода пустотных аппаратов, который был ликвидирован (11870).</w:t>
      </w:r>
    </w:p>
    <w:p w14:paraId="6C567AA9" w14:textId="77777777" w:rsidR="008E0FBF" w:rsidRPr="001A6F7B" w:rsidRDefault="008E0FBF" w:rsidP="001A6F7B">
      <w:pPr>
        <w:autoSpaceDE w:val="0"/>
        <w:autoSpaceDN w:val="0"/>
        <w:adjustRightInd w:val="0"/>
        <w:jc w:val="both"/>
        <w:rPr>
          <w:color w:val="000000" w:themeColor="text1"/>
          <w:sz w:val="16"/>
          <w:szCs w:val="16"/>
        </w:rPr>
      </w:pPr>
    </w:p>
    <w:p w14:paraId="4CAC9CC1" w14:textId="77777777" w:rsidR="003E5A2F" w:rsidRPr="001A6F7B" w:rsidRDefault="003E5A2F" w:rsidP="001A6F7B">
      <w:pPr>
        <w:autoSpaceDE w:val="0"/>
        <w:autoSpaceDN w:val="0"/>
        <w:adjustRightInd w:val="0"/>
        <w:jc w:val="both"/>
        <w:rPr>
          <w:color w:val="000000" w:themeColor="text1"/>
          <w:sz w:val="16"/>
          <w:szCs w:val="16"/>
        </w:rPr>
      </w:pPr>
      <w:r w:rsidRPr="001A6F7B">
        <w:rPr>
          <w:color w:val="000000" w:themeColor="text1"/>
          <w:sz w:val="16"/>
          <w:szCs w:val="16"/>
        </w:rPr>
        <w:t>9 марта 1922 г. Президиум ВСНХ принял постановление о создании на базе Телефонно-телеграфного треста Электротехнического треста заводов слабого тока (ЭТЗСТ) в качестве Всероссийского государственного объединения и утвердил его устав. В Уставе было перечислено уже 11 заводов: к четырем существовавшим добавлялись Радиоаппаратный завод в Петрограде (бывший РОБТиТ), пять предприятий в Москве и завод «Сименс» в Нижнем Новгороде. При этом производством занимались только петро-</w:t>
      </w:r>
    </w:p>
    <w:p w14:paraId="15067F98" w14:textId="77777777" w:rsidR="003E5A2F" w:rsidRPr="001A6F7B" w:rsidRDefault="003E5A2F" w:rsidP="001A6F7B">
      <w:pPr>
        <w:autoSpaceDE w:val="0"/>
        <w:autoSpaceDN w:val="0"/>
        <w:adjustRightInd w:val="0"/>
        <w:jc w:val="both"/>
        <w:rPr>
          <w:color w:val="000000" w:themeColor="text1"/>
          <w:sz w:val="16"/>
          <w:szCs w:val="16"/>
        </w:rPr>
      </w:pPr>
      <w:r w:rsidRPr="001A6F7B">
        <w:rPr>
          <w:color w:val="000000" w:themeColor="text1"/>
          <w:sz w:val="16"/>
          <w:szCs w:val="16"/>
        </w:rPr>
        <w:t>градские предприятия (кроме законсервированного Радиоаппаратного завода), а также нижегородский «Сименс». Устав определял, что состав правления треста назначается Главэлектро ВСНХ по согласованию с Севзаппромбюро сроком на 2 года и утверждается президиумом ВСНХ3. Состав правления был расширен путем включения в него с одной стороны специалистов электрослаботочного производства, а с другой – партийных кадров, от которых требовалось проведение в жизнь установок правящей партии большевиков. Так в правление вошли в самом начале 1922 г. «партиец» В.М. Кармашев и инженер О.Б.Вильнер. 2 мая 1922 г. председателем правления треста был назначен большевик с 20-летним стажем И.П. Жуков, который в этой должности проработал более пяти лет и внес большой вклад в организацию деятельности объединения. Позднее, в августе 1922 г., в состав правления вошел еще один член РКП (б) П.С. Борисов, а 1 февраля 1923 г. видный российский ученый профессор В.П. Вологдин1.</w:t>
      </w:r>
    </w:p>
    <w:p w14:paraId="355997C7" w14:textId="77777777" w:rsidR="003E5A2F" w:rsidRPr="001A6F7B" w:rsidRDefault="003E5A2F" w:rsidP="001A6F7B">
      <w:pPr>
        <w:autoSpaceDE w:val="0"/>
        <w:autoSpaceDN w:val="0"/>
        <w:adjustRightInd w:val="0"/>
        <w:jc w:val="both"/>
        <w:rPr>
          <w:color w:val="000000" w:themeColor="text1"/>
          <w:sz w:val="16"/>
          <w:szCs w:val="16"/>
        </w:rPr>
      </w:pPr>
      <w:r w:rsidRPr="001A6F7B">
        <w:rPr>
          <w:color w:val="000000" w:themeColor="text1"/>
          <w:sz w:val="16"/>
          <w:szCs w:val="16"/>
        </w:rPr>
        <w:t>Финансовое положение треста в начале 1922 г. из-за недостатка заказов, низкой производительности труда и перебоев со снабжением было очень тяжелым. За долгие годы войны и социальных потрясений в стране существенно изменилось соотношение потребителей продукции треста. Как позже вспоминал И.П. Жуков, «… работать вначале приходилось втемную, т.к. конъюнктура вывоза продукции не была известна ни Правлению, ни заводам»2. Заводы выпускали продукцию по составленным производственным программам, не зная наверняка, кому эта продукция потребуется. Традиционные заказчики – наркоматы и другие государственные учреждения, ввиду задержки с утверждением их годовых бюджетов, задерживались с выдачей заказов. Между тем, в условиях нэпа поставщики материалов требовали от треста расчетов по поставкам исключительно наличными средствами. Дело дошло до того, что в начале апреля 1922 г. в связи с задолженностью по оплате электроэнергии был отключен и остановился завод «Эриксон»3.</w:t>
      </w:r>
    </w:p>
    <w:p w14:paraId="4920718D" w14:textId="77777777" w:rsidR="003E5A2F" w:rsidRPr="001A6F7B" w:rsidRDefault="003E5A2F" w:rsidP="001A6F7B">
      <w:pPr>
        <w:autoSpaceDE w:val="0"/>
        <w:autoSpaceDN w:val="0"/>
        <w:adjustRightInd w:val="0"/>
        <w:jc w:val="both"/>
        <w:rPr>
          <w:color w:val="000000" w:themeColor="text1"/>
          <w:sz w:val="16"/>
          <w:szCs w:val="16"/>
        </w:rPr>
      </w:pPr>
      <w:r w:rsidRPr="001A6F7B">
        <w:rPr>
          <w:color w:val="000000" w:themeColor="text1"/>
          <w:sz w:val="16"/>
          <w:szCs w:val="16"/>
        </w:rPr>
        <w:t>Выход из такого положения был найден на путях, с одной стороны, финансовой поддержки из государственных источников (поддержка такого рода продолжалась до сентября 1922 г.)4, а с другой стороны, активного применения рыночных инструментов. К середине 1922 г. стала налаживаться система сбыта, был организован коммерческий аппарат, развернута рекламная компания. Был осуществлен переход на работу только по твердым договорам с заказчиками5. 13 июня 1922 г. трестом был заключен договор с УСКА на изготовление и поставку 20 полевых радиостанций, ставший первым столь крупным заказом с военным ведомством за весь послереволюционный период (18297).</w:t>
      </w:r>
    </w:p>
    <w:p w14:paraId="7CB11A44" w14:textId="77777777" w:rsidR="003E5A2F" w:rsidRPr="001A6F7B" w:rsidRDefault="003E5A2F" w:rsidP="001A6F7B">
      <w:pPr>
        <w:jc w:val="both"/>
        <w:rPr>
          <w:color w:val="000000" w:themeColor="text1"/>
          <w:sz w:val="16"/>
          <w:szCs w:val="16"/>
        </w:rPr>
      </w:pPr>
    </w:p>
    <w:p w14:paraId="3149A00F" w14:textId="77777777" w:rsidR="003E5A2F" w:rsidRPr="001A6F7B" w:rsidRDefault="003E5A2F" w:rsidP="001A6F7B">
      <w:pPr>
        <w:jc w:val="both"/>
        <w:rPr>
          <w:color w:val="000000" w:themeColor="text1"/>
          <w:sz w:val="16"/>
          <w:szCs w:val="16"/>
        </w:rPr>
      </w:pPr>
      <w:r w:rsidRPr="001A6F7B">
        <w:rPr>
          <w:color w:val="000000" w:themeColor="text1"/>
          <w:sz w:val="16"/>
          <w:szCs w:val="16"/>
        </w:rPr>
        <w:t>9 марта 1922 г., стремясь к объединению всех заводов слаботочной промышленности, Президиум ВСНХ принял решение о создании на базе Телефон- но-телеграфного треста Электротехнического треста заводов слабого тока (ЭТЗСТ) в качестве Всероссийского государственного объединения и утвердил его устав. В Уставе было перечислено уже 11 заводов: к четырем существовав</w:t>
      </w:r>
      <w:r w:rsidRPr="001A6F7B">
        <w:rPr>
          <w:color w:val="000000" w:themeColor="text1"/>
          <w:sz w:val="16"/>
          <w:szCs w:val="16"/>
        </w:rPr>
        <w:softHyphen/>
        <w:t>шим добавлялись Радиоаппаратный завод в Петрограде, пять предприятий в Мо</w:t>
      </w:r>
      <w:r w:rsidRPr="001A6F7B">
        <w:rPr>
          <w:color w:val="000000" w:themeColor="text1"/>
          <w:sz w:val="16"/>
          <w:szCs w:val="16"/>
        </w:rPr>
        <w:softHyphen/>
        <w:t>скве и одно - в Нижнем Новгороде. При этом производством занимались только петроградские предприятия (кроме законсервированного Радиоаппаратного за</w:t>
      </w:r>
      <w:r w:rsidRPr="001A6F7B">
        <w:rPr>
          <w:color w:val="000000" w:themeColor="text1"/>
          <w:sz w:val="16"/>
          <w:szCs w:val="16"/>
        </w:rPr>
        <w:softHyphen/>
        <w:t>вода), а также Нижегородский телефонный завод «Сименс». 11 мая 1922 г. председателем правления треста был назначен И.П.Жуков, который в этой должности проработал более пяти лет и внес большой вклад в организацию дея</w:t>
      </w:r>
      <w:r w:rsidRPr="001A6F7B">
        <w:rPr>
          <w:color w:val="000000" w:themeColor="text1"/>
          <w:sz w:val="16"/>
          <w:szCs w:val="16"/>
        </w:rPr>
        <w:softHyphen/>
        <w:t>тельности объединения.</w:t>
      </w:r>
    </w:p>
    <w:p w14:paraId="708E34F1" w14:textId="77777777" w:rsidR="003E5A2F" w:rsidRPr="001A6F7B" w:rsidRDefault="003E5A2F" w:rsidP="001A6F7B">
      <w:pPr>
        <w:jc w:val="both"/>
        <w:rPr>
          <w:color w:val="000000" w:themeColor="text1"/>
          <w:sz w:val="16"/>
          <w:szCs w:val="16"/>
        </w:rPr>
      </w:pPr>
      <w:r w:rsidRPr="001A6F7B">
        <w:rPr>
          <w:color w:val="000000" w:themeColor="text1"/>
          <w:sz w:val="16"/>
          <w:szCs w:val="16"/>
        </w:rPr>
        <w:t>Финансовое положение треста в начале 1922 г. из-за недостатка заказов, низкой производительности труда и перебоев со снабжением было очень тяже</w:t>
      </w:r>
      <w:r w:rsidRPr="001A6F7B">
        <w:rPr>
          <w:color w:val="000000" w:themeColor="text1"/>
          <w:sz w:val="16"/>
          <w:szCs w:val="16"/>
        </w:rPr>
        <w:softHyphen/>
        <w:t>лым. Заказы поступили только на телефонно-телеграфную аппаратуру и желез</w:t>
      </w:r>
      <w:r w:rsidRPr="001A6F7B">
        <w:rPr>
          <w:color w:val="000000" w:themeColor="text1"/>
          <w:sz w:val="16"/>
          <w:szCs w:val="16"/>
        </w:rPr>
        <w:softHyphen/>
        <w:t>нодорожное оборудование. Спрос на изготовление радиоаппаратуры возник зна</w:t>
      </w:r>
      <w:r w:rsidRPr="001A6F7B">
        <w:rPr>
          <w:color w:val="000000" w:themeColor="text1"/>
          <w:sz w:val="16"/>
          <w:szCs w:val="16"/>
        </w:rPr>
        <w:softHyphen/>
        <w:t>чительно позже. Только 13 июня 1922 г. был заключен договор между трестом и УСКА на изготовление 20 полевых радиостанций. Это, в свою очередь, вызвало необходимость развертывания электровакуумного производства, что и было осуществлено в результате организации на базе Радиоаппаратного завода на Ло- пухинской улице с 1 августа 1922 г. Электровакуумного завода. При этом были использованы оборудование и персонал Завода пустотных аппаратов, который был ликвидирован (19098).</w:t>
      </w:r>
    </w:p>
    <w:p w14:paraId="1A91E50F" w14:textId="77777777" w:rsidR="003E5A2F" w:rsidRPr="001A6F7B" w:rsidRDefault="003E5A2F" w:rsidP="001A6F7B">
      <w:pPr>
        <w:jc w:val="both"/>
        <w:rPr>
          <w:color w:val="000000" w:themeColor="text1"/>
          <w:sz w:val="16"/>
          <w:szCs w:val="16"/>
        </w:rPr>
      </w:pPr>
    </w:p>
    <w:p w14:paraId="6A0D2C5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С 9 марта 1922 г. завод (ГС завод № 210 ИМ. Н. Г. Козицкого НКОП, НКАП, Русский электротехнический завод АО русских электротехнических заводов «Сименса и Гальске», Петроградский Государственный телеграфный завод ВСНХ, Петроградский радиоаппаратный завод им. Н. Г. Козицкого ВСНХ, Радиоаппаратный завод им. Н. Г. Козицкого НКТП, ГС ордена Трудового Красного Знамени завод № 210 им. Н. Г. Козицкого НКЭП, МЭСЭП, А-142, Омский приборостроительный завод им. Н. Г. Козицкого, п/я 19, </w:t>
      </w:r>
      <w:r w:rsidRPr="001A6F7B">
        <w:rPr>
          <w:color w:val="000000" w:themeColor="text1"/>
          <w:sz w:val="16"/>
          <w:szCs w:val="16"/>
          <w:lang w:val="en-US"/>
        </w:rPr>
        <w:t>A</w:t>
      </w:r>
      <w:r w:rsidRPr="001A6F7B">
        <w:rPr>
          <w:color w:val="000000" w:themeColor="text1"/>
          <w:sz w:val="16"/>
          <w:szCs w:val="16"/>
        </w:rPr>
        <w:t>-139</w:t>
      </w:r>
      <w:r w:rsidRPr="001A6F7B">
        <w:rPr>
          <w:color w:val="000000" w:themeColor="text1"/>
          <w:sz w:val="16"/>
          <w:szCs w:val="16"/>
          <w:lang w:val="en-US"/>
        </w:rPr>
        <w:t>Q</w:t>
      </w:r>
      <w:r w:rsidRPr="001A6F7B">
        <w:rPr>
          <w:color w:val="000000" w:themeColor="text1"/>
          <w:sz w:val="16"/>
          <w:szCs w:val="16"/>
        </w:rPr>
        <w:t>, ФГУП «Омский приборостроительный ордена Трудового Красного Знамени завод (ОПЗ) им. Н. Г. Козицкого» РАСУ /г. Петербург,  г. Петроград,  г. Ленинград 1-я линия Васильевского о-ва, 34;  г. Омск/ /644007  г. Омск ул. Чернышевского, 2 (2000-е  г.) тел. 25-75-61/ /644099  г. Омск ул. Чернышевского, 6/) передан в подчинение вновь созданного Всероссийского треста слабого тока, в 05.1922 г. переименован в Петроградский Государственный телеграфный завод. 9.08.1922 г. переименован в Петроградский радиоаппаратный завод им. Козицкого (по другим сведениям: 13.11.1924 г. заводу присвоено имя Н. Г. Козицкого, 26.01.1930 г. переименован в радиоаппаратный завод им. Н. Г. Козицкого</w:t>
      </w:r>
      <w:r w:rsidRPr="001A6F7B">
        <w:rPr>
          <w:color w:val="000000" w:themeColor="text1"/>
          <w:sz w:val="16"/>
          <w:szCs w:val="16"/>
          <w:vertAlign w:val="superscript"/>
        </w:rPr>
        <w:t>131</w:t>
      </w:r>
      <w:r w:rsidRPr="001A6F7B">
        <w:rPr>
          <w:color w:val="000000" w:themeColor="text1"/>
          <w:sz w:val="16"/>
          <w:szCs w:val="16"/>
        </w:rPr>
        <w:t>). С 1930 г. - в ведении ВЭО, с 1931 г. - ВЭСО ВСНХ, с 1932 г. - ВЭСО НКТП, с конца 1933 г. - «Главэспрома» НКТП.</w:t>
      </w:r>
      <w:r w:rsidRPr="001A6F7B">
        <w:rPr>
          <w:color w:val="000000" w:themeColor="text1"/>
          <w:sz w:val="16"/>
          <w:szCs w:val="16"/>
          <w:vertAlign w:val="superscript"/>
        </w:rPr>
        <w:t>131</w:t>
      </w:r>
      <w:r w:rsidRPr="001A6F7B">
        <w:rPr>
          <w:color w:val="000000" w:themeColor="text1"/>
          <w:sz w:val="16"/>
          <w:szCs w:val="16"/>
        </w:rPr>
        <w:t xml:space="preserve"> По пр. НКОП № Обсс от 30.12.1936 г. Завод им. Козицкого переименован в завод № 210 им. Козицкого 5ГУ ЖОП, приказом № 116 от 31.03.1937 г. утвержден Устав ГС завода № 210 им. Козицкого. В 01.1939 г. передан из 5ГУ НКОП в 7ГУ НКАП. Устав завода утвержден в 01.1939 г. По Указу Президиума ВС от 17.04.1940 г. и приказу НКАП/НКЭП № 105/5 от 23.04.1940 г. завод № 210 передан в ведение вновь образованного НКЭП.</w:t>
      </w:r>
    </w:p>
    <w:p w14:paraId="1669FE4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1932 г. создан первый механический малострочный телевизор Б-2, а в 1936 г.- первый отечественный электронный ламповый ТК-1. В 1930-е  г. впервые в стране создано «кварцевое производство», начат серийный выпуск кварцевых резонаторов. Приказом № 0020 от 3.02.1937 г. заводу предписано создать к 1.01.1938 г. мощности по производству морских радиостанций - 700 шт. в год. Приказом № 0063 от 27.03.1937 г. заводу выдано задание выпустить в 1937 г. 1000 американских радиол Д-11, 200 телевизионных приемников коллективного пользования и разработать образец удешевленного телеприемника для широкого пользования с выпуском их в 1938 г. 5000 шт. Приказом № 0207 от 17.09.1937 г. заводу задан план на 4-й квартал 1937 г.: приемников: «Дозор» - 21 шт., ПД-4- И; конденсаторов «Дюбилье» и «Телефункен» - 5981, трансформаторов типа Евтеева - 22, верньеров Р-10-418 - 44, штепсельных гнезд - 110. В 1938 г. завод выпускал типов продукции.</w:t>
      </w:r>
    </w:p>
    <w:p w14:paraId="7B4D0EB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пр. № 156с от 7/10.05.1938 г. требовалось построить в 1938 г. цех литья под давлением.</w:t>
      </w:r>
    </w:p>
    <w:p w14:paraId="563A2DF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После начала войны с Финляндией 30.11.1939 г. начат выпуск миноискателей.</w:t>
      </w:r>
    </w:p>
    <w:p w14:paraId="1101378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ГКО № 99сс от 11.07.1941 г. основная часть завода № 210 НКЭП (90% станков, 1079 квалифицированных специалистов) эвакуирована в Омск в помещения Пединститута и городского кинотеатра. (Возможно, кварцевое производство завода было эвакуировано в Молотов). По пр. НКЭП № 231сс от 16.08.1941 г. эвакуированные в Омск цеха реорганизованы в самостоятельный завод № 616, по пр. № 325с от 27.10.1941 г. «в связи с окончанием эвакуации большей части оборудования» завод № 616 был переименован в ГС ордена Трудового Красного Знамени завод № 210 им. Козицкого.</w:t>
      </w:r>
    </w:p>
    <w:p w14:paraId="76BB88E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Часть завода осталась в Ленинграде и продолжила работу, по пр. № 325с от 27.10.1941 г. на ее базе создан новый завод № 616.</w:t>
      </w:r>
      <w:r w:rsidRPr="001A6F7B">
        <w:rPr>
          <w:color w:val="000000" w:themeColor="text1"/>
          <w:sz w:val="16"/>
          <w:szCs w:val="16"/>
          <w:vertAlign w:val="superscript"/>
        </w:rPr>
        <w:t>149</w:t>
      </w:r>
    </w:p>
    <w:p w14:paraId="13812BB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Пост. ГКО № 3353 от 12.05.1943 г. заводу № 210 в Омске передано здание поликлиники УНКВД, распоряжением ГКО № 5042 от 27.01.1944 г. это решение отменено. К концу войны в Омске построены 4 деревянных одноэтажных производственных корпуса. В 1952-61 г. на их месте построены новые четырехэтажные корпуса. В 1956 г. профиль завода был изменен. Он перешел на выпуск радиоприемных устройств для помехозащитной буквопечатающей телеграфной, телефонной и слуховой радиосвязи.</w:t>
      </w:r>
    </w:p>
    <w:p w14:paraId="5D75EA4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1953-54 г. завод № 210 - в ведении МЭСЭП. В соответствии с пост. СМ СССР № 713-342 от 26.06.1957 г. завод передан из МАП в ведение Управления радиотехнической и электронной промышленности Западно- Сибирского СНХ РСФСР.</w:t>
      </w:r>
    </w:p>
    <w:p w14:paraId="0FAABDB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Имел наименования «п/я 19», «п/я А-1390».</w:t>
      </w:r>
    </w:p>
    <w:p w14:paraId="243C768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3E9C3EE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Производство (2000-е): автоматизированные радиоприемные устройства для ГА, флота, сухопутных войск, МВД и коммерческой связи; переносные приемные и передающие устройства </w:t>
      </w:r>
      <w:r w:rsidRPr="001A6F7B">
        <w:rPr>
          <w:color w:val="000000" w:themeColor="text1"/>
          <w:sz w:val="16"/>
          <w:szCs w:val="16"/>
          <w:lang w:val="en-US"/>
        </w:rPr>
        <w:t>KB</w:t>
      </w:r>
      <w:r w:rsidRPr="001A6F7B">
        <w:rPr>
          <w:color w:val="000000" w:themeColor="text1"/>
          <w:sz w:val="16"/>
          <w:szCs w:val="16"/>
        </w:rPr>
        <w:t xml:space="preserve"> и УКВ диапазона; возбудительные устройства </w:t>
      </w:r>
      <w:r w:rsidRPr="001A6F7B">
        <w:rPr>
          <w:color w:val="000000" w:themeColor="text1"/>
          <w:sz w:val="16"/>
          <w:szCs w:val="16"/>
          <w:lang w:val="en-US"/>
        </w:rPr>
        <w:t>KB</w:t>
      </w:r>
      <w:r w:rsidRPr="001A6F7B">
        <w:rPr>
          <w:color w:val="000000" w:themeColor="text1"/>
          <w:sz w:val="16"/>
          <w:szCs w:val="16"/>
        </w:rPr>
        <w:t xml:space="preserve"> и УКВ диапазона; антенно-фидерные устройства; радиостанции для гражданских судов; прецизионные кварцевые резонаторы, кварцевые опорные генераторы, кварцевые фильтры; элементы на поверхностных акустических волнах; мобильные электротехнические лаборатории для испытаний и поиска повреждений силовых кабелей; устройства защиты бортовой сети (УЗБС) для автомобилей; электроустановочные изделия.</w:t>
      </w:r>
    </w:p>
    <w:p w14:paraId="0B27368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Численность персонала (1855 г.)- 15 чел., (1916 г.)- 1750 чел., (1919 г.)- 175 чел., (1929 г.)- 5 тыс. чел., (15.09.1964 г.)- 3331 чел.</w:t>
      </w:r>
    </w:p>
    <w:p w14:paraId="7A62F15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Управляющий (-1917-19 г.-&gt; Н.М. Пассов. Директор (1919 г.-)- И.Д. Смородин, (1921 г.-)- И.Я. Яковлев, (1928 г.)- Н.П. Плисецкий, (1933-14.07.1937 г.)- А.П. Шеленугин (репрессирован); и.о. (09.1937 г.)- Беляев; (7.09.1937-8.02.1938 г.)- И. Г. Зубович, (17.02.1938-39 г.-&gt;  Г.К. Смирнов, (1940-41 г.)- А.А. Захаров, (1941 г.)- И.А. Народицкий, (06.1942-43 г.)-  Г.М. Нестеров, (01.1943-67 г.-&gt; И.Н. Ливенцов, (1990-е-2000-е)- В.А. Дереча.</w:t>
      </w:r>
    </w:p>
    <w:p w14:paraId="40D187D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Зам. директора: (06.1937 г.)- ЭЛ. Битенэк, (06.1937 г.)- М.И. Беляев; по ПВО и охране (19.07.1938 г.-)- М.А. Мухин; по экономике и маркетингу (2000-е)- В.В. Зайцев; (2000-е)- Ю. Г. Пустовой, (2000-е)- </w:t>
      </w:r>
      <w:r w:rsidRPr="001A6F7B">
        <w:rPr>
          <w:color w:val="000000" w:themeColor="text1"/>
          <w:sz w:val="16"/>
          <w:szCs w:val="16"/>
          <w:lang w:val="en-US"/>
        </w:rPr>
        <w:t>B</w:t>
      </w:r>
      <w:r w:rsidRPr="001A6F7B">
        <w:rPr>
          <w:color w:val="000000" w:themeColor="text1"/>
          <w:sz w:val="16"/>
          <w:szCs w:val="16"/>
        </w:rPr>
        <w:t>.</w:t>
      </w:r>
      <w:r w:rsidRPr="001A6F7B">
        <w:rPr>
          <w:color w:val="000000" w:themeColor="text1"/>
          <w:sz w:val="16"/>
          <w:szCs w:val="16"/>
          <w:lang w:val="en-US"/>
        </w:rPr>
        <w:t>C</w:t>
      </w:r>
      <w:r w:rsidRPr="001A6F7B">
        <w:rPr>
          <w:color w:val="000000" w:themeColor="text1"/>
          <w:sz w:val="16"/>
          <w:szCs w:val="16"/>
        </w:rPr>
        <w:t>. Сосновский. Помощник директора по найму и увольнению (06.1937 г.)- С.А. Поваров.</w:t>
      </w:r>
    </w:p>
    <w:p w14:paraId="41546ED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инженер (1917; 1938 г.)- Э.Я(К). Битенэк (репрессирован), (-27.03.1937 г.)- А.И. Васильев, (-02- 17.12.1938 г.)- В.М. Левашов, (17.12.1938 г.-)-  Г.П. Молодцов, (2000-е)- В.А. Шмаков.</w:t>
      </w:r>
    </w:p>
    <w:p w14:paraId="5F2BEE2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Зам. гл. инженера- </w:t>
      </w:r>
      <w:r w:rsidRPr="001A6F7B">
        <w:rPr>
          <w:color w:val="000000" w:themeColor="text1"/>
          <w:sz w:val="16"/>
          <w:szCs w:val="16"/>
          <w:lang w:val="en-US"/>
        </w:rPr>
        <w:t>B</w:t>
      </w:r>
      <w:r w:rsidRPr="001A6F7B">
        <w:rPr>
          <w:color w:val="000000" w:themeColor="text1"/>
          <w:sz w:val="16"/>
          <w:szCs w:val="16"/>
        </w:rPr>
        <w:t>.</w:t>
      </w:r>
      <w:r w:rsidRPr="001A6F7B">
        <w:rPr>
          <w:color w:val="000000" w:themeColor="text1"/>
          <w:sz w:val="16"/>
          <w:szCs w:val="16"/>
          <w:lang w:val="en-US"/>
        </w:rPr>
        <w:t>C</w:t>
      </w:r>
      <w:r w:rsidRPr="001A6F7B">
        <w:rPr>
          <w:color w:val="000000" w:themeColor="text1"/>
          <w:sz w:val="16"/>
          <w:szCs w:val="16"/>
        </w:rPr>
        <w:t>. Маринчак, (2000-е)-  Г.П. Большагин.</w:t>
      </w:r>
    </w:p>
    <w:p w14:paraId="335BA6F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 производства (-1939 г.)- А.А. Захаров.</w:t>
      </w:r>
    </w:p>
    <w:p w14:paraId="5E21C51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 морских радиопередатчиков (1930-е)- А.И. Васильев. Руководитель КБ (1930-е)- М. Г. Андроников.</w:t>
      </w:r>
    </w:p>
    <w:p w14:paraId="509328B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цехов: № 1 (1930-е)-  Г.К. Смирнов; (1935 г.-)- А.А. Захаров.</w:t>
      </w:r>
    </w:p>
    <w:p w14:paraId="388E167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Руководители секторов: (1930-е)- Б.В. Войцехович, (1930-е)- В.В. Милютин.</w:t>
      </w:r>
    </w:p>
    <w:p w14:paraId="3E0114E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лабораторий: (1946-54 г.)- Ф.Ф. Баранов, (-1949 г.)- М.Д. Жаворонков, (1930-е)-  Г.А. Павлов.</w:t>
      </w:r>
    </w:p>
    <w:p w14:paraId="4A8C69F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Создано: комбинированный КВ-ДВ радиопередатчик «Окунь» (1937).</w:t>
      </w:r>
    </w:p>
    <w:p w14:paraId="07CA067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телеграфные аппараты Морзе, Юза, «Дуплекс», (1850-е-1916-), кавалерийский обр. 1896 г., Бодо, Сименса (1916); переносные телефонные системы Сименса (1890-е); передатчики: с разрядниками Вина (1910-), Р-0,2, ЛОТ (1920-е), КТ-Б-250 (1927-), концертный (1920-е), ДРК (1930-е); радиостанции: системы Телефункен для эсминцев (1904); военно-полевые обр. 1910 г., переносная (1914), автомобильная полевая (1915-), аэропланные (1915), морские: УКВ «Рейд» (1934-37-), «Ураган-М» (1937), «Штром М» (1937), «Шквал У» (1937), «Акула» («Скат») (1937), «Бриз» (1934), «Бриз М» («Окунь») (1937), «Рейд» (1937), «Бухта» с приемником «Дозор» (1937), «Щука» (1937); танковые (ВОВ-), для сельского хозяйства и железнодорожного транспорта (после ВОВ), «Недра» для сельского хозяйства и геологии (I960-)</w:t>
      </w:r>
      <w:r w:rsidRPr="001A6F7B">
        <w:rPr>
          <w:color w:val="000000" w:themeColor="text1"/>
          <w:sz w:val="16"/>
          <w:szCs w:val="16"/>
          <w:vertAlign w:val="superscript"/>
        </w:rPr>
        <w:t>80</w:t>
      </w:r>
      <w:r w:rsidRPr="001A6F7B">
        <w:rPr>
          <w:color w:val="000000" w:themeColor="text1"/>
          <w:sz w:val="16"/>
          <w:szCs w:val="16"/>
        </w:rPr>
        <w:t>; радиоцентры для линкоров и крейсеров (1937); кодовые реле КДР (1930-е); радиоприемники: К-П (1910-), ЛБ-2 (1923-), ПЛР-5, ПРТ-4 (1929-), СГ-6 (1930- е), ПЦКУ (1930-е), КУБ-4 (1934), ПД-4 (1937), морской «Дозор» (1937), «Шторм-1», Р-397П «Ольхон-Гелиос», «Артек-Гелиос» (2004); конденсаторы «Дюбилье» и «Телефункен» (1937), трансформаторы типа Евтеева (1937), верньеры Р-10-418, штепсельные гнезда (1937), переключатели, слюдяные конденсаторы, купроксные выпрямители (1938); опорный генератор «Гиацинт»; антенна МПА-1, широкополосный антенный усилитель Р- 774Ш (2000-е); миноискатели: ВИМ-2, ВИМ-210 (1939-);</w:t>
      </w:r>
    </w:p>
    <w:p w14:paraId="6C66E5F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радиоприемники бытовые: «Радиолина» (1924-), БЧ (1924-), БЧ-2 (1926-), БВ (1926-), БТ (1926-), БШ (1926-), БЧН, БЧЗ (1920-е), ЭКЛ-4 (1930-е), -5, -34, ЦРЛ-8, -10 (1930-е), «Ермак», «Омь РП-201, РП-203», «Омич»; радиола Д-11 (1930-е); телевизоры: механический Б-2 (1934-), ТМ-3 «Пионер» (1934), ламповый ТК-1 (1938-)- 2000; репродуктор «Омич-1»; электропатефоны, настенные часы (1930-е) (11982).</w:t>
      </w:r>
    </w:p>
    <w:p w14:paraId="4291DDD2" w14:textId="77777777" w:rsidR="008E0FBF" w:rsidRPr="001A6F7B" w:rsidRDefault="008E0FBF" w:rsidP="001A6F7B">
      <w:pPr>
        <w:autoSpaceDE w:val="0"/>
        <w:autoSpaceDN w:val="0"/>
        <w:adjustRightInd w:val="0"/>
        <w:jc w:val="both"/>
        <w:rPr>
          <w:color w:val="000000" w:themeColor="text1"/>
          <w:sz w:val="16"/>
          <w:szCs w:val="16"/>
        </w:rPr>
      </w:pPr>
    </w:p>
    <w:p w14:paraId="70F7A311" w14:textId="77777777" w:rsidR="001E3DB4" w:rsidRPr="001A6F7B" w:rsidRDefault="001E3DB4"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6737C4F3" w14:textId="77777777" w:rsidR="001E3DB4" w:rsidRPr="001A6F7B" w:rsidRDefault="001E3DB4" w:rsidP="001A6F7B">
      <w:pPr>
        <w:numPr>
          <w:ilvl w:val="12"/>
          <w:numId w:val="0"/>
        </w:numPr>
        <w:autoSpaceDE w:val="0"/>
        <w:autoSpaceDN w:val="0"/>
        <w:adjustRightInd w:val="0"/>
        <w:jc w:val="both"/>
        <w:rPr>
          <w:iCs/>
          <w:color w:val="000000" w:themeColor="text1"/>
          <w:sz w:val="16"/>
          <w:szCs w:val="16"/>
        </w:rPr>
      </w:pPr>
    </w:p>
    <w:p w14:paraId="618B8F31" w14:textId="77777777" w:rsidR="005E648D" w:rsidRPr="001A6F7B" w:rsidRDefault="005E648D" w:rsidP="001A6F7B">
      <w:pPr>
        <w:jc w:val="both"/>
        <w:rPr>
          <w:color w:val="000000" w:themeColor="text1"/>
          <w:sz w:val="16"/>
          <w:szCs w:val="16"/>
        </w:rPr>
      </w:pPr>
      <w:r w:rsidRPr="001A6F7B">
        <w:rPr>
          <w:color w:val="000000" w:themeColor="text1"/>
          <w:sz w:val="16"/>
          <w:szCs w:val="16"/>
        </w:rPr>
        <w:t>10 марта и 22 апреля 1922 г. постановлением СТО Техплотехническому институту была поручена постройка первого мощного опытного тепловоза с электрической передачей системы Я. М. Гаккеля. При этом же институте учредили бюро по постройке тепловозов во главе с Я. М. Гаккелем. Все работы контролировал Технический совет под председательством заслуженного профессора Н.Л. Щукина. В состав Технического совета входили ученые различны х специальностей и среди них профессора Б. М. Ошурков, А. С. Раевский, А. В. Вульф и другие. Этот совет был уполномочен решать все вопросы, связанны е с проектированием и постройкой тепловоза ленинградскими заводами (19607).</w:t>
      </w:r>
    </w:p>
    <w:p w14:paraId="420140BD" w14:textId="77777777" w:rsidR="005E648D" w:rsidRPr="001A6F7B" w:rsidRDefault="005E648D" w:rsidP="001A6F7B">
      <w:pPr>
        <w:jc w:val="both"/>
        <w:rPr>
          <w:color w:val="000000" w:themeColor="text1"/>
          <w:sz w:val="16"/>
          <w:szCs w:val="16"/>
        </w:rPr>
      </w:pPr>
    </w:p>
    <w:p w14:paraId="451D68C1"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144882A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CC88ED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10 марта 1922 г. Приказом РВСР No.608/108 из состава ГАУ был выделен и подчинен непосредственно начальнику артиллерии Артиллерийский комитет.</w:t>
      </w:r>
    </w:p>
    <w:p w14:paraId="751CAFF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Для руководства формированием артиллерийских частей, их обучением и боевой подготовкой приказом РВСР No.570/92 от 15 марта 1921 г. вводилась должность инспектора артиллерии Республики, возглавлявшего инспекцию артиллерии. Подчинялся непосредственно Главкому. Приказом РВСР No.1776 от 21 августа 1921 г. должность инспектора переименована в должность начальника артиллерии РККА, инспекция - в Управление артиллерии РККА. Приказом РВСР No. 1572 /309 от 29 июня 1922 г. ГАУ было объединено с Управлением артиллерии РККА. Возглавлял ГАУ начальник артиллерии РККА, который по строевым и оперативным вопросам подчинялся Главкому, а по вопросам снабжения - главному начальнику снабжений. Одновременно расформировывалось Управление АОН, а вместо него в составе ГАУ образовано отделение ТАОН. В связи с расформированием приказом РВС СССР No.1657 от 19 июля 1923 г. Управления броневых сил РККА его функции были переданы ГАУ.</w:t>
      </w:r>
    </w:p>
    <w:p w14:paraId="689752B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Приказом РВС СССР No.446/96 от 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104E564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284FF8E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1F0C37A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32BF6F3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51B36C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30112BF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DCF6025" w14:textId="77777777" w:rsidR="005E648D" w:rsidRPr="001A6F7B" w:rsidRDefault="005E648D" w:rsidP="001A6F7B">
      <w:pPr>
        <w:jc w:val="both"/>
        <w:rPr>
          <w:color w:val="000000" w:themeColor="text1"/>
          <w:sz w:val="16"/>
          <w:szCs w:val="16"/>
        </w:rPr>
      </w:pPr>
      <w:r w:rsidRPr="001A6F7B">
        <w:rPr>
          <w:color w:val="000000" w:themeColor="text1"/>
          <w:sz w:val="16"/>
          <w:szCs w:val="16"/>
        </w:rPr>
        <w:t>10 марта 1922 г., накануне XI съезда, Л. Д. Троцкий направил в ЦК РКП(б) письмо, в котором предложил, по примеру профсоюзов, устранить партийные органы (прежде всего ЦК РКП(б) и его Политбюро) от руководства экономикой, чтобы «очистить партию от бюрократизма, а хозяйство – от распущенности». ЦК РКП(б) должен был передать в ведение хозяйственных органов решение вопросов подбора и воспитания хозяйственных кадров, отказаться от вмешательства в их работу и, вместе с тем, обеспечивать «устойчивое руководство» ими с помощью идеологической работы. За партией оставалась функция контроля, которая в этих условиях, мало, чем могла помочь как работе хозяйственных органов, так и сохранению за самой партией руководящего положения в политической системе (18382).</w:t>
      </w:r>
    </w:p>
    <w:p w14:paraId="37A829A2" w14:textId="77777777" w:rsidR="005E648D" w:rsidRPr="001A6F7B" w:rsidRDefault="005E648D" w:rsidP="001A6F7B">
      <w:pPr>
        <w:jc w:val="both"/>
        <w:rPr>
          <w:color w:val="000000" w:themeColor="text1"/>
          <w:sz w:val="16"/>
          <w:szCs w:val="16"/>
        </w:rPr>
      </w:pPr>
    </w:p>
    <w:p w14:paraId="4951FC8D" w14:textId="77777777" w:rsidR="001E3DB4" w:rsidRPr="001A6F7B" w:rsidRDefault="001E3DB4" w:rsidP="001A6F7B">
      <w:pPr>
        <w:jc w:val="both"/>
        <w:rPr>
          <w:color w:val="000000" w:themeColor="text1"/>
          <w:sz w:val="16"/>
          <w:szCs w:val="16"/>
        </w:rPr>
      </w:pPr>
      <w:r w:rsidRPr="001A6F7B">
        <w:rPr>
          <w:color w:val="000000" w:themeColor="text1"/>
          <w:sz w:val="16"/>
          <w:szCs w:val="16"/>
        </w:rPr>
        <w:t>10 марта 1922. Мосторг открыл оптово-розничный Центральный универсальный маса-зин на Петровке (ЦУМ), в помещении бывшего магазина "Мюр и Мюрелиз" (18698).</w:t>
      </w:r>
    </w:p>
    <w:p w14:paraId="695278C0" w14:textId="77777777" w:rsidR="001E3DB4" w:rsidRPr="001A6F7B" w:rsidRDefault="001E3DB4" w:rsidP="001A6F7B">
      <w:pPr>
        <w:jc w:val="both"/>
        <w:rPr>
          <w:color w:val="000000" w:themeColor="text1"/>
          <w:sz w:val="16"/>
          <w:szCs w:val="16"/>
        </w:rPr>
      </w:pPr>
    </w:p>
    <w:p w14:paraId="1BEF3B30" w14:textId="77777777" w:rsidR="00944C7B" w:rsidRPr="001A6F7B" w:rsidRDefault="00944C7B" w:rsidP="001A6F7B">
      <w:pPr>
        <w:jc w:val="both"/>
        <w:rPr>
          <w:color w:val="000000" w:themeColor="text1"/>
          <w:sz w:val="16"/>
          <w:szCs w:val="16"/>
        </w:rPr>
      </w:pPr>
      <w:r w:rsidRPr="001A6F7B">
        <w:rPr>
          <w:bCs/>
          <w:color w:val="000000" w:themeColor="text1"/>
          <w:sz w:val="16"/>
          <w:szCs w:val="16"/>
        </w:rPr>
        <w:t>10 марта</w:t>
      </w:r>
      <w:r w:rsidRPr="001A6F7B">
        <w:rPr>
          <w:color w:val="000000" w:themeColor="text1"/>
          <w:sz w:val="16"/>
          <w:szCs w:val="16"/>
        </w:rPr>
        <w:t xml:space="preserve"> в 1922 году в Москве открылся один из старейших торговых предприятий страны - Центральный универсальный магазин (ЦУМ). ЦУМ - одно из крупнейших предприятий розничной торговли в российской столице - расположен в самом центре Москвы, вблизи Красной площади и Большого театра. Он был открыт в здании бывшего магазина «Мюр и Мерилиз». Торгово-промышленное товарищество «Мюр и Мерилиз» было учреждено в Санкт-Петербурге в 1843 году шотландцем Мерилизом Арчибальзом. Преемник Мерилиза, брат его жены шотландец Эндрю Мюр (с 1867 года московский купец 1-й гильдии), открыл отделение фирмы в Москве первоначально в виде торгового дома (в 1907 году преобразовано в товарищество). Торговый дом «Мюр и Мерилиз» в Москве открылся в самом центре, на Петровке, напротив Большого театра. В 1892 году «Мюр-Мерилиз» загорелся. Пожар был вскоре ликвидирован, однако ущерб был весьма ощутим. Двое пожарных погибли при тушении магазина. В 1900 году случился второй пожар. Он был настолько сильным, что в Большом театре сорвался спектакль - зал заполнился едким дымом, и перепуганные зрители разбежались по домам. «Мюр-Мерилиз» на этот раз выгорел полностью. Владельцы приняли решение построить невиданный в России магазин. Здание магазина построено в 1906-1908 годах архитектором Р.И.Клейном. Новый «Мюр-Мерилиз» распахнул свои двери в 1908 году и сразу же стал популярным. Этот магазин считался самым роскошным в городе. Здесь торговали одеждой, обувью, ювелирными изделиями, парфюмерией, охотничьим оружием, мебелью, предметами домашнего обихода, писчебумажными товарами. Журналисты восхищались: «Подобного громадного магазина по внутреннему помещению, равно и по обилию и разнообразию продающихся в нем товаров, положительно нигде нет в России». Но самое главное - в «Мюр и Меирилиз» появились невиданные для российской торговли новшества, во-первых, здесь выпускали каталог товаров, по которым покупатели делали заказ, и, во вторых, в магазине появилась особенная комната без окон, освещенная газовыми фонарями - примерочная. Сразу же после революции чудесный магазин закрылся. «Громада Мюр и Мерилиза... безмолвно и пусто чернеет своими громадными стеклами», - писал Михаил Булгаков в «Торговом ренессансе». В 1918 году магазин был национализирован, а в 1922 году открылся вновь, уже как Центральный универсальный магазин (ЦУМ). С развитием НЭПа ЦУМ расцвел. С середины 1940-х годов магазин расширил продажу товаров народного потребления, был инициатором внедрения в торговую практику самообслуживания, продажи по образцам. В 1974 году был построен новый корпус магазина (архитекторы С.И.Никулин, Ю.В.Омельченко, А.А.Казаков). Здание магазина оснащено скоростными лифтами, эскалаторными галереями и оформлено в соответствии с международными стандартами. Сегодня универмаг ежедневно посещают около 20 тысяч москвичей и гостей столицы. Сюда приходят семьями, потому что в ЦУМе можно приобрести все необходимое для каждого члена семьи. Кроме того, здесь можно найти подарки к любому празднику, перекусить или назначить встречу. Как и в XIX веке, качество товаров в универмаге - отменное, обслуживание - безукоризненное (15064).</w:t>
      </w:r>
    </w:p>
    <w:p w14:paraId="43BE6752" w14:textId="77777777" w:rsidR="00944C7B" w:rsidRPr="001A6F7B" w:rsidRDefault="00944C7B" w:rsidP="001A6F7B">
      <w:pPr>
        <w:jc w:val="both"/>
        <w:rPr>
          <w:color w:val="000000" w:themeColor="text1"/>
          <w:sz w:val="16"/>
          <w:szCs w:val="16"/>
        </w:rPr>
      </w:pPr>
    </w:p>
    <w:p w14:paraId="7A8E882E" w14:textId="77777777" w:rsidR="00944C7B"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490B5348" w14:textId="77777777" w:rsidR="00944C7B" w:rsidRPr="001A6F7B" w:rsidRDefault="00944C7B" w:rsidP="001A6F7B">
      <w:pPr>
        <w:numPr>
          <w:ilvl w:val="12"/>
          <w:numId w:val="0"/>
        </w:numPr>
        <w:autoSpaceDE w:val="0"/>
        <w:autoSpaceDN w:val="0"/>
        <w:adjustRightInd w:val="0"/>
        <w:jc w:val="both"/>
        <w:rPr>
          <w:iCs/>
          <w:color w:val="000000" w:themeColor="text1"/>
          <w:sz w:val="16"/>
          <w:szCs w:val="16"/>
        </w:rPr>
      </w:pPr>
    </w:p>
    <w:p w14:paraId="5286D3B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11 марта 1922 под давлением мировой общественности лидеры меньшевиков были выпущены из тюрьмы и высланы за границу (3908,308).</w:t>
      </w:r>
    </w:p>
    <w:p w14:paraId="1973DB4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CB12D69"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11 марта 1922 проходит заседание бюро Донкома РКП (б)" о мерах по изъятию церковных ценностей (4962).</w:t>
      </w:r>
    </w:p>
    <w:p w14:paraId="0427C21B" w14:textId="77777777" w:rsidR="004546A4" w:rsidRPr="001A6F7B" w:rsidRDefault="004546A4" w:rsidP="001A6F7B">
      <w:pPr>
        <w:numPr>
          <w:ilvl w:val="12"/>
          <w:numId w:val="0"/>
        </w:numPr>
        <w:autoSpaceDE w:val="0"/>
        <w:autoSpaceDN w:val="0"/>
        <w:adjustRightInd w:val="0"/>
        <w:jc w:val="both"/>
        <w:rPr>
          <w:iCs/>
          <w:color w:val="000000" w:themeColor="text1"/>
          <w:sz w:val="16"/>
          <w:szCs w:val="16"/>
        </w:rPr>
      </w:pPr>
    </w:p>
    <w:p w14:paraId="044E38B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47E1783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FCE1D1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12 марта 1922 Грузия, Армения и Азербайджан объединились в Закавказскую федерацию (1348,116).</w:t>
      </w:r>
    </w:p>
    <w:p w14:paraId="113DE06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DD6B759" w14:textId="77777777" w:rsidR="00944C7B" w:rsidRPr="001A6F7B" w:rsidRDefault="00944C7B" w:rsidP="001A6F7B">
      <w:pPr>
        <w:jc w:val="both"/>
        <w:rPr>
          <w:color w:val="000000" w:themeColor="text1"/>
          <w:sz w:val="16"/>
          <w:szCs w:val="16"/>
        </w:rPr>
      </w:pPr>
      <w:r w:rsidRPr="001A6F7B">
        <w:rPr>
          <w:bCs/>
          <w:color w:val="000000" w:themeColor="text1"/>
          <w:sz w:val="16"/>
          <w:szCs w:val="16"/>
        </w:rPr>
        <w:t>12 марта</w:t>
      </w:r>
      <w:r w:rsidRPr="001A6F7B">
        <w:rPr>
          <w:color w:val="000000" w:themeColor="text1"/>
          <w:sz w:val="16"/>
          <w:szCs w:val="16"/>
        </w:rPr>
        <w:t xml:space="preserve"> в 1922 году образование Закавказской Федерации (Федеративный союз Закавказских Советских Социалистических Республик)</w:t>
      </w:r>
    </w:p>
    <w:p w14:paraId="01448257" w14:textId="77777777" w:rsidR="00944C7B" w:rsidRPr="001A6F7B" w:rsidRDefault="00944C7B" w:rsidP="001A6F7B">
      <w:pPr>
        <w:jc w:val="both"/>
        <w:rPr>
          <w:color w:val="000000" w:themeColor="text1"/>
          <w:sz w:val="16"/>
          <w:szCs w:val="16"/>
        </w:rPr>
      </w:pPr>
    </w:p>
    <w:p w14:paraId="3C48EF2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12 и 18 марта 1922. Из протокола заседания Политбюро № 113, 1922 г.</w:t>
      </w:r>
    </w:p>
    <w:p w14:paraId="550B000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высшей школе </w:t>
      </w:r>
    </w:p>
    <w:p w14:paraId="220C406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Собрание 46 коммунистов-профессоров, преподавателей и научных сотрудников вузов Москвы, состоявшееся 8.03.1922 г. </w:t>
      </w:r>
    </w:p>
    <w:p w14:paraId="4B100DB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Выслушав и обсудив доклад тов. Яковлевой о введении нового устава вузов, постановили: </w:t>
      </w:r>
    </w:p>
    <w:p w14:paraId="41EB960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а) Сохранение Рабфаков в стенах Высшей школы. </w:t>
      </w:r>
    </w:p>
    <w:p w14:paraId="05E65A6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б) Сохранение приема в Высшую школу исключительно в руках советских профессиональных органов, не передавая этого в руки профессуры, как она этого требует. </w:t>
      </w:r>
    </w:p>
    <w:p w14:paraId="7126606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Сохранение за НКП права назначать научных сотрудников в вузы. </w:t>
      </w:r>
    </w:p>
    <w:p w14:paraId="684C4FF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г) Сохранение в руках советских и профессиональных органов права распределять стипендии (11652).</w:t>
      </w:r>
    </w:p>
    <w:p w14:paraId="52A491C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E7900A5" w14:textId="77777777" w:rsidR="004546A4"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531A77C2" w14:textId="77777777" w:rsidR="004546A4" w:rsidRPr="001A6F7B" w:rsidRDefault="004546A4" w:rsidP="001A6F7B">
      <w:pPr>
        <w:numPr>
          <w:ilvl w:val="12"/>
          <w:numId w:val="0"/>
        </w:numPr>
        <w:autoSpaceDE w:val="0"/>
        <w:autoSpaceDN w:val="0"/>
        <w:adjustRightInd w:val="0"/>
        <w:jc w:val="both"/>
        <w:rPr>
          <w:iCs/>
          <w:color w:val="000000" w:themeColor="text1"/>
          <w:sz w:val="16"/>
          <w:szCs w:val="16"/>
        </w:rPr>
      </w:pPr>
    </w:p>
    <w:p w14:paraId="397121B2" w14:textId="77777777" w:rsidR="004546A4" w:rsidRPr="001A6F7B" w:rsidRDefault="004546A4" w:rsidP="001A6F7B">
      <w:pPr>
        <w:pStyle w:val="ae"/>
        <w:spacing w:before="0" w:after="0"/>
        <w:jc w:val="both"/>
        <w:rPr>
          <w:color w:val="000000" w:themeColor="text1"/>
          <w:sz w:val="16"/>
          <w:szCs w:val="16"/>
        </w:rPr>
      </w:pPr>
      <w:r w:rsidRPr="001A6F7B">
        <w:rPr>
          <w:color w:val="000000" w:themeColor="text1"/>
          <w:sz w:val="16"/>
          <w:szCs w:val="16"/>
        </w:rPr>
        <w:t xml:space="preserve">13 марта 1922 Р.Э. Классон подписал договор на постройку здания </w:t>
      </w:r>
      <w:bookmarkStart w:id="7" w:name="0018ac92.htm"/>
      <w:r w:rsidR="00BD4608" w:rsidRPr="001A6F7B">
        <w:rPr>
          <w:color w:val="000000" w:themeColor="text1"/>
          <w:sz w:val="16"/>
          <w:szCs w:val="16"/>
        </w:rPr>
        <w:fldChar w:fldCharType="begin"/>
      </w:r>
      <w:r w:rsidRPr="001A6F7B">
        <w:rPr>
          <w:color w:val="000000" w:themeColor="text1"/>
          <w:sz w:val="16"/>
          <w:szCs w:val="16"/>
        </w:rPr>
        <w:instrText xml:space="preserve"> HYPERLINK "http://www.famhist.ru/famhist/klasson/0018ac92.htm" </w:instrText>
      </w:r>
      <w:r w:rsidR="00BD4608" w:rsidRPr="001A6F7B">
        <w:rPr>
          <w:color w:val="000000" w:themeColor="text1"/>
          <w:sz w:val="16"/>
          <w:szCs w:val="16"/>
        </w:rPr>
        <w:fldChar w:fldCharType="separate"/>
      </w:r>
      <w:r w:rsidRPr="001A6F7B">
        <w:rPr>
          <w:rStyle w:val="a5"/>
          <w:color w:val="000000" w:themeColor="text1"/>
          <w:sz w:val="16"/>
          <w:szCs w:val="16"/>
          <w:u w:val="none"/>
        </w:rPr>
        <w:t>завода по искусственному обезвоживанию</w:t>
      </w:r>
      <w:r w:rsidR="00BD4608" w:rsidRPr="001A6F7B">
        <w:rPr>
          <w:color w:val="000000" w:themeColor="text1"/>
          <w:sz w:val="16"/>
          <w:szCs w:val="16"/>
        </w:rPr>
        <w:fldChar w:fldCharType="end"/>
      </w:r>
      <w:bookmarkEnd w:id="7"/>
      <w:r w:rsidRPr="001A6F7B">
        <w:rPr>
          <w:color w:val="000000" w:themeColor="text1"/>
          <w:sz w:val="16"/>
          <w:szCs w:val="16"/>
        </w:rPr>
        <w:t xml:space="preserve"> , а также нескольких бараков, общежитий и домов на Богородских разработках со Строительной Конторой "Братья Б.и И. Утевские и Г.Х. Рабинович". И сразу после этого последние были, по-видимому, арестованы чекистами (кроме </w:t>
      </w:r>
      <w:bookmarkStart w:id="8" w:name="004234f8.htm"/>
      <w:r w:rsidR="00BD4608" w:rsidRPr="001A6F7B">
        <w:rPr>
          <w:color w:val="000000" w:themeColor="text1"/>
          <w:sz w:val="16"/>
          <w:szCs w:val="16"/>
        </w:rPr>
        <w:fldChar w:fldCharType="begin"/>
      </w:r>
      <w:r w:rsidRPr="001A6F7B">
        <w:rPr>
          <w:color w:val="000000" w:themeColor="text1"/>
          <w:sz w:val="16"/>
          <w:szCs w:val="16"/>
        </w:rPr>
        <w:instrText xml:space="preserve"> HYPERLINK "http://www.famhist.ru/famhist/klasson/004234f8.htm" </w:instrText>
      </w:r>
      <w:r w:rsidR="00BD4608" w:rsidRPr="001A6F7B">
        <w:rPr>
          <w:color w:val="000000" w:themeColor="text1"/>
          <w:sz w:val="16"/>
          <w:szCs w:val="16"/>
        </w:rPr>
        <w:fldChar w:fldCharType="separate"/>
      </w:r>
      <w:r w:rsidRPr="001A6F7B">
        <w:rPr>
          <w:rStyle w:val="a5"/>
          <w:color w:val="000000" w:themeColor="text1"/>
          <w:sz w:val="16"/>
          <w:szCs w:val="16"/>
          <w:u w:val="none"/>
        </w:rPr>
        <w:t>Иосифа Самойловича Утевского</w:t>
      </w:r>
      <w:r w:rsidR="00BD4608" w:rsidRPr="001A6F7B">
        <w:rPr>
          <w:color w:val="000000" w:themeColor="text1"/>
          <w:sz w:val="16"/>
          <w:szCs w:val="16"/>
        </w:rPr>
        <w:fldChar w:fldCharType="end"/>
      </w:r>
      <w:bookmarkEnd w:id="8"/>
      <w:r w:rsidRPr="001A6F7B">
        <w:rPr>
          <w:color w:val="000000" w:themeColor="text1"/>
          <w:sz w:val="16"/>
          <w:szCs w:val="16"/>
        </w:rPr>
        <w:t xml:space="preserve"> ). В ф. 758 РГАЭ хранится письмо Гидроторфа в ГПУ от 20 марта: </w:t>
      </w:r>
    </w:p>
    <w:p w14:paraId="442689CC" w14:textId="77777777" w:rsidR="004546A4" w:rsidRPr="001A6F7B" w:rsidRDefault="004546A4" w:rsidP="001A6F7B">
      <w:pPr>
        <w:numPr>
          <w:ilvl w:val="12"/>
          <w:numId w:val="0"/>
        </w:numPr>
        <w:autoSpaceDE w:val="0"/>
        <w:autoSpaceDN w:val="0"/>
        <w:adjustRightInd w:val="0"/>
        <w:jc w:val="both"/>
        <w:rPr>
          <w:iCs/>
          <w:color w:val="000000" w:themeColor="text1"/>
          <w:sz w:val="16"/>
          <w:szCs w:val="16"/>
        </w:rPr>
      </w:pPr>
      <w:r w:rsidRPr="001A6F7B">
        <w:rPr>
          <w:color w:val="000000" w:themeColor="text1"/>
          <w:sz w:val="16"/>
          <w:szCs w:val="16"/>
        </w:rPr>
        <w:t xml:space="preserve">"По полученным нами сведениям Госполитуправлением 16-го с/м. арестованы граждане </w:t>
      </w:r>
      <w:bookmarkStart w:id="9" w:name="0004a49d.htm"/>
      <w:r w:rsidR="00BD4608" w:rsidRPr="001A6F7B">
        <w:rPr>
          <w:color w:val="000000" w:themeColor="text1"/>
          <w:sz w:val="16"/>
          <w:szCs w:val="16"/>
        </w:rPr>
        <w:fldChar w:fldCharType="begin"/>
      </w:r>
      <w:r w:rsidRPr="001A6F7B">
        <w:rPr>
          <w:color w:val="000000" w:themeColor="text1"/>
          <w:sz w:val="16"/>
          <w:szCs w:val="16"/>
        </w:rPr>
        <w:instrText xml:space="preserve"> HYPERLINK "http://www.famhist.ru/famhist/klasson/0004a49d.htm" </w:instrText>
      </w:r>
      <w:r w:rsidR="00BD4608" w:rsidRPr="001A6F7B">
        <w:rPr>
          <w:color w:val="000000" w:themeColor="text1"/>
          <w:sz w:val="16"/>
          <w:szCs w:val="16"/>
        </w:rPr>
        <w:fldChar w:fldCharType="separate"/>
      </w:r>
      <w:r w:rsidRPr="001A6F7B">
        <w:rPr>
          <w:rStyle w:val="a5"/>
          <w:color w:val="000000" w:themeColor="text1"/>
          <w:sz w:val="16"/>
          <w:szCs w:val="16"/>
          <w:u w:val="none"/>
        </w:rPr>
        <w:t>Б.С. Утевский</w:t>
      </w:r>
      <w:r w:rsidR="00BD4608" w:rsidRPr="001A6F7B">
        <w:rPr>
          <w:color w:val="000000" w:themeColor="text1"/>
          <w:sz w:val="16"/>
          <w:szCs w:val="16"/>
        </w:rPr>
        <w:fldChar w:fldCharType="end"/>
      </w:r>
      <w:bookmarkEnd w:id="9"/>
      <w:r w:rsidRPr="001A6F7B">
        <w:rPr>
          <w:color w:val="000000" w:themeColor="text1"/>
          <w:sz w:val="16"/>
          <w:szCs w:val="16"/>
        </w:rPr>
        <w:t xml:space="preserve"> и </w:t>
      </w:r>
      <w:bookmarkStart w:id="10" w:name="00053c33.htm"/>
      <w:r w:rsidR="00BD4608" w:rsidRPr="001A6F7B">
        <w:rPr>
          <w:color w:val="000000" w:themeColor="text1"/>
          <w:sz w:val="16"/>
          <w:szCs w:val="16"/>
        </w:rPr>
        <w:fldChar w:fldCharType="begin"/>
      </w:r>
      <w:r w:rsidRPr="001A6F7B">
        <w:rPr>
          <w:color w:val="000000" w:themeColor="text1"/>
          <w:sz w:val="16"/>
          <w:szCs w:val="16"/>
        </w:rPr>
        <w:instrText xml:space="preserve"> HYPERLINK "http://www.famhist.ru/famhist/klasson/00053c33.htm" </w:instrText>
      </w:r>
      <w:r w:rsidR="00BD4608" w:rsidRPr="001A6F7B">
        <w:rPr>
          <w:color w:val="000000" w:themeColor="text1"/>
          <w:sz w:val="16"/>
          <w:szCs w:val="16"/>
        </w:rPr>
        <w:fldChar w:fldCharType="separate"/>
      </w:r>
      <w:r w:rsidRPr="001A6F7B">
        <w:rPr>
          <w:rStyle w:val="a5"/>
          <w:color w:val="000000" w:themeColor="text1"/>
          <w:sz w:val="16"/>
          <w:szCs w:val="16"/>
          <w:u w:val="none"/>
        </w:rPr>
        <w:t>Г.Х. Рабинович</w:t>
      </w:r>
      <w:r w:rsidR="00BD4608" w:rsidRPr="001A6F7B">
        <w:rPr>
          <w:color w:val="000000" w:themeColor="text1"/>
          <w:sz w:val="16"/>
          <w:szCs w:val="16"/>
        </w:rPr>
        <w:fldChar w:fldCharType="end"/>
      </w:r>
      <w:bookmarkEnd w:id="10"/>
      <w:r w:rsidRPr="001A6F7B">
        <w:rPr>
          <w:color w:val="000000" w:themeColor="text1"/>
          <w:sz w:val="16"/>
          <w:szCs w:val="16"/>
        </w:rPr>
        <w:t xml:space="preserve"> , владельцы строительной конторы, коей Управлением по делам Гидроторфа поручены срочные, носящие исключительно ударный характер, работы по постройке завода по искусственному обезвоживанию торфа при станции "Электропередача". &lt;...&gt; Управление Гидроторфа просит не отказать сообщить &lt;...&gt;, какое именно обвинение предъявляется к упомянутым лицам и можно ли рассчитывать на освобождение Б.С. Утевского и Г.Х. Рабиновича в течение ближайших дней. Также просим сообщить Госполитуправление, не найдет ли оно возможным, если к Б.С. Утевскому и Г.Х. Рабиновичу не предъявляется особо серьезных обвинений, выпустить их на поруки Управления Гидроторфа?. Пока неизвестно, были ли эти граждане выпущены на поруки по ходатайству Гидроторфу или же чекистам попросту не удалось "сшить весомое дело", но следы переписки Гидроторфа со Строительной Конторой имеются и в 1922-м, и в начале 1923 года (17092).</w:t>
      </w:r>
    </w:p>
    <w:p w14:paraId="158132AD" w14:textId="77777777" w:rsidR="004546A4" w:rsidRPr="001A6F7B" w:rsidRDefault="004546A4" w:rsidP="001A6F7B">
      <w:pPr>
        <w:numPr>
          <w:ilvl w:val="12"/>
          <w:numId w:val="0"/>
        </w:numPr>
        <w:autoSpaceDE w:val="0"/>
        <w:autoSpaceDN w:val="0"/>
        <w:adjustRightInd w:val="0"/>
        <w:jc w:val="both"/>
        <w:rPr>
          <w:iCs/>
          <w:color w:val="000000" w:themeColor="text1"/>
          <w:sz w:val="16"/>
          <w:szCs w:val="16"/>
        </w:rPr>
      </w:pPr>
    </w:p>
    <w:p w14:paraId="1881C8F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4607E627"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8153D0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13 марта 1922 вышел декрет ВЦИК о государственной монополии внешней торговли РСФСР и создании смешанных обществ с долевым участием иностранного капитала (3908,309).</w:t>
      </w:r>
    </w:p>
    <w:p w14:paraId="21D26393" w14:textId="77262868" w:rsidR="008E0FBF" w:rsidRPr="001A6F7B" w:rsidRDefault="008E0FBF" w:rsidP="001A6F7B">
      <w:pPr>
        <w:numPr>
          <w:ilvl w:val="12"/>
          <w:numId w:val="0"/>
        </w:numPr>
        <w:autoSpaceDE w:val="0"/>
        <w:autoSpaceDN w:val="0"/>
        <w:adjustRightInd w:val="0"/>
        <w:jc w:val="both"/>
        <w:rPr>
          <w:color w:val="000000" w:themeColor="text1"/>
          <w:sz w:val="16"/>
          <w:szCs w:val="16"/>
        </w:rPr>
      </w:pPr>
    </w:p>
    <w:p w14:paraId="0DE90ABB" w14:textId="7A4DFEA7" w:rsidR="009D3176" w:rsidRPr="001A6F7B" w:rsidRDefault="009D3176" w:rsidP="001A6F7B">
      <w:pPr>
        <w:numPr>
          <w:ilvl w:val="12"/>
          <w:numId w:val="0"/>
        </w:numPr>
        <w:autoSpaceDE w:val="0"/>
        <w:autoSpaceDN w:val="0"/>
        <w:adjustRightInd w:val="0"/>
        <w:jc w:val="both"/>
        <w:rPr>
          <w:i/>
          <w:iCs/>
          <w:color w:val="000000" w:themeColor="text1"/>
          <w:sz w:val="16"/>
          <w:szCs w:val="16"/>
        </w:rPr>
      </w:pPr>
      <w:r w:rsidRPr="001A6F7B">
        <w:rPr>
          <w:i/>
          <w:iCs/>
          <w:color w:val="000000" w:themeColor="text1"/>
          <w:sz w:val="16"/>
          <w:szCs w:val="16"/>
        </w:rPr>
        <w:t>За рубежом:</w:t>
      </w:r>
    </w:p>
    <w:p w14:paraId="73599592" w14:textId="77777777" w:rsidR="009D3176" w:rsidRPr="001A6F7B" w:rsidRDefault="009D3176" w:rsidP="001A6F7B">
      <w:pPr>
        <w:numPr>
          <w:ilvl w:val="12"/>
          <w:numId w:val="0"/>
        </w:numPr>
        <w:autoSpaceDE w:val="0"/>
        <w:autoSpaceDN w:val="0"/>
        <w:adjustRightInd w:val="0"/>
        <w:jc w:val="both"/>
        <w:rPr>
          <w:i/>
          <w:iCs/>
          <w:color w:val="000000" w:themeColor="text1"/>
          <w:sz w:val="16"/>
          <w:szCs w:val="16"/>
        </w:rPr>
      </w:pPr>
    </w:p>
    <w:p w14:paraId="6B0A81B5" w14:textId="77777777" w:rsidR="009D3176" w:rsidRPr="001A6F7B" w:rsidRDefault="009D3176" w:rsidP="001A6F7B">
      <w:pPr>
        <w:jc w:val="both"/>
        <w:rPr>
          <w:color w:val="0070C0"/>
          <w:sz w:val="16"/>
          <w:szCs w:val="16"/>
        </w:rPr>
      </w:pPr>
      <w:r w:rsidRPr="001A6F7B">
        <w:rPr>
          <w:color w:val="0070C0"/>
          <w:sz w:val="16"/>
          <w:szCs w:val="16"/>
        </w:rPr>
        <w:t>13 марта 1922 португальские пилоты капитан Гаго Коутиньо и капитан Сакадура Кабрал покидают Лиссабон, чтобы предпринять попытку первого перелета через Южную Атлантику . Они прибывают в Бразилию 16 июня на третьем Fairey III, на котором они путешествуют (20352).</w:t>
      </w:r>
    </w:p>
    <w:p w14:paraId="0D1EF192" w14:textId="77777777" w:rsidR="009D3176" w:rsidRPr="001A6F7B" w:rsidRDefault="009D3176" w:rsidP="001A6F7B">
      <w:pPr>
        <w:jc w:val="both"/>
        <w:rPr>
          <w:color w:val="0070C0"/>
          <w:sz w:val="16"/>
          <w:szCs w:val="16"/>
        </w:rPr>
      </w:pPr>
    </w:p>
    <w:p w14:paraId="1F42BCD2" w14:textId="77777777" w:rsidR="001E3DB4" w:rsidRPr="001A6F7B" w:rsidRDefault="001E3DB4"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5E528387" w14:textId="77777777" w:rsidR="001E3DB4" w:rsidRPr="001A6F7B" w:rsidRDefault="001E3DB4" w:rsidP="001A6F7B">
      <w:pPr>
        <w:numPr>
          <w:ilvl w:val="12"/>
          <w:numId w:val="0"/>
        </w:numPr>
        <w:autoSpaceDE w:val="0"/>
        <w:autoSpaceDN w:val="0"/>
        <w:adjustRightInd w:val="0"/>
        <w:jc w:val="both"/>
        <w:rPr>
          <w:iCs/>
          <w:color w:val="000000" w:themeColor="text1"/>
          <w:sz w:val="16"/>
          <w:szCs w:val="16"/>
        </w:rPr>
      </w:pPr>
    </w:p>
    <w:p w14:paraId="1E8CB793" w14:textId="77777777" w:rsidR="001E3DB4" w:rsidRPr="001A6F7B" w:rsidRDefault="001E3DB4" w:rsidP="001A6F7B">
      <w:pPr>
        <w:jc w:val="both"/>
        <w:rPr>
          <w:color w:val="000000" w:themeColor="text1"/>
          <w:sz w:val="16"/>
          <w:szCs w:val="16"/>
        </w:rPr>
      </w:pPr>
      <w:r w:rsidRPr="001A6F7B">
        <w:rPr>
          <w:color w:val="000000" w:themeColor="text1"/>
          <w:sz w:val="16"/>
          <w:szCs w:val="16"/>
          <w:shd w:val="clear" w:color="auto" w:fill="FFFFFF"/>
        </w:rPr>
        <w:t>14 марта 1922 года посетивший Родники начальник технического бюро Главного управления военной промышленности (ГУВП) инженер Шукалов представил своему руководству справку о ходе работ по дрезинам Матваль, в которой говорилось: </w:t>
      </w:r>
    </w:p>
    <w:p w14:paraId="176B3A9A" w14:textId="77777777" w:rsidR="001E3DB4" w:rsidRPr="001A6F7B" w:rsidRDefault="001E3DB4" w:rsidP="001A6F7B">
      <w:pPr>
        <w:jc w:val="both"/>
        <w:rPr>
          <w:color w:val="000000" w:themeColor="text1"/>
          <w:sz w:val="16"/>
          <w:szCs w:val="16"/>
        </w:rPr>
      </w:pPr>
      <w:r w:rsidRPr="001A6F7B">
        <w:rPr>
          <w:color w:val="000000" w:themeColor="text1"/>
          <w:sz w:val="16"/>
          <w:szCs w:val="16"/>
          <w:shd w:val="clear" w:color="auto" w:fill="FFFFFF"/>
        </w:rPr>
        <w:t>«Авто-дрезины Матваль изготавливались на двух заводах - Путиловском и Родников-ском и бронировались на Ижорском. Всего выпущено до сего времени: </w:t>
      </w:r>
    </w:p>
    <w:p w14:paraId="07B3E244" w14:textId="77777777" w:rsidR="001E3DB4" w:rsidRPr="001A6F7B" w:rsidRDefault="001E3DB4" w:rsidP="001A6F7B">
      <w:pPr>
        <w:jc w:val="both"/>
        <w:rPr>
          <w:color w:val="000000" w:themeColor="text1"/>
          <w:sz w:val="16"/>
          <w:szCs w:val="16"/>
        </w:rPr>
      </w:pPr>
      <w:r w:rsidRPr="001A6F7B">
        <w:rPr>
          <w:color w:val="000000" w:themeColor="text1"/>
          <w:sz w:val="16"/>
          <w:szCs w:val="16"/>
          <w:shd w:val="clear" w:color="auto" w:fill="FFFFFF"/>
        </w:rPr>
        <w:t>Броневых- 1; </w:t>
      </w:r>
    </w:p>
    <w:p w14:paraId="1AFC06A6" w14:textId="77777777" w:rsidR="001E3DB4" w:rsidRPr="001A6F7B" w:rsidRDefault="001E3DB4" w:rsidP="001A6F7B">
      <w:pPr>
        <w:jc w:val="both"/>
        <w:rPr>
          <w:color w:val="000000" w:themeColor="text1"/>
          <w:sz w:val="16"/>
          <w:szCs w:val="16"/>
        </w:rPr>
      </w:pPr>
      <w:r w:rsidRPr="001A6F7B">
        <w:rPr>
          <w:color w:val="000000" w:themeColor="text1"/>
          <w:sz w:val="16"/>
          <w:szCs w:val="16"/>
          <w:shd w:val="clear" w:color="auto" w:fill="FFFFFF"/>
        </w:rPr>
        <w:t>Грузовых - 3; </w:t>
      </w:r>
    </w:p>
    <w:p w14:paraId="5197CDC5" w14:textId="77777777" w:rsidR="001E3DB4" w:rsidRPr="001A6F7B" w:rsidRDefault="001E3DB4" w:rsidP="001A6F7B">
      <w:pPr>
        <w:jc w:val="both"/>
        <w:rPr>
          <w:color w:val="000000" w:themeColor="text1"/>
          <w:sz w:val="16"/>
          <w:szCs w:val="16"/>
        </w:rPr>
      </w:pPr>
      <w:r w:rsidRPr="001A6F7B">
        <w:rPr>
          <w:color w:val="000000" w:themeColor="text1"/>
          <w:sz w:val="16"/>
          <w:szCs w:val="16"/>
          <w:shd w:val="clear" w:color="auto" w:fill="FFFFFF"/>
        </w:rPr>
        <w:t>Пассажирских - 13; </w:t>
      </w:r>
    </w:p>
    <w:p w14:paraId="47BDD2A3" w14:textId="77777777" w:rsidR="001E3DB4" w:rsidRPr="001A6F7B" w:rsidRDefault="001E3DB4" w:rsidP="001A6F7B">
      <w:pPr>
        <w:jc w:val="both"/>
        <w:rPr>
          <w:color w:val="000000" w:themeColor="text1"/>
          <w:sz w:val="16"/>
          <w:szCs w:val="16"/>
        </w:rPr>
      </w:pPr>
      <w:r w:rsidRPr="001A6F7B">
        <w:rPr>
          <w:color w:val="000000" w:themeColor="text1"/>
          <w:sz w:val="16"/>
          <w:szCs w:val="16"/>
          <w:shd w:val="clear" w:color="auto" w:fill="FFFFFF"/>
        </w:rPr>
        <w:t>Итого- 17 штук. </w:t>
      </w:r>
    </w:p>
    <w:p w14:paraId="58468969" w14:textId="77777777" w:rsidR="001E3DB4" w:rsidRPr="001A6F7B" w:rsidRDefault="001E3DB4" w:rsidP="001A6F7B">
      <w:pPr>
        <w:jc w:val="both"/>
        <w:rPr>
          <w:color w:val="000000" w:themeColor="text1"/>
          <w:sz w:val="16"/>
          <w:szCs w:val="16"/>
        </w:rPr>
      </w:pPr>
      <w:r w:rsidRPr="001A6F7B">
        <w:rPr>
          <w:color w:val="000000" w:themeColor="text1"/>
          <w:sz w:val="16"/>
          <w:szCs w:val="16"/>
          <w:shd w:val="clear" w:color="auto" w:fill="FFFFFF"/>
        </w:rPr>
        <w:t>Готово к выпуску (90-100%); </w:t>
      </w:r>
    </w:p>
    <w:p w14:paraId="251264F3" w14:textId="77777777" w:rsidR="001E3DB4" w:rsidRPr="001A6F7B" w:rsidRDefault="001E3DB4" w:rsidP="001A6F7B">
      <w:pPr>
        <w:jc w:val="both"/>
        <w:rPr>
          <w:color w:val="000000" w:themeColor="text1"/>
          <w:sz w:val="16"/>
          <w:szCs w:val="16"/>
        </w:rPr>
      </w:pPr>
      <w:r w:rsidRPr="001A6F7B">
        <w:rPr>
          <w:color w:val="000000" w:themeColor="text1"/>
          <w:sz w:val="16"/>
          <w:szCs w:val="16"/>
          <w:shd w:val="clear" w:color="auto" w:fill="FFFFFF"/>
        </w:rPr>
        <w:t>Под бронировку - 2; </w:t>
      </w:r>
    </w:p>
    <w:p w14:paraId="4DB79605" w14:textId="77777777" w:rsidR="001E3DB4" w:rsidRPr="001A6F7B" w:rsidRDefault="001E3DB4" w:rsidP="001A6F7B">
      <w:pPr>
        <w:jc w:val="both"/>
        <w:rPr>
          <w:color w:val="000000" w:themeColor="text1"/>
          <w:sz w:val="16"/>
          <w:szCs w:val="16"/>
        </w:rPr>
      </w:pPr>
      <w:r w:rsidRPr="001A6F7B">
        <w:rPr>
          <w:color w:val="000000" w:themeColor="text1"/>
          <w:sz w:val="16"/>
          <w:szCs w:val="16"/>
          <w:shd w:val="clear" w:color="auto" w:fill="FFFFFF"/>
        </w:rPr>
        <w:t>Грузовых - 2; </w:t>
      </w:r>
    </w:p>
    <w:p w14:paraId="17030C32" w14:textId="77777777" w:rsidR="001E3DB4" w:rsidRPr="001A6F7B" w:rsidRDefault="001E3DB4" w:rsidP="001A6F7B">
      <w:pPr>
        <w:jc w:val="both"/>
        <w:rPr>
          <w:color w:val="000000" w:themeColor="text1"/>
          <w:sz w:val="16"/>
          <w:szCs w:val="16"/>
        </w:rPr>
      </w:pPr>
      <w:r w:rsidRPr="001A6F7B">
        <w:rPr>
          <w:color w:val="000000" w:themeColor="text1"/>
          <w:sz w:val="16"/>
          <w:szCs w:val="16"/>
          <w:shd w:val="clear" w:color="auto" w:fill="FFFFFF"/>
        </w:rPr>
        <w:t>Пассажирских - 4; </w:t>
      </w:r>
    </w:p>
    <w:p w14:paraId="6AF78D7D" w14:textId="77777777" w:rsidR="001E3DB4" w:rsidRPr="001A6F7B" w:rsidRDefault="001E3DB4" w:rsidP="001A6F7B">
      <w:pPr>
        <w:jc w:val="both"/>
        <w:rPr>
          <w:color w:val="000000" w:themeColor="text1"/>
          <w:sz w:val="16"/>
          <w:szCs w:val="16"/>
        </w:rPr>
      </w:pPr>
      <w:r w:rsidRPr="001A6F7B">
        <w:rPr>
          <w:color w:val="000000" w:themeColor="text1"/>
          <w:sz w:val="16"/>
          <w:szCs w:val="16"/>
          <w:shd w:val="clear" w:color="auto" w:fill="FFFFFF"/>
        </w:rPr>
        <w:t>Итого - 8 штук. </w:t>
      </w:r>
    </w:p>
    <w:p w14:paraId="35FBDE82" w14:textId="77777777" w:rsidR="001E3DB4" w:rsidRPr="001A6F7B" w:rsidRDefault="001E3DB4" w:rsidP="001A6F7B">
      <w:pPr>
        <w:jc w:val="both"/>
        <w:rPr>
          <w:color w:val="000000" w:themeColor="text1"/>
          <w:sz w:val="16"/>
          <w:szCs w:val="16"/>
        </w:rPr>
      </w:pPr>
      <w:r w:rsidRPr="001A6F7B">
        <w:rPr>
          <w:color w:val="000000" w:themeColor="text1"/>
          <w:sz w:val="16"/>
          <w:szCs w:val="16"/>
          <w:shd w:val="clear" w:color="auto" w:fill="FFFFFF"/>
        </w:rPr>
        <w:t>Кроме того, подобные дрезины на шасси Шеффильд-Симплекс выпущены ранее Сормовским заводом в количестве 4 штук, итого 29. </w:t>
      </w:r>
    </w:p>
    <w:p w14:paraId="1A9402DC" w14:textId="77777777" w:rsidR="001E3DB4" w:rsidRPr="001A6F7B" w:rsidRDefault="001E3DB4" w:rsidP="001A6F7B">
      <w:pPr>
        <w:jc w:val="both"/>
        <w:rPr>
          <w:color w:val="000000" w:themeColor="text1"/>
          <w:sz w:val="16"/>
          <w:szCs w:val="16"/>
        </w:rPr>
      </w:pPr>
      <w:r w:rsidRPr="001A6F7B">
        <w:rPr>
          <w:color w:val="000000" w:themeColor="text1"/>
          <w:sz w:val="16"/>
          <w:szCs w:val="16"/>
          <w:shd w:val="clear" w:color="auto" w:fill="FFFFFF"/>
        </w:rPr>
        <w:t>Заготовка шасси производится на Пути-ловском и Родниковском заводах - сверх выпущенных дрезин еще 30-40 комплектов, но двигателями обеспечены всего лишь наполовину, и то старыми, настолько разбитыми, что применение их к тяжелым броневым машинам считаю недопустимым. </w:t>
      </w:r>
    </w:p>
    <w:p w14:paraId="3B3E7F66" w14:textId="77777777" w:rsidR="001E3DB4" w:rsidRPr="001A6F7B" w:rsidRDefault="001E3DB4" w:rsidP="001A6F7B">
      <w:pPr>
        <w:jc w:val="both"/>
        <w:rPr>
          <w:color w:val="000000" w:themeColor="text1"/>
          <w:sz w:val="16"/>
          <w:szCs w:val="16"/>
        </w:rPr>
      </w:pPr>
      <w:r w:rsidRPr="001A6F7B">
        <w:rPr>
          <w:color w:val="000000" w:themeColor="text1"/>
          <w:sz w:val="16"/>
          <w:szCs w:val="16"/>
          <w:shd w:val="clear" w:color="auto" w:fill="FFFFFF"/>
        </w:rPr>
        <w:t>Ижорский завод забронировал одну машину по заданию тов. Судаков и весьма неудачно - тяжела и неконструктивна. Ныне Ижор-ским и Путиловским заводами производится разработка пулеметной и пушечной дрезин. Первый тип должен быть готов в июне, второй в июле. Если сроки будут выдержаны, то август и сентябрь пройдут в испытаниях, а с октября можно начать бронировку в большем масштабе. Заказ на эти дрезины дан СВП. </w:t>
      </w:r>
    </w:p>
    <w:p w14:paraId="67AA3ED9" w14:textId="77777777" w:rsidR="001E3DB4" w:rsidRPr="001A6F7B" w:rsidRDefault="001E3DB4" w:rsidP="001A6F7B">
      <w:pPr>
        <w:jc w:val="both"/>
        <w:rPr>
          <w:color w:val="000000" w:themeColor="text1"/>
          <w:sz w:val="16"/>
          <w:szCs w:val="16"/>
        </w:rPr>
      </w:pPr>
      <w:r w:rsidRPr="001A6F7B">
        <w:rPr>
          <w:color w:val="000000" w:themeColor="text1"/>
          <w:sz w:val="16"/>
          <w:szCs w:val="16"/>
          <w:shd w:val="clear" w:color="auto" w:fill="FFFFFF"/>
        </w:rPr>
        <w:t>Как о реальной величине сейчас можно говорить о первой группе в 16 дрезин, из них: </w:t>
      </w:r>
    </w:p>
    <w:p w14:paraId="093A0006" w14:textId="77777777" w:rsidR="001E3DB4" w:rsidRPr="001A6F7B" w:rsidRDefault="001E3DB4" w:rsidP="001A6F7B">
      <w:pPr>
        <w:jc w:val="both"/>
        <w:rPr>
          <w:color w:val="000000" w:themeColor="text1"/>
          <w:sz w:val="16"/>
          <w:szCs w:val="16"/>
        </w:rPr>
      </w:pPr>
      <w:r w:rsidRPr="001A6F7B">
        <w:rPr>
          <w:color w:val="000000" w:themeColor="text1"/>
          <w:sz w:val="16"/>
          <w:szCs w:val="16"/>
          <w:shd w:val="clear" w:color="auto" w:fill="FFFFFF"/>
        </w:rPr>
        <w:t>1. Шеффильд-Симплекс - имеется 4; </w:t>
      </w:r>
    </w:p>
    <w:p w14:paraId="111F9CF5" w14:textId="77777777" w:rsidR="001E3DB4" w:rsidRPr="001A6F7B" w:rsidRDefault="001E3DB4" w:rsidP="001A6F7B">
      <w:pPr>
        <w:jc w:val="both"/>
        <w:rPr>
          <w:color w:val="000000" w:themeColor="text1"/>
          <w:sz w:val="16"/>
          <w:szCs w:val="16"/>
        </w:rPr>
      </w:pPr>
      <w:r w:rsidRPr="001A6F7B">
        <w:rPr>
          <w:color w:val="000000" w:themeColor="text1"/>
          <w:sz w:val="16"/>
          <w:szCs w:val="16"/>
          <w:shd w:val="clear" w:color="auto" w:fill="FFFFFF"/>
        </w:rPr>
        <w:t>2. Матваль № 2 - 1, закончена на Ижор-ском заводе; </w:t>
      </w:r>
    </w:p>
    <w:p w14:paraId="04D50E04" w14:textId="77777777" w:rsidR="001E3DB4" w:rsidRPr="001A6F7B" w:rsidRDefault="001E3DB4" w:rsidP="001A6F7B">
      <w:pPr>
        <w:jc w:val="both"/>
        <w:rPr>
          <w:color w:val="000000" w:themeColor="text1"/>
          <w:sz w:val="16"/>
          <w:szCs w:val="16"/>
        </w:rPr>
      </w:pPr>
      <w:r w:rsidRPr="001A6F7B">
        <w:rPr>
          <w:color w:val="000000" w:themeColor="text1"/>
          <w:sz w:val="16"/>
          <w:szCs w:val="16"/>
          <w:shd w:val="clear" w:color="auto" w:fill="FFFFFF"/>
        </w:rPr>
        <w:t>3. Матваль пулеметный по типу Остин - 1, пробный заказ на июль с.г.; </w:t>
      </w:r>
    </w:p>
    <w:p w14:paraId="7C876CF7" w14:textId="77777777" w:rsidR="001E3DB4" w:rsidRPr="001A6F7B" w:rsidRDefault="001E3DB4" w:rsidP="001A6F7B">
      <w:pPr>
        <w:jc w:val="both"/>
        <w:rPr>
          <w:color w:val="000000" w:themeColor="text1"/>
          <w:sz w:val="16"/>
          <w:szCs w:val="16"/>
        </w:rPr>
      </w:pPr>
      <w:r w:rsidRPr="001A6F7B">
        <w:rPr>
          <w:color w:val="000000" w:themeColor="text1"/>
          <w:sz w:val="16"/>
          <w:szCs w:val="16"/>
          <w:shd w:val="clear" w:color="auto" w:fill="FFFFFF"/>
        </w:rPr>
        <w:t>4. Матваль пулеметный - 1, пробный заказ на июль с.г.; </w:t>
      </w:r>
    </w:p>
    <w:p w14:paraId="726C44CD" w14:textId="77777777" w:rsidR="001E3DB4" w:rsidRPr="001A6F7B" w:rsidRDefault="001E3DB4" w:rsidP="001A6F7B">
      <w:pPr>
        <w:jc w:val="both"/>
        <w:rPr>
          <w:color w:val="000000" w:themeColor="text1"/>
          <w:sz w:val="16"/>
          <w:szCs w:val="16"/>
        </w:rPr>
      </w:pPr>
      <w:r w:rsidRPr="001A6F7B">
        <w:rPr>
          <w:color w:val="000000" w:themeColor="text1"/>
          <w:sz w:val="16"/>
          <w:szCs w:val="16"/>
          <w:shd w:val="clear" w:color="auto" w:fill="FFFFFF"/>
        </w:rPr>
        <w:t>5. Из имеющихся двигателей можно выделить 3 надежных, шасси на Путиловском заводе под бронировку в июле с.г. - 3; </w:t>
      </w:r>
    </w:p>
    <w:p w14:paraId="3E985D17" w14:textId="77777777" w:rsidR="001E3DB4" w:rsidRPr="001A6F7B" w:rsidRDefault="001E3DB4" w:rsidP="001A6F7B">
      <w:pPr>
        <w:jc w:val="both"/>
        <w:rPr>
          <w:color w:val="000000" w:themeColor="text1"/>
          <w:sz w:val="16"/>
          <w:szCs w:val="16"/>
        </w:rPr>
      </w:pPr>
      <w:r w:rsidRPr="001A6F7B">
        <w:rPr>
          <w:color w:val="000000" w:themeColor="text1"/>
          <w:sz w:val="16"/>
          <w:szCs w:val="16"/>
          <w:shd w:val="clear" w:color="auto" w:fill="FFFFFF"/>
        </w:rPr>
        <w:t>6. 6. Затребовать от ГВИУ новых Уайт или Джордж 6 штук и по получении их шасси под бронировку будут даны Путиловским или Род-никовским заводами через 2-3 месяца - 6. </w:t>
      </w:r>
    </w:p>
    <w:p w14:paraId="7638157E" w14:textId="77777777" w:rsidR="001E3DB4" w:rsidRPr="001A6F7B" w:rsidRDefault="001E3DB4" w:rsidP="001A6F7B">
      <w:pPr>
        <w:jc w:val="both"/>
        <w:rPr>
          <w:color w:val="000000" w:themeColor="text1"/>
          <w:sz w:val="16"/>
          <w:szCs w:val="16"/>
        </w:rPr>
      </w:pPr>
      <w:r w:rsidRPr="001A6F7B">
        <w:rPr>
          <w:color w:val="000000" w:themeColor="text1"/>
          <w:sz w:val="16"/>
          <w:szCs w:val="16"/>
          <w:shd w:val="clear" w:color="auto" w:fill="FFFFFF"/>
        </w:rPr>
        <w:t>Итого - 16 штук. </w:t>
      </w:r>
    </w:p>
    <w:p w14:paraId="609D7051" w14:textId="77777777" w:rsidR="001E3DB4" w:rsidRPr="001A6F7B" w:rsidRDefault="001E3DB4" w:rsidP="001A6F7B">
      <w:pPr>
        <w:jc w:val="both"/>
        <w:rPr>
          <w:color w:val="000000" w:themeColor="text1"/>
          <w:sz w:val="16"/>
          <w:szCs w:val="16"/>
        </w:rPr>
      </w:pPr>
      <w:r w:rsidRPr="001A6F7B">
        <w:rPr>
          <w:color w:val="000000" w:themeColor="text1"/>
          <w:sz w:val="16"/>
          <w:szCs w:val="16"/>
          <w:shd w:val="clear" w:color="auto" w:fill="FFFFFF"/>
        </w:rPr>
        <w:t>Бронировки последних 9 машин могут быть проведены на Ижорском заводе в октябре - декабре по 3 машины в месяц. Таким образом в текущем году армия может иметь все 16 машин 1 очереди, для этого выдать заказ Ижорскому заводу изготовить щитовую сталь около 2000 пудов 7 мм (80%) и 3,5 мм (20%)». </w:t>
      </w:r>
    </w:p>
    <w:p w14:paraId="12EAC2D9" w14:textId="77777777" w:rsidR="001E3DB4" w:rsidRPr="001A6F7B" w:rsidRDefault="001E3DB4" w:rsidP="001A6F7B">
      <w:pPr>
        <w:jc w:val="both"/>
        <w:rPr>
          <w:color w:val="000000" w:themeColor="text1"/>
          <w:sz w:val="16"/>
          <w:szCs w:val="16"/>
        </w:rPr>
      </w:pPr>
      <w:r w:rsidRPr="001A6F7B">
        <w:rPr>
          <w:color w:val="000000" w:themeColor="text1"/>
          <w:sz w:val="16"/>
          <w:szCs w:val="16"/>
          <w:shd w:val="clear" w:color="auto" w:fill="FFFFFF"/>
        </w:rPr>
        <w:t>Однако в 1921-1922 годах на Ижорском заводе смогли изготовить только четыре пулеметных бронедрезины Матваль, которые, впрочем, являлись переделкой бронеавтомобилей «Шеффельд-Симплекс». Таким образом, в 1920-1922 годах на Ижорском и Сормовском заводах изготовили 9 бронедрезин Мат-валь (1 пушечную и 8 пулеметных). Правда, в 1925 году пушечную разобрали, а пулеметные продолжали службу в бронепоездных частях Красной Армии достаточно долго (18626).</w:t>
      </w:r>
    </w:p>
    <w:p w14:paraId="5341B621" w14:textId="77777777" w:rsidR="001E3DB4" w:rsidRPr="001A6F7B" w:rsidRDefault="001E3DB4" w:rsidP="001A6F7B">
      <w:pPr>
        <w:jc w:val="both"/>
        <w:rPr>
          <w:color w:val="000000" w:themeColor="text1"/>
          <w:sz w:val="16"/>
          <w:szCs w:val="16"/>
          <w:shd w:val="clear" w:color="auto" w:fill="FFFFFF"/>
        </w:rPr>
      </w:pPr>
    </w:p>
    <w:p w14:paraId="1AF4EBC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4105F85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D14697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15 марта 1922 г. «Юнкере» и «Зондергруппа Р» подписали между собой договор о строительстве в России авиационного завода. «Зондергруппа Р» дала «Юнкерсу» гарантию того, что весь политический риск она берет на себя, и обязалась предоставить капитал в 150 млн.марок. 29 июля 1922 г. Хассе и Розенгольц подписали предварительный договор. «Юнкерсу» удалось добиться увязки строительства авиационного завода с гражданскими коммерческими проектами, и в итоге 26 ноября 1922 г. были подписаны не один, а три концессионных договора. (ADAP, Ser.B, Bd.11,2. S. 491-499,202; АВП РФ, ф. 0165, оп. 2, п.111,д.61,л.5-98) (11784). </w:t>
      </w:r>
    </w:p>
    <w:p w14:paraId="331F9204" w14:textId="77777777" w:rsidR="008E0FBF" w:rsidRPr="001A6F7B" w:rsidRDefault="008E0FBF" w:rsidP="001A6F7B">
      <w:pPr>
        <w:autoSpaceDE w:val="0"/>
        <w:autoSpaceDN w:val="0"/>
        <w:adjustRightInd w:val="0"/>
        <w:jc w:val="both"/>
        <w:rPr>
          <w:color w:val="000000" w:themeColor="text1"/>
          <w:sz w:val="16"/>
          <w:szCs w:val="16"/>
        </w:rPr>
      </w:pPr>
    </w:p>
    <w:p w14:paraId="5D31605E" w14:textId="77777777" w:rsidR="00CA28CC" w:rsidRPr="001A6F7B" w:rsidRDefault="00CA28CC" w:rsidP="001A6F7B">
      <w:pPr>
        <w:autoSpaceDE w:val="0"/>
        <w:autoSpaceDN w:val="0"/>
        <w:adjustRightInd w:val="0"/>
        <w:jc w:val="both"/>
        <w:rPr>
          <w:color w:val="000000" w:themeColor="text1"/>
          <w:sz w:val="16"/>
          <w:szCs w:val="16"/>
        </w:rPr>
      </w:pPr>
      <w:r w:rsidRPr="001A6F7B">
        <w:rPr>
          <w:color w:val="000000" w:themeColor="text1"/>
          <w:sz w:val="16"/>
          <w:szCs w:val="16"/>
        </w:rPr>
        <w:t xml:space="preserve">15 </w:t>
      </w:r>
      <w:bookmarkStart w:id="11" w:name="YANDEX_0"/>
      <w:bookmarkEnd w:id="11"/>
      <w:r w:rsidRPr="001A6F7B">
        <w:rPr>
          <w:color w:val="000000" w:themeColor="text1"/>
          <w:sz w:val="16"/>
          <w:szCs w:val="16"/>
        </w:rPr>
        <w:t>  марта </w:t>
      </w:r>
      <w:bookmarkStart w:id="12" w:name="YANDEX_1"/>
      <w:bookmarkEnd w:id="12"/>
      <w:r w:rsidRPr="001A6F7B">
        <w:rPr>
          <w:color w:val="000000" w:themeColor="text1"/>
          <w:sz w:val="16"/>
          <w:szCs w:val="16"/>
        </w:rPr>
        <w:t xml:space="preserve"> 1922  г., было заключено советско-германское соглашение о строительстве авиационных </w:t>
      </w:r>
      <w:bookmarkStart w:id="13" w:name="YANDEX_2"/>
      <w:bookmarkEnd w:id="13"/>
      <w:r w:rsidRPr="001A6F7B">
        <w:rPr>
          <w:color w:val="000000" w:themeColor="text1"/>
          <w:sz w:val="16"/>
          <w:szCs w:val="16"/>
        </w:rPr>
        <w:t xml:space="preserve"> заводов  в России. Соглашение было секретным, поэтому типы немецких самолетов открытым текстом не упоминались, а город Дессау, где находились заводы германской фирмы, был обозначен как Лейпциг. Специальная комиссия при РВС СССР решила дать "Юнкерсу" заказ на поставку 115 самолетов. Сам концессионный договор с фирмой был подписан только 26 ноября </w:t>
      </w:r>
      <w:bookmarkStart w:id="14" w:name="YANDEX_3"/>
      <w:bookmarkEnd w:id="14"/>
      <w:r w:rsidRPr="001A6F7B">
        <w:rPr>
          <w:color w:val="000000" w:themeColor="text1"/>
          <w:sz w:val="16"/>
          <w:szCs w:val="16"/>
        </w:rPr>
        <w:t> 1922  г. в Москве, т.е. спустя восемь месяцев после заключения секретного соглашения</w:t>
      </w:r>
      <w:r w:rsidR="00332F79" w:rsidRPr="001A6F7B">
        <w:rPr>
          <w:color w:val="000000" w:themeColor="text1"/>
          <w:sz w:val="16"/>
          <w:szCs w:val="16"/>
        </w:rPr>
        <w:t xml:space="preserve"> (17094)</w:t>
      </w:r>
      <w:r w:rsidRPr="001A6F7B">
        <w:rPr>
          <w:color w:val="000000" w:themeColor="text1"/>
          <w:sz w:val="16"/>
          <w:szCs w:val="16"/>
        </w:rPr>
        <w:t>.</w:t>
      </w:r>
    </w:p>
    <w:p w14:paraId="4A4AE9D6" w14:textId="77777777" w:rsidR="00CA28CC" w:rsidRPr="001A6F7B" w:rsidRDefault="00CA28CC" w:rsidP="001A6F7B">
      <w:pPr>
        <w:autoSpaceDE w:val="0"/>
        <w:autoSpaceDN w:val="0"/>
        <w:adjustRightInd w:val="0"/>
        <w:jc w:val="both"/>
        <w:rPr>
          <w:color w:val="000000" w:themeColor="text1"/>
          <w:sz w:val="16"/>
          <w:szCs w:val="16"/>
        </w:rPr>
      </w:pPr>
    </w:p>
    <w:p w14:paraId="5EC1FBB5" w14:textId="77777777" w:rsidR="004373A4" w:rsidRPr="001A6F7B" w:rsidRDefault="004373A4" w:rsidP="001A6F7B">
      <w:pPr>
        <w:jc w:val="both"/>
        <w:rPr>
          <w:color w:val="0070C0"/>
          <w:sz w:val="16"/>
          <w:szCs w:val="16"/>
        </w:rPr>
      </w:pPr>
      <w:r w:rsidRPr="001A6F7B">
        <w:rPr>
          <w:color w:val="0070C0"/>
          <w:sz w:val="16"/>
          <w:szCs w:val="16"/>
          <w:shd w:val="clear" w:color="auto" w:fill="FFFFFF"/>
        </w:rPr>
        <w:t>15 марта 1922 г. Было заключено секретное соглашение, заключенное между РВСР и рейхсвером, предусматривало налаживание серийного производства военных самолетов фирмы «Юнкерс» (без упоминания названия фирмы, а город Десау, где базировалась фирма, обозначили Лейпцигом). Непосредственно концессионный договор (сроком на 20 лет) с «фирмой №1» подписан 26.11.1922 в Москве, утвержден СНК 29.01.1923 (20224).</w:t>
      </w:r>
    </w:p>
    <w:p w14:paraId="52E229CA" w14:textId="77777777" w:rsidR="004373A4" w:rsidRPr="001A6F7B" w:rsidRDefault="004373A4" w:rsidP="001A6F7B">
      <w:pPr>
        <w:jc w:val="both"/>
        <w:rPr>
          <w:color w:val="0070C0"/>
          <w:sz w:val="16"/>
          <w:szCs w:val="16"/>
        </w:rPr>
      </w:pPr>
    </w:p>
    <w:p w14:paraId="36F9A1F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21C757C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780097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15 марта 1922 года в Берлин из Кремля Ломоносову отправляется телеграмма: “Постановлением Совета Труда и Обороны от 14 марта предлагается вам воздержаться от заключения договора на изготовление турбин на шведских заводах впредь до получения особых распоряжений”.</w:t>
      </w:r>
    </w:p>
    <w:p w14:paraId="05F9258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Это не останавливает неутомимого предпринимателя. 22 марта 1922 г. Красин пишет: “В настоящее время получены известия о заключении Ломоносовым какого-то договора на поставку водяных турбин, благодаря чему, вместо того, чтобы уменьшить сумму заказов на дорогих заводах Швеции, РСФСР втягивается все далее и далее в работу с дорого производящими шведскими заводами” (11565).</w:t>
      </w:r>
    </w:p>
    <w:p w14:paraId="422278F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F86DD3E"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33E25AA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DBBBAC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15 марта 1922 Франция заявила, что она предпочитает немецкое сырье деньгам в качестве репараций (2100) и 31 марта соглашение было одобрено комиссией по репарациям (3907,120).</w:t>
      </w:r>
    </w:p>
    <w:p w14:paraId="75F9AB3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62AB3B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15 марта 1922 египетский султан принял титул короля Фуада 1. Судан был объявлен территорией, управляемой совместно Великобританией и Египтом (3907,120).</w:t>
      </w:r>
    </w:p>
    <w:p w14:paraId="2F3DB08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CA9E93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4D65737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80C9ABD" w14:textId="77777777" w:rsidR="008E0FBF" w:rsidRPr="001A6F7B" w:rsidRDefault="008E0FBF" w:rsidP="001A6F7B">
      <w:pPr>
        <w:numPr>
          <w:ilvl w:val="12"/>
          <w:numId w:val="0"/>
        </w:numPr>
        <w:tabs>
          <w:tab w:val="left" w:pos="1710"/>
        </w:tabs>
        <w:autoSpaceDE w:val="0"/>
        <w:autoSpaceDN w:val="0"/>
        <w:adjustRightInd w:val="0"/>
        <w:jc w:val="both"/>
        <w:rPr>
          <w:color w:val="000000" w:themeColor="text1"/>
          <w:sz w:val="16"/>
          <w:szCs w:val="16"/>
        </w:rPr>
      </w:pPr>
      <w:r w:rsidRPr="001A6F7B">
        <w:rPr>
          <w:color w:val="000000" w:themeColor="text1"/>
          <w:sz w:val="16"/>
          <w:szCs w:val="16"/>
        </w:rPr>
        <w:t>17 марта 1922 года в здании бывш. шорно-седельной фабрики Циммермана, на Нижней Масловке (бывш. Бутырский район, ныне Октябрьский) была организована ремонтная мастерская под названием “Ремвоздух”.</w:t>
      </w:r>
    </w:p>
    <w:p w14:paraId="26992911" w14:textId="77777777" w:rsidR="008E0FBF" w:rsidRPr="001A6F7B" w:rsidRDefault="008E0FBF" w:rsidP="001A6F7B">
      <w:pPr>
        <w:numPr>
          <w:ilvl w:val="12"/>
          <w:numId w:val="0"/>
        </w:numPr>
        <w:tabs>
          <w:tab w:val="left" w:pos="1710"/>
        </w:tabs>
        <w:autoSpaceDE w:val="0"/>
        <w:autoSpaceDN w:val="0"/>
        <w:adjustRightInd w:val="0"/>
        <w:jc w:val="both"/>
        <w:rPr>
          <w:color w:val="000000" w:themeColor="text1"/>
          <w:sz w:val="16"/>
          <w:szCs w:val="16"/>
        </w:rPr>
      </w:pPr>
      <w:r w:rsidRPr="001A6F7B">
        <w:rPr>
          <w:color w:val="000000" w:themeColor="text1"/>
          <w:sz w:val="16"/>
          <w:szCs w:val="16"/>
        </w:rPr>
        <w:t>19 сентября 1922 года в мастерские был влит коллектив Центрального аэрофотопарка Главвоздухфлота.</w:t>
      </w:r>
    </w:p>
    <w:p w14:paraId="5CC933EF" w14:textId="77777777" w:rsidR="008E0FBF" w:rsidRPr="001A6F7B" w:rsidRDefault="008E0FBF" w:rsidP="001A6F7B">
      <w:pPr>
        <w:numPr>
          <w:ilvl w:val="12"/>
          <w:numId w:val="0"/>
        </w:numPr>
        <w:tabs>
          <w:tab w:val="left" w:pos="1710"/>
        </w:tabs>
        <w:autoSpaceDE w:val="0"/>
        <w:autoSpaceDN w:val="0"/>
        <w:adjustRightInd w:val="0"/>
        <w:jc w:val="both"/>
        <w:rPr>
          <w:color w:val="000000" w:themeColor="text1"/>
          <w:sz w:val="16"/>
          <w:szCs w:val="16"/>
        </w:rPr>
      </w:pPr>
      <w:r w:rsidRPr="001A6F7B">
        <w:rPr>
          <w:color w:val="000000" w:themeColor="text1"/>
          <w:sz w:val="16"/>
          <w:szCs w:val="16"/>
        </w:rPr>
        <w:t>В 1924 году Ремвоздухмастерскиебыли переименованы в мастерские № 1 Главвоздухфлота. К этому периоду относится переход мастерских с работ по ремонту на самостоятельное изготовление новых видов продукции: динамомашин ДОС и Делько, радиопередатчиков, фотоаппаратов и линз к ним и другие опытыне работы.</w:t>
      </w:r>
    </w:p>
    <w:p w14:paraId="2DDA51F5" w14:textId="77777777" w:rsidR="008E0FBF" w:rsidRPr="001A6F7B" w:rsidRDefault="008E0FBF" w:rsidP="001A6F7B">
      <w:pPr>
        <w:numPr>
          <w:ilvl w:val="12"/>
          <w:numId w:val="0"/>
        </w:numPr>
        <w:tabs>
          <w:tab w:val="left" w:pos="1710"/>
        </w:tabs>
        <w:autoSpaceDE w:val="0"/>
        <w:autoSpaceDN w:val="0"/>
        <w:adjustRightInd w:val="0"/>
        <w:jc w:val="both"/>
        <w:rPr>
          <w:color w:val="000000" w:themeColor="text1"/>
          <w:sz w:val="16"/>
          <w:szCs w:val="16"/>
        </w:rPr>
      </w:pPr>
      <w:r w:rsidRPr="001A6F7B">
        <w:rPr>
          <w:color w:val="000000" w:themeColor="text1"/>
          <w:sz w:val="16"/>
          <w:szCs w:val="16"/>
        </w:rPr>
        <w:t>В этот период завод был реорганизован в завод и ему был присвоен № 33. Директор Фрамзон Х.Д.</w:t>
      </w:r>
    </w:p>
    <w:p w14:paraId="2B8700B1" w14:textId="77777777" w:rsidR="008E0FBF" w:rsidRPr="001A6F7B" w:rsidRDefault="008E0FBF" w:rsidP="001A6F7B">
      <w:pPr>
        <w:numPr>
          <w:ilvl w:val="12"/>
          <w:numId w:val="0"/>
        </w:numPr>
        <w:tabs>
          <w:tab w:val="left" w:pos="1710"/>
        </w:tabs>
        <w:autoSpaceDE w:val="0"/>
        <w:autoSpaceDN w:val="0"/>
        <w:adjustRightInd w:val="0"/>
        <w:jc w:val="both"/>
        <w:rPr>
          <w:color w:val="000000" w:themeColor="text1"/>
          <w:sz w:val="16"/>
          <w:szCs w:val="16"/>
        </w:rPr>
      </w:pPr>
      <w:r w:rsidRPr="001A6F7B">
        <w:rPr>
          <w:color w:val="000000" w:themeColor="text1"/>
          <w:sz w:val="16"/>
          <w:szCs w:val="16"/>
        </w:rPr>
        <w:t>В 1931 году завод № 33 получил задание приступить к освоению производства нового в СССР вида продукции карбюратора к авиамотору К-11.</w:t>
      </w:r>
    </w:p>
    <w:p w14:paraId="75325439" w14:textId="77777777" w:rsidR="008E0FBF" w:rsidRPr="001A6F7B" w:rsidRDefault="008E0FBF" w:rsidP="001A6F7B">
      <w:pPr>
        <w:numPr>
          <w:ilvl w:val="12"/>
          <w:numId w:val="0"/>
        </w:numPr>
        <w:tabs>
          <w:tab w:val="left" w:pos="1710"/>
        </w:tabs>
        <w:autoSpaceDE w:val="0"/>
        <w:autoSpaceDN w:val="0"/>
        <w:adjustRightInd w:val="0"/>
        <w:jc w:val="both"/>
        <w:rPr>
          <w:color w:val="000000" w:themeColor="text1"/>
          <w:sz w:val="16"/>
          <w:szCs w:val="16"/>
        </w:rPr>
      </w:pPr>
      <w:r w:rsidRPr="001A6F7B">
        <w:rPr>
          <w:color w:val="000000" w:themeColor="text1"/>
          <w:sz w:val="16"/>
          <w:szCs w:val="16"/>
        </w:rPr>
        <w:t>В середине 1932 года все ранее имевшиеся производства разных объектов были свернуты и завод начал специализироваться в основном по карбюраторам.</w:t>
      </w:r>
    </w:p>
    <w:p w14:paraId="26D60B51" w14:textId="77777777" w:rsidR="008E0FBF" w:rsidRPr="001A6F7B" w:rsidRDefault="008E0FBF" w:rsidP="001A6F7B">
      <w:pPr>
        <w:numPr>
          <w:ilvl w:val="12"/>
          <w:numId w:val="0"/>
        </w:numPr>
        <w:tabs>
          <w:tab w:val="left" w:pos="1710"/>
        </w:tabs>
        <w:autoSpaceDE w:val="0"/>
        <w:autoSpaceDN w:val="0"/>
        <w:adjustRightInd w:val="0"/>
        <w:jc w:val="both"/>
        <w:rPr>
          <w:color w:val="000000" w:themeColor="text1"/>
          <w:sz w:val="16"/>
          <w:szCs w:val="16"/>
        </w:rPr>
      </w:pPr>
      <w:r w:rsidRPr="001A6F7B">
        <w:rPr>
          <w:color w:val="000000" w:themeColor="text1"/>
          <w:sz w:val="16"/>
          <w:szCs w:val="16"/>
        </w:rPr>
        <w:t>Организованный в начале 1934 года опытно-конструкторский отдел с небольшим опытным цехом положил начало развитию самостоятельной опытно-конструкторской работы карбюраторного завода. Руководители ОКО Стариков и Кортков.</w:t>
      </w:r>
    </w:p>
    <w:p w14:paraId="7C7CD89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Параллельно с развитием работ опытного карбюраторостроения шла интенсификация серийных работ по оснащению карбюраторами новых моторов.</w:t>
      </w:r>
    </w:p>
    <w:p w14:paraId="5C8E4BE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1938 году было принято решение построить на Урале второй завод дублер по производству карбюраторов в Перми. Строительству был присвоен номер 33 БИС (дублер завода № 33). С апреля 1939 года директор завода № 33 – Горлин.</w:t>
      </w:r>
    </w:p>
    <w:p w14:paraId="5A03EE7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На основании приказа НКАП за № 1053сс от 9 октября 1941 года завод № 33 был эвакуирован в Пермь и размещен на площадях строящегося завода-дублера № 339</w:t>
      </w:r>
    </w:p>
    <w:p w14:paraId="63DFE82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Директор – Журбенко</w:t>
      </w:r>
    </w:p>
    <w:p w14:paraId="1FD9FE5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Адрес: Пермь, п/я 3</w:t>
      </w:r>
    </w:p>
    <w:p w14:paraId="08FFA8E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Производственный профиль- завод топливных авиационных агрегатов (9823).</w:t>
      </w:r>
    </w:p>
    <w:p w14:paraId="52FF501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7B0D96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469103B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449096E"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17 марта 1922 в селе Михайловское (Псковская область) учрежден Музей-заповедник А.С. Пушкина (4962).</w:t>
      </w:r>
    </w:p>
    <w:p w14:paraId="40FB9B66"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0F857B1D" w14:textId="77777777" w:rsidR="008D7420" w:rsidRPr="001A6F7B" w:rsidRDefault="008D7420"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17 марта 1922 г.</w:t>
      </w:r>
      <w:r w:rsidRPr="001A6F7B">
        <w:rPr>
          <w:bCs/>
          <w:color w:val="000000" w:themeColor="text1"/>
          <w:sz w:val="16"/>
          <w:szCs w:val="16"/>
        </w:rPr>
        <w:t xml:space="preserve"> в г. Шуе набатным звоном было собрано около 3 тыс. верующих и в ходе стычки с красноармейцами погибли 6 человек. 28 февраля 1922 г. патриарх Тихон выпустил послание, в котором призвал верующих к защите церковного достояния. Акция по изъятию ценностей проходила трудно, с кровавыми столкновениями (их зафиксировано 1414). Начало было положено в Шуе (17327).</w:t>
      </w:r>
    </w:p>
    <w:p w14:paraId="0ED0BFF6" w14:textId="77777777" w:rsidR="008D7420" w:rsidRPr="001A6F7B" w:rsidRDefault="008D7420" w:rsidP="001A6F7B">
      <w:pPr>
        <w:numPr>
          <w:ilvl w:val="12"/>
          <w:numId w:val="0"/>
        </w:numPr>
        <w:tabs>
          <w:tab w:val="left" w:pos="11199"/>
        </w:tabs>
        <w:autoSpaceDE w:val="0"/>
        <w:autoSpaceDN w:val="0"/>
        <w:adjustRightInd w:val="0"/>
        <w:jc w:val="both"/>
        <w:rPr>
          <w:color w:val="000000" w:themeColor="text1"/>
          <w:sz w:val="16"/>
          <w:szCs w:val="16"/>
        </w:rPr>
      </w:pPr>
    </w:p>
    <w:p w14:paraId="7960EB3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162CE60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380E81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17 марта 1922 г. Ломоносов получает в Берлине телеграмму, посланную из Москвы замнаркома путей сообщения Фоминым: “…На покупку паровозов кредита нет. По мнению Красина, никаких политических соображений тоже нет”.</w:t>
      </w:r>
    </w:p>
    <w:p w14:paraId="1355976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ответ на очередной проект заказа, предложенный Ломоносовым в марте 1922 г., Красин секретно информирует Совнарком:</w:t>
      </w:r>
    </w:p>
    <w:p w14:paraId="559CF47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Никакого особого политического интереса в данный момент заказ паровозов не представляет.</w:t>
      </w:r>
    </w:p>
    <w:p w14:paraId="015C95F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 Цены высоки.</w:t>
      </w:r>
    </w:p>
    <w:p w14:paraId="57F0DDF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 Денег у нас на это дело нет”.</w:t>
      </w:r>
    </w:p>
    <w:p w14:paraId="4E7F6AE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Лоббирует профессор и интересы немецких фирм. В марте 1922 г. Ломоносов пишет Ленину, Дзержинскому, Красину: “…Некоторые германские паровозные заводы обратились ко мне с вопросом, предполагаем ли мы в ближайшем будущем заказывать паровозы. В случае положительного ответа они были бы склонны, чтобы не распускать рабочих, построить сто - двести паровозов… Из них некоторые хотели бы получить векселями хоть десять процентов немедленно”.</w:t>
      </w:r>
    </w:p>
    <w:p w14:paraId="0933F02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Нет, уже не нужны немецкие паровозы: Россия может строить собственные (11565).</w:t>
      </w:r>
    </w:p>
    <w:p w14:paraId="2890439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17E89C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2E790D9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50AE8F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17 марта 1922 балтийские государства и Польша подписали соглашение о нейтралитете в случае начала военных действий (3907,120).</w:t>
      </w:r>
    </w:p>
    <w:p w14:paraId="3E99264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45E28B8" w14:textId="77777777" w:rsidR="008D7420" w:rsidRPr="001A6F7B" w:rsidRDefault="008D7420"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17 марта 1922 </w:t>
      </w:r>
      <w:r w:rsidRPr="001A6F7B">
        <w:rPr>
          <w:bCs/>
          <w:color w:val="000000" w:themeColor="text1"/>
          <w:sz w:val="16"/>
          <w:szCs w:val="16"/>
        </w:rPr>
        <w:t>Варшавская конференция заключила политическое соглашение, известное под названием Варшавского договора. Польша, Финляндия, Эстония и Латвия обязывались не заключать никаких договоров, прямо или косвенно направленных против какого-либо из подписавших этот документ государств, и впредь сообщать друг другу тексты соглашений, заключаемых между ними и с другими государствами (17327).</w:t>
      </w:r>
    </w:p>
    <w:p w14:paraId="7B4CD3C9" w14:textId="77777777" w:rsidR="008D7420" w:rsidRPr="001A6F7B" w:rsidRDefault="008D7420" w:rsidP="001A6F7B">
      <w:pPr>
        <w:numPr>
          <w:ilvl w:val="12"/>
          <w:numId w:val="0"/>
        </w:numPr>
        <w:autoSpaceDE w:val="0"/>
        <w:autoSpaceDN w:val="0"/>
        <w:adjustRightInd w:val="0"/>
        <w:jc w:val="both"/>
        <w:rPr>
          <w:color w:val="000000" w:themeColor="text1"/>
          <w:sz w:val="16"/>
          <w:szCs w:val="16"/>
        </w:rPr>
      </w:pPr>
    </w:p>
    <w:p w14:paraId="4D65C805" w14:textId="77777777" w:rsidR="00944C7B"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54B74759" w14:textId="77777777" w:rsidR="00944C7B" w:rsidRPr="001A6F7B" w:rsidRDefault="00944C7B" w:rsidP="001A6F7B">
      <w:pPr>
        <w:numPr>
          <w:ilvl w:val="12"/>
          <w:numId w:val="0"/>
        </w:numPr>
        <w:autoSpaceDE w:val="0"/>
        <w:autoSpaceDN w:val="0"/>
        <w:adjustRightInd w:val="0"/>
        <w:jc w:val="both"/>
        <w:rPr>
          <w:iCs/>
          <w:color w:val="000000" w:themeColor="text1"/>
          <w:sz w:val="16"/>
          <w:szCs w:val="16"/>
        </w:rPr>
      </w:pPr>
    </w:p>
    <w:p w14:paraId="163911E1" w14:textId="77777777" w:rsidR="00944C7B" w:rsidRPr="001A6F7B" w:rsidRDefault="00944C7B" w:rsidP="001A6F7B">
      <w:pPr>
        <w:jc w:val="both"/>
        <w:rPr>
          <w:color w:val="000000" w:themeColor="text1"/>
          <w:sz w:val="16"/>
          <w:szCs w:val="16"/>
        </w:rPr>
      </w:pPr>
      <w:r w:rsidRPr="001A6F7B">
        <w:rPr>
          <w:bCs/>
          <w:color w:val="000000" w:themeColor="text1"/>
          <w:sz w:val="16"/>
          <w:szCs w:val="16"/>
        </w:rPr>
        <w:t xml:space="preserve">18 марта </w:t>
      </w:r>
      <w:r w:rsidRPr="001A6F7B">
        <w:rPr>
          <w:color w:val="000000" w:themeColor="text1"/>
          <w:sz w:val="16"/>
          <w:szCs w:val="16"/>
        </w:rPr>
        <w:t>в 1922 году создается МОПР (Международная организация помощи борцам революции), фактически - филиал советских секретных служб, будет упразднена в 1947 (15072).</w:t>
      </w:r>
    </w:p>
    <w:p w14:paraId="266F9179" w14:textId="77777777" w:rsidR="00944C7B" w:rsidRPr="001A6F7B" w:rsidRDefault="00944C7B" w:rsidP="001A6F7B">
      <w:pPr>
        <w:jc w:val="both"/>
        <w:rPr>
          <w:color w:val="000000" w:themeColor="text1"/>
          <w:sz w:val="16"/>
          <w:szCs w:val="16"/>
        </w:rPr>
      </w:pPr>
    </w:p>
    <w:p w14:paraId="212C934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61B70E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5C6FA6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18 марта 1922 Махатма Ганди был заключен в тюрьму на 6 лет за организацию гражданского неповиновения (2100).</w:t>
      </w:r>
    </w:p>
    <w:p w14:paraId="5D81FD6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EE2BE57"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18 марта 1922 английским судом Махатма Ганди приговорен к шести годам тюрьмы за подстрекательство к мятежу (4962).</w:t>
      </w:r>
    </w:p>
    <w:p w14:paraId="3BAD07B7"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80DD7D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18 марта 1922 М.Ганди приговорен к шестимесячному тюремному заключению за кампанию гражданского неповиновения (8982).</w:t>
      </w:r>
    </w:p>
    <w:p w14:paraId="461E1D3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C536CD3" w14:textId="77777777" w:rsidR="00944C7B" w:rsidRPr="001A6F7B" w:rsidRDefault="00944C7B" w:rsidP="001A6F7B">
      <w:pPr>
        <w:jc w:val="both"/>
        <w:rPr>
          <w:color w:val="000000" w:themeColor="text1"/>
          <w:sz w:val="16"/>
          <w:szCs w:val="16"/>
        </w:rPr>
      </w:pPr>
      <w:r w:rsidRPr="001A6F7B">
        <w:rPr>
          <w:bCs/>
          <w:color w:val="000000" w:themeColor="text1"/>
          <w:sz w:val="16"/>
          <w:szCs w:val="16"/>
        </w:rPr>
        <w:t xml:space="preserve">18 марта </w:t>
      </w:r>
      <w:r w:rsidRPr="001A6F7B">
        <w:rPr>
          <w:color w:val="000000" w:themeColor="text1"/>
          <w:sz w:val="16"/>
          <w:szCs w:val="16"/>
        </w:rPr>
        <w:t>в 1922 году в Индии Махатма Ганди приговаривается английским судом к шестилетнему тюремному заключению за гражданское неповиновение и подстрекательство к мятежу (15072).</w:t>
      </w:r>
    </w:p>
    <w:p w14:paraId="778283B6" w14:textId="77777777" w:rsidR="00944C7B" w:rsidRPr="001A6F7B" w:rsidRDefault="00944C7B" w:rsidP="001A6F7B">
      <w:pPr>
        <w:jc w:val="both"/>
        <w:rPr>
          <w:color w:val="000000" w:themeColor="text1"/>
          <w:sz w:val="16"/>
          <w:szCs w:val="16"/>
        </w:rPr>
      </w:pPr>
    </w:p>
    <w:p w14:paraId="6503CBA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5DA8030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18A1DEF"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19 марта 1922 в Москве сдана в эксплуатацию радиопередающая Шуховская башня (4962).</w:t>
      </w:r>
    </w:p>
    <w:p w14:paraId="7AAB183C"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10CDC1C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19 марта 1922 г. начал действовать мощный передатчик Шаболовской радиостанции, антенны которого были установлены на Шуховской башне. Машина имела мощность 50 кВт и работала на частоте 20 кГц. Передачи принимались на окраинах страны и за рубежом. Антенна передатчика была установлена на Шуховской башне, которая в течение многих лет была эмблемой советского радио и телевидения (9923).</w:t>
      </w:r>
    </w:p>
    <w:p w14:paraId="408F3B5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1E563B5" w14:textId="77777777" w:rsidR="00944C7B" w:rsidRPr="001A6F7B" w:rsidRDefault="00944C7B" w:rsidP="001A6F7B">
      <w:pPr>
        <w:jc w:val="both"/>
        <w:rPr>
          <w:color w:val="000000" w:themeColor="text1"/>
          <w:sz w:val="16"/>
          <w:szCs w:val="16"/>
        </w:rPr>
      </w:pPr>
      <w:r w:rsidRPr="001A6F7B">
        <w:rPr>
          <w:bCs/>
          <w:color w:val="000000" w:themeColor="text1"/>
          <w:sz w:val="16"/>
          <w:szCs w:val="16"/>
        </w:rPr>
        <w:t>19 марта</w:t>
      </w:r>
      <w:r w:rsidRPr="001A6F7B">
        <w:rPr>
          <w:color w:val="000000" w:themeColor="text1"/>
          <w:sz w:val="16"/>
          <w:szCs w:val="16"/>
        </w:rPr>
        <w:t xml:space="preserve"> в 1922 году в Москве на Шаболовке сдана в эксплуатацию радиопередающая башня. Проект ее разработал русский инженер Владимир Григорьевич Шухов. На тихой пустынной улице Шаболовке, недалеко от Кремля, отвели небольшой земельный участок для строительства радиостанции. Здесь в 1919 году возвели три антенные опоры-мачты с деревянными стволами высотой по 150 метров, которые поддерживались многоярусными наклонными стальными оттяжками. В том же году одну из мачт нечаянно задел почтовый самолет, и она рухнула на землю. Было принято решение на месте упавшей мачты построить металлическую свободно стоящую антенную опору-башню без оттяжек. Функции заказчика по организации проектирования, строительства и ввода в эксплуатацию этого объекта были поручены Народному комиссариату почт и телеграфов (НКПиТ). Под руководством В.Г.Шухова за сравнительно короткий срок был разработан первый вариант металлической башни высотой 350 метров, на 50 метров превышавшей всемирно известную башню Густава Эйфеля, построенную в 1889 году на Марсовом поле в Париже в связи с проведением Всемирной промышленной выставки. В качестве основного несущего каркаса башни предлагалось использовать ранее неоднократно применявшуюся пространственную сетчатую конструкцию в виде гиперболического параболоида. Башня должна была состоять из девяти гиперболических пространственных секций, установленных друг на друге и прочно скрепленных между собой в единую высотную систему. Многие эксперты отмечали оригинальность принятых конструктивных решений башни. Для ее возведения требовалось 2500 тонн металлических прокатных профилей, тогда как на строительство башни Эйфеля было израсходовано 7500 тонн стальных конструкций. Но первоначальные замыслы Шухова не удалось реализовать. В тяжелых условиях гражданской войны и блокады строительство столь высокой башни оказалось трудно выполнимым делом - не хватало металла, средств. В.Шухов вынужден был откорректировать свой проект. Вместо девяти секций осталось только шесть, а высота снизилась до 150 метров. На возведение такой башни потребовалось всего 240 тонн металла, который выделили из резервных запасов военного ведомства. По заключению экспертов, уменьшение высоты башни оказалось вполне приемлемым для обеспечения ранее заданной дальности радиопередач. 19 марта 1922 года Шаболовская радиостанция передала свои позывные, которые принимались в отдаленных городах и на окраинах республики, а также многими европейскими радиостанциями. В 1927 году Шуховская башня начала работать с установленным на Шаболовке 40-киловаттным радиовещательным передатчиком, созданным Нижегородской радиолабораторией под руководством видного инженера-радиотехника и ученого Михаила Бонч-Бруевича. Станция получила название «Новый Коминтерн». Несколько лет башня использовалась как радиоиспытательная. С Шуховской башней связаны и первые шаги отечественного электронного телевидения. В 1936 году, когда приступили к созданию Московского телецентра, на ней было решено установить передающую телевизионную антенну. Рядом с башней построили технические здания, смонтировали технологическое оборудование, проложили необходимые кабельные линии к размещенной на самом верху башни передающей турникетной антенне. В конце 1937 года с Шуховской башни начались опытные телевизионные передачи, а с марта 1939 года приступил к регулярной работе Московский телевизионный центр (15073).</w:t>
      </w:r>
    </w:p>
    <w:p w14:paraId="682EF96F" w14:textId="77777777" w:rsidR="00944C7B" w:rsidRPr="001A6F7B" w:rsidRDefault="00944C7B" w:rsidP="001A6F7B">
      <w:pPr>
        <w:jc w:val="both"/>
        <w:rPr>
          <w:color w:val="000000" w:themeColor="text1"/>
          <w:sz w:val="16"/>
          <w:szCs w:val="16"/>
        </w:rPr>
      </w:pPr>
    </w:p>
    <w:p w14:paraId="6D23F9A1" w14:textId="77777777" w:rsidR="008D7420" w:rsidRPr="001A6F7B" w:rsidRDefault="008D7420" w:rsidP="001A6F7B">
      <w:pPr>
        <w:jc w:val="both"/>
        <w:rPr>
          <w:color w:val="000000" w:themeColor="text1"/>
          <w:sz w:val="16"/>
          <w:szCs w:val="16"/>
        </w:rPr>
      </w:pPr>
      <w:r w:rsidRPr="001A6F7B">
        <w:rPr>
          <w:color w:val="000000" w:themeColor="text1"/>
          <w:sz w:val="16"/>
          <w:szCs w:val="16"/>
        </w:rPr>
        <w:t xml:space="preserve">19 марта 1922 г. на Шаболовке в Москве закончено сооружение «радиобашни». Ее начали строить в условиях разрухи в 1920 г. Первоначально Шухов хотел построить башню в 350 метров высоты – выше Эйфелевой, но не нашли металла – по его проекту надо было около 2500 тонн. Башню Шухов уменьшил – новая гиперболическая конструкция требовала меньше металла при «росте» в 160 метров. В этом виде ее и построили. Пять лет башня стояла без дела, а в 1927 г. из Нижнего Новгорода привезли передатчик и запустили радиостанцию 40 кВт – «Новый коминтерн». </w:t>
      </w:r>
      <w:r w:rsidRPr="001A6F7B">
        <w:rPr>
          <w:bCs/>
          <w:color w:val="000000" w:themeColor="text1"/>
          <w:sz w:val="16"/>
          <w:szCs w:val="16"/>
        </w:rPr>
        <w:t>Местом для строительства была выбрана тихая, тогда окраинная улица Москвы — Шаболовка, названная по имени некогда бывшего здесь села Шаболова. Нет, не довелось шуховскому гиперболоиду обогнать Эйфелеву башню в Париже. Но ведь даже потребовавшиеся для вдвое более короткой, чем замышлялось вначале, башни всего 240 тонн металла удалось собрать с огромным трудом в запасах военного ведомства. Для своего шедевра Шухов разработал не только проект, но и удивительную по остроумию и простоте технологию сборки: секции (всего их было 6) собирались на земле. А потом с помощью пяти ручных лебедок готовую секцию протаскивали сквозь верхнее кольцо предыдущей и скрепляли с ней болтами. Есть свидетельства, что за строительством башни наблюдал из окна своего кабинета в Кремле В. И. Ленин и просил, чтобы ему сообщали о времени подъема очередного блока</w:t>
      </w:r>
      <w:r w:rsidRPr="001A6F7B">
        <w:rPr>
          <w:color w:val="000000" w:themeColor="text1"/>
          <w:sz w:val="16"/>
          <w:szCs w:val="16"/>
        </w:rPr>
        <w:t xml:space="preserve"> (17327).</w:t>
      </w:r>
    </w:p>
    <w:p w14:paraId="182C7B52" w14:textId="77777777" w:rsidR="008D7420" w:rsidRPr="001A6F7B" w:rsidRDefault="008D7420" w:rsidP="001A6F7B">
      <w:pPr>
        <w:jc w:val="both"/>
        <w:rPr>
          <w:color w:val="000000" w:themeColor="text1"/>
          <w:sz w:val="16"/>
          <w:szCs w:val="16"/>
        </w:rPr>
      </w:pPr>
    </w:p>
    <w:p w14:paraId="7D83A691" w14:textId="77777777" w:rsidR="001E3DB4" w:rsidRPr="001A6F7B" w:rsidRDefault="001E3DB4" w:rsidP="001A6F7B">
      <w:pPr>
        <w:jc w:val="both"/>
        <w:rPr>
          <w:color w:val="000000" w:themeColor="text1"/>
          <w:sz w:val="16"/>
          <w:szCs w:val="16"/>
        </w:rPr>
      </w:pPr>
      <w:r w:rsidRPr="001A6F7B">
        <w:rPr>
          <w:color w:val="000000" w:themeColor="text1"/>
          <w:sz w:val="16"/>
          <w:szCs w:val="16"/>
        </w:rPr>
        <w:t>19 марта 1922. Начала работать радиопередающая башня" построенная по проекту инженера В. Г. Шухова (Шуховекая башня) (18698).</w:t>
      </w:r>
    </w:p>
    <w:p w14:paraId="3E9A0834" w14:textId="77777777" w:rsidR="001E3DB4" w:rsidRPr="001A6F7B" w:rsidRDefault="001E3DB4" w:rsidP="001A6F7B">
      <w:pPr>
        <w:jc w:val="both"/>
        <w:rPr>
          <w:color w:val="000000" w:themeColor="text1"/>
          <w:sz w:val="16"/>
          <w:szCs w:val="16"/>
        </w:rPr>
      </w:pPr>
    </w:p>
    <w:p w14:paraId="6E5BC9D0" w14:textId="77777777" w:rsidR="004373A4" w:rsidRPr="001A6F7B" w:rsidRDefault="004373A4" w:rsidP="001A6F7B">
      <w:pPr>
        <w:jc w:val="both"/>
        <w:rPr>
          <w:color w:val="0070C0"/>
          <w:sz w:val="16"/>
          <w:szCs w:val="16"/>
        </w:rPr>
      </w:pPr>
      <w:r w:rsidRPr="001A6F7B">
        <w:rPr>
          <w:color w:val="0070C0"/>
          <w:sz w:val="16"/>
          <w:szCs w:val="16"/>
        </w:rPr>
        <w:t>19 марта 1922 года в Москве вступила в эксплуатацию 160—метровая сетчатая радиобашня, сооружённая по проекту В.Г.Шухова (21174).</w:t>
      </w:r>
    </w:p>
    <w:p w14:paraId="525A10B2" w14:textId="77777777" w:rsidR="004373A4" w:rsidRPr="001A6F7B" w:rsidRDefault="004373A4" w:rsidP="001A6F7B">
      <w:pPr>
        <w:jc w:val="both"/>
        <w:rPr>
          <w:color w:val="0070C0"/>
          <w:sz w:val="16"/>
          <w:szCs w:val="16"/>
        </w:rPr>
      </w:pPr>
    </w:p>
    <w:p w14:paraId="363992BA" w14:textId="77777777" w:rsidR="001E3DB4" w:rsidRPr="001A6F7B" w:rsidRDefault="001E3DB4" w:rsidP="001A6F7B">
      <w:pPr>
        <w:pStyle w:val="book"/>
        <w:spacing w:before="0" w:beforeAutospacing="0" w:after="0" w:afterAutospacing="0"/>
        <w:jc w:val="both"/>
        <w:rPr>
          <w:color w:val="000000" w:themeColor="text1"/>
          <w:sz w:val="16"/>
          <w:szCs w:val="16"/>
        </w:rPr>
      </w:pPr>
      <w:r w:rsidRPr="001A6F7B">
        <w:rPr>
          <w:color w:val="000000" w:themeColor="text1"/>
          <w:sz w:val="16"/>
          <w:szCs w:val="16"/>
        </w:rPr>
        <w:t>19 марта 1922 г. согласно приказу РВСР все дела заграничных заказов были сосредоточены у Главного начальника снабжения в лице Уполномоченного Военного ведомства при Наркомате внешней торговли (НКВТ). Одновременно для выполнения импортных заказов Военведа и других госучреждений в составе НКВТ создали Специальный отдел экстренных заказов (Спотэкзак). Для исполнения его поручений за границей при торгпредствах появились особые отделы под названием «инженерные». В оперативном отношении Спотэкзак в 1924–1925 гг. подчинялся Уполномоченному РВС СССР при Наркомторге. Кроме непосредственной работы Военного ведомства Спотэкзак выполнял и заказы других ведомств, связанных с обороной страны.</w:t>
      </w:r>
    </w:p>
    <w:p w14:paraId="59BEA942" w14:textId="77777777" w:rsidR="001E3DB4" w:rsidRPr="001A6F7B" w:rsidRDefault="001E3DB4" w:rsidP="001A6F7B">
      <w:pPr>
        <w:pStyle w:val="book"/>
        <w:spacing w:before="0" w:beforeAutospacing="0" w:after="0" w:afterAutospacing="0"/>
        <w:jc w:val="both"/>
        <w:rPr>
          <w:color w:val="000000" w:themeColor="text1"/>
          <w:sz w:val="16"/>
          <w:szCs w:val="16"/>
        </w:rPr>
      </w:pPr>
      <w:r w:rsidRPr="001A6F7B">
        <w:rPr>
          <w:color w:val="000000" w:themeColor="text1"/>
          <w:sz w:val="16"/>
          <w:szCs w:val="16"/>
        </w:rPr>
        <w:t>В 1924–1925 гг. Особый отдел заграничных военных заготовлений возглавлял Б.И. Голдберг, затем Л.А. Александров (до 4 июля 1928 г.). До 1927 г. этот отдел функционировал в качестве 5-го отдела Финансово-налогового Управления снабжения РККА. А с 16 ноября 1927 г. он переименовывается в Отдел внешних заказов (ОВЗ), с которого начинается новый этап в деятельности отечественных внешнеторговых организаций, занимающихся техникой и вооружением.</w:t>
      </w:r>
    </w:p>
    <w:p w14:paraId="027031F5" w14:textId="77777777" w:rsidR="001E3DB4" w:rsidRPr="001A6F7B" w:rsidRDefault="001E3DB4" w:rsidP="001A6F7B">
      <w:pPr>
        <w:pStyle w:val="book"/>
        <w:spacing w:before="0" w:beforeAutospacing="0" w:after="0" w:afterAutospacing="0"/>
        <w:jc w:val="both"/>
        <w:rPr>
          <w:color w:val="000000" w:themeColor="text1"/>
          <w:sz w:val="16"/>
          <w:szCs w:val="16"/>
        </w:rPr>
      </w:pPr>
      <w:r w:rsidRPr="001A6F7B">
        <w:rPr>
          <w:color w:val="000000" w:themeColor="text1"/>
          <w:sz w:val="16"/>
          <w:szCs w:val="16"/>
        </w:rPr>
        <w:t>Уже в январе 1928 г. ОВЗ подчиняется заместителю Уполномоченного Наркомвоенмора при Наркомторге, который замыкается на Начальника снабжения РККА. В 1929 г. Реввоенсовет приказом № 218 утверждает должность Уполномоченного Наркомвоенмора при Наркомате внешней и внутренней торговли, который подчиняется непосредственно первому заместителю Норкомвоенмора. Во главе ОВЗ был Н.Н. Ворошилов (до 8 ноября 1930 г.), одновременно являвшийся новым Уполномоченным. Этим же приказом были объявлены штаты торговых представительств ОВЗ в Европе и США.</w:t>
      </w:r>
    </w:p>
    <w:p w14:paraId="2539237A" w14:textId="77777777" w:rsidR="001E3DB4" w:rsidRPr="001A6F7B" w:rsidRDefault="001E3DB4" w:rsidP="001A6F7B">
      <w:pPr>
        <w:pStyle w:val="book"/>
        <w:spacing w:before="0" w:beforeAutospacing="0" w:after="0" w:afterAutospacing="0"/>
        <w:jc w:val="both"/>
        <w:rPr>
          <w:color w:val="000000" w:themeColor="text1"/>
          <w:sz w:val="16"/>
          <w:szCs w:val="16"/>
        </w:rPr>
      </w:pPr>
      <w:r w:rsidRPr="001A6F7B">
        <w:rPr>
          <w:color w:val="000000" w:themeColor="text1"/>
          <w:sz w:val="16"/>
          <w:szCs w:val="16"/>
        </w:rPr>
        <w:t>Приказом по НКВТ от 30 сентября 1930 г. предписывалось Инженерные отделы торгпредств СССР за границей полагать спецотделами ОВЗ. Руководство ОВЗ принимает (до 1937 г.) герой гражданской войны комкор В.К. Гиттис. Инженерные отделы функционировали при советских торгпредствах в Великобритании, Франции, Германии, Италии, Чехословакии, а также в США при американском акционерном обществе «Амторг» (основано в Нью-Йорке в 1924 г.) с текущими счетами во Внешторгбанке и Госбанке СССР. Не случайно именно с этими странами в 1920-1930-е гг. успешно развивались военно-технические связи СССР, который закупал у них, главным образом, авиационные двигатели, запчасти к самолетам и их комплектующие, отдельные образцы военно-технического имущества и научного оборудования (18272).</w:t>
      </w:r>
    </w:p>
    <w:p w14:paraId="1C12BDE4" w14:textId="77777777" w:rsidR="001E3DB4" w:rsidRPr="001A6F7B" w:rsidRDefault="001E3DB4" w:rsidP="001A6F7B">
      <w:pPr>
        <w:pStyle w:val="ae"/>
        <w:spacing w:before="0" w:after="0"/>
        <w:jc w:val="both"/>
        <w:textAlignment w:val="top"/>
        <w:rPr>
          <w:color w:val="000000" w:themeColor="text1"/>
          <w:sz w:val="16"/>
          <w:szCs w:val="16"/>
        </w:rPr>
      </w:pPr>
    </w:p>
    <w:p w14:paraId="160B91A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54DF3B2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2ED740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19 марта 1922 г. Приказом РВСР No.717/126 ведение заграничных заказов военного ведомства передавалось уполномоченному военного ведомства при Наркомате внешней торговли, который по положению, объявленному приказом РВСР No.847/162 от 10 июня 1922 г., подчинялся главному начальнику снабжений . Для выполнения поручений Спотэкзака при торговых представительствах СССР за границей были созданы инженерные отделы.</w:t>
      </w:r>
    </w:p>
    <w:p w14:paraId="3A890C1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связи с расширением торговых связей внешнеторговый аппарат военного ведомства был реорганизован. По положению, утвержденному начальником снабжений РККА 9 февраля 1927 г., военное ведомство вошло в качестве члена в акционерное общество "Металлоимпорт", в составе которого создавался отдел разных металлических изделий (Споримет), на который возлагались задачи изучения рынка, проработки и размещения военных заказов за границей. Этому отделу приказом Наркомата внешней торговли No.10445 от 23 мая 1927 г. передавались функции ликвидированного в феврале 1927 г. Спотэкзака.</w:t>
      </w:r>
    </w:p>
    <w:p w14:paraId="36A2404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Приказом по Управлению снабжений РККА No.121 от 16 ноября 1927 г. в его составе создается отдел внешних заказов. Отдел возглавил уполномоченный Наркомвоенморапри Наркомате внешней и внутренней торговли, учрежденный приказом РВС СССР No.218 от 13 июля 1928 г. и подчинявшийся непосредственно наркому по военным и морским делам. Этим приказом на уполномоченного возлагалось руководство разработкой заявок военного ведомства, составление планов на импортную технику и оборудование, распределение его между управлениями, учет и контроль за поставками. Внешнеторговые операции производились через специальные отделы торговых представительств ОВЗ в зарубежных странах, преобразованные из инженерных отделов (приказ Наркомата внешней торговли No.1255 от 30 сентября 1930 г.)</w:t>
      </w:r>
    </w:p>
    <w:p w14:paraId="0989914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По положению, утвержденному наркомом обороны в 1936 г., Отдел внешних заказов становится центральным органом НКО СССР, ведающим монопольно всеми вопросами импорта для военного ведомства и снабжающим его информационными материалами по заграничной технике. В этой деятельности ОВЗ был подотчетен и Наркомату внешней торговли.</w:t>
      </w:r>
    </w:p>
    <w:p w14:paraId="7D98342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связи с резким сокращением импорта военного имущества постановлением СНК СССР от 30 июня 1938 г. на базе ОВЗ создавалось Всесоюзное инженерно-техническое импортное объединение, которому передавались импортные операции НКО СССР (11226).</w:t>
      </w:r>
    </w:p>
    <w:p w14:paraId="5316903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3A68CB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4771AF1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F57A274" w14:textId="77777777" w:rsidR="00944C7B" w:rsidRPr="001A6F7B" w:rsidRDefault="00944C7B" w:rsidP="001A6F7B">
      <w:pPr>
        <w:jc w:val="both"/>
        <w:rPr>
          <w:color w:val="000000" w:themeColor="text1"/>
          <w:sz w:val="16"/>
          <w:szCs w:val="16"/>
        </w:rPr>
      </w:pPr>
      <w:r w:rsidRPr="001A6F7B">
        <w:rPr>
          <w:bCs/>
          <w:color w:val="000000" w:themeColor="text1"/>
          <w:sz w:val="16"/>
          <w:szCs w:val="16"/>
        </w:rPr>
        <w:t>19 марта</w:t>
      </w:r>
      <w:r w:rsidRPr="001A6F7B">
        <w:rPr>
          <w:color w:val="000000" w:themeColor="text1"/>
          <w:sz w:val="16"/>
          <w:szCs w:val="16"/>
        </w:rPr>
        <w:t xml:space="preserve"> в 1922 году в феврале был издан декрет об изъятии церковных ценностей, что вызвало выступления верующих и протест патриарха Тихона. В 6-страничном письме членам Политбюро В.И.Ленин в связи с этим писал: "Чем большее число представителей реакционного духовенства и реакционной буржуазии удастся нам по этому поводу расстрелять, тем лучше. Надо именно теперь проучить эту публику так, чтобы на несколько десятков лет ни о каком сопротивлении они не смели и думать" (15073).</w:t>
      </w:r>
    </w:p>
    <w:p w14:paraId="100041D1" w14:textId="77777777" w:rsidR="00944C7B" w:rsidRPr="001A6F7B" w:rsidRDefault="00944C7B" w:rsidP="001A6F7B">
      <w:pPr>
        <w:jc w:val="both"/>
        <w:rPr>
          <w:color w:val="000000" w:themeColor="text1"/>
          <w:sz w:val="16"/>
          <w:szCs w:val="16"/>
        </w:rPr>
      </w:pPr>
    </w:p>
    <w:p w14:paraId="74E9A432" w14:textId="77777777" w:rsidR="00944C7B" w:rsidRPr="001A6F7B" w:rsidRDefault="00944C7B" w:rsidP="001A6F7B">
      <w:pPr>
        <w:jc w:val="both"/>
        <w:rPr>
          <w:color w:val="000000" w:themeColor="text1"/>
          <w:sz w:val="16"/>
          <w:szCs w:val="16"/>
        </w:rPr>
      </w:pPr>
      <w:r w:rsidRPr="001A6F7B">
        <w:rPr>
          <w:bCs/>
          <w:color w:val="000000" w:themeColor="text1"/>
          <w:sz w:val="16"/>
          <w:szCs w:val="16"/>
        </w:rPr>
        <w:t>19 марта</w:t>
      </w:r>
      <w:r w:rsidRPr="001A6F7B">
        <w:rPr>
          <w:color w:val="000000" w:themeColor="text1"/>
          <w:sz w:val="16"/>
          <w:szCs w:val="16"/>
        </w:rPr>
        <w:t xml:space="preserve"> в 1922 году В.И.Ленин написал секретное письмо В.М.Молотову об организации массовых расстрелов монахов и священников под предлогом сопротивления изъятию церковных ценностей (15073).</w:t>
      </w:r>
    </w:p>
    <w:p w14:paraId="424D17FC" w14:textId="77777777" w:rsidR="00944C7B" w:rsidRPr="001A6F7B" w:rsidRDefault="00944C7B" w:rsidP="001A6F7B">
      <w:pPr>
        <w:jc w:val="both"/>
        <w:rPr>
          <w:color w:val="000000" w:themeColor="text1"/>
          <w:sz w:val="16"/>
          <w:szCs w:val="16"/>
        </w:rPr>
      </w:pPr>
    </w:p>
    <w:p w14:paraId="229E084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19 марта 1922 В.И.Л. направил секретное письмо членам ПБ в котором предписывал: "дать решительное и беспощадное сражение" духовенству, включая аресты и расстрелы (3186) используя сопротивление изъятию церковных ценностей (3908,309).</w:t>
      </w:r>
    </w:p>
    <w:p w14:paraId="23B0243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76A5A6D" w14:textId="77777777" w:rsidR="008D7420" w:rsidRPr="001A6F7B" w:rsidRDefault="008D7420"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19 марта (1922)</w:t>
      </w:r>
      <w:r w:rsidRPr="001A6F7B">
        <w:rPr>
          <w:bCs/>
          <w:color w:val="000000" w:themeColor="text1"/>
          <w:sz w:val="16"/>
          <w:szCs w:val="16"/>
        </w:rPr>
        <w:t xml:space="preserve"> В.И.Л. направил секретную записку членам Политбюро, в которой писал: «Именно теперь, и только теперь, когда в голодных местностях едят людей и на дорогах валяются сотни, если не тысячи трупов, мы можем (и поэтому должны) провести изъятие церковных ценностей с самой бешеной и беспощадной энергией и не останавливаясь подавлением какого угодно сопротивления (17327).</w:t>
      </w:r>
    </w:p>
    <w:p w14:paraId="061BD886" w14:textId="77777777" w:rsidR="008D7420" w:rsidRPr="001A6F7B" w:rsidRDefault="008D7420" w:rsidP="001A6F7B">
      <w:pPr>
        <w:numPr>
          <w:ilvl w:val="12"/>
          <w:numId w:val="0"/>
        </w:numPr>
        <w:autoSpaceDE w:val="0"/>
        <w:autoSpaceDN w:val="0"/>
        <w:adjustRightInd w:val="0"/>
        <w:jc w:val="both"/>
        <w:rPr>
          <w:color w:val="000000" w:themeColor="text1"/>
          <w:sz w:val="16"/>
          <w:szCs w:val="16"/>
        </w:rPr>
      </w:pPr>
    </w:p>
    <w:p w14:paraId="754E46BF" w14:textId="77777777" w:rsidR="00562627" w:rsidRPr="001A6F7B" w:rsidRDefault="00562627"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56FD04D2" w14:textId="77777777" w:rsidR="00562627" w:rsidRPr="001A6F7B" w:rsidRDefault="00562627" w:rsidP="001A6F7B">
      <w:pPr>
        <w:numPr>
          <w:ilvl w:val="12"/>
          <w:numId w:val="0"/>
        </w:numPr>
        <w:autoSpaceDE w:val="0"/>
        <w:autoSpaceDN w:val="0"/>
        <w:adjustRightInd w:val="0"/>
        <w:jc w:val="both"/>
        <w:rPr>
          <w:iCs/>
          <w:color w:val="000000" w:themeColor="text1"/>
          <w:sz w:val="16"/>
          <w:szCs w:val="16"/>
        </w:rPr>
      </w:pPr>
    </w:p>
    <w:p w14:paraId="43AEDACF" w14:textId="77777777" w:rsidR="00562627" w:rsidRPr="001A6F7B" w:rsidRDefault="00562627" w:rsidP="001A6F7B">
      <w:pPr>
        <w:numPr>
          <w:ilvl w:val="12"/>
          <w:numId w:val="0"/>
        </w:numPr>
        <w:autoSpaceDE w:val="0"/>
        <w:autoSpaceDN w:val="0"/>
        <w:adjustRightInd w:val="0"/>
        <w:jc w:val="both"/>
        <w:rPr>
          <w:iCs/>
          <w:color w:val="000000" w:themeColor="text1"/>
          <w:sz w:val="16"/>
          <w:szCs w:val="16"/>
        </w:rPr>
      </w:pPr>
      <w:r w:rsidRPr="001A6F7B">
        <w:rPr>
          <w:color w:val="000000" w:themeColor="text1"/>
          <w:sz w:val="16"/>
          <w:szCs w:val="16"/>
        </w:rPr>
        <w:t>20 марта 1922 года Постановлением Президиум ВСНХ РСФСР было объявлено, что все дела, капиталы и имущество фирмы «Таубер и Цветков» являются собственностью РСФСР. В этот период было выпущено несколько приказов, определяющих дальнейшую судьбу завода. Сначала планировалось объединить заводы «Авиаприбор», «Геофизика» и бывший «Таубер и Цветков» (приказ по Тресту точной механики № 14 от 29 мая 1922 года). Заведующим был назначен заместитель директора «Геофизики» – Ф.И. Хиля-Хилевский. Но это объединение не было произведено. С июня по конец сентября техническим руководителем завода работал Евгений Петрович Громов. Приказом № 30 от 26 августа 1922 года по Тресту точной механики завод бывший «Таубер и Цветков» был переименован в Завод геодезических приборов «Геоприбор». В октябре 1922 года завод «Геоприбор» вошел в состав завода «Геофизика». Оптические мастерские фабрики «Геоприбор» были переданы заводу «Геофизика», они и послужили базой для создания современного оптического цеха завода «Геофизика»</w:t>
      </w:r>
      <w:bookmarkStart w:id="15" w:name="_ftnref14"/>
      <w:r w:rsidRPr="001A6F7B">
        <w:rPr>
          <w:color w:val="000000" w:themeColor="text1"/>
          <w:sz w:val="16"/>
          <w:szCs w:val="16"/>
        </w:rPr>
        <w:t xml:space="preserve"> (17116)</w:t>
      </w:r>
      <w:bookmarkEnd w:id="15"/>
      <w:r w:rsidRPr="001A6F7B">
        <w:rPr>
          <w:color w:val="000000" w:themeColor="text1"/>
          <w:sz w:val="16"/>
          <w:szCs w:val="16"/>
        </w:rPr>
        <w:t>.</w:t>
      </w:r>
    </w:p>
    <w:p w14:paraId="260D0DF8" w14:textId="77777777" w:rsidR="00562627" w:rsidRPr="001A6F7B" w:rsidRDefault="00562627" w:rsidP="001A6F7B">
      <w:pPr>
        <w:numPr>
          <w:ilvl w:val="12"/>
          <w:numId w:val="0"/>
        </w:numPr>
        <w:autoSpaceDE w:val="0"/>
        <w:autoSpaceDN w:val="0"/>
        <w:adjustRightInd w:val="0"/>
        <w:jc w:val="both"/>
        <w:rPr>
          <w:iCs/>
          <w:color w:val="000000" w:themeColor="text1"/>
          <w:sz w:val="16"/>
          <w:szCs w:val="16"/>
        </w:rPr>
      </w:pPr>
    </w:p>
    <w:p w14:paraId="5DDDA39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1ADA5A3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5C3887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20 марта 1922 Протоколы заседаний Президиума ВСНХ. 3848. Слушали: о финансировании Цупвоза. Постановили: признать необхо</w:t>
      </w:r>
      <w:r w:rsidRPr="001A6F7B">
        <w:rPr>
          <w:color w:val="000000" w:themeColor="text1"/>
          <w:sz w:val="16"/>
          <w:szCs w:val="16"/>
        </w:rPr>
        <w:softHyphen/>
        <w:t>димым приравнять Цупвоз в отношении денежного снабжения к ГУВП и предложить Бюд</w:t>
      </w:r>
      <w:r w:rsidRPr="001A6F7B">
        <w:rPr>
          <w:color w:val="000000" w:themeColor="text1"/>
          <w:sz w:val="16"/>
          <w:szCs w:val="16"/>
        </w:rPr>
        <w:softHyphen/>
        <w:t>жетной комиссии ВСНХ учесть это постановление при очередной разверстке. (РГАЭ. Ф. 3429. Оп. 1. Д. 3155. Л. 40.) (10711,648).</w:t>
      </w:r>
    </w:p>
    <w:p w14:paraId="7957BFB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36635C19" w14:textId="77777777" w:rsidR="00DA1EF1"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1CD10BF7" w14:textId="77777777" w:rsidR="00DA1EF1" w:rsidRPr="001A6F7B" w:rsidRDefault="00DA1EF1" w:rsidP="001A6F7B">
      <w:pPr>
        <w:numPr>
          <w:ilvl w:val="12"/>
          <w:numId w:val="0"/>
        </w:numPr>
        <w:autoSpaceDE w:val="0"/>
        <w:autoSpaceDN w:val="0"/>
        <w:adjustRightInd w:val="0"/>
        <w:jc w:val="both"/>
        <w:rPr>
          <w:iCs/>
          <w:color w:val="000000" w:themeColor="text1"/>
          <w:sz w:val="16"/>
          <w:szCs w:val="16"/>
        </w:rPr>
      </w:pPr>
    </w:p>
    <w:p w14:paraId="1AC4D741" w14:textId="77777777" w:rsidR="00DA1EF1" w:rsidRPr="001A6F7B" w:rsidRDefault="00DA1EF1" w:rsidP="001A6F7B">
      <w:pPr>
        <w:autoSpaceDE w:val="0"/>
        <w:autoSpaceDN w:val="0"/>
        <w:adjustRightInd w:val="0"/>
        <w:jc w:val="both"/>
        <w:rPr>
          <w:iCs/>
          <w:color w:val="000000" w:themeColor="text1"/>
          <w:sz w:val="16"/>
          <w:szCs w:val="16"/>
        </w:rPr>
      </w:pPr>
      <w:r w:rsidRPr="001A6F7B">
        <w:rPr>
          <w:bCs/>
          <w:color w:val="000000" w:themeColor="text1"/>
          <w:sz w:val="16"/>
          <w:szCs w:val="16"/>
        </w:rPr>
        <w:t>20 марта 1922</w:t>
      </w:r>
      <w:r w:rsidRPr="001A6F7B">
        <w:rPr>
          <w:color w:val="000000" w:themeColor="text1"/>
          <w:sz w:val="16"/>
          <w:szCs w:val="16"/>
        </w:rPr>
        <w:t xml:space="preserve"> г. после внесения незначительных изменений в его рисунок (замена слов "Труд - обязанность граждан" на ордене другими -"Герою труда" и добавление на знамени лозунга: "Пролетарии всех стран, соединяйтесь!") ОТКЗ </w:t>
      </w:r>
      <w:r w:rsidRPr="001A6F7B">
        <w:rPr>
          <w:bCs/>
          <w:color w:val="000000" w:themeColor="text1"/>
          <w:sz w:val="16"/>
          <w:szCs w:val="16"/>
        </w:rPr>
        <w:t>был официально учрежден комиссией ВСНХ</w:t>
      </w:r>
      <w:r w:rsidRPr="001A6F7B">
        <w:rPr>
          <w:color w:val="000000" w:themeColor="text1"/>
          <w:sz w:val="16"/>
          <w:szCs w:val="16"/>
        </w:rPr>
        <w:t xml:space="preserve">. </w:t>
      </w:r>
      <w:r w:rsidRPr="001A6F7B">
        <w:rPr>
          <w:bCs/>
          <w:color w:val="000000" w:themeColor="text1"/>
          <w:sz w:val="16"/>
          <w:szCs w:val="16"/>
        </w:rPr>
        <w:t>С.И. Куклинский был направлен на Московский платиновый завод для руководства изготовлением первой партии орденов</w:t>
      </w:r>
      <w:r w:rsidRPr="001A6F7B">
        <w:rPr>
          <w:color w:val="000000" w:themeColor="text1"/>
          <w:sz w:val="16"/>
          <w:szCs w:val="16"/>
        </w:rPr>
        <w:t>» (17128).</w:t>
      </w:r>
    </w:p>
    <w:p w14:paraId="0C8287E6" w14:textId="77777777" w:rsidR="00DA1EF1" w:rsidRPr="001A6F7B" w:rsidRDefault="00DA1EF1" w:rsidP="001A6F7B">
      <w:pPr>
        <w:autoSpaceDE w:val="0"/>
        <w:autoSpaceDN w:val="0"/>
        <w:adjustRightInd w:val="0"/>
        <w:jc w:val="both"/>
        <w:rPr>
          <w:iCs/>
          <w:color w:val="000000" w:themeColor="text1"/>
          <w:sz w:val="16"/>
          <w:szCs w:val="16"/>
        </w:rPr>
      </w:pPr>
    </w:p>
    <w:p w14:paraId="06A4274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62835C0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3DD431F" w14:textId="77777777" w:rsidR="004373A4" w:rsidRPr="001A6F7B" w:rsidRDefault="004373A4" w:rsidP="001A6F7B">
      <w:pPr>
        <w:jc w:val="both"/>
        <w:rPr>
          <w:color w:val="0070C0"/>
          <w:sz w:val="16"/>
          <w:szCs w:val="16"/>
        </w:rPr>
      </w:pPr>
      <w:r w:rsidRPr="001A6F7B">
        <w:rPr>
          <w:color w:val="0070C0"/>
          <w:sz w:val="16"/>
          <w:szCs w:val="16"/>
        </w:rPr>
        <w:t>20 марта 1922 ВМС США заказывает свой первый авианосец, USS Лэнгли (CV-1), переоборудованный из Collier (20352).</w:t>
      </w:r>
    </w:p>
    <w:p w14:paraId="6A64EB14" w14:textId="77777777" w:rsidR="004373A4" w:rsidRPr="001A6F7B" w:rsidRDefault="004373A4" w:rsidP="001A6F7B">
      <w:pPr>
        <w:jc w:val="both"/>
        <w:rPr>
          <w:color w:val="0070C0"/>
          <w:sz w:val="16"/>
          <w:szCs w:val="16"/>
        </w:rPr>
      </w:pPr>
    </w:p>
    <w:p w14:paraId="646F64B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20 марта 1922 президент США Хардинг отозвал американские войска из Рейнской области (2100).</w:t>
      </w:r>
    </w:p>
    <w:p w14:paraId="2076D1D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95BE78A" w14:textId="77777777" w:rsidR="008E0FBF" w:rsidRPr="001A6F7B" w:rsidRDefault="008E0FBF" w:rsidP="001A6F7B">
      <w:pPr>
        <w:numPr>
          <w:ilvl w:val="12"/>
          <w:numId w:val="0"/>
        </w:numPr>
        <w:autoSpaceDE w:val="0"/>
        <w:autoSpaceDN w:val="0"/>
        <w:adjustRightInd w:val="0"/>
        <w:jc w:val="both"/>
        <w:rPr>
          <w:color w:val="000000" w:themeColor="text1"/>
          <w:sz w:val="16"/>
          <w:szCs w:val="16"/>
          <w:lang w:val="en-US"/>
        </w:rPr>
      </w:pPr>
      <w:r w:rsidRPr="001A6F7B">
        <w:rPr>
          <w:color w:val="000000" w:themeColor="text1"/>
          <w:sz w:val="16"/>
          <w:szCs w:val="16"/>
          <w:lang w:val="en-US"/>
        </w:rPr>
        <w:t>March 20, 1922 Langley, converted from the collier Jupiter (AC 3) as the first carrier of the U.S. Navy, was placed in commission at Norfolk, Va., under command of her Executive Officer, Commander Kenneth Whiting (1090).</w:t>
      </w:r>
    </w:p>
    <w:p w14:paraId="25CE5DD8" w14:textId="77777777" w:rsidR="008E0FBF" w:rsidRPr="001A6F7B" w:rsidRDefault="008E0FBF" w:rsidP="001A6F7B">
      <w:pPr>
        <w:numPr>
          <w:ilvl w:val="12"/>
          <w:numId w:val="0"/>
        </w:numPr>
        <w:autoSpaceDE w:val="0"/>
        <w:autoSpaceDN w:val="0"/>
        <w:adjustRightInd w:val="0"/>
        <w:jc w:val="both"/>
        <w:rPr>
          <w:color w:val="000000" w:themeColor="text1"/>
          <w:sz w:val="16"/>
          <w:szCs w:val="16"/>
          <w:lang w:val="en-US"/>
        </w:rPr>
      </w:pPr>
    </w:p>
    <w:p w14:paraId="78F2F09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20 марта 1922 был введен в строй первый авианосец США Юпитер, перестроенный из гражданского судна (2100).</w:t>
      </w:r>
    </w:p>
    <w:p w14:paraId="1B05023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A32A95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7497FCC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5C9F7C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21 марта 1922 г. в Физико-электротехнической части (ФЭТЧ) Остехбюро (КБ № 21 НКОП, Особое техническое бюро («Остехбюро», ОТБ) по военным изобретениям специального назначения ВСНХ, Особое КБ (ОКБ, «Осконбюро») ВВС РККА НКВМ, НКО, НКТП / г. Петроград ул. Госпитальная, 3/8 (1921 г.);  г. Ленинград ул. Герцена, ул. Красной Связи;  г. Москва (1937 г.)/) был образован отдел волнового управления (ОВУ). С 1922 г. начались работы по телемеханическому оружию. Создана мина ВУ, управляемая звуковым сигналом (испытана в 09.1922 г.). В 04.1924 г. на Черном море В.Ф. Миткевичем и Н.Н. Циклинским проведены первые эксперименты по радиоуправлению объектами на расстоянии. Создан радиоуправляемый фугас БЕМИ. Испытания закончены в 03.1927 г., после чего фугас принят на вооружение. Созданы радиоуправляемые торпеды «Акула-1», «Акула-2» (испытаны в 08-10.1935 г.). Имелся минный отдел. С 1927 г. разрабатывалась авиационная мина МИРАБ, пнв в 1939 г. В 1930-е  г. разрабатывались «Сверхторпеды» типа «СУ» калибром 610 и 686 мм.</w:t>
      </w:r>
    </w:p>
    <w:p w14:paraId="3034374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заказу ОТБ в 11.1924 г. Туполев начал проектировать ТБ-1. Для него в ОТБ создана телемеханическая система «Дедал». В 12.1925 г. по заказу ОТБ начата разработка ТБ-3. Решались задачи создания автопилота (Р. Г. Ниренберг, А.И. Марков). (Вероятно, позднее Р. Г. Ниренберг работал в КБ-29). Телемеханикой занимался Р. Г. Чачикян (с 1933 г.). Было испытано несколько систем управления, в т.ч. с автопилотами АВП-3 и АВП-7, но до 1937 г. не было создано ни одного приемлемого устройства. 25.01.1938 г. работы по теме закрыли, а три ТБ-3, находившиеся в ведении ОТБ забрали. Далее работы по «телемеханике» велись в НИИ-22 НКАП и на заводе № 379 НКАП.</w:t>
      </w:r>
    </w:p>
    <w:p w14:paraId="5E39ADC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Работы по телеуправлению танками. В 1929-30 г. испытан танк «Рено», управляемый по кабелю, в 1931-32 г.- радиоуправляемый МС-1. В 1932 г. испытан Т-26, оснащенный аппаратурой «Мост-1», а затем «Река-1» и «Река- 2». В 1933 г. испытан телетанк ТТ-18. В 1934 г. работа «Титан» по разработке ТТ-26,. оснащенного огнеметом и прибором пуска ОВ (в 1935-36 г. построена серия из 55 машин). В 1938 г. создан ТТ-ТУ с подрывным зарядом. В 1938-39 г.- танк А-7 на базе БТ-7, оснащен прибором пуска </w:t>
      </w:r>
      <w:r w:rsidRPr="001A6F7B">
        <w:rPr>
          <w:color w:val="000000" w:themeColor="text1"/>
          <w:sz w:val="16"/>
          <w:szCs w:val="16"/>
          <w:lang w:val="en-US"/>
        </w:rPr>
        <w:t>OB</w:t>
      </w:r>
      <w:r w:rsidRPr="001A6F7B">
        <w:rPr>
          <w:color w:val="000000" w:themeColor="text1"/>
          <w:sz w:val="16"/>
          <w:szCs w:val="16"/>
        </w:rPr>
        <w:t xml:space="preserve"> КС-60. Работы по телемеханическому танку «Ветер» на базе Т-37А.</w:t>
      </w:r>
    </w:p>
    <w:p w14:paraId="65CBB4D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Проводились также работы по телеуправлению катеров. 20.10.1924 г. был испытан управляемый по радио «катер-торпеда» «Пионер». Система телеуправления катерами с корабля была создана в 08.1931 г. При сравнительных испытаниях предпочтение было отдано системе телеуправления с самолета конструкции А.Ф. Шорина, которая и была принята на вооружение. Всего было изготовлено 50 телеуправляемых торпедных катеров (работы по их усовершенствованию затем вели ЛФ НИИ-10 и ЛФ НИИ-20).</w:t>
      </w:r>
      <w:r w:rsidRPr="001A6F7B">
        <w:rPr>
          <w:color w:val="000000" w:themeColor="text1"/>
          <w:sz w:val="16"/>
          <w:szCs w:val="16"/>
          <w:vertAlign w:val="superscript"/>
        </w:rPr>
        <w:t>139</w:t>
      </w:r>
    </w:p>
    <w:p w14:paraId="52E5228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Положению от 28.08.1930 г. ОТБ занималось разработкой и внедрением «изобретений и новых конструкций военного характера в области авиации, телемеханики, радиосвязи и вооружения ВМС».</w:t>
      </w:r>
    </w:p>
    <w:p w14:paraId="3B6B468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Разработаны проекты: телеуправляемого дота, вооруженного пулеметами и огнеметом «Рог» (испытан в середине 1930-х); радиоуправляемого мотоброневагона «Ураган» и бронемотодрезины «Смерч», снаряженных ОВ.</w:t>
      </w:r>
    </w:p>
    <w:p w14:paraId="1D7D719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Приказом № 00112 от 23.05.1937 г. ОТБ поручено разработать в 1937 г. систему автоматической перезарядки и электроспуска пулемета ШКАС на самолете И-16. Для этого на заводе № 81 выделялись помещения для опытных и конструкторских работ.</w:t>
      </w:r>
    </w:p>
    <w:p w14:paraId="707AE7A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Остехбюро действовало в ведении НТО (с 1926 г. - НТУ) ВСНХ (есть упоминание, что ОТБ было переименовано в КБ № 5). Пост. СНК от 3.06.1930 г. ОТБ с 07.1930 г. передано в подчинение технического штаба Начальника вооружений РККА НКВМ. В 1932 г. основная часть ОТБ (кроме морских работ) переведена в Москву ст. Подлипки и выделена в Экспериментальный институт НКТП по работам РККА (далее - КБ-29). В 03.1932 г. Осконбюро передано в ведение ВОТИ НКТП. По пр. НКОП № Обсс от 30.12.1936 г. Осконбюро переименовано в КБ-21; по пр. № 59 от 14.02.1937 г. КБ-21 передано в ведение ЮГУ НКОП, приказом № 90 от 13.03.1937 г. утвержден Устав КБ.</w:t>
      </w:r>
    </w:p>
    <w:p w14:paraId="36159D9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1934 г. создан 1-й отдел - подводных лодок. Созданы: телеуправляемое автномное подводное специальное судно (АПСС); автономная подводная лодка (АПЛ) «Пигмей»; радиотелеуправляемая подводная лодка; малая подводная лодка. АПСС и АПЛ были построены в нескольких экземплярах, но на вооружение не приняты.</w:t>
      </w:r>
    </w:p>
    <w:p w14:paraId="764AFB5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К 1937 г. ОТБ имело целую флотилию из нескольких десятков экспериментальных судов, в т.ч. эсминец «Конструктор», тральщики «Инженер», «Микула», десятки самолетов (19.09.1937 г. вся флотилия передана в НИИ-36 НКОП).</w:t>
      </w:r>
    </w:p>
    <w:p w14:paraId="359880B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По приказам НКО № 0015 от 2.04.1937 г. и </w:t>
      </w:r>
      <w:r w:rsidRPr="001A6F7B">
        <w:rPr>
          <w:color w:val="000000" w:themeColor="text1"/>
          <w:sz w:val="16"/>
          <w:szCs w:val="16"/>
          <w:lang w:val="en-US"/>
        </w:rPr>
        <w:t>HKOII</w:t>
      </w:r>
      <w:r w:rsidRPr="001A6F7B">
        <w:rPr>
          <w:color w:val="000000" w:themeColor="text1"/>
          <w:sz w:val="16"/>
          <w:szCs w:val="16"/>
        </w:rPr>
        <w:t xml:space="preserve"> №075 от 11.04.1937 г. Остехбюро в полном составе передано из НКО в ведение непосредственно НКОП. По пр. № 0160 от 20.07.1937 г. ОТБ реорганизовано в Особое техническое управление НКОП с дислокацией в Москве. В Ленинграде остался филиал Остехуправления. На базе ОТБ созданы самостоятельные НИИ-22 и НИИ-36. Бекаури отстранен от руководства и арестован, 8.02.1938 г. он расстрелян.</w:t>
      </w:r>
      <w:r w:rsidRPr="001A6F7B">
        <w:rPr>
          <w:color w:val="000000" w:themeColor="text1"/>
          <w:sz w:val="16"/>
          <w:szCs w:val="16"/>
          <w:vertAlign w:val="superscript"/>
        </w:rPr>
        <w:t>3</w:t>
      </w:r>
    </w:p>
    <w:p w14:paraId="368E8CC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КБ-21 имело экспедицию в Кречевицах.</w:t>
      </w:r>
    </w:p>
    <w:p w14:paraId="15BB6CC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29.06.1937 г. вышел приказ НКОП № 00144 о неудовлетворительной работе КБ (не было выполнено ни одно из основных заданий правительства). Этим приказом было снято руководство КБ-21; предписано: усилить работы по строительству опытной производственной базы на ул. Швецова; тематику КБ передать: разработку аппаратуры по прямоточным котлам - на завод № 230; производство ДСМ - на завод «Ленпишмаш»; танковую группу - на завод № 213; разработать тематику единого отраслевого института на базе КБ-21 и НИИ № 12 и к 1.01.1938 г. представить проектное задание. По пр. № 0196 от 8.09.1937 г. КБ-21 ликвидировано. Тематика по автопилотам с оборудованием и кадрами, а также опытный завод КБ переданы в НИИ-12. На базе оборудования и кадров части КБ-21 по телемеханике организован Телемеханический институт (НИИ-20), ему переданы помещения по ул. Красной связи.</w:t>
      </w:r>
    </w:p>
    <w:p w14:paraId="5249213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 КБ-21 (-29.06.1937 г.)- Архаров (снят); и.о. (28.06.1937 г.-)- М.Ф. Измалков.</w:t>
      </w:r>
    </w:p>
    <w:p w14:paraId="5A8C8F7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инженер (23.01-28.06.1937 г.)-  Г.В. Коренев (снят); и.о. (28.06-25.09.1937 г.)- А.Р. Бонин (снят).</w:t>
      </w:r>
    </w:p>
    <w:p w14:paraId="5D691A4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 экспедиции в Кречевицах (28.06.1937 г.-)-  Г.В. Коренев.</w:t>
      </w:r>
      <w:r w:rsidRPr="001A6F7B">
        <w:rPr>
          <w:color w:val="000000" w:themeColor="text1"/>
          <w:sz w:val="16"/>
          <w:szCs w:val="16"/>
          <w:vertAlign w:val="superscript"/>
        </w:rPr>
        <w:t>139</w:t>
      </w:r>
    </w:p>
    <w:p w14:paraId="24210EC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Численность персонала ОТБ (02.1927 г.)- 447 чел.</w:t>
      </w:r>
    </w:p>
    <w:p w14:paraId="23408FA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 ОТБ (1921-11.09.1937 г.)- В.И. Бекаури (репрессирован).</w:t>
      </w:r>
    </w:p>
    <w:p w14:paraId="7ED2FB2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начальника (-06-21.09.1937 г.)- Я.Я. Петерсон (снят), (21.09.1937 г.-)- П.З. Стась.</w:t>
      </w:r>
    </w:p>
    <w:p w14:paraId="7EFB494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инженер (-1937 г.)- Ю.А. Шаровский.</w:t>
      </w:r>
    </w:p>
    <w:p w14:paraId="09366DA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отделов: ОВУ (1922 г.-)- В.Ф. Миткевич; минного (1920-е)- А.А. Пятницкий; ПЛ (1934-37 г.-)- Ф.В. Щукин.</w:t>
      </w:r>
    </w:p>
    <w:p w14:paraId="081A53B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 отдела ПЛ (1934-37 г.-)- Ф.В. Щукин.</w:t>
      </w:r>
    </w:p>
    <w:p w14:paraId="7509C94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лабораторий: радиоприемных устройств (-1938 г.)- С.Н. Гарнов; (1936-38 г.)- В.В. Самарин, Ю.А. Шаровский.</w:t>
      </w:r>
    </w:p>
    <w:p w14:paraId="137C6F8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начальника лаборатории: Ю.А. Шаровский.</w:t>
      </w:r>
    </w:p>
    <w:p w14:paraId="27D079A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Создано: первый отечественный магнитоэлектрический взрыватель для торпед (1927); «телемеханический самолет ТБ-1», радиоуправляемый МБР-2 (1934); радиофугас БЕМИ (1927); радиоуправляемые торпеды «Акула- 1», «Акула-2» (1935); авиационная мина МИРАБ (пнв в 1939 г.); АПСС - автономное подводное специальное судно (1936), АПЛ (автономная ПЛ) «Пигмей» (1936) (11982).</w:t>
      </w:r>
    </w:p>
    <w:p w14:paraId="03D88238" w14:textId="77777777" w:rsidR="008E0FBF" w:rsidRPr="001A6F7B" w:rsidRDefault="008E0FBF" w:rsidP="001A6F7B">
      <w:pPr>
        <w:autoSpaceDE w:val="0"/>
        <w:autoSpaceDN w:val="0"/>
        <w:adjustRightInd w:val="0"/>
        <w:jc w:val="both"/>
        <w:rPr>
          <w:color w:val="000000" w:themeColor="text1"/>
          <w:sz w:val="16"/>
          <w:szCs w:val="16"/>
        </w:rPr>
      </w:pPr>
    </w:p>
    <w:p w14:paraId="240863CE" w14:textId="77777777" w:rsidR="009F534B" w:rsidRPr="001A6F7B" w:rsidRDefault="009F534B"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70E997EC" w14:textId="77777777" w:rsidR="009F534B" w:rsidRPr="001A6F7B" w:rsidRDefault="009F534B" w:rsidP="001A6F7B">
      <w:pPr>
        <w:numPr>
          <w:ilvl w:val="12"/>
          <w:numId w:val="0"/>
        </w:numPr>
        <w:autoSpaceDE w:val="0"/>
        <w:autoSpaceDN w:val="0"/>
        <w:adjustRightInd w:val="0"/>
        <w:jc w:val="both"/>
        <w:rPr>
          <w:iCs/>
          <w:color w:val="000000" w:themeColor="text1"/>
          <w:sz w:val="16"/>
          <w:szCs w:val="16"/>
        </w:rPr>
      </w:pPr>
    </w:p>
    <w:p w14:paraId="4C761A84" w14:textId="77777777" w:rsidR="009F534B" w:rsidRPr="001A6F7B" w:rsidRDefault="009F534B" w:rsidP="001A6F7B">
      <w:pPr>
        <w:jc w:val="both"/>
        <w:rPr>
          <w:color w:val="000000" w:themeColor="text1"/>
          <w:sz w:val="16"/>
          <w:szCs w:val="16"/>
        </w:rPr>
      </w:pPr>
      <w:r w:rsidRPr="001A6F7B">
        <w:rPr>
          <w:color w:val="000000" w:themeColor="text1"/>
          <w:sz w:val="16"/>
          <w:szCs w:val="16"/>
        </w:rPr>
        <w:t>21 марта 1922 г. В. И. Ленин уведомил И. В. Сталина и Л. Б. Каменева о своём намерении написать письмо Пленуму ЦК и изложить в нём план своего доклада на предстоящем XI съезде РКП(б). В частности, он сообщал и о намерении отреагировать на это предложения Троцкого. «Сошлюсь на письмо Троцкого: в основе – де, я за». В этом «де» всё дело. Оно говорит об истинном отношении В. И. Ленина к предложению Троцкого – он соглашается только для того, чтобы, оттолкнувшись от предложений Троцкого, развить собственную систему взглядов и предложений. Выполняя своё намерение, он писал в ЦК РКП(б): «необходимо разграничить гораздо точнее функции партии (и Цека её) и Соввласти; повысить ответственность и самостоятельность совработников и совучреждений, а за партией оставить общее руководство работой всех госорганов вместе, без теперешнего слишком частого, нерегулярного, часто мелкого вмешательства» (18382).</w:t>
      </w:r>
    </w:p>
    <w:p w14:paraId="69E41570" w14:textId="77777777" w:rsidR="009F534B" w:rsidRPr="001A6F7B" w:rsidRDefault="009F534B" w:rsidP="001A6F7B">
      <w:pPr>
        <w:jc w:val="both"/>
        <w:rPr>
          <w:color w:val="000000" w:themeColor="text1"/>
          <w:sz w:val="16"/>
          <w:szCs w:val="16"/>
        </w:rPr>
      </w:pPr>
    </w:p>
    <w:p w14:paraId="6E176192" w14:textId="77777777" w:rsidR="00944C7B"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12070FDC" w14:textId="77777777" w:rsidR="00944C7B" w:rsidRPr="001A6F7B" w:rsidRDefault="00944C7B" w:rsidP="001A6F7B">
      <w:pPr>
        <w:numPr>
          <w:ilvl w:val="12"/>
          <w:numId w:val="0"/>
        </w:numPr>
        <w:autoSpaceDE w:val="0"/>
        <w:autoSpaceDN w:val="0"/>
        <w:adjustRightInd w:val="0"/>
        <w:jc w:val="both"/>
        <w:rPr>
          <w:iCs/>
          <w:color w:val="000000" w:themeColor="text1"/>
          <w:sz w:val="16"/>
          <w:szCs w:val="16"/>
        </w:rPr>
      </w:pPr>
    </w:p>
    <w:p w14:paraId="33F81B1A" w14:textId="77777777" w:rsidR="00944C7B" w:rsidRPr="001A6F7B" w:rsidRDefault="00944C7B" w:rsidP="001A6F7B">
      <w:pPr>
        <w:jc w:val="both"/>
        <w:rPr>
          <w:color w:val="000000" w:themeColor="text1"/>
          <w:sz w:val="16"/>
          <w:szCs w:val="16"/>
        </w:rPr>
      </w:pPr>
      <w:r w:rsidRPr="001A6F7B">
        <w:rPr>
          <w:bCs/>
          <w:color w:val="000000" w:themeColor="text1"/>
          <w:sz w:val="16"/>
          <w:szCs w:val="16"/>
        </w:rPr>
        <w:t>21 марта</w:t>
      </w:r>
      <w:r w:rsidRPr="001A6F7B">
        <w:rPr>
          <w:color w:val="000000" w:themeColor="text1"/>
          <w:sz w:val="16"/>
          <w:szCs w:val="16"/>
        </w:rPr>
        <w:t xml:space="preserve"> в 1922 году в Англии открыт вокзал Ватерлоо (15075).</w:t>
      </w:r>
    </w:p>
    <w:p w14:paraId="5034866B" w14:textId="3B8EE5BE" w:rsidR="00944C7B" w:rsidRPr="001A6F7B" w:rsidRDefault="00944C7B" w:rsidP="001A6F7B">
      <w:pPr>
        <w:jc w:val="both"/>
        <w:rPr>
          <w:color w:val="000000" w:themeColor="text1"/>
          <w:sz w:val="16"/>
          <w:szCs w:val="16"/>
        </w:rPr>
      </w:pPr>
    </w:p>
    <w:p w14:paraId="74107613" w14:textId="57D0F764" w:rsidR="004373A4" w:rsidRPr="001A6F7B" w:rsidRDefault="004373A4" w:rsidP="001A6F7B">
      <w:pPr>
        <w:jc w:val="both"/>
        <w:rPr>
          <w:i/>
          <w:iCs/>
          <w:color w:val="000000" w:themeColor="text1"/>
          <w:sz w:val="16"/>
          <w:szCs w:val="16"/>
        </w:rPr>
      </w:pPr>
      <w:r w:rsidRPr="001A6F7B">
        <w:rPr>
          <w:i/>
          <w:iCs/>
          <w:color w:val="000000" w:themeColor="text1"/>
          <w:sz w:val="16"/>
          <w:szCs w:val="16"/>
        </w:rPr>
        <w:t>Авиапромышленность:</w:t>
      </w:r>
    </w:p>
    <w:p w14:paraId="186D22AA" w14:textId="77777777" w:rsidR="004373A4" w:rsidRPr="001A6F7B" w:rsidRDefault="004373A4" w:rsidP="001A6F7B">
      <w:pPr>
        <w:jc w:val="both"/>
        <w:rPr>
          <w:i/>
          <w:iCs/>
          <w:color w:val="000000" w:themeColor="text1"/>
          <w:sz w:val="16"/>
          <w:szCs w:val="16"/>
        </w:rPr>
      </w:pPr>
    </w:p>
    <w:p w14:paraId="3445A289" w14:textId="77777777" w:rsidR="004373A4" w:rsidRPr="001A6F7B" w:rsidRDefault="004373A4" w:rsidP="001A6F7B">
      <w:pPr>
        <w:jc w:val="both"/>
        <w:rPr>
          <w:color w:val="0070C0"/>
          <w:sz w:val="16"/>
          <w:szCs w:val="16"/>
          <w:shd w:val="clear" w:color="auto" w:fill="FFFFFF"/>
        </w:rPr>
      </w:pPr>
      <w:r w:rsidRPr="001A6F7B">
        <w:rPr>
          <w:color w:val="0070C0"/>
          <w:sz w:val="16"/>
          <w:szCs w:val="16"/>
          <w:shd w:val="clear" w:color="auto" w:fill="FFFFFF"/>
        </w:rPr>
        <w:t>22 марта 1922 года в Сарапуле был собран первый советский двухмоторный самолет КОМТА (21141).</w:t>
      </w:r>
    </w:p>
    <w:p w14:paraId="6E79390F" w14:textId="77777777" w:rsidR="004373A4" w:rsidRPr="001A6F7B" w:rsidRDefault="004373A4" w:rsidP="001A6F7B">
      <w:pPr>
        <w:jc w:val="both"/>
        <w:rPr>
          <w:color w:val="0070C0"/>
          <w:sz w:val="16"/>
          <w:szCs w:val="16"/>
        </w:rPr>
      </w:pPr>
    </w:p>
    <w:p w14:paraId="0A1585C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76B9BAA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E3B25BC"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С 22 марта 1922 Политбюро наметило, согласно указаниям Ленина предложило: "Синод и патриарха арестовать не сейчас, но через две-три недели. Обнародовать обстоятельства событий в Шуе. Провести через неделю судебный процесс над священниками и мирянами Шуи. Зачинщиков приговорить к расстрелу". "Ликвидировано 85" церковных организаций" и "сектантских объединений" (1765 арестованных)", - рапортовал Дзержинский (6804).</w:t>
      </w:r>
    </w:p>
    <w:p w14:paraId="4E2381A0"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4330B948" w14:textId="77777777" w:rsidR="00722128" w:rsidRPr="001A6F7B" w:rsidRDefault="00722128" w:rsidP="001A6F7B">
      <w:pPr>
        <w:jc w:val="both"/>
        <w:rPr>
          <w:color w:val="000000" w:themeColor="text1"/>
          <w:sz w:val="16"/>
          <w:szCs w:val="16"/>
        </w:rPr>
      </w:pPr>
      <w:r w:rsidRPr="001A6F7B">
        <w:rPr>
          <w:color w:val="000000" w:themeColor="text1"/>
          <w:sz w:val="16"/>
          <w:szCs w:val="16"/>
        </w:rPr>
        <w:t>22 марта Политбюро ЦК РКП(б) на основе письма Л. Д. Троцкого приняло план мероприятий по репрессиям против духовенства. Он включал арест Синода, показательный процесс по Шуйскому делу, а также указывал — «Приступить к изъятию во всей стране, совершенно не занимаясь церквами, не имеющими сколько-нибудь значительных ценностей» (12629).</w:t>
      </w:r>
    </w:p>
    <w:p w14:paraId="3F40D70C" w14:textId="77777777" w:rsidR="00722128" w:rsidRPr="001A6F7B" w:rsidRDefault="00722128" w:rsidP="001A6F7B">
      <w:pPr>
        <w:numPr>
          <w:ilvl w:val="12"/>
          <w:numId w:val="0"/>
        </w:numPr>
        <w:tabs>
          <w:tab w:val="left" w:pos="11199"/>
        </w:tabs>
        <w:autoSpaceDE w:val="0"/>
        <w:autoSpaceDN w:val="0"/>
        <w:adjustRightInd w:val="0"/>
        <w:jc w:val="both"/>
        <w:rPr>
          <w:iCs/>
          <w:color w:val="000000" w:themeColor="text1"/>
          <w:sz w:val="16"/>
          <w:szCs w:val="16"/>
        </w:rPr>
      </w:pPr>
    </w:p>
    <w:p w14:paraId="3586C3AC" w14:textId="77777777" w:rsidR="008E0FBF" w:rsidRPr="001A6F7B" w:rsidRDefault="00C1653F" w:rsidP="001A6F7B">
      <w:pPr>
        <w:numPr>
          <w:ilvl w:val="12"/>
          <w:numId w:val="0"/>
        </w:numPr>
        <w:tabs>
          <w:tab w:val="left" w:pos="11199"/>
        </w:tabs>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0E0D6EEF" w14:textId="77777777" w:rsidR="008E0FBF" w:rsidRPr="001A6F7B" w:rsidRDefault="008E0FBF" w:rsidP="001A6F7B">
      <w:pPr>
        <w:numPr>
          <w:ilvl w:val="12"/>
          <w:numId w:val="0"/>
        </w:numPr>
        <w:tabs>
          <w:tab w:val="left" w:pos="11199"/>
        </w:tabs>
        <w:autoSpaceDE w:val="0"/>
        <w:autoSpaceDN w:val="0"/>
        <w:adjustRightInd w:val="0"/>
        <w:jc w:val="both"/>
        <w:rPr>
          <w:iCs/>
          <w:color w:val="000000" w:themeColor="text1"/>
          <w:sz w:val="16"/>
          <w:szCs w:val="16"/>
        </w:rPr>
      </w:pPr>
    </w:p>
    <w:p w14:paraId="34658B4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22 марта 1922 г. ИЗ СЛУЖЕБНОЙ ЗАПИСКИ НАРКОМА ВНЕШНЕЙ ТОРГОВЛИ Л.Б. КРАСИНА СОВЕТУ НАРОДНЫХ КОМИССАРОВ</w:t>
      </w:r>
    </w:p>
    <w:p w14:paraId="369E304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&lt;…&gt; Вся внешняя торговля РСФСР есть дело Народного Комиссариата Внешней Торговли, как Народный Комиссар Внешней Торговли я определен, но не доверяю Ломоносову как торговому агенту и, поскольку дело касается меня, не могу дать ему никакой доверенности, даже самой ограниченной. Если коммерческие таланты Ломоносова признаются достаточно выдающимися, то, быть может, лучше назначить его Народным Комиссаром Внешней Торговли, но пока таковым являюсь я, я вынужден самым энергичным образом протестовать против наделения Ломоносова какими-либо торговыми полномочиями &lt;…&gt;</w:t>
      </w:r>
    </w:p>
    <w:p w14:paraId="6DAF518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&lt;…&gt; Председатель Железнодорожной Миссии и Уполномоченный Совнаркома проф. Ломоносов в последний свой приезд в Москву получил расширенный мандат, на основании которого он производит разного рода коммерческие и финансовые операции, выходящие за пределы задач Железнодорожной Миссии и определенно вторгающиеся в область работы Наркомвнешторга.</w:t>
      </w:r>
    </w:p>
    <w:p w14:paraId="79D6E52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Наркомвнешторг, как таковой, никаких полномочий проф. Ломоносову не давал и отнюдь не склонен рассматривать его как лицо, пригодное для совершения торговых или финансовых операций. При выдаче мандата проф. Ломоносову Замнаркомвнешторг тов. Лежава (вместе с РКИ и Наркомпредом) возражал против возобновления полномочий Ломоносова &lt;…&gt;</w:t>
      </w:r>
    </w:p>
    <w:p w14:paraId="44211B6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&lt;…&gt; В качестве Наркома Внешней Торговли я не желаю нести никакой ответственности за торговую деятельность проф. Ломоносова, так как все сведения о его деятельности убеждают меня в крайне нездоровом направлении производимых им операций. Проф. Ломоносов систематически избегает какого-либо контакта с заграничными органами Внешторга, имеющими всегда сведения о более выгодных ценах, надежности фирм и т.д. Ломоносов систематически избегает выдавать заказы непосредственно производителям и все более крупные заказы выдаются им обычно через посредство группы шведских капиталистов и даже заказы в Германии передавались через посредство этой шведской группы, которая предварительно устраивала синдикат из германских производящих фирм, который, естественно, поднимал цену на изделия. В таком именно порядке им был выдан большой заказ на паровозы и большой заказ на рельсы в Германии. Германский рельсовый синдикат, распавшийся уже несколько лет назад, был вновь восстановлен шведской группой Берга и через посредство этой группы был передан peльсовый заказ. Крупнейшая фирма Германии Штумма, несмотря на более дешевые предложения, была устранена от участия в этом заказе, хотя Стомоняков обращал внимание Ломоносова на необходимость привлечения Штумма к заказу рельсов &lt;…&gt;</w:t>
      </w:r>
    </w:p>
    <w:p w14:paraId="4524EDF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РГАЭ. Ф. 4038. Оп. 1. Д. 18а. Л. 18об., 24 (11565).</w:t>
      </w:r>
    </w:p>
    <w:p w14:paraId="34CB369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2FA085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22 марта 1922 г. Красин пишет: “В настоящее время получены известия о заключении Ломоносовым какого-то договора на поставку водяных турбин, благодаря чему, вместо того, чтобы уменьшить сумму заказов на дорогих заводах Швеции, РСФСР втягивается все далее и далее в работу с дорого производящими шведскими заводами” (11565).</w:t>
      </w:r>
    </w:p>
    <w:p w14:paraId="7D1F928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F452E78" w14:textId="77777777" w:rsidR="00944C7B"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5C147AF2" w14:textId="77777777" w:rsidR="00944C7B" w:rsidRPr="001A6F7B" w:rsidRDefault="00944C7B" w:rsidP="001A6F7B">
      <w:pPr>
        <w:numPr>
          <w:ilvl w:val="12"/>
          <w:numId w:val="0"/>
        </w:numPr>
        <w:autoSpaceDE w:val="0"/>
        <w:autoSpaceDN w:val="0"/>
        <w:adjustRightInd w:val="0"/>
        <w:jc w:val="both"/>
        <w:rPr>
          <w:iCs/>
          <w:color w:val="000000" w:themeColor="text1"/>
          <w:sz w:val="16"/>
          <w:szCs w:val="16"/>
        </w:rPr>
      </w:pPr>
    </w:p>
    <w:p w14:paraId="18BD8F73" w14:textId="77777777" w:rsidR="00944C7B" w:rsidRPr="001A6F7B" w:rsidRDefault="00944C7B" w:rsidP="001A6F7B">
      <w:pPr>
        <w:jc w:val="both"/>
        <w:rPr>
          <w:color w:val="000000" w:themeColor="text1"/>
          <w:sz w:val="16"/>
          <w:szCs w:val="16"/>
        </w:rPr>
      </w:pPr>
      <w:r w:rsidRPr="001A6F7B">
        <w:rPr>
          <w:bCs/>
          <w:color w:val="000000" w:themeColor="text1"/>
          <w:sz w:val="16"/>
          <w:szCs w:val="16"/>
        </w:rPr>
        <w:t>22 марта</w:t>
      </w:r>
      <w:r w:rsidRPr="001A6F7B">
        <w:rPr>
          <w:color w:val="000000" w:themeColor="text1"/>
          <w:sz w:val="16"/>
          <w:szCs w:val="16"/>
        </w:rPr>
        <w:t xml:space="preserve"> в 1922 году состоялся первый полет немецкого гидросамолета-разведчика </w:t>
      </w:r>
      <w:hyperlink r:id="rId30" w:tgtFrame="_blank" w:history="1">
        <w:r w:rsidRPr="001A6F7B">
          <w:rPr>
            <w:color w:val="000000" w:themeColor="text1"/>
            <w:sz w:val="16"/>
            <w:szCs w:val="16"/>
          </w:rPr>
          <w:t xml:space="preserve">«Junkers» «Ju.20», </w:t>
        </w:r>
      </w:hyperlink>
      <w:r w:rsidRPr="001A6F7B">
        <w:rPr>
          <w:color w:val="000000" w:themeColor="text1"/>
          <w:sz w:val="16"/>
          <w:szCs w:val="16"/>
        </w:rPr>
        <w:t>созданного Хуго Юнкерсом по договору с советским правительством на совместное строительство авиационного завода в Филях. Специально для этих целей был специально разработан поплавковый самолет-разведчик, получивший заводское обозначение «J20» или «Type 20». Самолет представлял собой двухместный разведчик, цельнометаллический низкоплан с гофрированной обшивкой из дюралюминия. Дюралевые поплавки плоскодонные, однореданные, с гладкой обшивкой. Он стал первым поплавковым разведчиком специально спроектированным для ВМФ СССР (15076).</w:t>
      </w:r>
    </w:p>
    <w:p w14:paraId="3B34FA15" w14:textId="77777777" w:rsidR="00944C7B" w:rsidRPr="001A6F7B" w:rsidRDefault="00944C7B" w:rsidP="001A6F7B">
      <w:pPr>
        <w:jc w:val="both"/>
        <w:rPr>
          <w:color w:val="000000" w:themeColor="text1"/>
          <w:sz w:val="16"/>
          <w:szCs w:val="16"/>
        </w:rPr>
      </w:pPr>
    </w:p>
    <w:p w14:paraId="7A6AC02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6C5AB82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F570F6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24 марта 1922 года ГУ Военной промышленности в г. Москве издает приказ: Московский орудийный завод передается в ведение 2-го отдела технического производства Управления ГУВП, а в приказе от 17 августа 1922 г. уточняется почтовый адрес: станция Мытищи и телеграфный адрес: Мытищи, "МОЗ". 9 ноября 1922 года на заседании коллегии ГУВП слушается дело о переименовании Московского орудийного завода (МОЗ) в завод им. Калинина. Коллегия ГУВП проходила 1 ноября 1922 года под председательством И.Н. Смирнова (данные музея НПО "Энергия"). </w:t>
      </w:r>
    </w:p>
    <w:p w14:paraId="79F7940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30 марта 1923 года дается новое наименование завода: "Завод имени Калинина". </w:t>
      </w:r>
    </w:p>
    <w:p w14:paraId="29F78D4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нашем городе бродит легенда о том, что Московский орудийный завод был переименован в завод имени М.И. Калинина по просьбе рабочих завода (среди них названа фамилия Барабанова), но, к сожалению, на сегодняшний день подтвердить это не представляется возможным. Такого документа в архивах не выявлено. </w:t>
      </w:r>
    </w:p>
    <w:p w14:paraId="18F33BC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период 1922-1928 годов многим предприятиям давались революционные названия, менялись, ломались старые устои. Так в нашем крае появилось много новых наименований: Фабрика 1 Мая имени товарища Сталина и рабочий поселок имени И.В. Сталина, поселковый совет имени Сталина, сталинские школы 1, 2, 3; в Ивантеевке ф-ка Свердлова, рабочий поселок Свердлова, Мытищинскому вагоностроительному заводу дается имя Рембазы имени Троцкого, образуется дом отдыха имени М.И. Калинина, в районе Тарасовки, в Лесных Полянах (бывшее селение Мальце-Бродово) появляется клуб имени Бонч-Бруевича, появляются поселки имени Калинина (Подлипки), Текстильщик при фабрике Передовая текстильщица, фабрики "Пролетарская отрада", "Пролетарская победа" и при ней рабочий поселок имени И.В. Сталина, в районе Комитетского леса возникает дачный поселок Ленинец, возникают колхозы имени Сталина, Ворошилова, Калинина. Все эти наименования даются с согласия рабочих и крестьян, об этом имеются архивные данные. </w:t>
      </w:r>
    </w:p>
    <w:p w14:paraId="46480A9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1927 году в связи со специфическими работами по разработке различных видов вооружения заводу дается закрытый номер и утверждается наименование завод №8 имени М.И. Калинина. </w:t>
      </w:r>
    </w:p>
    <w:p w14:paraId="54CC2F6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Точную дату приказа присвоения выявить пока не удалось. </w:t>
      </w:r>
    </w:p>
    <w:p w14:paraId="3842903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24 февраля 1928 года состоялся президиум Поссовета при заводе № 8 имени М.И. Калинина. Присутствуют тт. Дубров, Капустин, Камышева, Федоров и Баранов, по вопросу переименования поселка Подлипки. Предлагались наименования: Новая заря, Красных зорь, Красная звезда и даже Северная Пальмира - так в свое время пытались назвать Санкт-Петербург. Трудно ответить на такой вопрос - почему появилось название Рабочий поселок Калининский, но некоторые предпосылки к этому можно назвать. Во-первых, завод носил имя Калинина. Во-вторых, Калинин работал на этом заводе, несколько раз приезжал в Подлипки. Многие рабочие лично работали с Калининым, его многие знали. У рабочих он пользовался заслуженным авторитетом - был всесоюзным старостой. Лично следил за успехами завода. </w:t>
      </w:r>
    </w:p>
    <w:p w14:paraId="6CA3E1C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1926 году при заводе было введено новое жилье на 637 человек, появился клуб, врачебный пункт, школа, фабрично-заводское училище. </w:t>
      </w:r>
    </w:p>
    <w:p w14:paraId="661A626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21 мая 1928 года ВЦИКом было принято решение о переименовании Подлипок. Так на карте Пролетарской Волости (впоследствии Мытищинский район) появился новый рабочий поселок Калининский. Поселок имел совсем другие границы, чем позже город Калининград. Правая сторона, та, что долгое время называлась Завокзальный район (сегодня это улица Грабина), осталась поселком Подлипки. И только в декабре 1938 года вся территория (поселок Калининский, завод имени Калинина и поселок Подлипки) стала именоваться городом Калининградом. Дальнейшая история города Калининграда, а теперь Королева, известна всем жителям очень хорошо. </w:t>
      </w:r>
    </w:p>
    <w:p w14:paraId="1D3E80E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01E41C8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2727FFA7"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487668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24 марта 1922 конференция союзных держав в Париже рекомендовала Греции и Турции незамедлительно заключить перемирие. Турция соглашается только если Греция выведет войска из Анатолии (3907,120).</w:t>
      </w:r>
    </w:p>
    <w:p w14:paraId="19748CF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7502C8E"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49CA1B1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97E944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25 марта 1922 вышло решение Президиума ВЦИК о приведении к присяге КА и КФ и днем присяги назначили 1 мая (3960, 118).</w:t>
      </w:r>
    </w:p>
    <w:p w14:paraId="380B4DD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4B64072" w14:textId="77777777" w:rsidR="00451378" w:rsidRPr="001A6F7B" w:rsidRDefault="00451378" w:rsidP="001A6F7B">
      <w:pPr>
        <w:jc w:val="both"/>
        <w:rPr>
          <w:color w:val="000000" w:themeColor="text1"/>
          <w:sz w:val="16"/>
          <w:szCs w:val="16"/>
        </w:rPr>
      </w:pPr>
      <w:r w:rsidRPr="001A6F7B">
        <w:rPr>
          <w:bCs/>
          <w:color w:val="000000" w:themeColor="text1"/>
          <w:sz w:val="16"/>
          <w:szCs w:val="16"/>
        </w:rPr>
        <w:t>25 марта</w:t>
      </w:r>
      <w:r w:rsidRPr="001A6F7B">
        <w:rPr>
          <w:color w:val="000000" w:themeColor="text1"/>
          <w:sz w:val="16"/>
          <w:szCs w:val="16"/>
        </w:rPr>
        <w:t xml:space="preserve"> в 1922 году решение Президиума ВЦИК о приведении всей Красной Армии и Красного Флота к Красной присяге — революционному торжественному обещанию. Днем приведения к присяге назначено 1 мая (15079).</w:t>
      </w:r>
    </w:p>
    <w:p w14:paraId="7ED31B3E" w14:textId="77777777" w:rsidR="00451378" w:rsidRPr="001A6F7B" w:rsidRDefault="00451378" w:rsidP="001A6F7B">
      <w:pPr>
        <w:jc w:val="both"/>
        <w:rPr>
          <w:color w:val="000000" w:themeColor="text1"/>
          <w:sz w:val="16"/>
          <w:szCs w:val="16"/>
        </w:rPr>
      </w:pPr>
    </w:p>
    <w:p w14:paraId="03C924D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5696332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B36299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25 марта и 2 апреля 1922. Из протокола заседания Политбюро № 116, 1922 г.</w:t>
      </w:r>
    </w:p>
    <w:p w14:paraId="47E6D42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Турции </w:t>
      </w:r>
    </w:p>
    <w:p w14:paraId="7D64F85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Телеграмма Аралова: "Совершенно секретно. Москва, Чичерину. Мустафа (Кемаль-паша — главнокомандующий в войне против англо-греческих войск) выехал на фронт. У турок отсутствие транспорта, отсутствие лошадей, ослов, верблюдов для подвоза снарядов, припасов, не хватает патронов. Об этом Вам должен был сообщить Фрунзе; считаю положение серьезным; если турки будут разбиты, Анатолией овладеет Запад и все наши труды пропадут. Политически настолько серьезный момент, что вопрос о помощи должен быть рассмотрен с общеполитического будущего нашего влияния и закрепления нашего влияния в Малой Азии. Уничтожение Анатолийского правительства повлечет за собой создание новой опасности на Кавказе". </w:t>
      </w:r>
    </w:p>
    <w:p w14:paraId="2598E3B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Признать желательным оказание быстрейшей помощи в пределах того, что найдет возможным Реввоенсовет республики (11652).</w:t>
      </w:r>
    </w:p>
    <w:p w14:paraId="7565053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F87484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3EDD37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5D5809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25 марта 1922 на съезде в Рио де Жанейро была создана компартия Бразилии (3960, 118).</w:t>
      </w:r>
    </w:p>
    <w:p w14:paraId="3AB352A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C76F883" w14:textId="77777777" w:rsidR="009F534B" w:rsidRPr="001A6F7B" w:rsidRDefault="009F534B"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4B286845" w14:textId="77777777" w:rsidR="009F534B" w:rsidRPr="001A6F7B" w:rsidRDefault="009F534B" w:rsidP="001A6F7B">
      <w:pPr>
        <w:numPr>
          <w:ilvl w:val="12"/>
          <w:numId w:val="0"/>
        </w:numPr>
        <w:autoSpaceDE w:val="0"/>
        <w:autoSpaceDN w:val="0"/>
        <w:adjustRightInd w:val="0"/>
        <w:jc w:val="both"/>
        <w:rPr>
          <w:iCs/>
          <w:color w:val="000000" w:themeColor="text1"/>
          <w:sz w:val="16"/>
          <w:szCs w:val="16"/>
        </w:rPr>
      </w:pPr>
    </w:p>
    <w:p w14:paraId="6834FF1F" w14:textId="77777777" w:rsidR="009F534B" w:rsidRPr="001A6F7B" w:rsidRDefault="009F534B" w:rsidP="001A6F7B">
      <w:pPr>
        <w:jc w:val="both"/>
        <w:rPr>
          <w:color w:val="000000" w:themeColor="text1"/>
          <w:sz w:val="16"/>
          <w:szCs w:val="16"/>
        </w:rPr>
      </w:pPr>
      <w:r w:rsidRPr="001A6F7B">
        <w:rPr>
          <w:color w:val="000000" w:themeColor="text1"/>
          <w:sz w:val="16"/>
          <w:szCs w:val="16"/>
        </w:rPr>
        <w:t>26 марта 1922. Закончился судебный процесс над римско-католическим духовенством по сопротивлению изъятию церковных ценностей. Епископ Ян Ципляк и прелат Константин Буткевич приговорены к расстрелу (позже ВЦП К заменил Ципляку расстрел 10-летним лишением свободы) (18698).</w:t>
      </w:r>
    </w:p>
    <w:p w14:paraId="542C4338" w14:textId="77777777" w:rsidR="009F534B" w:rsidRPr="001A6F7B" w:rsidRDefault="009F534B" w:rsidP="001A6F7B">
      <w:pPr>
        <w:jc w:val="both"/>
        <w:rPr>
          <w:color w:val="000000" w:themeColor="text1"/>
          <w:sz w:val="16"/>
          <w:szCs w:val="16"/>
        </w:rPr>
      </w:pPr>
    </w:p>
    <w:p w14:paraId="3DA15AE3" w14:textId="77777777" w:rsidR="000F35E2" w:rsidRPr="001A6F7B" w:rsidRDefault="000F35E2"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722892D9" w14:textId="77777777" w:rsidR="000F35E2" w:rsidRPr="001A6F7B" w:rsidRDefault="000F35E2" w:rsidP="001A6F7B">
      <w:pPr>
        <w:numPr>
          <w:ilvl w:val="12"/>
          <w:numId w:val="0"/>
        </w:numPr>
        <w:autoSpaceDE w:val="0"/>
        <w:autoSpaceDN w:val="0"/>
        <w:adjustRightInd w:val="0"/>
        <w:jc w:val="both"/>
        <w:rPr>
          <w:iCs/>
          <w:color w:val="000000" w:themeColor="text1"/>
          <w:sz w:val="16"/>
          <w:szCs w:val="16"/>
        </w:rPr>
      </w:pPr>
    </w:p>
    <w:p w14:paraId="3B455162" w14:textId="3FC38066" w:rsidR="000F35E2" w:rsidRPr="001A6F7B" w:rsidRDefault="000F35E2" w:rsidP="001A6F7B">
      <w:pPr>
        <w:jc w:val="both"/>
        <w:rPr>
          <w:color w:val="0070C0"/>
          <w:sz w:val="16"/>
          <w:szCs w:val="16"/>
        </w:rPr>
      </w:pPr>
      <w:r w:rsidRPr="001A6F7B">
        <w:rPr>
          <w:color w:val="0070C0"/>
          <w:sz w:val="16"/>
          <w:szCs w:val="16"/>
        </w:rPr>
        <w:t>26 марта 1922 первый полет de Havilland DH.34 (20352)</w:t>
      </w:r>
    </w:p>
    <w:p w14:paraId="6D4FEF52" w14:textId="77777777" w:rsidR="000F35E2" w:rsidRPr="001A6F7B" w:rsidRDefault="000F35E2" w:rsidP="001A6F7B">
      <w:pPr>
        <w:jc w:val="both"/>
        <w:rPr>
          <w:color w:val="0070C0"/>
          <w:sz w:val="16"/>
          <w:szCs w:val="16"/>
        </w:rPr>
      </w:pPr>
    </w:p>
    <w:p w14:paraId="2E9D0B03" w14:textId="77777777" w:rsidR="000F35E2" w:rsidRPr="001A6F7B" w:rsidRDefault="000F35E2" w:rsidP="001A6F7B">
      <w:pPr>
        <w:jc w:val="both"/>
        <w:rPr>
          <w:color w:val="0070C0"/>
          <w:sz w:val="16"/>
          <w:szCs w:val="16"/>
        </w:rPr>
      </w:pPr>
      <w:r w:rsidRPr="001A6F7B">
        <w:rPr>
          <w:color w:val="0070C0"/>
          <w:sz w:val="16"/>
          <w:szCs w:val="16"/>
        </w:rPr>
        <w:t>26 марта 1922 - Первый полет легкого транспортного самолета для 10-х пассажиров de Havilland DH.34.</w:t>
      </w:r>
    </w:p>
    <w:p w14:paraId="59BC2D0F" w14:textId="77777777" w:rsidR="000F35E2" w:rsidRPr="001A6F7B" w:rsidRDefault="000F35E2" w:rsidP="001A6F7B">
      <w:pPr>
        <w:jc w:val="both"/>
        <w:rPr>
          <w:color w:val="0070C0"/>
          <w:sz w:val="16"/>
          <w:szCs w:val="16"/>
        </w:rPr>
      </w:pPr>
      <w:r w:rsidRPr="001A6F7B">
        <w:rPr>
          <w:color w:val="0070C0"/>
          <w:sz w:val="16"/>
          <w:szCs w:val="16"/>
        </w:rPr>
        <w:t>2 апреля того же года он открыл воздушное сообщение между Кройдоном и Парижем. Фирме "Daimler Hire" принадлежали шесть DH.34, компании "Instone" - четыре. Один аэроплан продали советской авиакомпании "Добролет". При формировании авиакомпании "Imperial Airways" в 1924 году она получила семь транспортных самолетов DH.34 от своих предшественников. Они летали следующие два года до переоснащения более крупными машинами.</w:t>
      </w:r>
    </w:p>
    <w:p w14:paraId="2319706B" w14:textId="77777777" w:rsidR="000F35E2" w:rsidRPr="001A6F7B" w:rsidRDefault="000F35E2" w:rsidP="001A6F7B">
      <w:pPr>
        <w:jc w:val="both"/>
        <w:rPr>
          <w:color w:val="0070C0"/>
          <w:sz w:val="16"/>
          <w:szCs w:val="16"/>
        </w:rPr>
      </w:pPr>
      <w:r w:rsidRPr="001A6F7B">
        <w:rPr>
          <w:color w:val="0070C0"/>
          <w:sz w:val="16"/>
          <w:szCs w:val="16"/>
          <w:shd w:val="clear" w:color="auto" w:fill="FFFFFF"/>
        </w:rPr>
        <w:t>Пассажирские DH.34 стали замечательной вехой в истории британского авиатранспорта. К декабрю 1922 года, менее чем за девять месяцев после появления прототипа, они провели в воздухе около 8000 часов. Второй самолет компании "Daimler Hire" пролетал 160934 км без капремонта. Однако в авариях и катастрофах было потеряно не менее шести машин. После первых аварий из-за сваливания самолета в пике его верхнее крыло удлинили. Эту модификацию обозначили DH.34B. Последние четыре DH.34 утилизировали в 1926 году</w:t>
      </w:r>
      <w:r w:rsidRPr="001A6F7B">
        <w:rPr>
          <w:color w:val="0070C0"/>
          <w:sz w:val="16"/>
          <w:szCs w:val="16"/>
        </w:rPr>
        <w:t xml:space="preserve"> (22556).</w:t>
      </w:r>
    </w:p>
    <w:p w14:paraId="21FA75CA" w14:textId="77777777" w:rsidR="000F35E2" w:rsidRPr="001A6F7B" w:rsidRDefault="000F35E2" w:rsidP="001A6F7B">
      <w:pPr>
        <w:jc w:val="both"/>
        <w:rPr>
          <w:color w:val="0070C0"/>
          <w:sz w:val="16"/>
          <w:szCs w:val="16"/>
        </w:rPr>
      </w:pPr>
    </w:p>
    <w:p w14:paraId="411B97F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5AA158F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ADEAFB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 27 марта по 2 апреля 1922 прошел 11 съезд ВКП(б), который подвел итоги первого мирного года. В.И.Л. заявил, что отступление, начатое на 10 съезде, - окончено, смычка с крестьянской экономикой устанавливается. Дал лозунг "Учитесь торговать." Затруднили прием в партию непролетарских элементов. Осудили фракционность - сохранившуюся несмотря на решение 10 съезда о роспуске фракций - рабочую оппозицию. Резко осудили А.Г.Шляпникова, Медведева, Коллонтай и пригрозили исключить. Для В.И.Л это был последний съезд. Избрали Политбюро, Оргбюро и Секретариат. Генсеком стал И.В.С. (226,317).</w:t>
      </w:r>
    </w:p>
    <w:p w14:paraId="4C08750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На закрытом заседании по военным вопросам тезисы С.И.Гусева и М.В.Ф. "Реорганизация РККА" встретили резкие возражения со стороны Наркомвоенмора и Пред. РВС Л.Д.Т. и тезисы не прошли. На съезде приняли резолюцию "О грядущей империалистической войне" и готовились к войне (1566,59).</w:t>
      </w:r>
    </w:p>
    <w:p w14:paraId="7B7E23C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Последний съезд с участием В.И.Л. (3908,309).</w:t>
      </w:r>
    </w:p>
    <w:p w14:paraId="313020E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E6BF971" w14:textId="77777777" w:rsidR="00451378" w:rsidRPr="001A6F7B" w:rsidRDefault="00451378" w:rsidP="001A6F7B">
      <w:pPr>
        <w:jc w:val="both"/>
        <w:rPr>
          <w:color w:val="000000" w:themeColor="text1"/>
          <w:sz w:val="16"/>
          <w:szCs w:val="16"/>
        </w:rPr>
      </w:pPr>
      <w:r w:rsidRPr="001A6F7B">
        <w:rPr>
          <w:bCs/>
          <w:color w:val="000000" w:themeColor="text1"/>
          <w:sz w:val="16"/>
          <w:szCs w:val="16"/>
        </w:rPr>
        <w:t>27 марта</w:t>
      </w:r>
      <w:r w:rsidRPr="001A6F7B">
        <w:rPr>
          <w:color w:val="000000" w:themeColor="text1"/>
          <w:sz w:val="16"/>
          <w:szCs w:val="16"/>
        </w:rPr>
        <w:t xml:space="preserve"> в 1922 году открытие XI съезда РКП (б). Ленин, выступая с политическим отчетом, заявил: «Вот первый урок... Мы хозяйничать не умеем. Это за год доказано...». По рекомендации Ленина генеральным секретарем Центрального Комитета партии был избран И.В.Сталин. В тот момент эта должность мыслилась как организационно-техническая, не имевшая политического характера (15081).</w:t>
      </w:r>
    </w:p>
    <w:p w14:paraId="2F4D399F" w14:textId="77777777" w:rsidR="00451378" w:rsidRPr="001A6F7B" w:rsidRDefault="00451378" w:rsidP="001A6F7B">
      <w:pPr>
        <w:jc w:val="both"/>
        <w:rPr>
          <w:color w:val="000000" w:themeColor="text1"/>
          <w:sz w:val="16"/>
          <w:szCs w:val="16"/>
        </w:rPr>
      </w:pPr>
    </w:p>
    <w:p w14:paraId="40A84CDF" w14:textId="77777777" w:rsidR="008E0FBF" w:rsidRPr="001A6F7B" w:rsidRDefault="008E0FBF" w:rsidP="001A6F7B">
      <w:pPr>
        <w:numPr>
          <w:ilvl w:val="12"/>
          <w:numId w:val="0"/>
        </w:numPr>
        <w:autoSpaceDE w:val="0"/>
        <w:autoSpaceDN w:val="0"/>
        <w:adjustRightInd w:val="0"/>
        <w:jc w:val="both"/>
        <w:rPr>
          <w:i/>
          <w:iCs/>
          <w:color w:val="000000" w:themeColor="text1"/>
          <w:sz w:val="16"/>
          <w:szCs w:val="16"/>
        </w:rPr>
      </w:pPr>
      <w:r w:rsidRPr="001A6F7B">
        <w:rPr>
          <w:i/>
          <w:iCs/>
          <w:color w:val="000000" w:themeColor="text1"/>
          <w:sz w:val="16"/>
          <w:szCs w:val="16"/>
        </w:rPr>
        <w:t>Внешняя политик</w:t>
      </w:r>
      <w:r w:rsidR="00562627" w:rsidRPr="001A6F7B">
        <w:rPr>
          <w:i/>
          <w:iCs/>
          <w:color w:val="000000" w:themeColor="text1"/>
          <w:sz w:val="16"/>
          <w:szCs w:val="16"/>
        </w:rPr>
        <w:t>а</w:t>
      </w:r>
      <w:r w:rsidRPr="001A6F7B">
        <w:rPr>
          <w:i/>
          <w:iCs/>
          <w:color w:val="000000" w:themeColor="text1"/>
          <w:sz w:val="16"/>
          <w:szCs w:val="16"/>
        </w:rPr>
        <w:t>:</w:t>
      </w:r>
    </w:p>
    <w:p w14:paraId="1399E520" w14:textId="77777777" w:rsidR="008E0FBF" w:rsidRPr="001A6F7B" w:rsidRDefault="008E0FBF" w:rsidP="001A6F7B">
      <w:pPr>
        <w:numPr>
          <w:ilvl w:val="12"/>
          <w:numId w:val="0"/>
        </w:numPr>
        <w:autoSpaceDE w:val="0"/>
        <w:autoSpaceDN w:val="0"/>
        <w:adjustRightInd w:val="0"/>
        <w:jc w:val="both"/>
        <w:rPr>
          <w:i/>
          <w:iCs/>
          <w:color w:val="000000" w:themeColor="text1"/>
          <w:sz w:val="16"/>
          <w:szCs w:val="16"/>
        </w:rPr>
      </w:pPr>
    </w:p>
    <w:p w14:paraId="11F7B58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27 марта 1922 г. Ломоносов получает телеграмму Совнаркома (за подписью Ленина): “Предлагаю к неуклонному исполнению не вступать ни в какие переговоры о займах, не заключать займов и других кредитных сделок без специального на то каждый раз разрешения СНК” (11565).</w:t>
      </w:r>
    </w:p>
    <w:p w14:paraId="66FA9DC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908B0DA" w14:textId="77777777" w:rsidR="007B404F" w:rsidRPr="001A6F7B" w:rsidRDefault="007B404F" w:rsidP="001A6F7B">
      <w:pPr>
        <w:numPr>
          <w:ilvl w:val="12"/>
          <w:numId w:val="0"/>
        </w:numPr>
        <w:autoSpaceDE w:val="0"/>
        <w:autoSpaceDN w:val="0"/>
        <w:adjustRightInd w:val="0"/>
        <w:jc w:val="both"/>
        <w:rPr>
          <w:i/>
          <w:iCs/>
          <w:color w:val="000000" w:themeColor="text1"/>
          <w:sz w:val="16"/>
          <w:szCs w:val="16"/>
        </w:rPr>
      </w:pPr>
      <w:r w:rsidRPr="001A6F7B">
        <w:rPr>
          <w:i/>
          <w:iCs/>
          <w:color w:val="000000" w:themeColor="text1"/>
          <w:sz w:val="16"/>
          <w:szCs w:val="16"/>
        </w:rPr>
        <w:t>Внешняя политика:</w:t>
      </w:r>
    </w:p>
    <w:p w14:paraId="0D759136" w14:textId="77777777" w:rsidR="007B404F" w:rsidRPr="001A6F7B" w:rsidRDefault="007B404F" w:rsidP="001A6F7B">
      <w:pPr>
        <w:numPr>
          <w:ilvl w:val="12"/>
          <w:numId w:val="0"/>
        </w:numPr>
        <w:autoSpaceDE w:val="0"/>
        <w:autoSpaceDN w:val="0"/>
        <w:adjustRightInd w:val="0"/>
        <w:jc w:val="both"/>
        <w:rPr>
          <w:i/>
          <w:iCs/>
          <w:color w:val="000000" w:themeColor="text1"/>
          <w:sz w:val="16"/>
          <w:szCs w:val="16"/>
        </w:rPr>
      </w:pPr>
    </w:p>
    <w:p w14:paraId="10A642EE" w14:textId="77777777" w:rsidR="007B404F" w:rsidRPr="001A6F7B" w:rsidRDefault="007B404F" w:rsidP="001A6F7B">
      <w:pPr>
        <w:jc w:val="both"/>
        <w:rPr>
          <w:color w:val="0070C0"/>
          <w:sz w:val="16"/>
          <w:szCs w:val="16"/>
          <w:shd w:val="clear" w:color="auto" w:fill="FFFFFF"/>
        </w:rPr>
      </w:pPr>
      <w:r w:rsidRPr="001A6F7B">
        <w:rPr>
          <w:color w:val="0070C0"/>
          <w:sz w:val="16"/>
          <w:szCs w:val="16"/>
          <w:shd w:val="clear" w:color="auto" w:fill="FFFFFF"/>
        </w:rPr>
        <w:t>28 марта 1922 г. уже после начала деятельности на советской территории заокеанской благотворительной организации в ГПУ появляется приказ N 29, в котором говорилось следующее: "Среди иностранных организаций в РСФСР, так или иначе помогающих предательской работе контрреволюции, видное место занимает Американская администрация помощи голодающим (АРА), та самая АРА, которая в 1919 году успешно помогла мадьярской буржуазии свергнуть венгерское советское правительство. ГПУ установлено, что русский отдел АРА наряду с работой Помгола (Помощь голодающим) ведет контрреволюционную и шпионскую работу..."(20227).</w:t>
      </w:r>
    </w:p>
    <w:p w14:paraId="55625709" w14:textId="77777777" w:rsidR="007B404F" w:rsidRPr="001A6F7B" w:rsidRDefault="007B404F" w:rsidP="001A6F7B">
      <w:pPr>
        <w:jc w:val="both"/>
        <w:rPr>
          <w:color w:val="0070C0"/>
          <w:sz w:val="16"/>
          <w:szCs w:val="16"/>
          <w:shd w:val="clear" w:color="auto" w:fill="FFFFFF"/>
        </w:rPr>
      </w:pPr>
    </w:p>
    <w:p w14:paraId="3784CB6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7C7C8AB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D8D3DDC" w14:textId="77777777" w:rsidR="00275BBD" w:rsidRPr="001A6F7B" w:rsidRDefault="00275BBD" w:rsidP="001A6F7B">
      <w:pPr>
        <w:jc w:val="both"/>
        <w:rPr>
          <w:color w:val="0070C0"/>
          <w:sz w:val="16"/>
          <w:szCs w:val="16"/>
        </w:rPr>
      </w:pPr>
      <w:r w:rsidRPr="001A6F7B">
        <w:rPr>
          <w:color w:val="0070C0"/>
          <w:sz w:val="16"/>
          <w:szCs w:val="16"/>
        </w:rPr>
        <w:t>28 марта 1922 г. средний танк Кристи вернулся на Абердинский полигон. Но это была уже фактически новая машина, получившая обозначение Christie Тank M1921. На ней была переделана ходовая часть — передние колеса получили независимую пружинную подвеску, с их помощью теперь производилось и натяжение гусениц. Также были переделаны тележки опорных катков — диаметр катков был увеличен, и они устанавливались на кронштейнах, шарнирно подвешенных на оси механизма опускания опорных катков. От установки башни Кристи вообще отказался и весь экипаж из четырех человек теперь размещался в корпусе, в бронированной рубке, которая занимала всю переднюю и среднюю часть машины. В лобовом бронелисте рубки размещалась спаренная установка пушки и пулемета, а в скуловых листах — еще два 7,62-мм пулемета Browning. Испытания Christie Тank Model 1921 на Абердинском полигоне продолжались до 24 октября 1922 г. Танк прошел 259 км на гусеницах и 291 км на колесах, однако вследствие низкой механической надежности, тесноты и плохой маневренности (как на гусеницах, так и на колесах) был признан негодным (22884).</w:t>
      </w:r>
    </w:p>
    <w:p w14:paraId="6E8AE64E" w14:textId="77777777" w:rsidR="00275BBD" w:rsidRPr="001A6F7B" w:rsidRDefault="00275BBD" w:rsidP="001A6F7B">
      <w:pPr>
        <w:jc w:val="both"/>
        <w:rPr>
          <w:color w:val="0070C0"/>
          <w:sz w:val="16"/>
          <w:szCs w:val="16"/>
        </w:rPr>
      </w:pPr>
    </w:p>
    <w:p w14:paraId="50E21C7E"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28 марта 1922 в Берлине террорист пытался убить лидера русской эмиграции П. Милюкова (спасая того, погиб бывший управделами Временного правительства России В. Набоков) (4962).</w:t>
      </w:r>
    </w:p>
    <w:p w14:paraId="0D6BE66B"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F7345C6" w14:textId="77777777" w:rsidR="00451378" w:rsidRPr="001A6F7B" w:rsidRDefault="00451378" w:rsidP="001A6F7B">
      <w:pPr>
        <w:jc w:val="both"/>
        <w:rPr>
          <w:color w:val="000000" w:themeColor="text1"/>
          <w:sz w:val="16"/>
          <w:szCs w:val="16"/>
        </w:rPr>
      </w:pPr>
      <w:r w:rsidRPr="001A6F7B">
        <w:rPr>
          <w:bCs/>
          <w:color w:val="000000" w:themeColor="text1"/>
          <w:sz w:val="16"/>
          <w:szCs w:val="16"/>
        </w:rPr>
        <w:t>28 марта</w:t>
      </w:r>
      <w:r w:rsidRPr="001A6F7B">
        <w:rPr>
          <w:color w:val="000000" w:themeColor="text1"/>
          <w:sz w:val="16"/>
          <w:szCs w:val="16"/>
        </w:rPr>
        <w:t xml:space="preserve"> в 1922 году Брелди Фиске патентует устройство для чтения микропленки (15082).</w:t>
      </w:r>
    </w:p>
    <w:p w14:paraId="0448B1E6" w14:textId="77777777" w:rsidR="00451378" w:rsidRPr="001A6F7B" w:rsidRDefault="00451378" w:rsidP="001A6F7B">
      <w:pPr>
        <w:jc w:val="both"/>
        <w:rPr>
          <w:color w:val="000000" w:themeColor="text1"/>
          <w:sz w:val="16"/>
          <w:szCs w:val="16"/>
        </w:rPr>
      </w:pPr>
    </w:p>
    <w:p w14:paraId="6F8D1382" w14:textId="77777777" w:rsidR="0026294F" w:rsidRPr="001A6F7B" w:rsidRDefault="0026294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12325039" w14:textId="77777777" w:rsidR="0026294F" w:rsidRPr="001A6F7B" w:rsidRDefault="0026294F" w:rsidP="001A6F7B">
      <w:pPr>
        <w:numPr>
          <w:ilvl w:val="12"/>
          <w:numId w:val="0"/>
        </w:numPr>
        <w:autoSpaceDE w:val="0"/>
        <w:autoSpaceDN w:val="0"/>
        <w:adjustRightInd w:val="0"/>
        <w:jc w:val="both"/>
        <w:rPr>
          <w:iCs/>
          <w:color w:val="000000" w:themeColor="text1"/>
          <w:sz w:val="16"/>
          <w:szCs w:val="16"/>
        </w:rPr>
      </w:pPr>
    </w:p>
    <w:p w14:paraId="01D5B26A" w14:textId="32644473" w:rsidR="0026294F" w:rsidRPr="001A6F7B" w:rsidRDefault="0026294F" w:rsidP="001A6F7B">
      <w:pPr>
        <w:jc w:val="both"/>
        <w:rPr>
          <w:color w:val="0070C0"/>
          <w:sz w:val="16"/>
          <w:szCs w:val="16"/>
          <w:shd w:val="clear" w:color="auto" w:fill="FFFFFF"/>
        </w:rPr>
      </w:pPr>
      <w:r w:rsidRPr="001A6F7B">
        <w:rPr>
          <w:color w:val="0070C0"/>
          <w:sz w:val="16"/>
          <w:szCs w:val="16"/>
          <w:shd w:val="clear" w:color="auto" w:fill="FFFFFF"/>
        </w:rPr>
        <w:t>29 марта 1922 был телеграмма от 29.03.1922 г. срочная военная лит А Москва Промвоздух старая Башиловка 1 тов Горшкову</w:t>
      </w:r>
    </w:p>
    <w:p w14:paraId="7E2A2D06" w14:textId="77777777" w:rsidR="0026294F" w:rsidRPr="001A6F7B" w:rsidRDefault="0026294F" w:rsidP="001A6F7B">
      <w:pPr>
        <w:jc w:val="both"/>
        <w:rPr>
          <w:color w:val="0070C0"/>
          <w:sz w:val="16"/>
          <w:szCs w:val="16"/>
          <w:shd w:val="clear" w:color="auto" w:fill="FFFFFF"/>
        </w:rPr>
      </w:pPr>
      <w:r w:rsidRPr="001A6F7B">
        <w:rPr>
          <w:color w:val="0070C0"/>
          <w:sz w:val="16"/>
          <w:szCs w:val="16"/>
          <w:shd w:val="clear" w:color="auto" w:fill="FFFFFF"/>
        </w:rPr>
        <w:t>"Самолет МП 6 бис дающий возможность использовать максимум частей от лебедя готов срочно вышлите комиссию дав ей предписание оградить авторское право конструктора вышлите для испытаний красвоенлета Кузнецова живущего в Бутырках Вязниковской 31 тчк Если хотите получить следующую конструкцию дайте спешное распоряжение краслетнабу Стефанову приемку ГАЗ № 13 срочно прекратить до выяснения этого вопроса лично Москве после испытания самолета 74 управзав М Попов" (20151).</w:t>
      </w:r>
    </w:p>
    <w:p w14:paraId="330E38F1" w14:textId="77777777" w:rsidR="0026294F" w:rsidRPr="001A6F7B" w:rsidRDefault="0026294F" w:rsidP="001A6F7B">
      <w:pPr>
        <w:jc w:val="both"/>
        <w:rPr>
          <w:color w:val="0070C0"/>
          <w:sz w:val="16"/>
          <w:szCs w:val="16"/>
          <w:shd w:val="clear" w:color="auto" w:fill="FFFFFF"/>
        </w:rPr>
      </w:pPr>
    </w:p>
    <w:p w14:paraId="73DD667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0FB1FAD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9F0E8BE"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30 марта 1922 на совещании военных делегатов XI съезда РКП(б) были приняты постановления по вопросу об укреплении Красной Армии, утверждены съездом (4963).</w:t>
      </w:r>
    </w:p>
    <w:p w14:paraId="6A1D844F"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0969A8E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3580CC4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92A9CE3"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30 марта 1922 в Киеве создан театр-студия “Березиль” (ныне Харьковский украинский драмтеатр) (4962).</w:t>
      </w:r>
    </w:p>
    <w:p w14:paraId="62D16E0E"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88892F4" w14:textId="77777777" w:rsidR="005C779F" w:rsidRPr="001A6F7B" w:rsidRDefault="005C779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5A7A9778" w14:textId="77777777" w:rsidR="005C779F" w:rsidRPr="001A6F7B" w:rsidRDefault="005C779F" w:rsidP="001A6F7B">
      <w:pPr>
        <w:numPr>
          <w:ilvl w:val="12"/>
          <w:numId w:val="0"/>
        </w:numPr>
        <w:autoSpaceDE w:val="0"/>
        <w:autoSpaceDN w:val="0"/>
        <w:adjustRightInd w:val="0"/>
        <w:jc w:val="both"/>
        <w:rPr>
          <w:iCs/>
          <w:color w:val="000000" w:themeColor="text1"/>
          <w:sz w:val="16"/>
          <w:szCs w:val="16"/>
        </w:rPr>
      </w:pPr>
    </w:p>
    <w:p w14:paraId="5F6E437E" w14:textId="3035D739" w:rsidR="005C779F" w:rsidRPr="001A6F7B" w:rsidRDefault="005C779F" w:rsidP="001A6F7B">
      <w:pPr>
        <w:jc w:val="both"/>
        <w:rPr>
          <w:color w:val="0070C0"/>
          <w:sz w:val="16"/>
          <w:szCs w:val="16"/>
          <w:shd w:val="clear" w:color="auto" w:fill="FFFFFF"/>
        </w:rPr>
      </w:pPr>
      <w:r w:rsidRPr="001A6F7B">
        <w:rPr>
          <w:color w:val="0070C0"/>
          <w:sz w:val="16"/>
          <w:szCs w:val="16"/>
          <w:shd w:val="clear" w:color="auto" w:fill="FFFFFF"/>
        </w:rPr>
        <w:t>31 марта 1922 вышел приказ № 90 от 31.03.1922 г.</w:t>
      </w:r>
    </w:p>
    <w:p w14:paraId="24201948" w14:textId="77777777" w:rsidR="005C779F" w:rsidRPr="001A6F7B" w:rsidRDefault="005C779F" w:rsidP="001A6F7B">
      <w:pPr>
        <w:jc w:val="both"/>
        <w:rPr>
          <w:color w:val="0070C0"/>
          <w:sz w:val="16"/>
          <w:szCs w:val="16"/>
          <w:shd w:val="clear" w:color="auto" w:fill="FFFFFF"/>
        </w:rPr>
      </w:pPr>
      <w:r w:rsidRPr="001A6F7B">
        <w:rPr>
          <w:color w:val="0070C0"/>
          <w:sz w:val="16"/>
          <w:szCs w:val="16"/>
          <w:shd w:val="clear" w:color="auto" w:fill="FFFFFF"/>
        </w:rPr>
        <w:t>"…п.2 Согласно сообщения на мое имя от 4.02. за № 20/05 и мандатов за № 36316 и № 21300, выданных краслетнабу т. Стефанову и предъявленных им мне, объявляю, что с 1.04. с.г. вверенный мне государственный опытный завод № 13 переходит из ведения ПВС (Промвоенсовета) в ведение Промвоздуха…</w:t>
      </w:r>
    </w:p>
    <w:p w14:paraId="7E76B732" w14:textId="77777777" w:rsidR="005C779F" w:rsidRPr="001A6F7B" w:rsidRDefault="005C779F" w:rsidP="001A6F7B">
      <w:pPr>
        <w:jc w:val="both"/>
        <w:rPr>
          <w:color w:val="0070C0"/>
          <w:sz w:val="16"/>
          <w:szCs w:val="16"/>
          <w:shd w:val="clear" w:color="auto" w:fill="FFFFFF"/>
        </w:rPr>
      </w:pPr>
      <w:r w:rsidRPr="001A6F7B">
        <w:rPr>
          <w:color w:val="0070C0"/>
          <w:sz w:val="16"/>
          <w:szCs w:val="16"/>
          <w:shd w:val="clear" w:color="auto" w:fill="FFFFFF"/>
        </w:rPr>
        <w:t>Управзав Попов М.И." (20151)</w:t>
      </w:r>
    </w:p>
    <w:p w14:paraId="2B5EE36A" w14:textId="77777777" w:rsidR="005C779F" w:rsidRPr="001A6F7B" w:rsidRDefault="005C779F" w:rsidP="001A6F7B">
      <w:pPr>
        <w:jc w:val="both"/>
        <w:rPr>
          <w:color w:val="0070C0"/>
          <w:sz w:val="16"/>
          <w:szCs w:val="16"/>
          <w:shd w:val="clear" w:color="auto" w:fill="FFFFFF"/>
        </w:rPr>
      </w:pPr>
    </w:p>
    <w:p w14:paraId="1777F4C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6FF5C95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339C2A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марте 1922 в Москве собрали КОМТА и на первом подлете (летчик В.М.Ремезюк) - сломали костыль (92,321).</w:t>
      </w:r>
    </w:p>
    <w:p w14:paraId="19EE705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По другим данным - подлеты только в мае 1922 (80,297).</w:t>
      </w:r>
    </w:p>
    <w:p w14:paraId="6B589F5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1E6598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марте 1922 г., до начала таяния снега, самолет КОМТА на лыжах вывели на аэродром. За штурвалом находился летчик В.М.Ремезюк, кроме него в кабине присутствовали основные участники постройки - Александров, Бойков и Носов. Первая попытка взлета оказалась неудачной - после набора необходимой скорости триплан подпрыгнул и и при приземлении сломал хвостовой костыль. Вторым, после небольшого ремонта, на КОМТЕ попытал счастья Б.Н.Кудрин. История с прыжком повторилась, однако Борис Кудрин верно установил причину неудачи -недопустимо заднюю центровку машины. При замере и взвешивании оказалось, что центр тяжести самолета находится на расстоянии 1300 мм от передней кромки крыльев, то есть центровка составила 59% САХ (9972).</w:t>
      </w:r>
    </w:p>
    <w:p w14:paraId="3D05401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D77DCF1" w14:textId="77777777" w:rsidR="00451378" w:rsidRPr="001A6F7B" w:rsidRDefault="00451378" w:rsidP="001A6F7B">
      <w:pPr>
        <w:jc w:val="both"/>
        <w:rPr>
          <w:color w:val="000000" w:themeColor="text1"/>
          <w:sz w:val="16"/>
          <w:szCs w:val="16"/>
        </w:rPr>
      </w:pPr>
      <w:r w:rsidRPr="001A6F7B">
        <w:rPr>
          <w:color w:val="000000" w:themeColor="text1"/>
          <w:sz w:val="16"/>
          <w:szCs w:val="16"/>
        </w:rPr>
        <w:t>В марте 1922 г., до начала таяния снега, самолет КОМТА на лыжах вывели на аэродром. За штурвалом находился летчик В.М.Ремезюк, кроме него в кабине присутствовали основные участники постройки - Александров, Бойков и Носов.</w:t>
      </w:r>
    </w:p>
    <w:p w14:paraId="4A63BA54" w14:textId="77777777" w:rsidR="00451378" w:rsidRPr="001A6F7B" w:rsidRDefault="00451378" w:rsidP="001A6F7B">
      <w:pPr>
        <w:jc w:val="both"/>
        <w:rPr>
          <w:color w:val="000000" w:themeColor="text1"/>
          <w:sz w:val="16"/>
          <w:szCs w:val="16"/>
        </w:rPr>
      </w:pPr>
      <w:r w:rsidRPr="001A6F7B">
        <w:rPr>
          <w:color w:val="000000" w:themeColor="text1"/>
          <w:sz w:val="16"/>
          <w:szCs w:val="16"/>
        </w:rPr>
        <w:t>Первая попытка взлета оказалась неудачной - после набора необходимой скорости триплан подпрыгнул и и при приземлении сломал хвостовой костыль.</w:t>
      </w:r>
    </w:p>
    <w:p w14:paraId="6EF00BDE" w14:textId="77777777" w:rsidR="00451378" w:rsidRPr="001A6F7B" w:rsidRDefault="00451378" w:rsidP="001A6F7B">
      <w:pPr>
        <w:jc w:val="both"/>
        <w:rPr>
          <w:color w:val="000000" w:themeColor="text1"/>
          <w:sz w:val="16"/>
          <w:szCs w:val="16"/>
        </w:rPr>
      </w:pPr>
      <w:r w:rsidRPr="001A6F7B">
        <w:rPr>
          <w:color w:val="000000" w:themeColor="text1"/>
          <w:sz w:val="16"/>
          <w:szCs w:val="16"/>
        </w:rPr>
        <w:t>Вторым, после небольшого ремонта, на КОМТЕ попытал счастья Б.Н.Кудрин. История с прыжком повторилась, однако Борис Кудрин верно установил причину неудачи - недопустимо заднюю центровку машины. При замере и взвешивании оказалось, что центр тяжести самолета находится на расстоянии 1300 мм от передней кромки крыльев, то есть центровка составила 59% САХ.</w:t>
      </w:r>
    </w:p>
    <w:p w14:paraId="0A043E4F" w14:textId="77777777" w:rsidR="00451378" w:rsidRPr="001A6F7B" w:rsidRDefault="00451378" w:rsidP="001A6F7B">
      <w:pPr>
        <w:jc w:val="both"/>
        <w:rPr>
          <w:color w:val="000000" w:themeColor="text1"/>
          <w:sz w:val="16"/>
          <w:szCs w:val="16"/>
        </w:rPr>
      </w:pPr>
      <w:r w:rsidRPr="001A6F7B">
        <w:rPr>
          <w:color w:val="000000" w:themeColor="text1"/>
          <w:sz w:val="16"/>
          <w:szCs w:val="16"/>
        </w:rPr>
        <w:t>Согласно В.Б.Шаврову, доработка машины велась в ангаре Промвоздуха под руководством инженера ЦАГИ А.М.Черемухина и свелась, в основном, к переносу двигателей вперед на 450 мм с целью улучшить центровку. Однако ни одна из сохранившихся фотографий самолета не подтверждает вышесказанное. В случае такого переноса двигателей оси вращения воздушных винтов почти совпали бы с началом фюзеляжа, но на всех фотоснимках (причем, как на «зимних», так и на «летних»), расположение моторов абсолютно одинаково.</w:t>
      </w:r>
    </w:p>
    <w:p w14:paraId="5FD71D83" w14:textId="77777777" w:rsidR="00451378" w:rsidRPr="001A6F7B" w:rsidRDefault="00451378" w:rsidP="001A6F7B">
      <w:pPr>
        <w:jc w:val="both"/>
        <w:rPr>
          <w:color w:val="000000" w:themeColor="text1"/>
          <w:sz w:val="16"/>
          <w:szCs w:val="16"/>
        </w:rPr>
      </w:pPr>
      <w:r w:rsidRPr="001A6F7B">
        <w:rPr>
          <w:color w:val="000000" w:themeColor="text1"/>
          <w:sz w:val="16"/>
          <w:szCs w:val="16"/>
        </w:rPr>
        <w:t>К сожалению, это не единственный спорный момент в истории первого советского тяжелого самолета. Неясно, к примеру, почему, вместо первоначально запланированных лобовых сотовых радиаторов (их можно увидеть на фото, помещенном слева ), самолет в конце концов оснастили морально устаревшими трубчатыми радиаторами, которые имели гораздо больший вес и объем (15557).</w:t>
      </w:r>
    </w:p>
    <w:p w14:paraId="5A940900" w14:textId="77777777" w:rsidR="00451378" w:rsidRPr="001A6F7B" w:rsidRDefault="00451378" w:rsidP="001A6F7B">
      <w:pPr>
        <w:jc w:val="both"/>
        <w:rPr>
          <w:color w:val="000000" w:themeColor="text1"/>
          <w:sz w:val="16"/>
          <w:szCs w:val="16"/>
        </w:rPr>
      </w:pPr>
    </w:p>
    <w:p w14:paraId="7C2A19BE" w14:textId="77777777" w:rsidR="00451378" w:rsidRPr="001A6F7B" w:rsidRDefault="00451378" w:rsidP="001A6F7B">
      <w:pPr>
        <w:shd w:val="clear" w:color="auto" w:fill="FFFFFF"/>
        <w:jc w:val="both"/>
        <w:rPr>
          <w:color w:val="000000" w:themeColor="text1"/>
          <w:sz w:val="16"/>
          <w:szCs w:val="16"/>
        </w:rPr>
      </w:pPr>
      <w:r w:rsidRPr="001A6F7B">
        <w:rPr>
          <w:color w:val="000000" w:themeColor="text1"/>
          <w:sz w:val="16"/>
          <w:szCs w:val="16"/>
        </w:rPr>
        <w:t>В марте 1922 года была закончена сборка «КОМТЫ», которая велась в только что построенном железобетонном ангаре завода на территории парка–склада Ходынского аэродрома. На бомбардировщик установили и опробовали двигатели, тщательно подготовили его для испытаний. В технических описаниях самолетов тех лет отмечается, что новый бомбардировщик, несмотря на его подчеркиваемое отличие от «Ильи Муромца», внешне все равно напоминал творение Игоря Сикорского. При первом подлете, выполненным военным летчиком А.И. Томашевским оказалось, что у самолета недопустимая задняя центровка. Работы по улучшению центровки путем выноса двигателей вперед до 450 мм., производили под руководством инженера ЦАГИ А.М. Черемухина. После доработок, в 1923–1924 годах на самолете была достигнута скорость 130 км/ч и высота 600 метров с неполной нагрузкой. Эти данные сочли неудовлетворительными и на этом история бомбардировщика «КОМТА» практически закончилась. Далее его передали в школу «Стрельбом» (стрельбы и бомбометания) в Серпухове, где его использовали в качестве наземного учебного пособия. Однако именно с постройкой этого самолета большинство отечественных историков связывают возрождение авиационной промышленности в молодой послереволюционной России (15223).</w:t>
      </w:r>
    </w:p>
    <w:p w14:paraId="762A7892" w14:textId="77777777" w:rsidR="00451378" w:rsidRPr="001A6F7B" w:rsidRDefault="00451378" w:rsidP="001A6F7B">
      <w:pPr>
        <w:shd w:val="clear" w:color="auto" w:fill="FFFFFF"/>
        <w:jc w:val="both"/>
        <w:rPr>
          <w:color w:val="000000" w:themeColor="text1"/>
          <w:sz w:val="16"/>
          <w:szCs w:val="16"/>
        </w:rPr>
      </w:pPr>
    </w:p>
    <w:p w14:paraId="03AC562D" w14:textId="77777777" w:rsidR="00A834D9" w:rsidRPr="001A6F7B" w:rsidRDefault="00A834D9" w:rsidP="001A6F7B">
      <w:pPr>
        <w:shd w:val="clear" w:color="auto" w:fill="FFFFFF"/>
        <w:jc w:val="both"/>
        <w:textAlignment w:val="baseline"/>
        <w:rPr>
          <w:color w:val="0070C0"/>
          <w:sz w:val="16"/>
          <w:szCs w:val="16"/>
        </w:rPr>
      </w:pPr>
      <w:r w:rsidRPr="001A6F7B">
        <w:rPr>
          <w:color w:val="0070C0"/>
          <w:sz w:val="16"/>
          <w:szCs w:val="16"/>
        </w:rPr>
        <w:t>В марте 1922 г., до начала таяния снега, самолет КОМТА на лыжах вывели на аэродром. За штурвалом находился летчик В.М.Ремезюк, кроме него в кабине присутствовали основные участники постройки — Александров, Бойков и Носов.</w:t>
      </w:r>
    </w:p>
    <w:p w14:paraId="0572A82F" w14:textId="77777777" w:rsidR="00A834D9" w:rsidRPr="001A6F7B" w:rsidRDefault="00A834D9" w:rsidP="001A6F7B">
      <w:pPr>
        <w:shd w:val="clear" w:color="auto" w:fill="FFFFFF"/>
        <w:jc w:val="both"/>
        <w:textAlignment w:val="baseline"/>
        <w:rPr>
          <w:color w:val="0070C0"/>
          <w:sz w:val="16"/>
          <w:szCs w:val="16"/>
        </w:rPr>
      </w:pPr>
      <w:r w:rsidRPr="001A6F7B">
        <w:rPr>
          <w:color w:val="0070C0"/>
          <w:sz w:val="16"/>
          <w:szCs w:val="16"/>
        </w:rPr>
        <w:t>Первая попытка взлета оказалась неудачной — после набора необходимой скорости триплан подпрыгнул и и при приземлении сломал хвостовой костыль.</w:t>
      </w:r>
    </w:p>
    <w:p w14:paraId="1AAAD085" w14:textId="77777777" w:rsidR="00A834D9" w:rsidRPr="001A6F7B" w:rsidRDefault="00A834D9" w:rsidP="001A6F7B">
      <w:pPr>
        <w:shd w:val="clear" w:color="auto" w:fill="FFFFFF"/>
        <w:jc w:val="both"/>
        <w:textAlignment w:val="baseline"/>
        <w:rPr>
          <w:color w:val="0070C0"/>
          <w:sz w:val="16"/>
          <w:szCs w:val="16"/>
        </w:rPr>
      </w:pPr>
      <w:r w:rsidRPr="001A6F7B">
        <w:rPr>
          <w:color w:val="0070C0"/>
          <w:sz w:val="16"/>
          <w:szCs w:val="16"/>
        </w:rPr>
        <w:t>Вторым, после небольшого ремонта, на КОМТЕ попытал счастья Б.Н.Кудрин. История с прыжком повторилась, однако Борис Кудрин верно установил причину неудачи — недопустимо заднюю центровку машины. При замере и взвешивании оказалось, что центр тяжести самолета находится на расстоянии 1300 мм от передней кромки крыльев, то есть центровка составила 59% САХ.</w:t>
      </w:r>
    </w:p>
    <w:p w14:paraId="260E2FB2" w14:textId="77777777" w:rsidR="00A834D9" w:rsidRPr="001A6F7B" w:rsidRDefault="00A834D9" w:rsidP="001A6F7B">
      <w:pPr>
        <w:shd w:val="clear" w:color="auto" w:fill="FFFFFF"/>
        <w:jc w:val="both"/>
        <w:textAlignment w:val="baseline"/>
        <w:rPr>
          <w:color w:val="0070C0"/>
          <w:sz w:val="16"/>
          <w:szCs w:val="16"/>
        </w:rPr>
      </w:pPr>
      <w:r w:rsidRPr="001A6F7B">
        <w:rPr>
          <w:color w:val="0070C0"/>
          <w:sz w:val="16"/>
          <w:szCs w:val="16"/>
        </w:rPr>
        <w:t>Согласно известной книге В.Б.Шаврова «История конструкций самолетов» в СССР, доработка машины велась в ангаре Промвоздуха под руководством инженера ЦАГИ А.М.Черемухина и свелась, в основном, к переносу двигателей вперед на 450 мм с целью улучшить центровку. Однако ни одна из сохранившихся фотографий самолета не подтверждает вышесказанное. В случае такого переноса двигателей оси вращения воздушных винтов почти совпали бы с началом фюзеляжа, но на всех фотоснимках (причем, как на «зимних», так и на «летних»), расположение моторов абсолютно одинаково.</w:t>
      </w:r>
    </w:p>
    <w:p w14:paraId="09488E0B" w14:textId="77777777" w:rsidR="00A834D9" w:rsidRPr="001A6F7B" w:rsidRDefault="00A834D9" w:rsidP="001A6F7B">
      <w:pPr>
        <w:shd w:val="clear" w:color="auto" w:fill="FFFFFF"/>
        <w:jc w:val="both"/>
        <w:textAlignment w:val="baseline"/>
        <w:rPr>
          <w:color w:val="0070C0"/>
          <w:sz w:val="16"/>
          <w:szCs w:val="16"/>
        </w:rPr>
      </w:pPr>
      <w:r w:rsidRPr="001A6F7B">
        <w:rPr>
          <w:color w:val="0070C0"/>
          <w:sz w:val="16"/>
          <w:szCs w:val="16"/>
        </w:rPr>
        <w:t>К сожалению, это не единственный спорный момент в истории первого советского тяжелого самолета. Неясно, к примеру, почему, вместо первоначально запланированных лобовых сотовых радиаторов (их можно увидеть на фото, помещенном слева ), самолет в конце концов оснастили морально устаревшими трубчатыми радиаторами, которые имели гораздо больший вес и объем (19887).</w:t>
      </w:r>
    </w:p>
    <w:p w14:paraId="3F7DEF53" w14:textId="77777777" w:rsidR="00A834D9" w:rsidRPr="001A6F7B" w:rsidRDefault="00A834D9" w:rsidP="001A6F7B">
      <w:pPr>
        <w:shd w:val="clear" w:color="auto" w:fill="FFFFFF"/>
        <w:jc w:val="both"/>
        <w:textAlignment w:val="baseline"/>
        <w:rPr>
          <w:color w:val="0070C0"/>
          <w:sz w:val="16"/>
          <w:szCs w:val="16"/>
        </w:rPr>
      </w:pPr>
    </w:p>
    <w:p w14:paraId="5D5306E3" w14:textId="77777777" w:rsidR="00A834D9" w:rsidRPr="001A6F7B" w:rsidRDefault="00A834D9" w:rsidP="001A6F7B">
      <w:pPr>
        <w:jc w:val="both"/>
        <w:rPr>
          <w:color w:val="0070C0"/>
          <w:sz w:val="16"/>
          <w:szCs w:val="16"/>
        </w:rPr>
      </w:pPr>
      <w:r w:rsidRPr="001A6F7B">
        <w:rPr>
          <w:color w:val="0070C0"/>
          <w:sz w:val="16"/>
          <w:szCs w:val="16"/>
        </w:rPr>
        <w:t>До марта 1922 года продлилась начавшаяся 1 января 1921 года в Сарапуле постройка самолета КОМТА. В Сарапул с Южного фронта был эвакуирован дивизион воздушных кораблей Рабоче-Крестьянского Красного воздушного флота. Он имел в своем составе боевые отряды, укомплектованные бомбардировщиками «Илья Муромец», и базу мастерских, представлявших собой часть деревообделочного и сборочного цехов Русско-Балтийского завода, отданных на время войны для сборки и ремонта аэропланов, поступающих с фронтов. Разместился дивизион на территории бывшего винокуренного завода Семена Тюнина. Ровный луг, находившийся рядом, подошел для строительства аэродрома и установки ангаров для хранения аэропланов. К заводу подходила железнодорожная ветка. В самом городе разместились семьи командного и технического состава (21141).</w:t>
      </w:r>
    </w:p>
    <w:p w14:paraId="553C1418" w14:textId="77777777" w:rsidR="00A834D9" w:rsidRPr="001A6F7B" w:rsidRDefault="00A834D9" w:rsidP="001A6F7B">
      <w:pPr>
        <w:jc w:val="both"/>
        <w:rPr>
          <w:color w:val="0070C0"/>
          <w:sz w:val="16"/>
          <w:szCs w:val="16"/>
        </w:rPr>
      </w:pPr>
    </w:p>
    <w:p w14:paraId="56605E44" w14:textId="77777777" w:rsidR="00451378" w:rsidRPr="001A6F7B" w:rsidRDefault="00451378"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марте 1922 Главвоздухфлот срочно создал мандатную комиссию для обеспечения классовой линии. Ячейка ИВФ решила продолжить чистку (70,74).</w:t>
      </w:r>
    </w:p>
    <w:p w14:paraId="4A0D3FD4" w14:textId="77777777" w:rsidR="00451378" w:rsidRPr="001A6F7B" w:rsidRDefault="00451378" w:rsidP="001A6F7B">
      <w:pPr>
        <w:numPr>
          <w:ilvl w:val="12"/>
          <w:numId w:val="0"/>
        </w:numPr>
        <w:autoSpaceDE w:val="0"/>
        <w:autoSpaceDN w:val="0"/>
        <w:adjustRightInd w:val="0"/>
        <w:jc w:val="both"/>
        <w:rPr>
          <w:color w:val="000000" w:themeColor="text1"/>
          <w:sz w:val="16"/>
          <w:szCs w:val="16"/>
        </w:rPr>
      </w:pPr>
    </w:p>
    <w:p w14:paraId="79567BC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05D7AAB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9A8592E" w14:textId="77777777" w:rsidR="00401167" w:rsidRPr="001A6F7B" w:rsidRDefault="00401167" w:rsidP="001A6F7B">
      <w:pPr>
        <w:jc w:val="both"/>
        <w:rPr>
          <w:color w:val="0070C0"/>
          <w:sz w:val="16"/>
          <w:szCs w:val="16"/>
          <w:shd w:val="clear" w:color="auto" w:fill="FFFFFF"/>
        </w:rPr>
      </w:pPr>
      <w:r w:rsidRPr="001A6F7B">
        <w:rPr>
          <w:color w:val="0070C0"/>
          <w:sz w:val="16"/>
          <w:szCs w:val="16"/>
          <w:shd w:val="clear" w:color="auto" w:fill="FFFFFF"/>
        </w:rPr>
        <w:t>В марте 1922 г. во исполнение постановления ВЦИК были учреждены смешанные акционерные общества с привлечением иностранного капитала по экспорту и импорту отдельных товаров – “Руссавсторг”, “Руссгерторг”, “Русстранзит”, “Руссотюрк”, “Россанглолес”, “Русснорвеглес” и др. Советской стороне принадлежало 51 и более процентов акций (20213).</w:t>
      </w:r>
    </w:p>
    <w:p w14:paraId="1A71EF5D" w14:textId="77777777" w:rsidR="00401167" w:rsidRPr="001A6F7B" w:rsidRDefault="00401167" w:rsidP="001A6F7B">
      <w:pPr>
        <w:jc w:val="both"/>
        <w:rPr>
          <w:color w:val="0070C0"/>
          <w:sz w:val="16"/>
          <w:szCs w:val="16"/>
          <w:shd w:val="clear" w:color="auto" w:fill="FFFFFF"/>
        </w:rPr>
      </w:pPr>
    </w:p>
    <w:p w14:paraId="3DBCAFC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марте 1922 г. на Паратском заводе (ГС завод № 184 ИМ. Серго НКОП, НКБ, МОП, п/я 1, Паратский сталелитейный завод, Волжско-Ижорский металлургический завод, Завод им. Серго НКТП, МОП, ММ, ПО «Завод им. Серго» ММ, ГУЛ «Зеленодольское ПО «Завод им. Серго» Росбоеприпаса, ФГУП «Производственное объединение «Завод им. Серго» (ПОЗИС) /г. Паратск,  г. Зеленодольск/ /Татарстан 422546  г. Зеленодольск ул. Привокзальная, 4 тел. 53-664/) сданы в эксплуатацию металлургический и прокатный станы, получены первые латунные полуфабрикаты и начато производство гильз калибра 120.. .150 мм. Но в 1923-26 г. производство было остановлено. В соответствии с пост. Президиума ВСНХ № 1304 от 13.10.1930 г. началась реконструкция завода и восстановление производства пушечных гильз. В 1930 г. - в ведении Татарского СНХ. 12.10.1931 г. завод официально вступил в строй, в этом же году ему присвоено имя Серго (в честь С. Орджоникидзе). По пр. НКОГ1 № Обсс от 30.12.1936 г. Завод им. Серго переименован в завод № 184 им. Серго, в 02.1937 г. - в ведении 4ГУ. Приказом НКОП № 91 от 13.03.1937 г. утвержден Устав ГС завода № 184. По пр. НКОП № 0180 от 15.08.1937 г. завод передан из 4ГУ в новое 14ГУ.</w:t>
      </w:r>
      <w:r w:rsidRPr="001A6F7B">
        <w:rPr>
          <w:color w:val="000000" w:themeColor="text1"/>
          <w:sz w:val="16"/>
          <w:szCs w:val="16"/>
          <w:vertAlign w:val="superscript"/>
        </w:rPr>
        <w:t>139</w:t>
      </w:r>
      <w:r w:rsidRPr="001A6F7B">
        <w:rPr>
          <w:color w:val="000000" w:themeColor="text1"/>
          <w:sz w:val="16"/>
          <w:szCs w:val="16"/>
        </w:rPr>
        <w:t xml:space="preserve"> В 02.1939 г. завод № 184 21ГУ НКОП передан в ведение 21ГУ НКБ. В 12.1942-09.1944 г. - в ведении 5ГУ НКБ.</w:t>
      </w:r>
    </w:p>
    <w:p w14:paraId="0AAF5C5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Приказом НКОП № 0025 от 4.02.1937 г. заводу предписано к 1.01.1938 г. создать мощности по выпуску орудийных гильз - 20 млн. шт. в год. Приказом НКОП № 0079 от 15.04.1937 г. заводу предписано с 15.05.1937 г. начать производство патронных гильз из неплакированного железа; изготовить опытную партию 45-мм железных гильз. Приказом № 275 от 4.08.1937 г. предписано ввести в эксплуатацию к 1.01.1938 г. металлургический цех в составе электролитейного, прокатного и вырубного отделений; пр. № 97сс от 19.03.1938 г. требовалось ввести 1-ю очередь металлургического цеха к 1.06.1938 г. По пр. № 254 от 29.06.1938 г. была создана комиссия для установления правильности выбора площадки и необходимости реконструкции завода.</w:t>
      </w:r>
    </w:p>
    <w:p w14:paraId="0475B47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Приказом № 0223 от 28.09.1937 г. заводу была установлена программа по выпуску в 1938 г. 205 станков и 10 спецмашин.</w:t>
      </w:r>
    </w:p>
    <w:p w14:paraId="329A258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годы войны продолжен выпуск гильз и зарядов для малокалиберных автоматических пушек. Распоряжением ГКО № 7194 от 23.12.1944 г. заводу уменьшен план по выпуску орудийных гильз.</w:t>
      </w:r>
    </w:p>
    <w:p w14:paraId="5E9EB17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1946-50 г. завод перешел на выпуск станков, чугунного литья, запчастей для сельхозтехники. В 1950-х  г. продолжен выпуск гильз и снарядов. В 1960-е  г. освоено производство 23-мм патронов со снарядами: ИК-помех, противолокационными, многоэлементными.</w:t>
      </w:r>
    </w:p>
    <w:p w14:paraId="090BF58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1959 г. завод одним из первых в стране освоил выпуск бытовых холодильников.</w:t>
      </w:r>
    </w:p>
    <w:p w14:paraId="2AD641B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Завод № 184 - в ведении МОП (1953 г.). Имел наименование «п/я 1» (1950-66 г.)</w:t>
      </w:r>
    </w:p>
    <w:p w14:paraId="78A2BF0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приказу МОП от 13.01.1966 г. для ускорения внедрения новых изделий в серию на заводе создано СКБ, руководитель которого одновременно был зам. гл. конструктора ГНПП «Прибор».</w:t>
      </w:r>
    </w:p>
    <w:p w14:paraId="16872AF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приказу ММ № 162 от 5.05.1977 г. завод преобразован в ПО «Завод им. Серго». По Указу Президента РФ № 1009 от 4.08.2004 г. вошел в число стратегических оборонных предприятий.</w:t>
      </w:r>
    </w:p>
    <w:p w14:paraId="5A87FAD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Численность персонала (конец 1901 г.)- около 800 чел., (1902 г.)- около 200 чел., (12.1942 г.)- 5006 чел.</w:t>
      </w:r>
      <w:r w:rsidRPr="001A6F7B">
        <w:rPr>
          <w:color w:val="000000" w:themeColor="text1"/>
          <w:sz w:val="16"/>
          <w:szCs w:val="16"/>
          <w:vertAlign w:val="superscript"/>
        </w:rPr>
        <w:t>132</w:t>
      </w:r>
    </w:p>
    <w:p w14:paraId="2DAF751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Директор (02.1935-7.06.1937 г.)- М.В. Хруничев, (7.06.1937-9.02.1938 г.)-  Г.И. Волошинов, (9.02.1938 г.-)- В.В. Сытин, (6.12.1941-43 г.)- А.В. Саханицкий, (1943 г.-)- Г.И. Рудаков. Гендиректор (2002 г.)- О.В. Филиппов,</w:t>
      </w:r>
      <w:r w:rsidRPr="001A6F7B">
        <w:rPr>
          <w:color w:val="000000" w:themeColor="text1"/>
          <w:sz w:val="16"/>
          <w:szCs w:val="16"/>
          <w:vertAlign w:val="superscript"/>
        </w:rPr>
        <w:t>69</w:t>
      </w:r>
      <w:r w:rsidRPr="001A6F7B">
        <w:rPr>
          <w:color w:val="000000" w:themeColor="text1"/>
          <w:sz w:val="16"/>
          <w:szCs w:val="16"/>
        </w:rPr>
        <w:t xml:space="preserve"> (1998- 2006 г.-)- Р.Ш. Хасанов.</w:t>
      </w:r>
    </w:p>
    <w:p w14:paraId="3F2B721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 строительства (-7.06.1937 г.)- М.В. Хруничев. Зам. директора (-29.05.1937 г.)- С.З. Довконт (снят), (8.03.1938 г.-)- Н.В. Мартынов. Помощник директора по найму и увольнению (31.12.1938 г.-)- М.В. Бычков. Зам. Гендиректора по экспорту (2002 г.)- К. Г. Насифуллин.</w:t>
      </w:r>
    </w:p>
    <w:p w14:paraId="00C4661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инженер (1935-37; 8.03.1938 г.-)- Н.В. Мартынов, (-29.04.1937 г.)- С.З. Довконт (снят).</w:t>
      </w:r>
    </w:p>
    <w:p w14:paraId="098D981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энергетик (-1935 г.)- Н.В. Мартынов.</w:t>
      </w:r>
    </w:p>
    <w:p w14:paraId="1810570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цехов: энергоцеха (1934 г.-)- Н.В. Мартынов. Производство: гильзы: латунные 37-мм для пушек «Гочкис», «Виккерс» (1930-е), 20-мм, 45-мм (1930-е), «ЗИК» (1950-е); стальные 85-мм (1950-е), 57-мм (1960-е); патроны: для авиационных пулеметов и пушек НС-37, НС-45 (ВОВ), для пушек НР-23, АМ-23, Р-23, ЗУ-23 (1950-е), 261-ПН, 291-П, НН-30, НР-30 (1960-е), АО-18, ГШ-30, ГШ-301, ГШ-6-30, ГШ-23, ГШ-6-23, 2А7, 2А14, 2А42, 2А72, 2А38 (2000-е); для охотничьего оружия (1993-); заряды для авиационных пушек калибра 23-, 30-мм, для морских пушек;</w:t>
      </w:r>
      <w:r w:rsidRPr="001A6F7B">
        <w:rPr>
          <w:color w:val="000000" w:themeColor="text1"/>
          <w:sz w:val="16"/>
          <w:szCs w:val="16"/>
          <w:vertAlign w:val="superscript"/>
        </w:rPr>
        <w:t>69</w:t>
      </w:r>
      <w:r w:rsidRPr="001A6F7B">
        <w:rPr>
          <w:color w:val="000000" w:themeColor="text1"/>
          <w:sz w:val="16"/>
          <w:szCs w:val="16"/>
        </w:rPr>
        <w:t xml:space="preserve"> пиропатроны (24 вида) для авиационно-космических катапульт ПК-7Т, ПК-ЗМ, ПК-5-2, ПК-4-1, ПК-8М, ЕПК-28-6, кресел К-36; глубинные бомбы Б-30 (1950-е); выстрелы к 40-мм гранатомету ВОГ-25 (1980-е-2000-е);</w:t>
      </w:r>
      <w:r w:rsidRPr="001A6F7B">
        <w:rPr>
          <w:color w:val="000000" w:themeColor="text1"/>
          <w:sz w:val="16"/>
          <w:szCs w:val="16"/>
          <w:vertAlign w:val="superscript"/>
        </w:rPr>
        <w:t>101</w:t>
      </w:r>
      <w:r w:rsidRPr="001A6F7B">
        <w:rPr>
          <w:color w:val="000000" w:themeColor="text1"/>
          <w:sz w:val="16"/>
          <w:szCs w:val="16"/>
        </w:rPr>
        <w:t xml:space="preserve"> автоматическая роторная линия ДСП-116 (1976-77)-4;</w:t>
      </w:r>
    </w:p>
    <w:p w14:paraId="45E6FD5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холодильники: «Мир» ДХ-120 (1959-), «Свияга» (1971-), "</w:t>
      </w:r>
      <w:r w:rsidRPr="001A6F7B">
        <w:rPr>
          <w:color w:val="000000" w:themeColor="text1"/>
          <w:sz w:val="16"/>
          <w:szCs w:val="16"/>
          <w:lang w:val="en-US"/>
        </w:rPr>
        <w:t>POZIS</w:t>
      </w:r>
      <w:r w:rsidRPr="001A6F7B">
        <w:rPr>
          <w:color w:val="000000" w:themeColor="text1"/>
          <w:sz w:val="16"/>
          <w:szCs w:val="16"/>
        </w:rPr>
        <w:t>-</w:t>
      </w:r>
      <w:r w:rsidRPr="001A6F7B">
        <w:rPr>
          <w:color w:val="000000" w:themeColor="text1"/>
          <w:sz w:val="16"/>
          <w:szCs w:val="16"/>
          <w:lang w:val="en-US"/>
        </w:rPr>
        <w:t>Premier</w:t>
      </w:r>
      <w:r w:rsidRPr="001A6F7B">
        <w:rPr>
          <w:color w:val="000000" w:themeColor="text1"/>
          <w:sz w:val="16"/>
          <w:szCs w:val="16"/>
        </w:rPr>
        <w:t xml:space="preserve"> (2003-), -</w:t>
      </w:r>
      <w:r w:rsidRPr="001A6F7B">
        <w:rPr>
          <w:color w:val="000000" w:themeColor="text1"/>
          <w:sz w:val="16"/>
          <w:szCs w:val="16"/>
          <w:lang w:val="en-US"/>
        </w:rPr>
        <w:t>Classic</w:t>
      </w:r>
      <w:r w:rsidRPr="001A6F7B">
        <w:rPr>
          <w:color w:val="000000" w:themeColor="text1"/>
          <w:sz w:val="16"/>
          <w:szCs w:val="16"/>
        </w:rPr>
        <w:t>, -</w:t>
      </w:r>
      <w:r w:rsidRPr="001A6F7B">
        <w:rPr>
          <w:color w:val="000000" w:themeColor="text1"/>
          <w:sz w:val="16"/>
          <w:szCs w:val="16"/>
          <w:lang w:val="en-US"/>
        </w:rPr>
        <w:t>ELECTROFROST</w:t>
      </w:r>
      <w:r w:rsidRPr="001A6F7B">
        <w:rPr>
          <w:color w:val="000000" w:themeColor="text1"/>
          <w:sz w:val="16"/>
          <w:szCs w:val="16"/>
        </w:rPr>
        <w:t>- 148 (2005-), -МИР-244 (2005-)"; изотермические автофургоны для МО на шасси ГАЭ-3307, ГАЗ-ЗЗО8, КАМАЗ- 43501 (1997-); изотермический прицеп-фургон ПФИ-5; изотермические камеры КИ-1, КИ-1Д-2, КР-1, КИ-02М; реанимационно-эвакуационный автомобиль на шасси ГАЗ-3308 (2005); стиральная машина «Свияга» (1990-е); амортизаторы для легковых автомобилей (1991-) (11982).</w:t>
      </w:r>
    </w:p>
    <w:p w14:paraId="49911236" w14:textId="77777777" w:rsidR="00B70B23" w:rsidRPr="001A6F7B" w:rsidRDefault="00B70B23" w:rsidP="001A6F7B">
      <w:pPr>
        <w:numPr>
          <w:ilvl w:val="12"/>
          <w:numId w:val="0"/>
        </w:numPr>
        <w:shd w:val="clear" w:color="auto" w:fill="FFFFFF"/>
        <w:autoSpaceDE w:val="0"/>
        <w:autoSpaceDN w:val="0"/>
        <w:adjustRightInd w:val="0"/>
        <w:jc w:val="both"/>
        <w:rPr>
          <w:color w:val="000000" w:themeColor="text1"/>
          <w:sz w:val="16"/>
          <w:szCs w:val="16"/>
        </w:rPr>
      </w:pPr>
    </w:p>
    <w:p w14:paraId="5D74747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марте 1922 правление Промброни, учитывая: 1) отсутствие достаточ</w:t>
      </w:r>
      <w:r w:rsidRPr="001A6F7B">
        <w:rPr>
          <w:color w:val="000000" w:themeColor="text1"/>
          <w:sz w:val="16"/>
          <w:szCs w:val="16"/>
        </w:rPr>
        <w:softHyphen/>
        <w:t>ного количества объектов производства, 2) удаленность ее от центра управления, затрудняю</w:t>
      </w:r>
      <w:r w:rsidRPr="001A6F7B">
        <w:rPr>
          <w:color w:val="000000" w:themeColor="text1"/>
          <w:sz w:val="16"/>
          <w:szCs w:val="16"/>
        </w:rPr>
        <w:softHyphen/>
        <w:t>щую надзор за ее деятельностью и 3) достаточную пропускную способность Московской шинонабивочной мастерской, ликвидировало Петроградскую шинонабивочную мастерскую. В течение того же месяца произошла ликвидация ремонтных автомастерских. С 7 марта на</w:t>
      </w:r>
      <w:r w:rsidRPr="001A6F7B">
        <w:rPr>
          <w:color w:val="000000" w:themeColor="text1"/>
          <w:sz w:val="16"/>
          <w:szCs w:val="16"/>
        </w:rPr>
        <w:softHyphen/>
        <w:t>чал функционировать 2-й броневой танко-автомобильный завод, развиваясь за счет ремонт</w:t>
      </w:r>
      <w:r w:rsidRPr="001A6F7B">
        <w:rPr>
          <w:color w:val="000000" w:themeColor="text1"/>
          <w:sz w:val="16"/>
          <w:szCs w:val="16"/>
        </w:rPr>
        <w:softHyphen/>
        <w:t>ных автомастерских, имея своим основанием быв. 4-й государственный авторемонтный за</w:t>
      </w:r>
      <w:r w:rsidRPr="001A6F7B">
        <w:rPr>
          <w:color w:val="000000" w:themeColor="text1"/>
          <w:sz w:val="16"/>
          <w:szCs w:val="16"/>
        </w:rPr>
        <w:softHyphen/>
        <w:t>вод Мостранса...</w:t>
      </w:r>
    </w:p>
    <w:p w14:paraId="57A5B53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РГВА. Ф. 71. Оп. 1. Д. 12. Л. 4-22 об. Копия (10711,278).</w:t>
      </w:r>
    </w:p>
    <w:p w14:paraId="0B2564E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349CEA0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марте 1922 ГАЗ (госавтозавод) № 3, б. Русский Рено в Ярославле был временно закрыт и открылся только в мае 1924, когда был передан в АП (9088,36).</w:t>
      </w:r>
    </w:p>
    <w:p w14:paraId="02CAEEE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E3BDE0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марте 1922 г. был образован ГЭТЗСТ, в который вошли 11 заводов. Затем, до 1930 г. предприятия входили в трест «Электросвязь». В 1930 г. трест «Электросвязь» вошел в состав Всесоюзного электротехнического объединения (ВЭО). В 1931 г. из состава ВЭО выделено Всесоюзное электрослаботочное объединение (ВЭСО), которому были подчинены радиозаводы. В конце 1933 г. на базе ВЭСО создано ГУ электрослаботочной промышленности («Главэспром») НКТП, куда помимо ламповых заводов вошли заводы им. Козицкого, им. Коминтерна, им. Кулакова, «Красная заря», «Электроприбор», горьковский им. Ленина, московские им. Орджоникидзе, «Радиоприбор», воронежский «Электросигнал». В 1937 г. «Главэспром» вошел в состав НКОП и переименован в 5ГУ. В 1940 г. вошел во вновь образованный НКЭП как «Главсветвакуумпром». В его подчинении находилось 40 заводов (11982).</w:t>
      </w:r>
    </w:p>
    <w:p w14:paraId="19C15850" w14:textId="77777777" w:rsidR="008E0FBF" w:rsidRPr="001A6F7B" w:rsidRDefault="008E0FBF" w:rsidP="001A6F7B">
      <w:pPr>
        <w:autoSpaceDE w:val="0"/>
        <w:autoSpaceDN w:val="0"/>
        <w:adjustRightInd w:val="0"/>
        <w:jc w:val="both"/>
        <w:rPr>
          <w:color w:val="000000" w:themeColor="text1"/>
          <w:sz w:val="16"/>
          <w:szCs w:val="16"/>
        </w:rPr>
      </w:pPr>
    </w:p>
    <w:p w14:paraId="2965AE29" w14:textId="77777777" w:rsidR="00722128" w:rsidRPr="001A6F7B" w:rsidRDefault="00722128" w:rsidP="001A6F7B">
      <w:pPr>
        <w:jc w:val="both"/>
        <w:rPr>
          <w:rFonts w:eastAsia="TimesNewRoman"/>
          <w:color w:val="000000" w:themeColor="text1"/>
          <w:sz w:val="16"/>
          <w:szCs w:val="16"/>
        </w:rPr>
      </w:pPr>
      <w:r w:rsidRPr="001A6F7B">
        <w:rPr>
          <w:rFonts w:eastAsia="TimesNewRoman"/>
          <w:color w:val="000000" w:themeColor="text1"/>
          <w:sz w:val="16"/>
          <w:szCs w:val="16"/>
        </w:rPr>
        <w:t>В марте 1922 года в Государственный концессионный комитет поступают материалы по вопросу участия в радиотелеграфном строительстве в Советской России германской «Телефункен». Однако эта первая попытка не увенчалась успехом: 6 июня 1922 г. концессионный комитет выносит решение о недопустимости участия иностранных компаний в радиостроительстве России [16, д. 40, л. 105] (12695).</w:t>
      </w:r>
    </w:p>
    <w:p w14:paraId="3CD71E1B" w14:textId="77777777" w:rsidR="00722128" w:rsidRPr="001A6F7B" w:rsidRDefault="00722128" w:rsidP="001A6F7B">
      <w:pPr>
        <w:jc w:val="both"/>
        <w:rPr>
          <w:rFonts w:eastAsia="TimesNewRoman"/>
          <w:color w:val="000000" w:themeColor="text1"/>
          <w:sz w:val="16"/>
          <w:szCs w:val="16"/>
        </w:rPr>
      </w:pPr>
    </w:p>
    <w:p w14:paraId="23AAC90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марте 1922 в Кремле в присутствии В. И. Ленина и М. И. Калинина проведена демонстрация отечественного электронного музыкального инструмента "Терменвокс" (9923).</w:t>
      </w:r>
    </w:p>
    <w:p w14:paraId="69EED58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A81860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25FFEEB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676E94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марте 1922 Севастопольская (отделение летной школы №1) и Гатчинская (школа №1) объединяются в одну школу. Летная школа №1 в течение трех месяцев перебазировалась в Крым на Качу 15 железнодорожными эшелонами и транспортами. Севастопольская школа имела 57 разнотипных иностранных самолетов и 74 учлета (11139). Началось восстановление разрушенных войнами зданий и систем. Особенно интенсивно и объемно проводилась работа в 1923 - 1936 гг.. когда было построено 26 капитальных объектов. В казарменно-жилой зоне: 14 домов с печным отоплением на 28 квартир, три дома с центральным отоплением на 144 квартиры, два общежития (казармы) для рядового состава на 200 коек, два общежития для курсантов на 250 коек, Дом Красной Армии на 825 мест, гараж на 8 боксов (24 автомобиля). В аэродромной зоне: здание управления аэродромом на 36 комнат, ангары №8 №9. Уделялось большое внимание озеленению и благоустройству территории, содержанию зданий, разведению цветов, поддержанию чистоты и порядка круглый год. Продолжая обучение летчиков в советское время на новых иностранных самолетах Моран-Парасоль, Авро - 504, Де- Ховелант, Мар-тинсайд - школа с 1926 г. начинает получать деревянно-перкалевые, деревянно-металлические-перкалевые, цельнометаллические (из легких сплавов) отечественные самолеты: Р-1сп, У-2, ДН-9, а с 1941 г. Р-5, И-1,И-2,И-4, И-5, И-15 спарку, И-15 бис, И-16.И-153, М-2,М-5,У-1 авро, МИГ-1, УТ-2. Также освоены самолеты, сконструированные и построенные качинцами: Дыбовским - моноплан “Дельфин” обтекаемой формы, Писаревским - одномоторный ПИС-1, Грибовским - планер Г-9. Подготовка к полетам аэродрома сводилась к выравниванию грунта летного поля, укосу и уборке травы, ликвидации кротовых и сусликовых нор, заправке баков самолетов горючим и авиамаслом с ведра через воронку с замшевым фильтром, зарядку сжатым воздухом из аэродромного баллона через шланг, укладка ленты с патронами (снарядами) в самолетный магазин для боеприпасов. Механизированных средств заправки и зарядки самолетов еще не было (11139).</w:t>
      </w:r>
    </w:p>
    <w:p w14:paraId="7AE13FF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E5F860D" w14:textId="77777777" w:rsidR="00897AC3" w:rsidRPr="001A6F7B" w:rsidRDefault="00897AC3" w:rsidP="001A6F7B">
      <w:pPr>
        <w:jc w:val="both"/>
        <w:rPr>
          <w:color w:val="000000" w:themeColor="text1"/>
          <w:sz w:val="16"/>
          <w:szCs w:val="16"/>
        </w:rPr>
      </w:pPr>
      <w:r w:rsidRPr="001A6F7B">
        <w:rPr>
          <w:color w:val="000000" w:themeColor="text1"/>
          <w:sz w:val="16"/>
          <w:szCs w:val="16"/>
        </w:rPr>
        <w:t>В марте 1922 Севастопольская (отделение летной школы №1) и Гатчинская (школа №1) объединяются в одну школу. Летная школа №1 в течение трех месяцев перебазировалась в Крым на Качу 15 железнодорожными эшелонами и транспортами. Севастопольская школа имела 57 разнотипных иностранных самолетов и 74 учлета (12293).</w:t>
      </w:r>
    </w:p>
    <w:p w14:paraId="21A677DE" w14:textId="77777777" w:rsidR="00897AC3" w:rsidRPr="001A6F7B" w:rsidRDefault="00897AC3" w:rsidP="001A6F7B">
      <w:pPr>
        <w:jc w:val="both"/>
        <w:rPr>
          <w:color w:val="000000" w:themeColor="text1"/>
          <w:sz w:val="16"/>
          <w:szCs w:val="16"/>
        </w:rPr>
      </w:pPr>
    </w:p>
    <w:p w14:paraId="0A513CA5" w14:textId="77777777" w:rsidR="00B70B23"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699033DF" w14:textId="77777777" w:rsidR="00B70B23" w:rsidRPr="001A6F7B" w:rsidRDefault="00B70B23" w:rsidP="001A6F7B">
      <w:pPr>
        <w:numPr>
          <w:ilvl w:val="12"/>
          <w:numId w:val="0"/>
        </w:numPr>
        <w:autoSpaceDE w:val="0"/>
        <w:autoSpaceDN w:val="0"/>
        <w:adjustRightInd w:val="0"/>
        <w:jc w:val="both"/>
        <w:rPr>
          <w:iCs/>
          <w:color w:val="000000" w:themeColor="text1"/>
          <w:sz w:val="16"/>
          <w:szCs w:val="16"/>
        </w:rPr>
      </w:pPr>
    </w:p>
    <w:p w14:paraId="5C22D91D" w14:textId="77777777" w:rsidR="00752697" w:rsidRPr="001A6F7B" w:rsidRDefault="00752697" w:rsidP="001A6F7B">
      <w:pPr>
        <w:pStyle w:val="ae"/>
        <w:spacing w:before="0" w:after="0"/>
        <w:jc w:val="both"/>
        <w:rPr>
          <w:color w:val="000000" w:themeColor="text1"/>
          <w:sz w:val="16"/>
          <w:szCs w:val="16"/>
        </w:rPr>
      </w:pPr>
      <w:r w:rsidRPr="001A6F7B">
        <w:rPr>
          <w:color w:val="000000" w:themeColor="text1"/>
          <w:sz w:val="16"/>
          <w:szCs w:val="16"/>
        </w:rPr>
        <w:t xml:space="preserve">В марте </w:t>
      </w:r>
      <w:r w:rsidRPr="001A6F7B">
        <w:rPr>
          <w:rStyle w:val="highlight"/>
          <w:color w:val="000000" w:themeColor="text1"/>
          <w:sz w:val="16"/>
          <w:szCs w:val="16"/>
        </w:rPr>
        <w:t> 1922 </w:t>
      </w:r>
      <w:r w:rsidRPr="001A6F7B">
        <w:rPr>
          <w:color w:val="000000" w:themeColor="text1"/>
          <w:sz w:val="16"/>
          <w:szCs w:val="16"/>
        </w:rPr>
        <w:t xml:space="preserve"> г. Политбюро ЦК РКП(б) приняло решение создать во всех профсоюзах, кооперативах и учреждениях «бюро содействия» ГПУ, т.е. общественные организации из нештатных сотрудников для сбора информации о бывших и действующих членах «антисоветских партий» и им сочувствующих. 6 из 10 центральных подразделений ГПУ занимались социалистами и анархистами, его аппарат питал вражду к НЭПу и интеллигенции и был предрасположен к усилению репрессий (17104).</w:t>
      </w:r>
    </w:p>
    <w:p w14:paraId="3FF004FA" w14:textId="77777777" w:rsidR="00752697" w:rsidRPr="001A6F7B" w:rsidRDefault="00752697" w:rsidP="001A6F7B">
      <w:pPr>
        <w:pStyle w:val="ae"/>
        <w:spacing w:before="0" w:after="0"/>
        <w:jc w:val="both"/>
        <w:rPr>
          <w:color w:val="000000" w:themeColor="text1"/>
          <w:sz w:val="16"/>
          <w:szCs w:val="16"/>
        </w:rPr>
      </w:pPr>
    </w:p>
    <w:p w14:paraId="75FBC3AF" w14:textId="77777777" w:rsidR="00B70B23" w:rsidRPr="001A6F7B" w:rsidRDefault="00B70B23" w:rsidP="001A6F7B">
      <w:pPr>
        <w:pStyle w:val="ae"/>
        <w:spacing w:before="0" w:after="0"/>
        <w:jc w:val="both"/>
        <w:rPr>
          <w:color w:val="000000" w:themeColor="text1"/>
          <w:sz w:val="16"/>
          <w:szCs w:val="16"/>
        </w:rPr>
      </w:pPr>
      <w:r w:rsidRPr="001A6F7B">
        <w:rPr>
          <w:color w:val="000000" w:themeColor="text1"/>
          <w:sz w:val="16"/>
          <w:szCs w:val="16"/>
        </w:rPr>
        <w:t xml:space="preserve">В марте 1922-го чекисты отправили в Гидроторф такой запрос: </w:t>
      </w:r>
    </w:p>
    <w:p w14:paraId="568EFABF" w14:textId="77777777" w:rsidR="00B70B23" w:rsidRPr="001A6F7B" w:rsidRDefault="00B70B23" w:rsidP="001A6F7B">
      <w:pPr>
        <w:pStyle w:val="ae"/>
        <w:spacing w:before="0" w:after="0"/>
        <w:jc w:val="both"/>
        <w:rPr>
          <w:color w:val="000000" w:themeColor="text1"/>
          <w:sz w:val="16"/>
          <w:szCs w:val="16"/>
        </w:rPr>
      </w:pPr>
      <w:r w:rsidRPr="001A6F7B">
        <w:rPr>
          <w:color w:val="000000" w:themeColor="text1"/>
          <w:sz w:val="16"/>
          <w:szCs w:val="16"/>
        </w:rPr>
        <w:t xml:space="preserve">"Экономическая часть ГПУ просит сообщить: </w:t>
      </w:r>
    </w:p>
    <w:p w14:paraId="46365A10" w14:textId="77777777" w:rsidR="00B70B23" w:rsidRPr="001A6F7B" w:rsidRDefault="00B70B23" w:rsidP="001A6F7B">
      <w:pPr>
        <w:pStyle w:val="ae"/>
        <w:spacing w:before="0" w:after="0"/>
        <w:jc w:val="both"/>
        <w:rPr>
          <w:color w:val="000000" w:themeColor="text1"/>
          <w:sz w:val="16"/>
          <w:szCs w:val="16"/>
        </w:rPr>
      </w:pPr>
      <w:r w:rsidRPr="001A6F7B">
        <w:rPr>
          <w:color w:val="000000" w:themeColor="text1"/>
          <w:sz w:val="16"/>
          <w:szCs w:val="16"/>
        </w:rPr>
        <w:t xml:space="preserve">1. В каких местах за границей имеются Ваши представители. </w:t>
      </w:r>
    </w:p>
    <w:p w14:paraId="2E29E823" w14:textId="77777777" w:rsidR="00B70B23" w:rsidRPr="001A6F7B" w:rsidRDefault="00B70B23" w:rsidP="001A6F7B">
      <w:pPr>
        <w:pStyle w:val="ae"/>
        <w:spacing w:before="0" w:after="0"/>
        <w:jc w:val="both"/>
        <w:rPr>
          <w:color w:val="000000" w:themeColor="text1"/>
          <w:sz w:val="16"/>
          <w:szCs w:val="16"/>
        </w:rPr>
      </w:pPr>
      <w:r w:rsidRPr="001A6F7B">
        <w:rPr>
          <w:color w:val="000000" w:themeColor="text1"/>
          <w:sz w:val="16"/>
          <w:szCs w:val="16"/>
        </w:rPr>
        <w:t xml:space="preserve">2. Когда и кем они командированы. </w:t>
      </w:r>
    </w:p>
    <w:p w14:paraId="18BB55C4" w14:textId="77777777" w:rsidR="00B70B23" w:rsidRPr="001A6F7B" w:rsidRDefault="00B70B23" w:rsidP="001A6F7B">
      <w:pPr>
        <w:pStyle w:val="ae"/>
        <w:spacing w:before="0" w:after="0"/>
        <w:jc w:val="both"/>
        <w:rPr>
          <w:color w:val="000000" w:themeColor="text1"/>
          <w:sz w:val="16"/>
          <w:szCs w:val="16"/>
        </w:rPr>
      </w:pPr>
      <w:r w:rsidRPr="001A6F7B">
        <w:rPr>
          <w:color w:val="000000" w:themeColor="text1"/>
          <w:sz w:val="16"/>
          <w:szCs w:val="16"/>
        </w:rPr>
        <w:t xml:space="preserve">3. Какие задания им даны. </w:t>
      </w:r>
    </w:p>
    <w:p w14:paraId="65D60BE1" w14:textId="77777777" w:rsidR="00B70B23" w:rsidRPr="001A6F7B" w:rsidRDefault="00B70B23" w:rsidP="001A6F7B">
      <w:pPr>
        <w:pStyle w:val="ae"/>
        <w:spacing w:before="0" w:after="0"/>
        <w:jc w:val="both"/>
        <w:rPr>
          <w:color w:val="000000" w:themeColor="text1"/>
          <w:sz w:val="16"/>
          <w:szCs w:val="16"/>
        </w:rPr>
      </w:pPr>
      <w:r w:rsidRPr="001A6F7B">
        <w:rPr>
          <w:color w:val="000000" w:themeColor="text1"/>
          <w:sz w:val="16"/>
          <w:szCs w:val="16"/>
        </w:rPr>
        <w:t xml:space="preserve">4. С какими фирмами за границей Гидроторф имеет связь?. </w:t>
      </w:r>
    </w:p>
    <w:p w14:paraId="5F92A21C" w14:textId="77777777" w:rsidR="00B70B23" w:rsidRPr="001A6F7B" w:rsidRDefault="00B70B23" w:rsidP="001A6F7B">
      <w:pPr>
        <w:pStyle w:val="ae"/>
        <w:spacing w:before="0" w:after="0"/>
        <w:jc w:val="both"/>
        <w:rPr>
          <w:color w:val="000000" w:themeColor="text1"/>
          <w:sz w:val="16"/>
          <w:szCs w:val="16"/>
        </w:rPr>
      </w:pPr>
      <w:r w:rsidRPr="001A6F7B">
        <w:rPr>
          <w:color w:val="000000" w:themeColor="text1"/>
          <w:sz w:val="16"/>
          <w:szCs w:val="16"/>
        </w:rPr>
        <w:t xml:space="preserve">Похоже, чекисты под как будто бы благовидной целью - проверка обоснования необходимости заказов заграничного оборудования и его оптимальной цены искали среди сотрудников Гидроторфа и его контрагентов возможных шпионов. На этот запрос </w:t>
      </w:r>
      <w:bookmarkStart w:id="16" w:name="001dfaf6.htm"/>
      <w:r w:rsidR="00BD4608" w:rsidRPr="001A6F7B">
        <w:rPr>
          <w:color w:val="000000" w:themeColor="text1"/>
          <w:sz w:val="16"/>
          <w:szCs w:val="16"/>
        </w:rPr>
        <w:fldChar w:fldCharType="begin"/>
      </w:r>
      <w:r w:rsidRPr="001A6F7B">
        <w:rPr>
          <w:color w:val="000000" w:themeColor="text1"/>
          <w:sz w:val="16"/>
          <w:szCs w:val="16"/>
        </w:rPr>
        <w:instrText xml:space="preserve"> HYPERLINK "http://www.famhist.ru/famhist/klasson/001dfaf6.htm" </w:instrText>
      </w:r>
      <w:r w:rsidR="00BD4608" w:rsidRPr="001A6F7B">
        <w:rPr>
          <w:color w:val="000000" w:themeColor="text1"/>
          <w:sz w:val="16"/>
          <w:szCs w:val="16"/>
        </w:rPr>
        <w:fldChar w:fldCharType="separate"/>
      </w:r>
      <w:r w:rsidRPr="001A6F7B">
        <w:rPr>
          <w:rStyle w:val="a5"/>
          <w:color w:val="000000" w:themeColor="text1"/>
          <w:sz w:val="16"/>
          <w:szCs w:val="16"/>
          <w:u w:val="none"/>
        </w:rPr>
        <w:t>В.Д. Кирпичников</w:t>
      </w:r>
      <w:r w:rsidR="00BD4608" w:rsidRPr="001A6F7B">
        <w:rPr>
          <w:color w:val="000000" w:themeColor="text1"/>
          <w:sz w:val="16"/>
          <w:szCs w:val="16"/>
        </w:rPr>
        <w:fldChar w:fldCharType="end"/>
      </w:r>
      <w:bookmarkEnd w:id="16"/>
      <w:r w:rsidRPr="001A6F7B">
        <w:rPr>
          <w:color w:val="000000" w:themeColor="text1"/>
          <w:sz w:val="16"/>
          <w:szCs w:val="16"/>
        </w:rPr>
        <w:t xml:space="preserve"> дал вполне исчерпывающий ответ: "У Гидроторфа имеются представители: в </w:t>
      </w:r>
      <w:bookmarkStart w:id="17" w:name="000189d3.htm"/>
      <w:r w:rsidR="00BD4608" w:rsidRPr="001A6F7B">
        <w:rPr>
          <w:color w:val="000000" w:themeColor="text1"/>
          <w:sz w:val="16"/>
          <w:szCs w:val="16"/>
        </w:rPr>
        <w:fldChar w:fldCharType="begin"/>
      </w:r>
      <w:r w:rsidRPr="001A6F7B">
        <w:rPr>
          <w:color w:val="000000" w:themeColor="text1"/>
          <w:sz w:val="16"/>
          <w:szCs w:val="16"/>
        </w:rPr>
        <w:instrText xml:space="preserve"> HYPERLINK "http://www.famhist.ru/famhist/atlantida/000189d3.htm" </w:instrText>
      </w:r>
      <w:r w:rsidR="00BD4608" w:rsidRPr="001A6F7B">
        <w:rPr>
          <w:color w:val="000000" w:themeColor="text1"/>
          <w:sz w:val="16"/>
          <w:szCs w:val="16"/>
        </w:rPr>
        <w:fldChar w:fldCharType="separate"/>
      </w:r>
      <w:r w:rsidRPr="001A6F7B">
        <w:rPr>
          <w:rStyle w:val="a5"/>
          <w:color w:val="000000" w:themeColor="text1"/>
          <w:sz w:val="16"/>
          <w:szCs w:val="16"/>
          <w:u w:val="none"/>
        </w:rPr>
        <w:t>Берлине</w:t>
      </w:r>
      <w:r w:rsidR="00BD4608" w:rsidRPr="001A6F7B">
        <w:rPr>
          <w:color w:val="000000" w:themeColor="text1"/>
          <w:sz w:val="16"/>
          <w:szCs w:val="16"/>
        </w:rPr>
        <w:fldChar w:fldCharType="end"/>
      </w:r>
      <w:bookmarkEnd w:id="17"/>
      <w:r w:rsidRPr="001A6F7B">
        <w:rPr>
          <w:color w:val="000000" w:themeColor="text1"/>
          <w:sz w:val="16"/>
          <w:szCs w:val="16"/>
        </w:rPr>
        <w:t xml:space="preserve"> по наблюдению за выполнением заказов Гидроторфа в Германии, по получению предметов оборудования и отправке его в Россию инженер </w:t>
      </w:r>
      <w:bookmarkStart w:id="18" w:name="002c1172.htm"/>
      <w:r w:rsidR="00BD4608" w:rsidRPr="001A6F7B">
        <w:rPr>
          <w:color w:val="000000" w:themeColor="text1"/>
          <w:sz w:val="16"/>
          <w:szCs w:val="16"/>
        </w:rPr>
        <w:fldChar w:fldCharType="begin"/>
      </w:r>
      <w:r w:rsidRPr="001A6F7B">
        <w:rPr>
          <w:color w:val="000000" w:themeColor="text1"/>
          <w:sz w:val="16"/>
          <w:szCs w:val="16"/>
        </w:rPr>
        <w:instrText xml:space="preserve"> HYPERLINK "http://www.famhist.ru/famhist/klasson/002c1172.htm" </w:instrText>
      </w:r>
      <w:r w:rsidR="00BD4608" w:rsidRPr="001A6F7B">
        <w:rPr>
          <w:color w:val="000000" w:themeColor="text1"/>
          <w:sz w:val="16"/>
          <w:szCs w:val="16"/>
        </w:rPr>
        <w:fldChar w:fldCharType="separate"/>
      </w:r>
      <w:r w:rsidRPr="001A6F7B">
        <w:rPr>
          <w:rStyle w:val="a5"/>
          <w:color w:val="000000" w:themeColor="text1"/>
          <w:sz w:val="16"/>
          <w:szCs w:val="16"/>
          <w:u w:val="none"/>
        </w:rPr>
        <w:t>Борис Абрамович Кревер</w:t>
      </w:r>
      <w:r w:rsidR="00BD4608" w:rsidRPr="001A6F7B">
        <w:rPr>
          <w:color w:val="000000" w:themeColor="text1"/>
          <w:sz w:val="16"/>
          <w:szCs w:val="16"/>
        </w:rPr>
        <w:fldChar w:fldCharType="end"/>
      </w:r>
      <w:bookmarkEnd w:id="18"/>
      <w:r w:rsidRPr="001A6F7B">
        <w:rPr>
          <w:color w:val="000000" w:themeColor="text1"/>
          <w:sz w:val="16"/>
          <w:szCs w:val="16"/>
        </w:rPr>
        <w:t xml:space="preserve"> ; в </w:t>
      </w:r>
      <w:bookmarkStart w:id="19" w:name="0004eed9.htm"/>
      <w:r w:rsidR="00BD4608" w:rsidRPr="001A6F7B">
        <w:rPr>
          <w:color w:val="000000" w:themeColor="text1"/>
          <w:sz w:val="16"/>
          <w:szCs w:val="16"/>
        </w:rPr>
        <w:fldChar w:fldCharType="begin"/>
      </w:r>
      <w:r w:rsidRPr="001A6F7B">
        <w:rPr>
          <w:color w:val="000000" w:themeColor="text1"/>
          <w:sz w:val="16"/>
          <w:szCs w:val="16"/>
        </w:rPr>
        <w:instrText xml:space="preserve"> HYPERLINK "http://www.famhist.ru/famhist/atlantida/0004eed9.htm" </w:instrText>
      </w:r>
      <w:r w:rsidR="00BD4608" w:rsidRPr="001A6F7B">
        <w:rPr>
          <w:color w:val="000000" w:themeColor="text1"/>
          <w:sz w:val="16"/>
          <w:szCs w:val="16"/>
        </w:rPr>
        <w:fldChar w:fldCharType="separate"/>
      </w:r>
      <w:r w:rsidRPr="001A6F7B">
        <w:rPr>
          <w:rStyle w:val="a5"/>
          <w:color w:val="000000" w:themeColor="text1"/>
          <w:sz w:val="16"/>
          <w:szCs w:val="16"/>
          <w:u w:val="none"/>
        </w:rPr>
        <w:t>Ревеле</w:t>
      </w:r>
      <w:r w:rsidR="00BD4608" w:rsidRPr="001A6F7B">
        <w:rPr>
          <w:color w:val="000000" w:themeColor="text1"/>
          <w:sz w:val="16"/>
          <w:szCs w:val="16"/>
        </w:rPr>
        <w:fldChar w:fldCharType="end"/>
      </w:r>
      <w:bookmarkEnd w:id="19"/>
      <w:r w:rsidRPr="001A6F7B">
        <w:rPr>
          <w:color w:val="000000" w:themeColor="text1"/>
          <w:sz w:val="16"/>
          <w:szCs w:val="16"/>
        </w:rPr>
        <w:t xml:space="preserve"> для руководства работами по приемке прибывающих из Германии грузов для Гидроторфа и для транспортировки их в Россию - </w:t>
      </w:r>
      <w:bookmarkStart w:id="20" w:name="00086ef3.htm"/>
      <w:r w:rsidR="00BD4608" w:rsidRPr="001A6F7B">
        <w:rPr>
          <w:color w:val="000000" w:themeColor="text1"/>
          <w:sz w:val="16"/>
          <w:szCs w:val="16"/>
        </w:rPr>
        <w:fldChar w:fldCharType="begin"/>
      </w:r>
      <w:r w:rsidRPr="001A6F7B">
        <w:rPr>
          <w:color w:val="000000" w:themeColor="text1"/>
          <w:sz w:val="16"/>
          <w:szCs w:val="16"/>
        </w:rPr>
        <w:instrText xml:space="preserve"> HYPERLINK "http://www.famhist.ru/famhist/klasson/00086ef3.htm" </w:instrText>
      </w:r>
      <w:r w:rsidR="00BD4608" w:rsidRPr="001A6F7B">
        <w:rPr>
          <w:color w:val="000000" w:themeColor="text1"/>
          <w:sz w:val="16"/>
          <w:szCs w:val="16"/>
        </w:rPr>
        <w:fldChar w:fldCharType="separate"/>
      </w:r>
      <w:r w:rsidRPr="001A6F7B">
        <w:rPr>
          <w:rStyle w:val="a5"/>
          <w:color w:val="000000" w:themeColor="text1"/>
          <w:sz w:val="16"/>
          <w:szCs w:val="16"/>
          <w:u w:val="none"/>
        </w:rPr>
        <w:t>Сергей Александрович Кругликов</w:t>
      </w:r>
      <w:r w:rsidR="00BD4608" w:rsidRPr="001A6F7B">
        <w:rPr>
          <w:color w:val="000000" w:themeColor="text1"/>
          <w:sz w:val="16"/>
          <w:szCs w:val="16"/>
        </w:rPr>
        <w:fldChar w:fldCharType="end"/>
      </w:r>
      <w:bookmarkEnd w:id="20"/>
      <w:r w:rsidRPr="001A6F7B">
        <w:rPr>
          <w:color w:val="000000" w:themeColor="text1"/>
          <w:sz w:val="16"/>
          <w:szCs w:val="16"/>
        </w:rPr>
        <w:t xml:space="preserve"> ; в </w:t>
      </w:r>
      <w:bookmarkStart w:id="21" w:name="000cecdb.htm"/>
      <w:r w:rsidR="00BD4608" w:rsidRPr="001A6F7B">
        <w:rPr>
          <w:color w:val="000000" w:themeColor="text1"/>
          <w:sz w:val="16"/>
          <w:szCs w:val="16"/>
        </w:rPr>
        <w:fldChar w:fldCharType="begin"/>
      </w:r>
      <w:r w:rsidRPr="001A6F7B">
        <w:rPr>
          <w:color w:val="000000" w:themeColor="text1"/>
          <w:sz w:val="16"/>
          <w:szCs w:val="16"/>
        </w:rPr>
        <w:instrText xml:space="preserve"> HYPERLINK "http://www.famhist.ru/famhist/klasson/000cecdb.htm" </w:instrText>
      </w:r>
      <w:r w:rsidR="00BD4608" w:rsidRPr="001A6F7B">
        <w:rPr>
          <w:color w:val="000000" w:themeColor="text1"/>
          <w:sz w:val="16"/>
          <w:szCs w:val="16"/>
        </w:rPr>
        <w:fldChar w:fldCharType="separate"/>
      </w:r>
      <w:r w:rsidRPr="001A6F7B">
        <w:rPr>
          <w:rStyle w:val="a5"/>
          <w:color w:val="000000" w:themeColor="text1"/>
          <w:sz w:val="16"/>
          <w:szCs w:val="16"/>
          <w:u w:val="none"/>
        </w:rPr>
        <w:t>Риге</w:t>
      </w:r>
      <w:r w:rsidR="00BD4608" w:rsidRPr="001A6F7B">
        <w:rPr>
          <w:color w:val="000000" w:themeColor="text1"/>
          <w:sz w:val="16"/>
          <w:szCs w:val="16"/>
        </w:rPr>
        <w:fldChar w:fldCharType="end"/>
      </w:r>
      <w:bookmarkEnd w:id="21"/>
      <w:r w:rsidRPr="001A6F7B">
        <w:rPr>
          <w:color w:val="000000" w:themeColor="text1"/>
          <w:sz w:val="16"/>
          <w:szCs w:val="16"/>
        </w:rPr>
        <w:t xml:space="preserve"> для тех же целей, что и в Ревеле - </w:t>
      </w:r>
      <w:bookmarkStart w:id="22" w:name="00179beb.htm"/>
      <w:r w:rsidR="00BD4608" w:rsidRPr="001A6F7B">
        <w:rPr>
          <w:color w:val="000000" w:themeColor="text1"/>
          <w:sz w:val="16"/>
          <w:szCs w:val="16"/>
        </w:rPr>
        <w:fldChar w:fldCharType="begin"/>
      </w:r>
      <w:r w:rsidRPr="001A6F7B">
        <w:rPr>
          <w:color w:val="000000" w:themeColor="text1"/>
          <w:sz w:val="16"/>
          <w:szCs w:val="16"/>
        </w:rPr>
        <w:instrText xml:space="preserve"> HYPERLINK "http://www.famhist.ru/famhist/klasson/00179beb.htm" </w:instrText>
      </w:r>
      <w:r w:rsidR="00BD4608" w:rsidRPr="001A6F7B">
        <w:rPr>
          <w:color w:val="000000" w:themeColor="text1"/>
          <w:sz w:val="16"/>
          <w:szCs w:val="16"/>
        </w:rPr>
        <w:fldChar w:fldCharType="separate"/>
      </w:r>
      <w:r w:rsidRPr="001A6F7B">
        <w:rPr>
          <w:rStyle w:val="a5"/>
          <w:color w:val="000000" w:themeColor="text1"/>
          <w:sz w:val="16"/>
          <w:szCs w:val="16"/>
          <w:u w:val="none"/>
        </w:rPr>
        <w:t>Иван Иванович Жевнерев</w:t>
      </w:r>
      <w:r w:rsidR="00BD4608" w:rsidRPr="001A6F7B">
        <w:rPr>
          <w:color w:val="000000" w:themeColor="text1"/>
          <w:sz w:val="16"/>
          <w:szCs w:val="16"/>
        </w:rPr>
        <w:fldChar w:fldCharType="end"/>
      </w:r>
      <w:bookmarkEnd w:id="22"/>
      <w:r w:rsidRPr="001A6F7B">
        <w:rPr>
          <w:color w:val="000000" w:themeColor="text1"/>
          <w:sz w:val="16"/>
          <w:szCs w:val="16"/>
        </w:rPr>
        <w:t xml:space="preserve"> . С.А. Кругликов и И.И. Жевнерев командированы Управлением по делам Гидроторфа по соглашению с Народным комиссариатом по Внешней торговле. [Иностранный подданный] Б.А. Кревер приглашен для работ Гидроторфа руководителями Гидроторфа инженерами Р.Э. Классоном и В.Д. Кирпичниковым в бытность их в командировке в Берлине для заказа, по постановлению Совнаркома, оборудования для Гидроторфа на заводах в Германии. Помимо указанных лиц нами, по запросу представителя Внешторга в Берлине инженера В.В. Старкова, предполагалась командировка специалиста по оборудованию для гидравлической добычи торфа - для приемки, сортировки и транспортировки изготовленных на немецких заводах оборудования для Гидроторфа - техника </w:t>
      </w:r>
      <w:bookmarkStart w:id="23" w:name="00213c3c.htm"/>
      <w:r w:rsidR="00BD4608" w:rsidRPr="001A6F7B">
        <w:rPr>
          <w:color w:val="000000" w:themeColor="text1"/>
          <w:sz w:val="16"/>
          <w:szCs w:val="16"/>
        </w:rPr>
        <w:fldChar w:fldCharType="begin"/>
      </w:r>
      <w:r w:rsidRPr="001A6F7B">
        <w:rPr>
          <w:color w:val="000000" w:themeColor="text1"/>
          <w:sz w:val="16"/>
          <w:szCs w:val="16"/>
        </w:rPr>
        <w:instrText xml:space="preserve"> HYPERLINK "http://www.famhist.ru/famhist/klasson/00213c3c.htm" </w:instrText>
      </w:r>
      <w:r w:rsidR="00BD4608" w:rsidRPr="001A6F7B">
        <w:rPr>
          <w:color w:val="000000" w:themeColor="text1"/>
          <w:sz w:val="16"/>
          <w:szCs w:val="16"/>
        </w:rPr>
        <w:fldChar w:fldCharType="separate"/>
      </w:r>
      <w:r w:rsidRPr="001A6F7B">
        <w:rPr>
          <w:rStyle w:val="a5"/>
          <w:color w:val="000000" w:themeColor="text1"/>
          <w:sz w:val="16"/>
          <w:szCs w:val="16"/>
          <w:u w:val="none"/>
        </w:rPr>
        <w:t>Ивана Робертовича Классона</w:t>
      </w:r>
      <w:r w:rsidR="00BD4608" w:rsidRPr="001A6F7B">
        <w:rPr>
          <w:color w:val="000000" w:themeColor="text1"/>
          <w:sz w:val="16"/>
          <w:szCs w:val="16"/>
        </w:rPr>
        <w:fldChar w:fldCharType="end"/>
      </w:r>
      <w:bookmarkEnd w:id="23"/>
      <w:r w:rsidRPr="001A6F7B">
        <w:rPr>
          <w:color w:val="000000" w:themeColor="text1"/>
          <w:sz w:val="16"/>
          <w:szCs w:val="16"/>
        </w:rPr>
        <w:t xml:space="preserve"> , но выезд ему в Берлин не был разрешен Госполитуправлением. &lt;...&gt; Для передачи заказов по изготовлению оборудования для Гидроторфа на немецких заводах в начале сентября п/г. по постановлению Совнаркома была образована специальная Комиссия в составе представителей Русской Торговой Делегации тов. Стомонякова, Старкова и Руководителя Гидроторфа тов. Классона, которыми заказы были распределены между следующими фирмами:&lt; ...&gt; (следует список из 54 фирм)". </w:t>
      </w:r>
    </w:p>
    <w:p w14:paraId="1761F12E" w14:textId="77777777" w:rsidR="00B70B23" w:rsidRPr="001A6F7B" w:rsidRDefault="00B70B23" w:rsidP="001A6F7B">
      <w:pPr>
        <w:pStyle w:val="ae"/>
        <w:spacing w:before="0" w:after="0"/>
        <w:jc w:val="both"/>
        <w:rPr>
          <w:color w:val="000000" w:themeColor="text1"/>
          <w:sz w:val="16"/>
          <w:szCs w:val="16"/>
        </w:rPr>
      </w:pPr>
      <w:r w:rsidRPr="001A6F7B">
        <w:rPr>
          <w:color w:val="000000" w:themeColor="text1"/>
          <w:sz w:val="16"/>
          <w:szCs w:val="16"/>
        </w:rPr>
        <w:t xml:space="preserve">Чекисты немедленно ухватились за последнюю информацию - а почему заказы на изготовление оборудования были размещены за границей, а не в России: "Экономическая Часть ГПУ просит сообщить, какие мотивы послужили к тому, что заказы на изготовление необходимых "Гидроторфу" предметов оборудования сданы 54-м различным германским фирмам, а также указать перечень русских заводов и предприятий, которым равным образом даны заказы". </w:t>
      </w:r>
    </w:p>
    <w:p w14:paraId="236E1F7F" w14:textId="77777777" w:rsidR="00B70B23" w:rsidRPr="001A6F7B" w:rsidRDefault="00B70B23" w:rsidP="001A6F7B">
      <w:pPr>
        <w:jc w:val="both"/>
        <w:rPr>
          <w:color w:val="000000" w:themeColor="text1"/>
          <w:sz w:val="16"/>
          <w:szCs w:val="16"/>
        </w:rPr>
      </w:pPr>
      <w:r w:rsidRPr="001A6F7B">
        <w:rPr>
          <w:color w:val="000000" w:themeColor="text1"/>
          <w:sz w:val="16"/>
          <w:szCs w:val="16"/>
        </w:rPr>
        <w:t xml:space="preserve">Переписка на эту животрепещущую тему длилась не один месяц. Из мартовского письма Р.Э. Классона: "В ответ на запрос Ваш от 20 марта с/г. N 191002 сообщаем, что заказы Гидроторфа за границей производились особой комиссией, назначенной Председателем СНК. Инструкция этой комиссии, составленная Цуторфом и утвержденная Председателем СНК, при сем препровождается. Комиссия проработала свыше 3-х месяцев, запрашивала сотни различных фирм, выдала заказы на все необходимое оборудование для Гидроторфа. Большинство заказанных машин в России не изготовляются, некоторые являются совершенно новыми, специально для этой цели изготовленными машинами, которые, конечно, ни изготовить, ни найти в России нельзя было. Кроме того, были заказаны некоторые части оборудования, которые, хотя и имеются в России, но не имеются у Гидроторфа для того, чтобы сделать работу этого учреждения более производительной. К этому рода заказов относится заказ паровоза для узкоколейных путей и рельсы. Добытый торф лежал на болоте из-за отсутствия подвижного состава, и его не только нельзя было вывезти, но он, кроме того, мешал новому производству, так как занимал площадь, на которой должен был происходить разлив торфа. Заказы производились не Гидроторфом а Русской Торговой делегацией по утвержденным заказам и по указаниям Гидроторфа. Что касается русских заводов, то заказы Гидроторфа переданы так же на следующие крупные заводы: </w:t>
      </w:r>
      <w:bookmarkStart w:id="24" w:name="0018cedb.htm"/>
      <w:r w:rsidR="00BD4608" w:rsidRPr="001A6F7B">
        <w:rPr>
          <w:color w:val="000000" w:themeColor="text1"/>
          <w:sz w:val="16"/>
          <w:szCs w:val="16"/>
        </w:rPr>
        <w:fldChar w:fldCharType="begin"/>
      </w:r>
      <w:r w:rsidRPr="001A6F7B">
        <w:rPr>
          <w:color w:val="000000" w:themeColor="text1"/>
          <w:sz w:val="16"/>
          <w:szCs w:val="16"/>
        </w:rPr>
        <w:instrText xml:space="preserve"> HYPERLINK "http://www.famhist.ru/famhist/klasson/0018cedb.htm" </w:instrText>
      </w:r>
      <w:r w:rsidR="00BD4608" w:rsidRPr="001A6F7B">
        <w:rPr>
          <w:color w:val="000000" w:themeColor="text1"/>
          <w:sz w:val="16"/>
          <w:szCs w:val="16"/>
        </w:rPr>
        <w:fldChar w:fldCharType="separate"/>
      </w:r>
      <w:r w:rsidRPr="001A6F7B">
        <w:rPr>
          <w:rStyle w:val="a5"/>
          <w:color w:val="000000" w:themeColor="text1"/>
          <w:sz w:val="16"/>
          <w:szCs w:val="16"/>
          <w:u w:val="none"/>
        </w:rPr>
        <w:t>завод б. Русская Машина</w:t>
      </w:r>
      <w:r w:rsidR="00BD4608" w:rsidRPr="001A6F7B">
        <w:rPr>
          <w:color w:val="000000" w:themeColor="text1"/>
          <w:sz w:val="16"/>
          <w:szCs w:val="16"/>
        </w:rPr>
        <w:fldChar w:fldCharType="end"/>
      </w:r>
      <w:bookmarkEnd w:id="24"/>
      <w:r w:rsidRPr="001A6F7B">
        <w:rPr>
          <w:color w:val="000000" w:themeColor="text1"/>
          <w:sz w:val="16"/>
          <w:szCs w:val="16"/>
        </w:rPr>
        <w:t xml:space="preserve"> почти полностью работает для Гидроторфа, который привел его в порядок, отремонтировал и пустил в ход; затем работает завод Московский Металлический, завод Добровых и Набгольц, зав. Мохова и Фалькевич, Густав Лист, Бари, Богатырь и, наконец, Сормовский завод близ Н.- Новгорода".</w:t>
      </w:r>
    </w:p>
    <w:p w14:paraId="52BAFDF0" w14:textId="77777777" w:rsidR="00B70B23" w:rsidRPr="001A6F7B" w:rsidRDefault="00B70B23" w:rsidP="001A6F7B">
      <w:pPr>
        <w:jc w:val="both"/>
        <w:rPr>
          <w:color w:val="000000" w:themeColor="text1"/>
          <w:sz w:val="16"/>
          <w:szCs w:val="16"/>
        </w:rPr>
      </w:pPr>
    </w:p>
    <w:p w14:paraId="6AACBFDE"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0049A62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4770AD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марте 1922 г. Красин писал в Совнарком: “…Я определенно не доверяю Ломоносову”.</w:t>
      </w:r>
    </w:p>
    <w:p w14:paraId="05E7C58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1923 г. Троцкий давал пояснения Дзержинскому о предоставлении Ломоносову полномочий наркома: “Я, помнится, сам предложил послать его на правах наркома, так как не считал возможным нести за Ломоносова ответственность”. Троцкий в то время, когда появился новый нарком, возглавлял НКПС, и железнодорожные заказы - по административной логике - должны были бы идти через него.</w:t>
      </w:r>
    </w:p>
    <w:p w14:paraId="2792AC9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Всем было известно, что глава железнодорожной миссии бесконтрольно распоряжается огромными деньгами, и советские сановники просили его привезти из-за границы нужные им вещи, иногда - дорогие (11565).</w:t>
      </w:r>
    </w:p>
    <w:p w14:paraId="40F39B5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C9BD9F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марте 1922 г. в ответ на очередной проект заказа, предложенный Ломоносовым, Красин секретно информирует Совнарком:</w:t>
      </w:r>
    </w:p>
    <w:p w14:paraId="62066FE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Никакого особого политического интереса в данный момент заказ паровозов не представляет.</w:t>
      </w:r>
    </w:p>
    <w:p w14:paraId="2C0035E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 Цены высоки.</w:t>
      </w:r>
    </w:p>
    <w:p w14:paraId="1F20CD3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 Денег у нас на это дело нет”.</w:t>
      </w:r>
    </w:p>
    <w:p w14:paraId="486D78D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Лоббирует профессор и интересы немецких фирм. В марте 1922 г. Ломоносов пишет Ленину, Дзержинскому, Красину: “…Некоторые германские паровозные заводы обратились ко мне с вопросом, предполагаем ли мы в ближайшем будущем заказывать паровозы. В случае положительного ответа они были бы склонны, чтобы не распускать рабочих, построить сто - двести паровозов… Из них некоторые хотели бы получить векселями хоть десять процентов немедленно”.</w:t>
      </w:r>
    </w:p>
    <w:p w14:paraId="2AC1C35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Нет, уже не нужны немецкие паровозы: Россия может строить собственные (11565).</w:t>
      </w:r>
    </w:p>
    <w:p w14:paraId="666FEEB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F26DED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13ED21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20D9D6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марте 1922 года пилот Лабуше испы</w:t>
      </w:r>
      <w:r w:rsidRPr="001A6F7B">
        <w:rPr>
          <w:color w:val="000000" w:themeColor="text1"/>
          <w:sz w:val="16"/>
          <w:szCs w:val="16"/>
        </w:rPr>
        <w:softHyphen/>
        <w:t>тывал вертолет уже на летном поле. Правда, ему не удалось достичь бо</w:t>
      </w:r>
      <w:r w:rsidRPr="001A6F7B">
        <w:rPr>
          <w:color w:val="000000" w:themeColor="text1"/>
          <w:sz w:val="16"/>
          <w:szCs w:val="16"/>
        </w:rPr>
        <w:softHyphen/>
        <w:t>лее высоких результатов. Мало того, в одном из полетов вертолет упал и по</w:t>
      </w:r>
      <w:r w:rsidRPr="001A6F7B">
        <w:rPr>
          <w:color w:val="000000" w:themeColor="text1"/>
          <w:sz w:val="16"/>
          <w:szCs w:val="16"/>
        </w:rPr>
        <w:softHyphen/>
        <w:t>лучил сильные повреждения.</w:t>
      </w:r>
    </w:p>
    <w:p w14:paraId="7F5D7B3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Новый вертолет Пескара 2Р имел два соосных пятилопастных несущих винта того же бипланного типа, что и первый вертолет, но большего диамет ра - 7,2 м. Конструктор установил на нем двигатель “Испано-Сюиза” мощностью 180 л.с. Взлетная масса вертолета составляла 850 кг. Построй</w:t>
      </w:r>
      <w:r w:rsidRPr="001A6F7B">
        <w:rPr>
          <w:color w:val="000000" w:themeColor="text1"/>
          <w:sz w:val="16"/>
          <w:szCs w:val="16"/>
        </w:rPr>
        <w:softHyphen/>
        <w:t>ка вертолета 2Р была закончена в феврале 1923 года. Летные испытания аппарата, к сожалению, сопровожда</w:t>
      </w:r>
      <w:r w:rsidRPr="001A6F7B">
        <w:rPr>
          <w:color w:val="000000" w:themeColor="text1"/>
          <w:sz w:val="16"/>
          <w:szCs w:val="16"/>
        </w:rPr>
        <w:softHyphen/>
        <w:t>лись постоянными авариями и полом</w:t>
      </w:r>
      <w:r w:rsidRPr="001A6F7B">
        <w:rPr>
          <w:color w:val="000000" w:themeColor="text1"/>
          <w:sz w:val="16"/>
          <w:szCs w:val="16"/>
        </w:rPr>
        <w:softHyphen/>
        <w:t>ками, и, чтобы избежать их в дальней</w:t>
      </w:r>
      <w:r w:rsidRPr="001A6F7B">
        <w:rPr>
          <w:color w:val="000000" w:themeColor="text1"/>
          <w:sz w:val="16"/>
          <w:szCs w:val="16"/>
        </w:rPr>
        <w:softHyphen/>
        <w:t>шем, Пескара решил реконструиро</w:t>
      </w:r>
      <w:r w:rsidRPr="001A6F7B">
        <w:rPr>
          <w:color w:val="000000" w:themeColor="text1"/>
          <w:sz w:val="16"/>
          <w:szCs w:val="16"/>
        </w:rPr>
        <w:softHyphen/>
        <w:t>вать несущие винты.</w:t>
      </w:r>
    </w:p>
    <w:p w14:paraId="404C1F2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ноябре 1923 года на вертолете 2Р испанец вступил в борьбу за приз французского “Аэроклуба”, присужда</w:t>
      </w:r>
      <w:r w:rsidRPr="001A6F7B">
        <w:rPr>
          <w:color w:val="000000" w:themeColor="text1"/>
          <w:sz w:val="16"/>
          <w:szCs w:val="16"/>
        </w:rPr>
        <w:softHyphen/>
        <w:t>емый за полет по замкнутому километ</w:t>
      </w:r>
      <w:r w:rsidRPr="001A6F7B">
        <w:rPr>
          <w:color w:val="000000" w:themeColor="text1"/>
          <w:sz w:val="16"/>
          <w:szCs w:val="16"/>
        </w:rPr>
        <w:softHyphen/>
        <w:t>ровому маршруту. Однако за 5,5 мин он смог пролететь немногим более половины маршрута и сделать вираж около колышка, отмечавшего его се</w:t>
      </w:r>
      <w:r w:rsidRPr="001A6F7B">
        <w:rPr>
          <w:color w:val="000000" w:themeColor="text1"/>
          <w:sz w:val="16"/>
          <w:szCs w:val="16"/>
        </w:rPr>
        <w:softHyphen/>
        <w:t>редину. Результаты, которые показы</w:t>
      </w:r>
      <w:r w:rsidRPr="001A6F7B">
        <w:rPr>
          <w:color w:val="000000" w:themeColor="text1"/>
          <w:sz w:val="16"/>
          <w:szCs w:val="16"/>
        </w:rPr>
        <w:softHyphen/>
        <w:t>вал вертолет Пескара и в дальнейшем, также не удовлетворяли требованиям “Аэроклуба”: 16 января 1924 года вер</w:t>
      </w:r>
      <w:r w:rsidRPr="001A6F7B">
        <w:rPr>
          <w:color w:val="000000" w:themeColor="text1"/>
          <w:sz w:val="16"/>
          <w:szCs w:val="16"/>
        </w:rPr>
        <w:softHyphen/>
        <w:t>толет пролетел на небольшой высоте в различных направлениях около ки</w:t>
      </w:r>
      <w:r w:rsidRPr="001A6F7B">
        <w:rPr>
          <w:color w:val="000000" w:themeColor="text1"/>
          <w:sz w:val="16"/>
          <w:szCs w:val="16"/>
        </w:rPr>
        <w:softHyphen/>
        <w:t>лометра за 8,25 мин; 21 января -624 м за 4,4 мин на высоте 1 м; 25 ян</w:t>
      </w:r>
      <w:r w:rsidRPr="001A6F7B">
        <w:rPr>
          <w:color w:val="000000" w:themeColor="text1"/>
          <w:sz w:val="16"/>
          <w:szCs w:val="16"/>
        </w:rPr>
        <w:softHyphen/>
        <w:t>варя — 400 м на высоте 1,2-2 м, 29 ян</w:t>
      </w:r>
      <w:r w:rsidRPr="001A6F7B">
        <w:rPr>
          <w:color w:val="000000" w:themeColor="text1"/>
          <w:sz w:val="16"/>
          <w:szCs w:val="16"/>
        </w:rPr>
        <w:softHyphen/>
        <w:t>варя вертолет пролетел 710м. В 1922-1 925 гг. Р. Пескара построил еще один вертолет - ЗР, по конструкции подоб</w:t>
      </w:r>
      <w:r w:rsidRPr="001A6F7B">
        <w:rPr>
          <w:color w:val="000000" w:themeColor="text1"/>
          <w:sz w:val="16"/>
          <w:szCs w:val="16"/>
        </w:rPr>
        <w:softHyphen/>
        <w:t>ный вертолету 2Р, но имевший более мощный двигатель “Испано-Сюиза” и четырехлопастные соосные несущие винты. В 1925 году вертолет проходил летные испытания и показал такие же результаты, как 2Р (11389).</w:t>
      </w:r>
    </w:p>
    <w:p w14:paraId="4353197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6604DA5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марте 1922 года была разработана правительственная программа транспортного дирижабля для нужд Британской империи, которая после различного рода бюрократических проволочек и изменений получила одобрение в 1924 году. В соответствии с программой, на которую выделялось 1,5 миллионов фунтов стерлингов (в действительности истрачено в 2 раза больше), должны были быть построены 2 больших дирижабля, каждый объемом 143 000 куб. м. Как это не выглядит странным, но требуемая максимальная безопасность перевозок пассажиров и грузов сочеталась с использованием в качестве подъемного газа водорода. Для получения заведомо успешного результата британское правительство разметило заказы на изготовление дирижаблей фирмам “Эйршип Гаранта Компани Лтд.” из Хоудена (в действительности дочернее предприятие фирмы “Виккерс”, руководимое Бернеем) и Королевскому воздухоплавательному заводу в Кардингтоне. Первая из них строила R. 100, другая — R. 101. Правительство взяло на себя большую часть расходов на изготовление дирижаблей, а также строительство сети аэродромов на основных направлениях своей империи. В случае войны предполагалось переоборудовать дирижабли для ведения боевых действий. В соответствии с проектом создания транспортной воздухоплавательной флотилии, в 1925-1926 годах планировалось по крайней мере частично оживить активность ранее сделанных дирижаблей, которые должны были послужить для обучения экипажей и отработки конструкций будущих гражданских воздушных судов. Находящиеся на хранении дирижабли R.33 и R.36 были срочно доведены до летного состояния. R.36, однако, так и не поднялся в воздух, летом 1926 года его разобрали. R.33 повезло больше, в 1925 году он снова взлетел и использовался для учебных полетов и в экспериментах со стыковкой с самолетами (11324).</w:t>
      </w:r>
    </w:p>
    <w:p w14:paraId="633871C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772A28A" w14:textId="77777777" w:rsidR="009F534B" w:rsidRPr="001A6F7B" w:rsidRDefault="009F534B"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53D22C2C" w14:textId="77777777" w:rsidR="009F534B" w:rsidRPr="001A6F7B" w:rsidRDefault="009F534B" w:rsidP="001A6F7B">
      <w:pPr>
        <w:numPr>
          <w:ilvl w:val="12"/>
          <w:numId w:val="0"/>
        </w:numPr>
        <w:autoSpaceDE w:val="0"/>
        <w:autoSpaceDN w:val="0"/>
        <w:adjustRightInd w:val="0"/>
        <w:jc w:val="both"/>
        <w:rPr>
          <w:iCs/>
          <w:color w:val="000000" w:themeColor="text1"/>
          <w:sz w:val="16"/>
          <w:szCs w:val="16"/>
        </w:rPr>
      </w:pPr>
    </w:p>
    <w:p w14:paraId="40F57BFC" w14:textId="77777777" w:rsidR="009F534B" w:rsidRPr="001A6F7B" w:rsidRDefault="009F534B" w:rsidP="001A6F7B">
      <w:pPr>
        <w:jc w:val="both"/>
        <w:rPr>
          <w:color w:val="000000" w:themeColor="text1"/>
          <w:sz w:val="16"/>
          <w:szCs w:val="16"/>
        </w:rPr>
      </w:pPr>
      <w:r w:rsidRPr="001A6F7B">
        <w:rPr>
          <w:color w:val="000000" w:themeColor="text1"/>
          <w:sz w:val="16"/>
          <w:szCs w:val="16"/>
          <w:shd w:val="clear" w:color="auto" w:fill="FFFFFF"/>
        </w:rPr>
        <w:t>В марте-апреле 1922 г. по приглашению Мустафы Кемаля С.И. Аралов, военный атташе К.К. Звонарев и первый посол Азербайджана в Турции Ибрагим Абилов посетили части действующей национально-освободительной армии. Гости побывали в пехотных, кавалерийских дивизиях, посетили штабы двух армий, двух корпусов, осмотрели в г.Конье тыловые армейские учреждения и присутствовали на празднике годовщины национальной армии. Представители российского полпредства раздавали после митингов солдатам небольшие подарки с надписью на турецком языке: «Турецкому солдату от Красной Армии Советской России».</w:t>
      </w:r>
    </w:p>
    <w:p w14:paraId="24A250E2" w14:textId="77777777" w:rsidR="009F534B" w:rsidRPr="001A6F7B" w:rsidRDefault="009F534B" w:rsidP="001A6F7B">
      <w:pPr>
        <w:jc w:val="both"/>
        <w:rPr>
          <w:color w:val="000000" w:themeColor="text1"/>
          <w:sz w:val="16"/>
          <w:szCs w:val="16"/>
        </w:rPr>
      </w:pPr>
      <w:r w:rsidRPr="001A6F7B">
        <w:rPr>
          <w:color w:val="000000" w:themeColor="text1"/>
          <w:sz w:val="16"/>
          <w:szCs w:val="16"/>
          <w:shd w:val="clear" w:color="auto" w:fill="FFFFFF"/>
        </w:rPr>
        <w:t>По советским официальным данным, во исполнение договоренности 1920 г. и в соответствии с договором от 16 марта 1921 г. через Новороссийск, Туапсе и Батуми в Турцию в течение 1920-22 гг. было поставлено 39 тысяч винтовок, 327 пулеметов, 54 орудия, 63 млн. патронов, 147 тысяч снарядов и т.п. С восточных границ было переброшено военное оборудование, оставленное русской армией в 1918 г. В 1921 г. переданы два морских истребителя «Живой» и «Жуткий». В Анкаре советское правительство помогло со строительством двух пороховых фабрик, одновременно поставив в Турцию оборудование для патронного завода и сырье для производства патронов. Кроме того, советская дипломатическая миссия во главе с советником Я.Я.Упмал-Ангарским в 1920 г. передала представителям ВНСТ 200,6 кг золота в слитках, обещанного советским правительством на переговорах в Москве. М.В.Фрунзе в Трабзоне предоставил турецким властям 100 тысяч руб. золотом для организации приюта для детей, потерявших родителей на фронте. Дж.П. Гасанлы. СССР-Турция: от нейтралитета к холодной войне (1939-1953). М.: «Центр Пропаганды», 2008. - 664 с. (18511).</w:t>
      </w:r>
    </w:p>
    <w:p w14:paraId="0205BBE2" w14:textId="77777777" w:rsidR="009F534B" w:rsidRPr="001A6F7B" w:rsidRDefault="009F534B" w:rsidP="001A6F7B">
      <w:pPr>
        <w:jc w:val="both"/>
        <w:rPr>
          <w:color w:val="000000" w:themeColor="text1"/>
          <w:sz w:val="16"/>
          <w:szCs w:val="16"/>
        </w:rPr>
      </w:pPr>
    </w:p>
    <w:p w14:paraId="31056F0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3881DDB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92311AA"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 апреля 1922 в Харькове открыт Коммунистический университет имени Артема (4962).</w:t>
      </w:r>
    </w:p>
    <w:p w14:paraId="01698758"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4879F39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0983B42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CA3844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C 1 апреля по 15 августа 1922 была забастовка рабочих угольной промышленности в США (3907,120).</w:t>
      </w:r>
    </w:p>
    <w:p w14:paraId="48175E0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37F2D8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0101641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D6A737E" w14:textId="77777777" w:rsidR="00722128" w:rsidRPr="001A6F7B" w:rsidRDefault="00722128" w:rsidP="001A6F7B">
      <w:pPr>
        <w:jc w:val="both"/>
        <w:rPr>
          <w:color w:val="000000" w:themeColor="text1"/>
          <w:sz w:val="16"/>
          <w:szCs w:val="16"/>
        </w:rPr>
      </w:pPr>
      <w:r w:rsidRPr="001A6F7B">
        <w:rPr>
          <w:color w:val="000000" w:themeColor="text1"/>
          <w:sz w:val="16"/>
          <w:szCs w:val="16"/>
        </w:rPr>
        <w:t>2 апреля 1922 XI съезд РКП(б) в Москве избрал Сталина генеральным секретарем ЦК РКП(б). Что за должность такая? Руководство аппаратом. "Кадры решают все". А лидером считался Председатель СНК, товарищ Ленин, который уже серьезно болел в это время. А товарищ Троцкий занимал должность председателя Реввоенсовета РСФСР. Интересный расклад (12629).</w:t>
      </w:r>
    </w:p>
    <w:p w14:paraId="67DD8323" w14:textId="77777777" w:rsidR="00722128" w:rsidRPr="001A6F7B" w:rsidRDefault="00722128" w:rsidP="001A6F7B">
      <w:pPr>
        <w:numPr>
          <w:ilvl w:val="12"/>
          <w:numId w:val="0"/>
        </w:numPr>
        <w:tabs>
          <w:tab w:val="left" w:pos="11199"/>
        </w:tabs>
        <w:autoSpaceDE w:val="0"/>
        <w:autoSpaceDN w:val="0"/>
        <w:adjustRightInd w:val="0"/>
        <w:jc w:val="both"/>
        <w:rPr>
          <w:color w:val="000000" w:themeColor="text1"/>
          <w:sz w:val="16"/>
          <w:szCs w:val="16"/>
        </w:rPr>
      </w:pPr>
    </w:p>
    <w:p w14:paraId="37FCBD4E"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 апреля 1922 в Москве открыта библиотека иностранной литературы (4962).</w:t>
      </w:r>
    </w:p>
    <w:p w14:paraId="75F72490"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2542903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2 и 8 апреля 1922. Из протокола заседания Политбюро № 115, 1922 г.</w:t>
      </w:r>
    </w:p>
    <w:p w14:paraId="05A44B9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рабочих факультетах </w:t>
      </w:r>
    </w:p>
    <w:p w14:paraId="0AF52BD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Всего в Республике рабфаков намечено к сохранению 64 с числом студентов в 25 000. Означенное количество студентов обеспечивает ежегодно пролетарским или близким к нему составом лишь 50% всех мест, имеющихся на первых курсах вузов. По социальному составу слушатели рабфаков распределяются так: рабочих — 53,3%, земледельцев — 26,7% и лиц нефизического труда — 20%. Лицами нефизического труда являются отчасти члены РКП—РКСМ, которые принимаются на рабфаки по инструкции о приеме. Минимум знаний для поступающих на рабфаки — умение бегло читать и писать и знание четырех действий арифметики над целыми числами. Для лиц недостаточно подготовленных существуют подготовительные группы со сроком обучения в полгода. Срок обучения на рабфаке трехгодичный; при переходе с семестра на семестр производятся испытания. В прошлом году с рабфаков в вузы было выпущено более двух тысяч студентов. Имеются весьма благоприятные отзывы профессуры Путейского института, Института им. К. Маркса, Межевого института и МВТУ. Хромает сильно постановка преподавания общественных наук вследствие отсутствия марксистских преподавательских сил. </w:t>
      </w:r>
    </w:p>
    <w:p w14:paraId="7A9E8E5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Материальное положение студентов рабфаков крайне тяжело... Размер месячного пайка: 36 фунтов муки, 4 фунта рыбы, 3/4 фунта жиров, 1/2 фунта сахару, 2 фунта соли, 1/8 фунта кофе. Несмотря на проведение НКП через Московский Совнарком постановления о выдаче пайка студентам рабфаков без всякой урезки и в начале каждого месяца, это постановление не выполняется. Паек, ничтожный по размеру, выдается не полностью и с опозданием на полтора-два месяца. Студенты буквально голодают. Так обстоит дело в Москве и Петрограде и еще хуже в провинции. Голодные студенты совершенно раздеты и разуты... Поэтому необходимо: </w:t>
      </w:r>
    </w:p>
    <w:p w14:paraId="2FC8BB1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1. Приравнять студентов рабфаков в отношении продовольственного, вещевого и проч. снабжения к курсантам военно-учебных заведений. </w:t>
      </w:r>
    </w:p>
    <w:p w14:paraId="42BF10E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 Снабжение студентов рабфаков вести через Военное ведомство или, в крайнем случае, обязать продорганы передавать пайки для студентов рабфаков непосредственно президиумам рабфаков (11652).</w:t>
      </w:r>
    </w:p>
    <w:p w14:paraId="36F7CE0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BA6A14D" w14:textId="77777777" w:rsidR="00D40FDF" w:rsidRPr="001A6F7B" w:rsidRDefault="00D40FD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2286F5DE" w14:textId="77777777" w:rsidR="00D40FDF" w:rsidRPr="001A6F7B" w:rsidRDefault="00D40FDF" w:rsidP="001A6F7B">
      <w:pPr>
        <w:numPr>
          <w:ilvl w:val="12"/>
          <w:numId w:val="0"/>
        </w:numPr>
        <w:autoSpaceDE w:val="0"/>
        <w:autoSpaceDN w:val="0"/>
        <w:adjustRightInd w:val="0"/>
        <w:jc w:val="both"/>
        <w:rPr>
          <w:iCs/>
          <w:color w:val="000000" w:themeColor="text1"/>
          <w:sz w:val="16"/>
          <w:szCs w:val="16"/>
        </w:rPr>
      </w:pPr>
    </w:p>
    <w:p w14:paraId="2E9318E5" w14:textId="77777777" w:rsidR="00D40FDF" w:rsidRPr="001A6F7B" w:rsidRDefault="00D40FDF" w:rsidP="001A6F7B">
      <w:pPr>
        <w:pStyle w:val="ae"/>
        <w:spacing w:before="0" w:after="0"/>
        <w:jc w:val="both"/>
        <w:rPr>
          <w:color w:val="000000" w:themeColor="text1"/>
          <w:sz w:val="16"/>
          <w:szCs w:val="16"/>
        </w:rPr>
      </w:pPr>
      <w:r w:rsidRPr="001A6F7B">
        <w:rPr>
          <w:color w:val="000000" w:themeColor="text1"/>
          <w:sz w:val="16"/>
          <w:szCs w:val="16"/>
        </w:rPr>
        <w:t>2–5 апреля 1922 года в Берлине состоялась встреча представителей трех рабочих Интернационалов. Делегация Коминтерна находилась под плотной опекой российских представителей, поддерживавших оперативную связь с Москвой. Чтобы не доводить встречу до разрыва, Бухарин и Радек пошли на уступки, которые вызвали резкое недовольство Ленина.</w:t>
      </w:r>
    </w:p>
    <w:p w14:paraId="5C2EDB76" w14:textId="77777777" w:rsidR="00D40FDF" w:rsidRPr="001A6F7B" w:rsidRDefault="00D40FDF" w:rsidP="001A6F7B">
      <w:pPr>
        <w:pStyle w:val="ae"/>
        <w:spacing w:before="0" w:after="0"/>
        <w:jc w:val="both"/>
        <w:rPr>
          <w:color w:val="000000" w:themeColor="text1"/>
          <w:sz w:val="16"/>
          <w:szCs w:val="16"/>
        </w:rPr>
      </w:pPr>
      <w:r w:rsidRPr="001A6F7B">
        <w:rPr>
          <w:color w:val="000000" w:themeColor="text1"/>
          <w:sz w:val="16"/>
          <w:szCs w:val="16"/>
        </w:rPr>
        <w:t>В его письме «Мы заплатили слишком дорого» вопросы государственного суверенитета рассматривались как приоритетные по отношению к коминтерновской тактике, хотя Ленин и подчеркнул необходимость новых попыток «проникать в запертое помещение, где воздействуют на рабочих представители буржуазии».</w:t>
      </w:r>
    </w:p>
    <w:p w14:paraId="0CA628A5" w14:textId="77777777" w:rsidR="00D40FDF" w:rsidRPr="001A6F7B" w:rsidRDefault="00D40FDF" w:rsidP="001A6F7B">
      <w:pPr>
        <w:pStyle w:val="ae"/>
        <w:spacing w:before="0" w:after="0"/>
        <w:jc w:val="both"/>
        <w:rPr>
          <w:color w:val="000000" w:themeColor="text1"/>
          <w:sz w:val="16"/>
          <w:szCs w:val="16"/>
        </w:rPr>
      </w:pPr>
      <w:r w:rsidRPr="001A6F7B">
        <w:rPr>
          <w:color w:val="000000" w:themeColor="text1"/>
          <w:sz w:val="16"/>
          <w:szCs w:val="16"/>
        </w:rPr>
        <w:t>Берлинская встреча показала, что и западноевропейские социал-демократы не прочь проникнуть в «запертое помещение», которым все больше представлялась окружающему миру наша страна. В этих условиях руководство РКП(б) предпочло ограничиться безоговорочной солидарностью партий Коминтерна. Тем самым был заложен краеугольный камень в теорию «социализма в одной стране» как осажденной крепости, вне стен которой — одни враги (18416).</w:t>
      </w:r>
    </w:p>
    <w:p w14:paraId="5D71EF32" w14:textId="77777777" w:rsidR="00D40FDF" w:rsidRPr="001A6F7B" w:rsidRDefault="00D40FDF" w:rsidP="001A6F7B">
      <w:pPr>
        <w:pStyle w:val="ae"/>
        <w:spacing w:before="0" w:after="0"/>
        <w:jc w:val="both"/>
        <w:rPr>
          <w:color w:val="000000" w:themeColor="text1"/>
          <w:sz w:val="16"/>
          <w:szCs w:val="16"/>
        </w:rPr>
      </w:pPr>
    </w:p>
    <w:p w14:paraId="76F24646" w14:textId="77777777" w:rsidR="00456FBD"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77EE7F6" w14:textId="77777777" w:rsidR="00456FBD" w:rsidRPr="001A6F7B" w:rsidRDefault="00456FBD" w:rsidP="001A6F7B">
      <w:pPr>
        <w:numPr>
          <w:ilvl w:val="12"/>
          <w:numId w:val="0"/>
        </w:numPr>
        <w:autoSpaceDE w:val="0"/>
        <w:autoSpaceDN w:val="0"/>
        <w:adjustRightInd w:val="0"/>
        <w:jc w:val="both"/>
        <w:rPr>
          <w:iCs/>
          <w:color w:val="000000" w:themeColor="text1"/>
          <w:sz w:val="16"/>
          <w:szCs w:val="16"/>
        </w:rPr>
      </w:pPr>
    </w:p>
    <w:p w14:paraId="6A959E02" w14:textId="77777777" w:rsidR="00456FBD" w:rsidRPr="001A6F7B" w:rsidRDefault="00456FBD" w:rsidP="001A6F7B">
      <w:pPr>
        <w:jc w:val="both"/>
        <w:rPr>
          <w:color w:val="000000" w:themeColor="text1"/>
          <w:sz w:val="16"/>
          <w:szCs w:val="16"/>
        </w:rPr>
      </w:pPr>
      <w:r w:rsidRPr="001A6F7B">
        <w:rPr>
          <w:color w:val="000000" w:themeColor="text1"/>
          <w:sz w:val="16"/>
          <w:szCs w:val="16"/>
        </w:rPr>
        <w:t xml:space="preserve">2 апреля в 1922 году состоялся первый полет английского легкого транспортного самолета </w:t>
      </w:r>
      <w:hyperlink r:id="rId31" w:tgtFrame="_blank" w:history="1">
        <w:r w:rsidRPr="001A6F7B">
          <w:rPr>
            <w:color w:val="000000" w:themeColor="text1"/>
            <w:sz w:val="16"/>
            <w:szCs w:val="16"/>
          </w:rPr>
          <w:t xml:space="preserve">«de Havilland» «DH.34» </w:t>
        </w:r>
      </w:hyperlink>
      <w:r w:rsidRPr="001A6F7B">
        <w:rPr>
          <w:color w:val="000000" w:themeColor="text1"/>
          <w:sz w:val="16"/>
          <w:szCs w:val="16"/>
        </w:rPr>
        <w:t>по маршруту Крюдон – Париж. В конечном итоге компания «Даймлер Хаэр» использовала 6 самолетов «D.H.34», компания «Инстоун» - четыре, а один был продан российской авиакомпании «Добролет» (15087).</w:t>
      </w:r>
    </w:p>
    <w:p w14:paraId="08DBA42C" w14:textId="4AFE4919" w:rsidR="00456FBD" w:rsidRPr="001A6F7B" w:rsidRDefault="00456FBD" w:rsidP="001A6F7B">
      <w:pPr>
        <w:jc w:val="both"/>
        <w:rPr>
          <w:color w:val="000000" w:themeColor="text1"/>
          <w:sz w:val="16"/>
          <w:szCs w:val="16"/>
        </w:rPr>
      </w:pPr>
    </w:p>
    <w:p w14:paraId="18472C29" w14:textId="664D8FA6" w:rsidR="00071189" w:rsidRPr="001A6F7B" w:rsidRDefault="00071189" w:rsidP="001A6F7B">
      <w:pPr>
        <w:jc w:val="both"/>
        <w:rPr>
          <w:i/>
          <w:iCs/>
          <w:color w:val="000000" w:themeColor="text1"/>
          <w:sz w:val="16"/>
          <w:szCs w:val="16"/>
        </w:rPr>
      </w:pPr>
      <w:r w:rsidRPr="001A6F7B">
        <w:rPr>
          <w:i/>
          <w:iCs/>
          <w:color w:val="000000" w:themeColor="text1"/>
          <w:sz w:val="16"/>
          <w:szCs w:val="16"/>
        </w:rPr>
        <w:t>Авиапромышленность:</w:t>
      </w:r>
    </w:p>
    <w:p w14:paraId="2E18DE66" w14:textId="77777777" w:rsidR="00071189" w:rsidRPr="001A6F7B" w:rsidRDefault="00071189" w:rsidP="001A6F7B">
      <w:pPr>
        <w:jc w:val="both"/>
        <w:rPr>
          <w:i/>
          <w:iCs/>
          <w:color w:val="000000" w:themeColor="text1"/>
          <w:sz w:val="16"/>
          <w:szCs w:val="16"/>
        </w:rPr>
      </w:pPr>
    </w:p>
    <w:p w14:paraId="60CD0989"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3 апреля 1922г. в Москву командируется представитель ГАЗ № 13 Широченков Б.И., там он пробивает (согласует) документы на испытания и сдачу самолета в Москве (20151).</w:t>
      </w:r>
    </w:p>
    <w:p w14:paraId="34F3C195"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 xml:space="preserve">На заводе торопятся максимально закончить начатые работы, передача предприятия не происходит вплоть до мая 1922 г. </w:t>
      </w:r>
    </w:p>
    <w:p w14:paraId="065651CA"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Возвращается 8 мая 1922 г. с предписанием о предоставлении самолета для испытаний. И уже 16 мая самолет и оборудование грузят на три платформы и один крытый вагон и вместе с обслуживающим персоналом следуют в Москву. (Попов видимо спасает и все свои наработки, и задел на следующие самолеты.) (20151).</w:t>
      </w:r>
    </w:p>
    <w:p w14:paraId="388C71FF"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Испытания успешно проходят в июне - июле (20151).</w:t>
      </w:r>
    </w:p>
    <w:p w14:paraId="7EFE25A4" w14:textId="77777777" w:rsidR="004B3289" w:rsidRPr="001A6F7B" w:rsidRDefault="004B3289" w:rsidP="001A6F7B">
      <w:pPr>
        <w:jc w:val="both"/>
        <w:rPr>
          <w:color w:val="0070C0"/>
          <w:sz w:val="16"/>
          <w:szCs w:val="16"/>
        </w:rPr>
      </w:pPr>
      <w:r w:rsidRPr="001A6F7B">
        <w:rPr>
          <w:color w:val="0070C0"/>
          <w:sz w:val="16"/>
          <w:szCs w:val="16"/>
          <w:shd w:val="clear" w:color="auto" w:fill="FFFFFF"/>
        </w:rPr>
        <w:t>Перед отъездом управляющий заводом М.И. Попов издает строгий приказ, запрещающий вмешательство посторонних в дела завода без его ведома:</w:t>
      </w:r>
    </w:p>
    <w:p w14:paraId="76F6F4E5"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Приказ № 134 от 14.05.1922 г.:</w:t>
      </w:r>
    </w:p>
    <w:p w14:paraId="7B1DD9D1"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 п.2. Ввиду личного распоряжения Предпромвоздуха т. Горшкова о немедленном прибытии конструктора Попова с самолетом М.П.6. bis в Москву для сдачи такового и выяснения принципиальных вопросов о Госавиазаводе № 13, объявляю, что:</w:t>
      </w:r>
    </w:p>
    <w:p w14:paraId="433A2508"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1. Сего числа я отбываю в служебную командировку в г. Москву.</w:t>
      </w:r>
    </w:p>
    <w:p w14:paraId="28AB725C"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2. Помощнику главного инженера т. Крыльцову, сборочному мастеру т. Бабаеву, столяру т. Влад и сотруднику для поручений т. Широченкову приказываю отбыть в г. Москву вместе с самолетом.</w:t>
      </w:r>
    </w:p>
    <w:p w14:paraId="544EEDB7"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3. Производство на ГАЗ № 13 на время этой командировки, вплоть до реорганизации завода закрываю. Все склады и мастерские сдаю по описи врио начальника административно-хозяйственной части т. Швец, которого на время моей командировки в г. Москву назначаю наблюдающим за заводом, причем на т. Швец возлагаю все высшее руководство хранением всего имущества и инвентаря завода со всею тщательностью и добросовестностью. В помощь ему назначаю делопроизводителя т. Кукуранова и красноармейца т. Лубошникова. Т. Швец надлежит хранить в полной неприкосновенности все принятое имущество, причем имущество в складах и вне их должно быть принято по описи и опечатано. Все печати должны быть совершенно неприкосновенными. Никаких вскрытий складов и мастерских не производить под строжайшей личной ответственностью т. Швец, а равно передавать кому-либо, хотя бы и высшим административным инструкциям что-либо из принятого имущества в целом или по частям, до тех пор, пока не будет получено от меня соответствующее предписание о том, за моею подписью или печатью или засвидетельствованной моей подписью.</w:t>
      </w:r>
    </w:p>
    <w:p w14:paraId="73026B75"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Предлагаю хранить завод с особой бдительностью и усердием; в случае несчастья вменяю немедленно запросить помощь дежурного по 5 авиабазе, начальника 5 авиабазы, Комгарда и и командующего ЧОНом Омской губернии и принять все зависящие меры к устранению несчастья. С особой бдительностью надлежит хранить склад горючего, не допускать разведение костров вблизи заводаи пр. Держать наготове коня, бочки, ведра и т.д. Кроме того вменяю т. Швец в кратчайший срок связаться телефоном с 5 авиабазой и отремонтировать автомобиль, а так же не отлучаться на далекое расстояние от завода и на время отлучек в город всегда оставлять караульному начальнику охраны завода свой адрес и заместителя (на время отлучек).</w:t>
      </w:r>
    </w:p>
    <w:p w14:paraId="3EE14983"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Начальнику хозчасти следует озаботиться снабжением, как командируемых, так и остающихся на месте пайком на два месяца.</w:t>
      </w:r>
    </w:p>
    <w:p w14:paraId="63CDF08B"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Со всеми вопросами обращаться по адресу: Москва, Промвоздух, Управзав 13" (20151).</w:t>
      </w:r>
    </w:p>
    <w:p w14:paraId="6E91E90C"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Приказ № 136 от 16.05.1922 г.</w:t>
      </w:r>
    </w:p>
    <w:p w14:paraId="6EA6686B"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"…п.2 Управзав т. Попова М.И., помощника главного инженера т. Крыльцова, сборочного мастера т. Бабаева, столяра т. Влад Януш, сотрудника для поручений т. Широченкова Б. и портниху Бабаеву Евгению убывших с самолетом М.П.6. bis, снять с довольствия с сегодняшнего числа".</w:t>
      </w:r>
    </w:p>
    <w:p w14:paraId="0100C2D7"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Мандаты от 16.05.1922 г. и удостоверения работникам ГАЗ № 13 "для спешной командировки в Москву по распоряжению Предпромвоздуха т. Горшкова для испытаний и сдачи вновь построенного самолета М.П.6. bis":</w:t>
      </w:r>
    </w:p>
    <w:p w14:paraId="153F7039"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 131 т. Попову М. И.</w:t>
      </w:r>
    </w:p>
    <w:p w14:paraId="3DC10470"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 132 т. Бабаеву Георгию;</w:t>
      </w:r>
    </w:p>
    <w:p w14:paraId="30D417D7"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 133 т. Крыльцову Спиридону;</w:t>
      </w:r>
    </w:p>
    <w:p w14:paraId="53A3587D"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 134 т. Бабаевой Евгении;</w:t>
      </w:r>
    </w:p>
    <w:p w14:paraId="3C8694E4"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 135 т. Попову Константину; (брат М.И. Попова)</w:t>
      </w:r>
    </w:p>
    <w:p w14:paraId="120AD4BC"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б/н т. Влад Януш;</w:t>
      </w:r>
    </w:p>
    <w:p w14:paraId="448FE4F9"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 136 т. Широченкову Борису;</w:t>
      </w:r>
    </w:p>
    <w:p w14:paraId="5F4FF288"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 137 т. Поповой Надежде Александровне, (жена М.И. Попова) (20151).</w:t>
      </w:r>
    </w:p>
    <w:p w14:paraId="19182F97"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Приказ № 137 от 17.05.1922 г.</w:t>
      </w:r>
    </w:p>
    <w:p w14:paraId="4FE661B6"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"…п.2 список личного состава на 18.05.1922 г.:</w:t>
      </w:r>
    </w:p>
    <w:p w14:paraId="543F6340"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1. Швец К.Л.;</w:t>
      </w:r>
    </w:p>
    <w:p w14:paraId="1ECF69D1"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2. Кукуранов М.;</w:t>
      </w:r>
    </w:p>
    <w:p w14:paraId="161B290E"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3. Лубошников Михаил - чернорабочий" (20151).</w:t>
      </w:r>
    </w:p>
    <w:p w14:paraId="2B02C56B"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Последний приказ по ГАЗ №13 - № 155 от 4.06.1922 г. о наряде на караул, пост № 1, один начальник, три часовых, на 5.06.1922 г.</w:t>
      </w:r>
    </w:p>
    <w:p w14:paraId="245C70B7" w14:textId="77777777" w:rsidR="004B3289" w:rsidRPr="001A6F7B" w:rsidRDefault="004B3289" w:rsidP="001A6F7B">
      <w:pPr>
        <w:jc w:val="both"/>
        <w:rPr>
          <w:color w:val="0070C0"/>
          <w:sz w:val="16"/>
          <w:szCs w:val="16"/>
        </w:rPr>
      </w:pPr>
      <w:r w:rsidRPr="001A6F7B">
        <w:rPr>
          <w:color w:val="0070C0"/>
          <w:sz w:val="16"/>
          <w:szCs w:val="16"/>
          <w:shd w:val="clear" w:color="auto" w:fill="FFFFFF"/>
        </w:rPr>
        <w:t>На этом история государственного авиастроительного завода № 13, где был построен всего один самолет, заканчивается, как и жизнь его создателя, основателя и управляющего Попова Михаила Ивановича. Через несколько месяцев, в ноябре 1922 г. он заболевает тифом и умирает (20151).</w:t>
      </w:r>
    </w:p>
    <w:p w14:paraId="095CE3F7" w14:textId="77777777" w:rsidR="004B3289" w:rsidRPr="001A6F7B" w:rsidRDefault="004B3289" w:rsidP="001A6F7B">
      <w:pPr>
        <w:jc w:val="both"/>
        <w:rPr>
          <w:color w:val="0070C0"/>
          <w:sz w:val="16"/>
          <w:szCs w:val="16"/>
        </w:rPr>
      </w:pPr>
    </w:p>
    <w:p w14:paraId="6ED338B3" w14:textId="77777777" w:rsidR="00071189" w:rsidRPr="001A6F7B" w:rsidRDefault="00071189" w:rsidP="001A6F7B">
      <w:pPr>
        <w:jc w:val="both"/>
        <w:rPr>
          <w:color w:val="0070C0"/>
          <w:sz w:val="16"/>
          <w:szCs w:val="16"/>
        </w:rPr>
      </w:pPr>
      <w:r w:rsidRPr="001A6F7B">
        <w:rPr>
          <w:color w:val="0070C0"/>
          <w:sz w:val="16"/>
          <w:szCs w:val="16"/>
        </w:rPr>
        <w:t>3 апреля 1922 г. Н.Д. Анощенко подал Началь</w:t>
      </w:r>
      <w:r w:rsidRPr="001A6F7B">
        <w:rPr>
          <w:color w:val="0070C0"/>
          <w:sz w:val="16"/>
          <w:szCs w:val="16"/>
        </w:rPr>
        <w:softHyphen/>
        <w:t>нику Воздушного Флота рапорт о желательно</w:t>
      </w:r>
      <w:r w:rsidRPr="001A6F7B">
        <w:rPr>
          <w:color w:val="0070C0"/>
          <w:sz w:val="16"/>
          <w:szCs w:val="16"/>
        </w:rPr>
        <w:softHyphen/>
        <w:t>сти участия советских пилотов в международ</w:t>
      </w:r>
      <w:r w:rsidRPr="001A6F7B">
        <w:rPr>
          <w:color w:val="0070C0"/>
          <w:sz w:val="16"/>
          <w:szCs w:val="16"/>
        </w:rPr>
        <w:softHyphen/>
        <w:t>ных воздухоплавательных состязаниях на кубок Гордона-Беннетта в Женеве. Согласно условиям розыгрыша кубка денежный приз даже за третье место покрывал все расходы, связанные с уча</w:t>
      </w:r>
      <w:r w:rsidRPr="001A6F7B">
        <w:rPr>
          <w:color w:val="0070C0"/>
          <w:sz w:val="16"/>
          <w:szCs w:val="16"/>
        </w:rPr>
        <w:softHyphen/>
        <w:t>стием в состязаниях. Само же участие советских аэронавтов в соревнованиях на аэростатах отече</w:t>
      </w:r>
      <w:r w:rsidRPr="001A6F7B">
        <w:rPr>
          <w:color w:val="0070C0"/>
          <w:sz w:val="16"/>
          <w:szCs w:val="16"/>
        </w:rPr>
        <w:softHyphen/>
        <w:t>ственной постройки демонстрировало бы миру успехи РСФСР в мирном строительстве. Пред</w:t>
      </w:r>
      <w:r w:rsidRPr="001A6F7B">
        <w:rPr>
          <w:color w:val="0070C0"/>
          <w:sz w:val="16"/>
          <w:szCs w:val="16"/>
        </w:rPr>
        <w:softHyphen/>
        <w:t>ложение Анощенко приняли, и 5 апреля послали представителю РСФСР в Италии задание записать через ФАИ на соревнования два аэростата по</w:t>
      </w:r>
      <w:r w:rsidRPr="001A6F7B">
        <w:rPr>
          <w:color w:val="0070C0"/>
          <w:sz w:val="16"/>
          <w:szCs w:val="16"/>
        </w:rPr>
        <w:softHyphen/>
        <w:t>стройки Госзавода резиновой промышленности № 3: «РСФСР» — объёмом 2000 м3 и «Москву» — объёмом 1437 м3.</w:t>
      </w:r>
    </w:p>
    <w:p w14:paraId="3833217D" w14:textId="77777777" w:rsidR="00071189" w:rsidRPr="001A6F7B" w:rsidRDefault="00071189" w:rsidP="001A6F7B">
      <w:pPr>
        <w:jc w:val="both"/>
        <w:rPr>
          <w:color w:val="0070C0"/>
          <w:sz w:val="16"/>
          <w:szCs w:val="16"/>
        </w:rPr>
      </w:pPr>
      <w:r w:rsidRPr="001A6F7B">
        <w:rPr>
          <w:color w:val="0070C0"/>
          <w:sz w:val="16"/>
          <w:szCs w:val="16"/>
        </w:rPr>
        <w:t>По приказанию Главного начальника Воз</w:t>
      </w:r>
      <w:r w:rsidRPr="001A6F7B">
        <w:rPr>
          <w:color w:val="0070C0"/>
          <w:sz w:val="16"/>
          <w:szCs w:val="16"/>
        </w:rPr>
        <w:softHyphen/>
        <w:t>душного флота республики 8 апреля на Курсах пилотов-аэронавтов состоялось общее собрание всех красных пилотов, которые выбрали четве</w:t>
      </w:r>
      <w:r w:rsidRPr="001A6F7B">
        <w:rPr>
          <w:color w:val="0070C0"/>
          <w:sz w:val="16"/>
          <w:szCs w:val="16"/>
        </w:rPr>
        <w:softHyphen/>
        <w:t>рых участников соревнований: Н.Д. Анощенко, П.Н. Николаева, Е.Ф. Сапунова и А.Г. Карютина. Специальным приказом пилотов назначили на усиленную лётную тренировку.</w:t>
      </w:r>
    </w:p>
    <w:p w14:paraId="1C9898FF" w14:textId="77777777" w:rsidR="00071189" w:rsidRPr="001A6F7B" w:rsidRDefault="00071189" w:rsidP="001A6F7B">
      <w:pPr>
        <w:jc w:val="both"/>
        <w:rPr>
          <w:color w:val="0070C0"/>
          <w:sz w:val="16"/>
          <w:szCs w:val="16"/>
        </w:rPr>
      </w:pPr>
      <w:r w:rsidRPr="001A6F7B">
        <w:rPr>
          <w:color w:val="0070C0"/>
          <w:sz w:val="16"/>
          <w:szCs w:val="16"/>
        </w:rPr>
        <w:t>В июне советский представитель в Италии сообщил об отказе ФАИ допустить русских воз</w:t>
      </w:r>
      <w:r w:rsidRPr="001A6F7B">
        <w:rPr>
          <w:color w:val="0070C0"/>
          <w:sz w:val="16"/>
          <w:szCs w:val="16"/>
        </w:rPr>
        <w:softHyphen/>
        <w:t>духоплавателей к состязаниям, так как запись на них завершилась 1 марта. Кроме того, ФАИ потребовала в качестве предварительного усло</w:t>
      </w:r>
      <w:r w:rsidRPr="001A6F7B">
        <w:rPr>
          <w:color w:val="0070C0"/>
          <w:sz w:val="16"/>
          <w:szCs w:val="16"/>
        </w:rPr>
        <w:softHyphen/>
        <w:t>вия для допуска советских воздухоплавателей на другие соревнования уплаты взносов ИВАК за пять предыдущих лет9. ФАИ также запретила участникам соревнований перелетать границу РСФСР, объявив, что спуск там будет считаться недействительным. Запрет мотивировался опас</w:t>
      </w:r>
      <w:r w:rsidRPr="001A6F7B">
        <w:rPr>
          <w:color w:val="0070C0"/>
          <w:sz w:val="16"/>
          <w:szCs w:val="16"/>
        </w:rPr>
        <w:softHyphen/>
        <w:t>ностью для жизни пилота и невозможностью в РСФСР получить какие-либо документы на ме</w:t>
      </w:r>
      <w:r w:rsidRPr="001A6F7B">
        <w:rPr>
          <w:color w:val="0070C0"/>
          <w:sz w:val="16"/>
          <w:szCs w:val="16"/>
        </w:rPr>
        <w:softHyphen/>
        <w:t>сте посадки.</w:t>
      </w:r>
    </w:p>
    <w:p w14:paraId="25322749" w14:textId="77777777" w:rsidR="00071189" w:rsidRPr="001A6F7B" w:rsidRDefault="00071189" w:rsidP="001A6F7B">
      <w:pPr>
        <w:jc w:val="both"/>
        <w:rPr>
          <w:color w:val="0070C0"/>
          <w:sz w:val="16"/>
          <w:szCs w:val="16"/>
        </w:rPr>
      </w:pPr>
      <w:r w:rsidRPr="001A6F7B">
        <w:rPr>
          <w:color w:val="0070C0"/>
          <w:sz w:val="16"/>
          <w:szCs w:val="16"/>
        </w:rPr>
        <w:t>Красные воздухоплаватели решили соревно</w:t>
      </w:r>
      <w:r w:rsidRPr="001A6F7B">
        <w:rPr>
          <w:color w:val="0070C0"/>
          <w:sz w:val="16"/>
          <w:szCs w:val="16"/>
        </w:rPr>
        <w:softHyphen/>
        <w:t>ваться с победителями кубка Гордона-Беннетта заочно. Чтобы поставить себя в равные условия с участниками состязаний, дата которых опре</w:t>
      </w:r>
      <w:r w:rsidRPr="001A6F7B">
        <w:rPr>
          <w:color w:val="0070C0"/>
          <w:sz w:val="16"/>
          <w:szCs w:val="16"/>
        </w:rPr>
        <w:softHyphen/>
        <w:t>делялась заранее, полёт назначили на 8 ноября 1922 г. (20120).</w:t>
      </w:r>
    </w:p>
    <w:p w14:paraId="1019DB49" w14:textId="77777777" w:rsidR="00071189" w:rsidRPr="001A6F7B" w:rsidRDefault="00071189" w:rsidP="001A6F7B">
      <w:pPr>
        <w:jc w:val="both"/>
        <w:rPr>
          <w:color w:val="0070C0"/>
          <w:sz w:val="16"/>
          <w:szCs w:val="16"/>
        </w:rPr>
      </w:pPr>
    </w:p>
    <w:p w14:paraId="6D35DF9C" w14:textId="77777777" w:rsidR="00897AC3"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46D04348" w14:textId="77777777" w:rsidR="00897AC3" w:rsidRPr="001A6F7B" w:rsidRDefault="00897AC3" w:rsidP="001A6F7B">
      <w:pPr>
        <w:numPr>
          <w:ilvl w:val="12"/>
          <w:numId w:val="0"/>
        </w:numPr>
        <w:autoSpaceDE w:val="0"/>
        <w:autoSpaceDN w:val="0"/>
        <w:adjustRightInd w:val="0"/>
        <w:jc w:val="both"/>
        <w:rPr>
          <w:iCs/>
          <w:color w:val="000000" w:themeColor="text1"/>
          <w:sz w:val="16"/>
          <w:szCs w:val="16"/>
        </w:rPr>
      </w:pPr>
    </w:p>
    <w:p w14:paraId="3EB1F24E" w14:textId="77777777" w:rsidR="00B04D70" w:rsidRPr="001A6F7B" w:rsidRDefault="00B04D70" w:rsidP="001A6F7B">
      <w:pPr>
        <w:jc w:val="both"/>
        <w:rPr>
          <w:color w:val="000000" w:themeColor="text1"/>
          <w:sz w:val="16"/>
          <w:szCs w:val="16"/>
        </w:rPr>
      </w:pPr>
      <w:r w:rsidRPr="001A6F7B">
        <w:rPr>
          <w:color w:val="000000" w:themeColor="text1"/>
          <w:sz w:val="16"/>
          <w:szCs w:val="16"/>
        </w:rPr>
        <w:t>3 апреля 1922 года постановлением Президиума ВСНХ был утвержден трест Точной механики и объединил следующие национализированные предприятия: «Геофизика» – бывший «Ф. Швабе», «Метрон» – бывший «Е.С. Трындина С-вей», «Невское Оптическое общество», Гос. Завод точной механики – бывший «Таубер и Цветкова АО», «Авиаприбор» – бывший «Рейнина». Контора треста находилась в помещении бывшей фирмы «Ф. Швабе», по адресу Кузнецкий мост, 16. Заводы треста изготавливали геодезические, медицинские, оптические, химические инструменты и приборы, стерилизаторы, автоклавы, камеры дезинфекционные, предметы для ухода за больными, медицинскую обстановку, часы стенные, будильники, ходики и т.п. (17116).</w:t>
      </w:r>
    </w:p>
    <w:p w14:paraId="4BA9694F" w14:textId="77777777" w:rsidR="00B04D70" w:rsidRPr="001A6F7B" w:rsidRDefault="00B04D70" w:rsidP="001A6F7B">
      <w:pPr>
        <w:jc w:val="both"/>
        <w:rPr>
          <w:color w:val="000000" w:themeColor="text1"/>
          <w:sz w:val="16"/>
          <w:szCs w:val="16"/>
        </w:rPr>
      </w:pPr>
    </w:p>
    <w:p w14:paraId="3D39E6C6" w14:textId="77777777" w:rsidR="00897AC3" w:rsidRPr="001A6F7B" w:rsidRDefault="00897AC3" w:rsidP="001A6F7B">
      <w:pPr>
        <w:jc w:val="both"/>
        <w:rPr>
          <w:color w:val="000000" w:themeColor="text1"/>
          <w:sz w:val="16"/>
          <w:szCs w:val="16"/>
        </w:rPr>
      </w:pPr>
      <w:r w:rsidRPr="001A6F7B">
        <w:rPr>
          <w:color w:val="000000" w:themeColor="text1"/>
          <w:sz w:val="16"/>
          <w:szCs w:val="16"/>
        </w:rPr>
        <w:t>С 3 апреля 1922 г. до 21 декабря 1930 г. Рыков Алексей Иванович (1881-1938), член РСДРП с 1898 г., большевик, член ЦК в 1905-1907, 1917-1918, 1920-1934 гг., член Политбюро ЦК. В 1918-1921, 1923-1924 гг. председатель ВСНХ РСФСР и СССР. С 1921 г. заместитель председателя и в 1924-1930 гг. председатель Совнаркома РСФСР и СССР (замещал В.И.Ленина во время его болезни). В 1931-1936 гг. нарком связи СССР. В феврале 1937 г. арестован, осужден по делу так называемого «антисоветского правотроцкистского центра», расстрелян. Реабилитирован в 1988 г. (12214).</w:t>
      </w:r>
    </w:p>
    <w:p w14:paraId="7157030F" w14:textId="77777777" w:rsidR="00897AC3" w:rsidRPr="001A6F7B" w:rsidRDefault="00897AC3" w:rsidP="001A6F7B">
      <w:pPr>
        <w:jc w:val="both"/>
        <w:rPr>
          <w:color w:val="000000" w:themeColor="text1"/>
          <w:sz w:val="16"/>
          <w:szCs w:val="16"/>
        </w:rPr>
      </w:pPr>
    </w:p>
    <w:p w14:paraId="321D3B1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2670460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C3A891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 (2 - 3186) апреля 1922 И.В.С. стал генсеком ЦК РКП(б) (1348,116).</w:t>
      </w:r>
    </w:p>
    <w:p w14:paraId="2CAA842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49BF674" w14:textId="77777777" w:rsidR="008E0FBF" w:rsidRPr="001A6F7B" w:rsidRDefault="008E0FBF" w:rsidP="001A6F7B">
      <w:pPr>
        <w:numPr>
          <w:ilvl w:val="12"/>
          <w:numId w:val="0"/>
        </w:numPr>
        <w:autoSpaceDE w:val="0"/>
        <w:autoSpaceDN w:val="0"/>
        <w:adjustRightInd w:val="0"/>
        <w:jc w:val="both"/>
        <w:rPr>
          <w:color w:val="000000" w:themeColor="text1"/>
          <w:sz w:val="16"/>
          <w:szCs w:val="16"/>
          <w:lang w:val="en-US"/>
        </w:rPr>
      </w:pPr>
      <w:r w:rsidRPr="001A6F7B">
        <w:rPr>
          <w:color w:val="000000" w:themeColor="text1"/>
          <w:sz w:val="16"/>
          <w:szCs w:val="16"/>
          <w:lang w:val="en-US"/>
        </w:rPr>
        <w:t>Stalin was appointed by Lenin to the position of General Secretary of the Central Committee in April of 1922. In this position, Stalin was effectively 'third-in-command', second only to Trotsky and Lenin himself. Apparently Lenin had great trust in Stalin's force of character and personal initiative; many of the old-order Bolsheviks had proved to be somewhat weak-willed and unimaginative during both the Revolution itself and the Civil War which followed.</w:t>
      </w:r>
    </w:p>
    <w:p w14:paraId="0E4A7B6A" w14:textId="77777777" w:rsidR="008E0FBF" w:rsidRPr="001A6F7B" w:rsidRDefault="008E0FBF" w:rsidP="001A6F7B">
      <w:pPr>
        <w:numPr>
          <w:ilvl w:val="12"/>
          <w:numId w:val="0"/>
        </w:numPr>
        <w:autoSpaceDE w:val="0"/>
        <w:autoSpaceDN w:val="0"/>
        <w:adjustRightInd w:val="0"/>
        <w:jc w:val="both"/>
        <w:rPr>
          <w:iCs/>
          <w:color w:val="000000" w:themeColor="text1"/>
          <w:sz w:val="16"/>
          <w:szCs w:val="16"/>
          <w:lang w:val="en-US"/>
        </w:rPr>
      </w:pPr>
    </w:p>
    <w:p w14:paraId="5A6D389E" w14:textId="77777777" w:rsidR="00456FBD" w:rsidRPr="001A6F7B" w:rsidRDefault="00456FBD" w:rsidP="001A6F7B">
      <w:pPr>
        <w:jc w:val="both"/>
        <w:rPr>
          <w:color w:val="000000" w:themeColor="text1"/>
          <w:sz w:val="16"/>
          <w:szCs w:val="16"/>
        </w:rPr>
      </w:pPr>
      <w:r w:rsidRPr="001A6F7B">
        <w:rPr>
          <w:bCs/>
          <w:color w:val="000000" w:themeColor="text1"/>
          <w:sz w:val="16"/>
          <w:szCs w:val="16"/>
        </w:rPr>
        <w:t>3 апреля</w:t>
      </w:r>
      <w:r w:rsidRPr="001A6F7B">
        <w:rPr>
          <w:color w:val="000000" w:themeColor="text1"/>
          <w:sz w:val="16"/>
          <w:szCs w:val="16"/>
        </w:rPr>
        <w:t xml:space="preserve"> в 1922 году на Пленуме ЦК РКП(б) учреждают новую должность - Генеральный секретарь ЦК. Первым Генсеком избирают И.В.Сталина (15088).</w:t>
      </w:r>
    </w:p>
    <w:p w14:paraId="2B21FE8F" w14:textId="77777777" w:rsidR="00456FBD" w:rsidRPr="001A6F7B" w:rsidRDefault="00456FBD" w:rsidP="001A6F7B">
      <w:pPr>
        <w:jc w:val="both"/>
        <w:rPr>
          <w:color w:val="000000" w:themeColor="text1"/>
          <w:sz w:val="16"/>
          <w:szCs w:val="16"/>
        </w:rPr>
      </w:pPr>
    </w:p>
    <w:p w14:paraId="3FBCC481" w14:textId="77777777" w:rsidR="004B3289" w:rsidRPr="001A6F7B" w:rsidRDefault="004B3289"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7CB6181" w14:textId="77777777" w:rsidR="004B3289" w:rsidRPr="001A6F7B" w:rsidRDefault="004B3289" w:rsidP="001A6F7B">
      <w:pPr>
        <w:numPr>
          <w:ilvl w:val="12"/>
          <w:numId w:val="0"/>
        </w:numPr>
        <w:autoSpaceDE w:val="0"/>
        <w:autoSpaceDN w:val="0"/>
        <w:adjustRightInd w:val="0"/>
        <w:jc w:val="both"/>
        <w:rPr>
          <w:iCs/>
          <w:color w:val="000000" w:themeColor="text1"/>
          <w:sz w:val="16"/>
          <w:szCs w:val="16"/>
        </w:rPr>
      </w:pPr>
    </w:p>
    <w:p w14:paraId="48B7E27B" w14:textId="77777777" w:rsidR="004B3289" w:rsidRPr="001A6F7B" w:rsidRDefault="004B3289" w:rsidP="001A6F7B">
      <w:pPr>
        <w:jc w:val="both"/>
        <w:rPr>
          <w:color w:val="0070C0"/>
          <w:sz w:val="16"/>
          <w:szCs w:val="16"/>
        </w:rPr>
      </w:pPr>
      <w:r w:rsidRPr="001A6F7B">
        <w:rPr>
          <w:color w:val="0070C0"/>
          <w:sz w:val="16"/>
          <w:szCs w:val="16"/>
        </w:rPr>
        <w:t>4 апреля 1922 Колумбийское военное министерство открывает летающую школу, Escuela де АВИАСЬОН («Школу авиации»), в Фландес (20352).</w:t>
      </w:r>
    </w:p>
    <w:p w14:paraId="51787435" w14:textId="77777777" w:rsidR="004B3289" w:rsidRPr="001A6F7B" w:rsidRDefault="004B3289" w:rsidP="001A6F7B">
      <w:pPr>
        <w:jc w:val="both"/>
        <w:rPr>
          <w:color w:val="0070C0"/>
          <w:sz w:val="16"/>
          <w:szCs w:val="16"/>
        </w:rPr>
      </w:pPr>
    </w:p>
    <w:p w14:paraId="522F82C6" w14:textId="77777777" w:rsidR="00456FBD"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03B8C312" w14:textId="77777777" w:rsidR="00456FBD" w:rsidRPr="001A6F7B" w:rsidRDefault="00456FBD" w:rsidP="001A6F7B">
      <w:pPr>
        <w:numPr>
          <w:ilvl w:val="12"/>
          <w:numId w:val="0"/>
        </w:numPr>
        <w:autoSpaceDE w:val="0"/>
        <w:autoSpaceDN w:val="0"/>
        <w:adjustRightInd w:val="0"/>
        <w:jc w:val="both"/>
        <w:rPr>
          <w:iCs/>
          <w:color w:val="000000" w:themeColor="text1"/>
          <w:sz w:val="16"/>
          <w:szCs w:val="16"/>
        </w:rPr>
      </w:pPr>
    </w:p>
    <w:p w14:paraId="6220348C" w14:textId="77777777" w:rsidR="00456FBD" w:rsidRPr="001A6F7B" w:rsidRDefault="00456FBD" w:rsidP="001A6F7B">
      <w:pPr>
        <w:jc w:val="both"/>
        <w:rPr>
          <w:color w:val="000000" w:themeColor="text1"/>
          <w:sz w:val="16"/>
          <w:szCs w:val="16"/>
        </w:rPr>
      </w:pPr>
      <w:r w:rsidRPr="001A6F7B">
        <w:rPr>
          <w:bCs/>
          <w:color w:val="000000" w:themeColor="text1"/>
          <w:sz w:val="16"/>
          <w:szCs w:val="16"/>
        </w:rPr>
        <w:t>5 апреля</w:t>
      </w:r>
      <w:r w:rsidRPr="001A6F7B">
        <w:rPr>
          <w:color w:val="000000" w:themeColor="text1"/>
          <w:sz w:val="16"/>
          <w:szCs w:val="16"/>
        </w:rPr>
        <w:t xml:space="preserve"> в 1922 году </w:t>
      </w:r>
      <w:hyperlink r:id="rId32" w:tgtFrame="_blank" w:history="1">
        <w:r w:rsidRPr="001A6F7B">
          <w:rPr>
            <w:color w:val="000000" w:themeColor="text1"/>
            <w:sz w:val="16"/>
            <w:szCs w:val="16"/>
          </w:rPr>
          <w:t xml:space="preserve">Постановление СНК РСФСР от 05.04.1922 "О порядке приобретения за-границей авто-машин и авто-имущества" </w:t>
        </w:r>
      </w:hyperlink>
    </w:p>
    <w:p w14:paraId="088CC2BE" w14:textId="77777777" w:rsidR="00456FBD" w:rsidRPr="001A6F7B" w:rsidRDefault="00456FBD" w:rsidP="001A6F7B">
      <w:pPr>
        <w:jc w:val="both"/>
        <w:rPr>
          <w:color w:val="000000" w:themeColor="text1"/>
          <w:sz w:val="16"/>
          <w:szCs w:val="16"/>
        </w:rPr>
      </w:pPr>
    </w:p>
    <w:p w14:paraId="1B17AB5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761625C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AB3AA4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начале апреля 1922 И.В.С. непосредственно после XI съезда РКП(б) стал генсеком (226,319).</w:t>
      </w:r>
    </w:p>
    <w:p w14:paraId="6997D96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На съезде рассматривался ход перестройки и укрепления КА и, следовательно, авиации (66,78).</w:t>
      </w:r>
    </w:p>
    <w:p w14:paraId="017D2BE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58AAFC1" w14:textId="77777777" w:rsidR="00D93888" w:rsidRPr="001A6F7B" w:rsidRDefault="00D93888"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74854A7D" w14:textId="77777777" w:rsidR="00D93888" w:rsidRPr="001A6F7B" w:rsidRDefault="00D93888" w:rsidP="001A6F7B">
      <w:pPr>
        <w:numPr>
          <w:ilvl w:val="12"/>
          <w:numId w:val="0"/>
        </w:numPr>
        <w:autoSpaceDE w:val="0"/>
        <w:autoSpaceDN w:val="0"/>
        <w:adjustRightInd w:val="0"/>
        <w:jc w:val="both"/>
        <w:rPr>
          <w:iCs/>
          <w:color w:val="000000" w:themeColor="text1"/>
          <w:sz w:val="16"/>
          <w:szCs w:val="16"/>
        </w:rPr>
      </w:pPr>
    </w:p>
    <w:p w14:paraId="7E1A0379" w14:textId="77777777" w:rsidR="00D93888" w:rsidRPr="001A6F7B" w:rsidRDefault="00D93888" w:rsidP="001A6F7B">
      <w:pPr>
        <w:jc w:val="both"/>
        <w:rPr>
          <w:color w:val="0070C0"/>
          <w:sz w:val="16"/>
          <w:szCs w:val="16"/>
        </w:rPr>
      </w:pPr>
      <w:r w:rsidRPr="001A6F7B">
        <w:rPr>
          <w:color w:val="0070C0"/>
          <w:sz w:val="16"/>
          <w:szCs w:val="16"/>
        </w:rPr>
        <w:t>В начале апреля 1922 г. стартовала одна из первых программ советского правительства по участию германской компании «Телефункен» в организации радиопромышленности в Советской России, когда Политбюро выделило на реализацию мер «промышленной помощи» сумму в 10 млрд руб., сравнимую с затратами на помощь голодающим. Деньги были перечислены «Межрабпому» ‒ международной «надпартийной» организации, учрежденной для создания «тысяч каналов» революционной пропаганды. Политбюро представляло дело так, что передает госсобственность не капиталистам-эксплуататорам, а пролетариям, помогающим строить социализм, но на самом деле пропагандистские цели кампании превалировали над экономическими (21526).</w:t>
      </w:r>
    </w:p>
    <w:p w14:paraId="47043ACF" w14:textId="77777777" w:rsidR="00D93888" w:rsidRPr="001A6F7B" w:rsidRDefault="00D93888" w:rsidP="001A6F7B">
      <w:pPr>
        <w:jc w:val="both"/>
        <w:rPr>
          <w:color w:val="0070C0"/>
          <w:sz w:val="16"/>
          <w:szCs w:val="16"/>
        </w:rPr>
      </w:pPr>
    </w:p>
    <w:p w14:paraId="3A0AEA3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4FC7B53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B7EF81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В начале апреля 1922 советская делегация во главе с Чичериным вела переговоры в Берлине с целью заключения договора о полной нормализации отношений с Германией еще до Генуи. Затрагивались и вопросы военного сотрудничества (Herbert Heibig. Op. cit. S. 158-159.). Однако главное препятствие — вопрос о национализации германской собственности в России — устранить не удалось. Тем не менее на открывшейся 10 апреля 1922 г. конференции в Генуе ситуация сложилась таким образом, что, пожалуй, наиболее желанным и единственно приемлемым выходом для обеих сторон явилось заключение 16 апреля 1922 г. в итальянском городке Рапалло советско-германского договора, известного как Рапалльский договор. Согласно ст. 1 этого договора стороны взаимно отказались от всяких финансовых претензий друг к другу (возмещение военных расходов и убытков, включая реквизиции, невоенных убытков, расходов на военнопленных). Для Советской России ст. 1 означала отказ от претензий на репарации с Германии. В ст. 2 был особо закреплен отказ Германии от претензий на возмещение за национализированную частную и государственную собственность при условии, что правительство РСФСР не будет удовлетворять аналогичных претензий других государств. Договор предусматривал восстановление дипломатических и консульских отношений между двумя странами (ст. 3), а также развитие экономического сотрудничества и торговли на основе принципа наибольшего благоприятствования (ст. 4). В ст. 5 была зафиксирована готовность германского правительства «оказать возможную поддержку сообщенным ему в последнее время частными фирмами соглашениям и облегчить их проведение в жизнь». Постановления договора вступали в силу немедленно. Лишь пункт «б» ст. 1 об урегулировании публично- и частноправовых отношений и ст. 4 о наибольшем благоприятствовании вступали в силу с момента ратификации. В дополнение к договору подписавшие его Чичерин и Ратенау обменялись письмами, не подлежавшими опубликованию. В них стороны подтвердили, что в случае признания Россией упомянутых в ст. 2 претензий в отношении какого-либо третьего государства, урегулирование этого вопроса станет предметом специальных переговоров в будущем, причем на такой основе, что с бывшими немецкими предприятиями должны поступать так же, как и с однотипными предприятиями этого третьего государства. Другими словами (словами Литвинова, члена советской делегации на Генуэзской конференции), в случае удовлетворения Россией претензий третьих стран в отношении национализированного имущества «немцы ставятся в такое же положение». По сути, речь шла о применении, принципа наибольшего благоприятствования. Кроме того германское правительство обязалась не участвовать в сделках международного экономического консорциума в России, предварительно не договорившись с правительством РСФСР (ДВП СССР, т. V, с. 223-226.). Договор, как уже общепризнано, не содержал никаких тайных договоренностей о военном союзе, однако текст ст. 5 договора опосредованно представляет собой договоренность о военно-промышленном сотрудничестве. Весьма показателен тот факт, что для участия в Генуэзской конференции, единственным вопросом которой были торгово-экономические вопросы, в состав германской делегации был включен преемник генерала В. Хайе на посту начальника генерального штаба райхсвера генерал-майор О. Хассе (Несколько позднее, 23 ноября 1922 г. распоряжением военного министра Германии Гесслера, которое было адресовано руководителям райхсвера Зекту и флота Бенке все вопросы «германской военной политики по отношению к России» были переданы в руки начальника генштаба, т. е. в руки Хассе. Это означало, что в его ведении оказались и контакты «райхсмарине» с лидерами РКК ВМФ. Таким образом, Хассе наряду с Зектом стал ключевой фигурой советско-германского военного сотрудничества. (Carsten Francis L. Op. cit. S. 150—151).). По мнению германского исследователя X. Р. Берндорфа, «Рапалльский договор был подготовлен в ходе тесных и секретных обсуждений между г-ном д-ром Ратенау и г-ном фон Зектом», которые происходили по инициативе и в квартире Шляйхера (Berndorff Hans R. General zwischen Ost und West. Aus den Geheimnissen der Deutschen Republik. Hamburg, 1954. S. 116.). Канцлер Вирт об этом, естественно, знал. Более [64] того, вопрос о сближении с Россией был предрешен в ходе его бесед с Зектом и зав. Восточным отделом и статс-секретарем германского МИД Мальцаном. Это видно из исследований другого германского историка X. Хельбига (Heibig Herbert. Die Trager der Rapallo-Politik. Gottingen 1958. S. 54, 58. l августа 1922 r. Вирт заявил Брокдорфу-Ранцау, что его сотрудничество с Зектом основывается на полном доверии (Ibid. S. 120).). О факте подписания Рапалльского договора Хассе немедленно информировал Зекта, который приветствовал договор словами, что «наконец-то предпринята попытка проведения активной политики» (Rolf-Dieter Muller. </w:t>
      </w:r>
      <w:r w:rsidRPr="001A6F7B">
        <w:rPr>
          <w:color w:val="000000" w:themeColor="text1"/>
          <w:sz w:val="16"/>
          <w:szCs w:val="16"/>
          <w:lang w:val="en-US"/>
        </w:rPr>
        <w:t xml:space="preserve">Das Tor zur Weltmacht: Die Bedeutung der Sowjetunion fur die deutsche Wirtschafts — und Rustungspolitik zwischen den Weltkriegen. </w:t>
      </w:r>
      <w:r w:rsidRPr="001A6F7B">
        <w:rPr>
          <w:color w:val="000000" w:themeColor="text1"/>
          <w:sz w:val="16"/>
          <w:szCs w:val="16"/>
        </w:rPr>
        <w:t xml:space="preserve">Boppard am Rhein, 1984. S. 199.). Еще один германский исследователь Б. Руланд, однако, утверждает, что Зект ничего не знал об этом договоре и не участвовал в его подготовке. Вот приводимые им слова Зекта о Рапалльском договоре: «Я рассматриваю его не по его материальному содержанию, а по его моральному воздействию. Он является первым, но весьма существенным усилением авторитета Германии в мире. Это заключается в том, что за ним предполагают больше, нежели тому имеются фактические основания. Не существует никаких военно-политических договоренностей, но в их возможность верят &lt;...&gt;. В наших ли интересах разрушать этот слабый ореол? Гораздо лучше, чтобы неразумные </w:t>
      </w:r>
      <w:r w:rsidRPr="001A6F7B">
        <w:rPr>
          <w:iCs/>
          <w:color w:val="000000" w:themeColor="text1"/>
          <w:sz w:val="16"/>
          <w:szCs w:val="16"/>
        </w:rPr>
        <w:t>(люди)</w:t>
      </w:r>
      <w:r w:rsidRPr="001A6F7B">
        <w:rPr>
          <w:color w:val="000000" w:themeColor="text1"/>
          <w:sz w:val="16"/>
          <w:szCs w:val="16"/>
        </w:rPr>
        <w:t xml:space="preserve"> верили в это. Нашей целью должно быть достижение договора, обеспечивающего нам помощь. Я буду предпринимать все, чтобы добиться этого. Но пока это будет достигнуто, нам должна помочь видимость этого. Наши силы слишком малы. Мнение врагов должно их мультиплицировать» (Ruland Bernd. Op. cit. S. 179.). Это высказывание все же дает основание предполагать, что роль Зекта и его содействие заключению Рапалльского договора гораздо больше, нежели считает Руланд. Французский премьер Р. Пуанкарэ в письме английскому послу от 2 мая 1922 г., оценивая складывавшиеся отношения Москвы и Берлина, писал, что «общая склонность германской политики к сближению с Россией благоприятствует зарождению военного сотрудничества обеих стран». Договором были полностью урегулированы все имущественные вопросы, восстановлены дипломатические отношения и создана крепкая правовая база для налаживания межгосударственных отношений, а также торгового, промышленного и военно-промышленного сотрудничества. Два месяца спустя после подписания Рапалльского договора, в июне 1922 г. Чичерин, негодуя по поводу беспардонной деятельности чекистов в отношении немецких партнеров по военным переговорам в Москве, писал своему заместителю Карахану: «Наиболее важным я считаю дело «Вогру». Тут мы наглупили больше, чем в чем-либо другом. Идиотское вмешательство Уншлихта грозит уничтожением одному из главнейших факторов нашей внешней политики» (АВП РФ, ф. 04, оп. 69, п. 454, д. 26, л. 6.). Вот так. Сотрудничество с райхсвером через «Вогру» нарком иностранных дел Чичерин считал уже тогда «одним из главнейших факторов нашей внешней политики». И у него были на это веские основания. Нелишне отметить, что в то время Советская Россия поддерживала дипломатические отношения всего с 10 государствами (Эстония, Литва, Латвия, Финляндия, Польша, Иран, Афганистан, Турция, Монголия, Германия). Германия была из них единственной «вполне современной европейской державой», да еще и дружественно настроенной к Советской России (11784).</w:t>
      </w:r>
    </w:p>
    <w:p w14:paraId="110125D0" w14:textId="77777777" w:rsidR="008E0FBF" w:rsidRPr="001A6F7B" w:rsidRDefault="008E0FBF" w:rsidP="001A6F7B">
      <w:pPr>
        <w:autoSpaceDE w:val="0"/>
        <w:autoSpaceDN w:val="0"/>
        <w:adjustRightInd w:val="0"/>
        <w:jc w:val="both"/>
        <w:rPr>
          <w:color w:val="000000" w:themeColor="text1"/>
          <w:sz w:val="16"/>
          <w:szCs w:val="16"/>
        </w:rPr>
      </w:pPr>
    </w:p>
    <w:p w14:paraId="741455A8" w14:textId="77777777" w:rsidR="00D40FDF" w:rsidRPr="001A6F7B" w:rsidRDefault="00D40FDF" w:rsidP="001A6F7B">
      <w:pPr>
        <w:pStyle w:val="ae"/>
        <w:spacing w:before="0" w:after="0"/>
        <w:jc w:val="both"/>
        <w:textAlignment w:val="top"/>
        <w:rPr>
          <w:color w:val="000000" w:themeColor="text1"/>
          <w:sz w:val="16"/>
          <w:szCs w:val="16"/>
        </w:rPr>
      </w:pPr>
      <w:r w:rsidRPr="001A6F7B">
        <w:rPr>
          <w:color w:val="000000" w:themeColor="text1"/>
          <w:sz w:val="16"/>
          <w:szCs w:val="16"/>
        </w:rPr>
        <w:t>В начале апреля 1922 советская делегация во главе с Чичериным вела переговоры в Берлине с целью заключения договора о полной нормализации отношений с Германией еще до Генуи. Затрагивались и вопросы военного сотрудничества</w:t>
      </w:r>
      <w:hyperlink r:id="rId33" w:anchor="n_91" w:history="1">
        <w:r w:rsidRPr="001A6F7B">
          <w:rPr>
            <w:rStyle w:val="a5"/>
            <w:color w:val="000000" w:themeColor="text1"/>
            <w:sz w:val="16"/>
            <w:szCs w:val="16"/>
            <w:vertAlign w:val="superscript"/>
          </w:rPr>
          <w:t>[91]</w:t>
        </w:r>
      </w:hyperlink>
      <w:r w:rsidRPr="001A6F7B">
        <w:rPr>
          <w:color w:val="000000" w:themeColor="text1"/>
          <w:sz w:val="16"/>
          <w:szCs w:val="16"/>
        </w:rPr>
        <w:t>. Однако главное препятствие — вопрос о национализации германской собственности в России — устранить не удалось. Тем не менее на открывшейся 10 апреля 1922 г. конференции в Генуе ситуация сложилась таким образом, что, пожалуй, наиболее желанным и единственно приемлемым выходом для обеих сторон явилось заключение 16 апреля 1922 г. в итальянском городке Рапалло советско-германского договора, известного как Рапалльский договор.</w:t>
      </w:r>
    </w:p>
    <w:p w14:paraId="4B26F79B" w14:textId="77777777" w:rsidR="00D40FDF" w:rsidRPr="001A6F7B" w:rsidRDefault="00D40FDF" w:rsidP="001A6F7B">
      <w:pPr>
        <w:pStyle w:val="ae"/>
        <w:spacing w:before="0" w:after="0"/>
        <w:jc w:val="both"/>
        <w:textAlignment w:val="top"/>
        <w:rPr>
          <w:color w:val="000000" w:themeColor="text1"/>
          <w:sz w:val="16"/>
          <w:szCs w:val="16"/>
        </w:rPr>
      </w:pPr>
      <w:r w:rsidRPr="001A6F7B">
        <w:rPr>
          <w:color w:val="000000" w:themeColor="text1"/>
          <w:sz w:val="16"/>
          <w:szCs w:val="16"/>
        </w:rPr>
        <w:t>Согласно ст. 1 этого договора стороны взаимно отказались от всяких финансовых претензий друг к другу (возмещение военных расходов и убытков, включая реквизиции, невоенных убытков, расходов на военнопленных). Для Советской России ст. 1 означала отказ от претензий на репарации с Германии. В ст. 2 был особо закреплен отказ Германии от претензий на возмещение за национализированную частную и государственную собственность при условии, что правительство РСФСР не будет удовлетворять аналогичных претензий других государств. Договор предусматривал восстановление дипломатических и консульских отношений между двумя странами (ст. 3), а также развитие экономического сотрудничества и торговли на основе принципа наибольшего благоприятствования (ст. 4). В ст. 5 была зафиксирована готовность германского правительства «оказать возможную поддержку сообщенным ему в последнее время частными фирмами соглашениям и облегчить их проведение в жизнь». Постановления договора вступали в силу немедленно. Лишь пункт «б» ст. 1 об урегулировании публично- и частноправовых отношений и ст. 4 о наибольшем благоприятствовании вступали в силу с момента ратификации.</w:t>
      </w:r>
    </w:p>
    <w:p w14:paraId="30F5CC9A" w14:textId="77777777" w:rsidR="00D40FDF" w:rsidRPr="001A6F7B" w:rsidRDefault="00D40FDF" w:rsidP="001A6F7B">
      <w:pPr>
        <w:pStyle w:val="ae"/>
        <w:spacing w:before="0" w:after="0"/>
        <w:jc w:val="both"/>
        <w:textAlignment w:val="top"/>
        <w:rPr>
          <w:color w:val="000000" w:themeColor="text1"/>
          <w:sz w:val="16"/>
          <w:szCs w:val="16"/>
        </w:rPr>
      </w:pPr>
      <w:r w:rsidRPr="001A6F7B">
        <w:rPr>
          <w:color w:val="000000" w:themeColor="text1"/>
          <w:sz w:val="16"/>
          <w:szCs w:val="16"/>
        </w:rPr>
        <w:t>В дополнение к договору подписавшие его Чичерин и Ратенау обменялись письмами, не подлежавшими опубликованию. В них стороны подтвердили, что в случае признания Россией упомянутых в ст. 2 претензий в отношении какого-либо третьего государства, урегулирование этого вопроса станет предметом специальных переговоров в будущем, причем на такой основе, что с бывшими немецкими предприятиями должны поступать так же, как и с однотипными предприятиями этого третьего государства. Другими словами (словами Литвинова, члена советской делегации на Генуэзской конференции), в случае удовлетворения Россией претензий третьих стран в отношении национализированного имущества «немцы ставятся в такое же положение». По сути, речь шла о применении, принципа наибольшего благоприятствования. Кроме того германское правительство обязалась не участвовать в сделках международного экономического консорциума в России, предварительно не договорившись с правительством РСФСР.</w:t>
      </w:r>
    </w:p>
    <w:p w14:paraId="60B6FADF" w14:textId="77777777" w:rsidR="00D40FDF" w:rsidRPr="001A6F7B" w:rsidRDefault="00D40FDF" w:rsidP="001A6F7B">
      <w:pPr>
        <w:pStyle w:val="ae"/>
        <w:spacing w:before="0" w:after="0"/>
        <w:jc w:val="both"/>
        <w:textAlignment w:val="top"/>
        <w:rPr>
          <w:color w:val="000000" w:themeColor="text1"/>
          <w:sz w:val="16"/>
          <w:szCs w:val="16"/>
        </w:rPr>
      </w:pPr>
      <w:r w:rsidRPr="001A6F7B">
        <w:rPr>
          <w:color w:val="000000" w:themeColor="text1"/>
          <w:sz w:val="16"/>
          <w:szCs w:val="16"/>
        </w:rPr>
        <w:t>Договор, как уже общепризнано, не содержал никаких тайных договоренностей о военном союзе, однако текст ст. 5 договора опосредованно представляет собой договоренность о военно-промышленном сотрудничестве. Весьма показателен тот факт, что для участия в Генуэзской конференции, единственным вопросом которой были торгово-экономические вопросы, в состав германской делегации был включен преемник генерала В. Хайе на посту начальника генерального штаба райхсвера генерал-майор О. Хассе. По мнению германского исследователя X. Р. Берндорфа, «Рапалльский договор был подготовлен в ходе тесных и секретных обсуждений между г-ном д-ром Ратенау и г-ном фон Зектом», которые происходили по инициативе и в квартире Шляйхера. Канцлер Вирт об этом, естественно, знал. Более того, вопрос о сближении с Россией был предрешен в ходе его бесед с Зектом и зав. Восточным отделом и статс-секретарем германского МИД Мальцаном. Это видно из исследований другого германского историка X. Хельбига. О факте подписания Рапалльского договора Хассе немедленно информировал Зекта, который приветствовал договор словами, что «наконец-то предпринята попытка проведения активной политики» (18265).</w:t>
      </w:r>
    </w:p>
    <w:p w14:paraId="66C32F6D" w14:textId="77777777" w:rsidR="00D40FDF" w:rsidRPr="001A6F7B" w:rsidRDefault="00D40FDF" w:rsidP="001A6F7B">
      <w:pPr>
        <w:pStyle w:val="ae"/>
        <w:spacing w:before="0" w:after="0"/>
        <w:jc w:val="both"/>
        <w:rPr>
          <w:color w:val="000000" w:themeColor="text1"/>
          <w:sz w:val="16"/>
          <w:szCs w:val="16"/>
        </w:rPr>
      </w:pPr>
    </w:p>
    <w:p w14:paraId="68FF507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25BE1C2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94BC05E" w14:textId="77777777" w:rsidR="00653F96" w:rsidRPr="001A6F7B" w:rsidRDefault="00653F96" w:rsidP="001A6F7B">
      <w:pPr>
        <w:jc w:val="both"/>
        <w:rPr>
          <w:color w:val="000000" w:themeColor="text1"/>
          <w:sz w:val="16"/>
          <w:szCs w:val="16"/>
        </w:rPr>
      </w:pPr>
      <w:r w:rsidRPr="001A6F7B">
        <w:rPr>
          <w:bCs/>
          <w:color w:val="000000" w:themeColor="text1"/>
          <w:sz w:val="16"/>
          <w:szCs w:val="16"/>
        </w:rPr>
        <w:t>7 апреля</w:t>
      </w:r>
      <w:r w:rsidRPr="001A6F7B">
        <w:rPr>
          <w:color w:val="000000" w:themeColor="text1"/>
          <w:sz w:val="16"/>
          <w:szCs w:val="16"/>
        </w:rPr>
        <w:t xml:space="preserve"> в 1922 году Гранвийер, Франция. Первое в истории столкновение двух авиалайнеров в воздухе. Это были «Farman F-60 Goliath» («F-GEAD») французской авиакомпании Grands Express Aeriens (5 человек на борту) и «De Havilland DH-18 (G-EAOW)» британской «Daimler Hire» (2 человека). Все, кто был на борту, погибли. Столкновение произошло в условиях плохой видимости на трассе Париж - Лондон. Хотя перевозки пассажиров по воздуху ещё находились в зачаточном состоянии, движение по этой трассе было довольно оживлённым. А службы управления движением, в современном понимании, ещё не существовало. Это и привело к столь печальным последствиям (15092).</w:t>
      </w:r>
    </w:p>
    <w:p w14:paraId="3A1F9DB5" w14:textId="77777777" w:rsidR="00653F96" w:rsidRPr="001A6F7B" w:rsidRDefault="00653F96" w:rsidP="001A6F7B">
      <w:pPr>
        <w:jc w:val="both"/>
        <w:rPr>
          <w:color w:val="000000" w:themeColor="text1"/>
          <w:sz w:val="16"/>
          <w:szCs w:val="16"/>
        </w:rPr>
      </w:pPr>
    </w:p>
    <w:p w14:paraId="4EE8AA2C" w14:textId="77777777" w:rsidR="00DC4F7F" w:rsidRPr="001A6F7B" w:rsidRDefault="00DC4F7F" w:rsidP="001A6F7B">
      <w:pPr>
        <w:jc w:val="both"/>
        <w:rPr>
          <w:color w:val="0070C0"/>
          <w:sz w:val="16"/>
          <w:szCs w:val="16"/>
        </w:rPr>
      </w:pPr>
      <w:r w:rsidRPr="001A6F7B">
        <w:rPr>
          <w:color w:val="0070C0"/>
          <w:sz w:val="16"/>
          <w:szCs w:val="16"/>
        </w:rPr>
        <w:t xml:space="preserve">7 апреля 1922 г. произошло столкновение в воздухе Пикардии: самолет Daimler Airway de Havilland DH.18 сталкивается с самолетом Compagnie des Grands Express Aériens Farman Goliath над Францией. Все семь человек на борту двух самолетов погибли в результате первого столкновения двух авиалайнеров в воздухе (20352). </w:t>
      </w:r>
      <w:r w:rsidRPr="001A6F7B">
        <w:rPr>
          <w:color w:val="0070C0"/>
          <w:sz w:val="16"/>
          <w:szCs w:val="16"/>
          <w:shd w:val="clear" w:color="auto" w:fill="FFFFFF"/>
        </w:rPr>
        <w:t>После катастрофы в аэропорту Кройдона прошла встреча с участием представителей разных авиакомпаний и министерства авиации Британии. Среди резолюций, принятых на собрании, было правило расходиться левыми бортами при встречных курсах, также новые авиалайнеры должны обеспечивать пилоту четкую видимость впереди, и все авиалайнеры должны быть оснащены радио. Четко определенные воздушные маршруты должны были быть введены в Бельгии, Франции, Нидерландах и Великобритании (22543).</w:t>
      </w:r>
    </w:p>
    <w:p w14:paraId="4ED52E0E" w14:textId="77777777" w:rsidR="00DC4F7F" w:rsidRPr="001A6F7B" w:rsidRDefault="00DC4F7F" w:rsidP="001A6F7B">
      <w:pPr>
        <w:jc w:val="both"/>
        <w:rPr>
          <w:color w:val="0070C0"/>
          <w:sz w:val="16"/>
          <w:szCs w:val="16"/>
        </w:rPr>
      </w:pPr>
    </w:p>
    <w:p w14:paraId="69F1EE2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7 апреля 1922 Великобритания уступила свои права в Палестине компании Стандарт Ойл (3907,120).</w:t>
      </w:r>
    </w:p>
    <w:p w14:paraId="0149963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F13E210" w14:textId="77777777" w:rsidR="009A2F25"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38D48137" w14:textId="77777777" w:rsidR="009A2F25" w:rsidRPr="001A6F7B" w:rsidRDefault="009A2F25" w:rsidP="001A6F7B">
      <w:pPr>
        <w:numPr>
          <w:ilvl w:val="12"/>
          <w:numId w:val="0"/>
        </w:numPr>
        <w:autoSpaceDE w:val="0"/>
        <w:autoSpaceDN w:val="0"/>
        <w:adjustRightInd w:val="0"/>
        <w:jc w:val="both"/>
        <w:rPr>
          <w:iCs/>
          <w:color w:val="000000" w:themeColor="text1"/>
          <w:sz w:val="16"/>
          <w:szCs w:val="16"/>
        </w:rPr>
      </w:pPr>
    </w:p>
    <w:p w14:paraId="4B6DF4AB" w14:textId="77777777" w:rsidR="009A2F25" w:rsidRPr="001A6F7B" w:rsidRDefault="009A2F25" w:rsidP="001A6F7B">
      <w:pPr>
        <w:pStyle w:val="ae"/>
        <w:shd w:val="clear" w:color="auto" w:fill="FFFFFF"/>
        <w:spacing w:before="0" w:after="0"/>
        <w:jc w:val="both"/>
        <w:rPr>
          <w:color w:val="000000" w:themeColor="text1"/>
          <w:sz w:val="16"/>
          <w:szCs w:val="16"/>
        </w:rPr>
      </w:pPr>
      <w:r w:rsidRPr="001A6F7B">
        <w:rPr>
          <w:rStyle w:val="a7"/>
          <w:b w:val="0"/>
          <w:iCs/>
          <w:color w:val="000000" w:themeColor="text1"/>
          <w:sz w:val="16"/>
          <w:szCs w:val="16"/>
        </w:rPr>
        <w:t>8 апреля 1922 г.</w:t>
      </w:r>
      <w:r w:rsidRPr="001A6F7B">
        <w:rPr>
          <w:color w:val="000000" w:themeColor="text1"/>
          <w:sz w:val="16"/>
          <w:szCs w:val="16"/>
        </w:rPr>
        <w:t xml:space="preserve"> Обращение начальника артиллерии РККА Ю.М.Шейдемана к Главнокомандующему вооруженными силами Республики С.С.Каменеву «</w:t>
      </w:r>
      <w:r w:rsidRPr="001A6F7B">
        <w:rPr>
          <w:rStyle w:val="af0"/>
          <w:i w:val="0"/>
          <w:color w:val="000000" w:themeColor="text1"/>
          <w:sz w:val="16"/>
          <w:szCs w:val="16"/>
        </w:rPr>
        <w:t>О необходимости принятия мер по постановке военно-химического дела в Красной Армии</w:t>
      </w:r>
      <w:r w:rsidRPr="001A6F7B">
        <w:rPr>
          <w:color w:val="000000" w:themeColor="text1"/>
          <w:sz w:val="16"/>
          <w:szCs w:val="16"/>
        </w:rPr>
        <w:t>». Исходный посыл: «</w:t>
      </w:r>
      <w:r w:rsidRPr="001A6F7B">
        <w:rPr>
          <w:rStyle w:val="af0"/>
          <w:i w:val="0"/>
          <w:color w:val="000000" w:themeColor="text1"/>
          <w:sz w:val="16"/>
          <w:szCs w:val="16"/>
        </w:rPr>
        <w:t>с достаточной достоверностью можно предвидеть в будущем боевое применение химических средств еще в большем масштабе</w:t>
      </w:r>
      <w:r w:rsidRPr="001A6F7B">
        <w:rPr>
          <w:color w:val="000000" w:themeColor="text1"/>
          <w:sz w:val="16"/>
          <w:szCs w:val="16"/>
        </w:rPr>
        <w:t>», чем в первую мировую войну. Поэтому, «</w:t>
      </w:r>
      <w:r w:rsidRPr="001A6F7B">
        <w:rPr>
          <w:rStyle w:val="af0"/>
          <w:i w:val="0"/>
          <w:color w:val="000000" w:themeColor="text1"/>
          <w:sz w:val="16"/>
          <w:szCs w:val="16"/>
        </w:rPr>
        <w:t>считаясь с тем, что боевые столкновения с противником возможны и что существует большая вероятность ожидания боевого применения химических средств борьбы при первых же столкновениях с противником</w:t>
      </w:r>
      <w:r w:rsidRPr="001A6F7B">
        <w:rPr>
          <w:color w:val="000000" w:themeColor="text1"/>
          <w:sz w:val="16"/>
          <w:szCs w:val="16"/>
        </w:rPr>
        <w:t>», Ю.М.Шейдеман поставил ряд вопросов. Предложено «</w:t>
      </w:r>
      <w:r w:rsidRPr="001A6F7B">
        <w:rPr>
          <w:rStyle w:val="af0"/>
          <w:i w:val="0"/>
          <w:color w:val="000000" w:themeColor="text1"/>
          <w:sz w:val="16"/>
          <w:szCs w:val="16"/>
        </w:rPr>
        <w:t>ускорить оборудование разливочной станции при складе УС</w:t>
      </w:r>
      <w:r w:rsidRPr="001A6F7B">
        <w:rPr>
          <w:color w:val="000000" w:themeColor="text1"/>
          <w:sz w:val="16"/>
          <w:szCs w:val="16"/>
        </w:rPr>
        <w:t>» в Очакове близ Москвы, «</w:t>
      </w:r>
      <w:r w:rsidRPr="001A6F7B">
        <w:rPr>
          <w:rStyle w:val="af0"/>
          <w:i w:val="0"/>
          <w:color w:val="000000" w:themeColor="text1"/>
          <w:sz w:val="16"/>
          <w:szCs w:val="16"/>
        </w:rPr>
        <w:t>ускорить оборудование артиллерийского газового полигона</w:t>
      </w:r>
      <w:r w:rsidRPr="001A6F7B">
        <w:rPr>
          <w:color w:val="000000" w:themeColor="text1"/>
          <w:sz w:val="16"/>
          <w:szCs w:val="16"/>
        </w:rPr>
        <w:t>» в Кузьминках близ Москвы, а также организовать «</w:t>
      </w:r>
      <w:r w:rsidRPr="001A6F7B">
        <w:rPr>
          <w:rStyle w:val="af0"/>
          <w:i w:val="0"/>
          <w:color w:val="000000" w:themeColor="text1"/>
          <w:sz w:val="16"/>
          <w:szCs w:val="16"/>
        </w:rPr>
        <w:t>на химических заводах изготовление новых боевых химических веществ… для возможности производства необходимых опытов по снаряжению и боевому применению этих веществ</w:t>
      </w:r>
      <w:r w:rsidRPr="001A6F7B">
        <w:rPr>
          <w:color w:val="000000" w:themeColor="text1"/>
          <w:sz w:val="16"/>
          <w:szCs w:val="16"/>
        </w:rPr>
        <w:t>». Чтобы последнее стало фактом жизни, было предложено организационное решение: «</w:t>
      </w:r>
      <w:r w:rsidRPr="001A6F7B">
        <w:rPr>
          <w:rStyle w:val="af0"/>
          <w:i w:val="0"/>
          <w:color w:val="000000" w:themeColor="text1"/>
          <w:sz w:val="16"/>
          <w:szCs w:val="16"/>
        </w:rPr>
        <w:t>В целях дальнейших изысканий и исследований в области боевого применения химических средств и научной разработки этих вопросов учредить при Артиллерийском комитете специальную Комиссию из наиболее видных ученых и специалистов</w:t>
      </w:r>
      <w:r w:rsidRPr="001A6F7B">
        <w:rPr>
          <w:color w:val="000000" w:themeColor="text1"/>
          <w:sz w:val="16"/>
          <w:szCs w:val="16"/>
        </w:rPr>
        <w:t>». Этот демарш дал толчок практической работе по реформированию и резкому расширению подготовки Красной Армии к наступательной химической войне. Была создана Особая комиссия по вопросам химических средств борьбы под председательством начальника штаба РККА П.П.Лебедева, в рамках которой прорабатывались предложения. И уже 19 июня начальник штаба испросил «</w:t>
      </w:r>
      <w:r w:rsidRPr="001A6F7B">
        <w:rPr>
          <w:rStyle w:val="af0"/>
          <w:i w:val="0"/>
          <w:color w:val="000000" w:themeColor="text1"/>
          <w:sz w:val="16"/>
          <w:szCs w:val="16"/>
        </w:rPr>
        <w:t>согласие на осуществление намеченных совещанием мероприятий</w:t>
      </w:r>
      <w:r w:rsidRPr="001A6F7B">
        <w:rPr>
          <w:color w:val="000000" w:themeColor="text1"/>
          <w:sz w:val="16"/>
          <w:szCs w:val="16"/>
        </w:rPr>
        <w:t>» и получил резолюцию заместителя председателя РВСР «</w:t>
      </w:r>
      <w:r w:rsidRPr="001A6F7B">
        <w:rPr>
          <w:rStyle w:val="af0"/>
          <w:i w:val="0"/>
          <w:color w:val="000000" w:themeColor="text1"/>
          <w:sz w:val="16"/>
          <w:szCs w:val="16"/>
        </w:rPr>
        <w:t>Согласен. Э.М.Склянский, 23.6.22</w:t>
      </w:r>
      <w:r w:rsidRPr="001A6F7B">
        <w:rPr>
          <w:color w:val="000000" w:themeColor="text1"/>
          <w:sz w:val="16"/>
          <w:szCs w:val="16"/>
        </w:rPr>
        <w:t>» (17133).</w:t>
      </w:r>
    </w:p>
    <w:p w14:paraId="54502E38" w14:textId="77777777" w:rsidR="009A2F25" w:rsidRPr="001A6F7B" w:rsidRDefault="009A2F25" w:rsidP="001A6F7B">
      <w:pPr>
        <w:pStyle w:val="ae"/>
        <w:shd w:val="clear" w:color="auto" w:fill="FFFFFF"/>
        <w:spacing w:before="0" w:after="0"/>
        <w:jc w:val="both"/>
        <w:rPr>
          <w:color w:val="000000" w:themeColor="text1"/>
          <w:sz w:val="16"/>
          <w:szCs w:val="16"/>
        </w:rPr>
      </w:pPr>
    </w:p>
    <w:p w14:paraId="048F3747" w14:textId="77777777" w:rsidR="00C871BB" w:rsidRPr="001A6F7B" w:rsidRDefault="00C871BB" w:rsidP="001A6F7B">
      <w:pPr>
        <w:jc w:val="both"/>
        <w:rPr>
          <w:color w:val="0070C0"/>
          <w:sz w:val="16"/>
          <w:szCs w:val="16"/>
        </w:rPr>
      </w:pPr>
      <w:r w:rsidRPr="001A6F7B">
        <w:rPr>
          <w:color w:val="0070C0"/>
          <w:sz w:val="16"/>
          <w:szCs w:val="16"/>
        </w:rPr>
        <w:t>8 апреля 1922 по приказанию Главного начальника Воз</w:t>
      </w:r>
      <w:r w:rsidRPr="001A6F7B">
        <w:rPr>
          <w:color w:val="0070C0"/>
          <w:sz w:val="16"/>
          <w:szCs w:val="16"/>
        </w:rPr>
        <w:softHyphen/>
        <w:t>душного флота республики на Курсах пилотов-аэронавтов состоялось общее собрание всех красных пилотов, которые выбрали четве</w:t>
      </w:r>
      <w:r w:rsidRPr="001A6F7B">
        <w:rPr>
          <w:color w:val="0070C0"/>
          <w:sz w:val="16"/>
          <w:szCs w:val="16"/>
        </w:rPr>
        <w:softHyphen/>
        <w:t>рых участников соревнований: Н.Д. Анощенко, П.Н. Николаева, Е.Ф. Сапунова и А.Г. Карютина. Специальным приказом пилотов назначили на усиленную лётную тренировку.</w:t>
      </w:r>
    </w:p>
    <w:p w14:paraId="054848FB" w14:textId="77777777" w:rsidR="00C871BB" w:rsidRPr="001A6F7B" w:rsidRDefault="00C871BB" w:rsidP="001A6F7B">
      <w:pPr>
        <w:jc w:val="both"/>
        <w:rPr>
          <w:color w:val="0070C0"/>
          <w:sz w:val="16"/>
          <w:szCs w:val="16"/>
        </w:rPr>
      </w:pPr>
      <w:r w:rsidRPr="001A6F7B">
        <w:rPr>
          <w:color w:val="0070C0"/>
          <w:sz w:val="16"/>
          <w:szCs w:val="16"/>
        </w:rPr>
        <w:t>В июне советский представитель в Италии сообщил об отказе ФАИ допустить русских воз</w:t>
      </w:r>
      <w:r w:rsidRPr="001A6F7B">
        <w:rPr>
          <w:color w:val="0070C0"/>
          <w:sz w:val="16"/>
          <w:szCs w:val="16"/>
        </w:rPr>
        <w:softHyphen/>
        <w:t>духоплавателей к состязаниям, так как запись на них завершилась 1 марта. Кроме того, ФАИ потребовала в качестве предварительного усло</w:t>
      </w:r>
      <w:r w:rsidRPr="001A6F7B">
        <w:rPr>
          <w:color w:val="0070C0"/>
          <w:sz w:val="16"/>
          <w:szCs w:val="16"/>
        </w:rPr>
        <w:softHyphen/>
        <w:t>вия для допуска советских воздухоплавателей на другие соревнования уплаты взносов ИВАК за пять предыдущих лет9. ФАИ также запретила участникам соревнований перелетать границу РСФСР, объявив, что спуск там будет считаться недействительным. Запрет мотивировался опас</w:t>
      </w:r>
      <w:r w:rsidRPr="001A6F7B">
        <w:rPr>
          <w:color w:val="0070C0"/>
          <w:sz w:val="16"/>
          <w:szCs w:val="16"/>
        </w:rPr>
        <w:softHyphen/>
        <w:t>ностью для жизни пилота и невозможностью в РСФСР получить какие-либо документы на ме</w:t>
      </w:r>
      <w:r w:rsidRPr="001A6F7B">
        <w:rPr>
          <w:color w:val="0070C0"/>
          <w:sz w:val="16"/>
          <w:szCs w:val="16"/>
        </w:rPr>
        <w:softHyphen/>
        <w:t>сте посадки.</w:t>
      </w:r>
    </w:p>
    <w:p w14:paraId="412482C6" w14:textId="77777777" w:rsidR="00C871BB" w:rsidRPr="001A6F7B" w:rsidRDefault="00C871BB" w:rsidP="001A6F7B">
      <w:pPr>
        <w:jc w:val="both"/>
        <w:rPr>
          <w:color w:val="0070C0"/>
          <w:sz w:val="16"/>
          <w:szCs w:val="16"/>
        </w:rPr>
      </w:pPr>
      <w:r w:rsidRPr="001A6F7B">
        <w:rPr>
          <w:color w:val="0070C0"/>
          <w:sz w:val="16"/>
          <w:szCs w:val="16"/>
        </w:rPr>
        <w:t>Красные воздухоплаватели решили соревно</w:t>
      </w:r>
      <w:r w:rsidRPr="001A6F7B">
        <w:rPr>
          <w:color w:val="0070C0"/>
          <w:sz w:val="16"/>
          <w:szCs w:val="16"/>
        </w:rPr>
        <w:softHyphen/>
        <w:t>ваться с победителями кубка Гордона-Беннетта заочно. Чтобы поставить себя в равные условия с участниками состязаний, дата которых опре</w:t>
      </w:r>
      <w:r w:rsidRPr="001A6F7B">
        <w:rPr>
          <w:color w:val="0070C0"/>
          <w:sz w:val="16"/>
          <w:szCs w:val="16"/>
        </w:rPr>
        <w:softHyphen/>
        <w:t>делялась заранее, полёт назначили на 8 ноября 1922 г. (20120).</w:t>
      </w:r>
    </w:p>
    <w:p w14:paraId="30B9CB9C" w14:textId="77777777" w:rsidR="00C871BB" w:rsidRPr="001A6F7B" w:rsidRDefault="00C871BB" w:rsidP="001A6F7B">
      <w:pPr>
        <w:jc w:val="both"/>
        <w:rPr>
          <w:color w:val="0070C0"/>
          <w:sz w:val="16"/>
          <w:szCs w:val="16"/>
        </w:rPr>
      </w:pPr>
    </w:p>
    <w:p w14:paraId="2309FBF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5114734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897FD6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 10 апреля по 19 мая 1922 проходила Генуэзская конференция (1348,240) 29 государств (2438,174) с участием делегации РСФСР. Проблема русских займов осталась нерешенной (3908,309).</w:t>
      </w:r>
    </w:p>
    <w:p w14:paraId="19E14D9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36B107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10 апреля 1922 г. открылась конференции в Генуе, где ситуация сложилась таким образом, что, пожалуй, наиболее желанным и единственно приемлемым выходом для Германии и России явилось заключение 16 апреля 1922 г. в итальянском городке Рапалло советско-германского договора, известного как Рапалльский договор. Согласно ст. 1 этого договора стороны взаимно отказались от всяких финансовых претензий друг к другу (возмещение военных расходов и убытков, включая реквизиции, невоенных убытков, расходов на военнопленных). Для Советской России ст. 1 означала отказ от претензий на репарации с Германии. В ст. 2 был особо закреплен отказ Германии от претензий на возмещение за национализированную частную и государственную собственность при условии, что правительство РСФСР не будет удовлетворять аналогичных претензий других государств. Договор предусматривал восстановление дипломатических и консульских отношений между двумя странами (ст. 3), а также развитие экономического сотрудничества и торговли на основе принципа наибольшего благоприятствования (ст. 4). В ст. 5 была зафиксирована готовность германского правительства «оказать возможную поддержку сообщенным ему в последнее время частными фирмами соглашениям и облегчить их проведение в жизнь». Постановления договора вступали в силу немедленно. Лишь пункт «б» ст. 1 об урегулировании публично- и частноправовых отношений и ст. 4 о наибольшем благоприятствовании вступали в силу с момента ратификации. В дополнение к договору подписавшие его Чичерин и Ратенау обменялись письмами, не подлежавшими опубликованию. В них стороны подтвердили, что в случае признания Россией упомянутых в ст. 2 претензий в отношении какого-либо третьего государства, урегулирование этого вопроса станет предметом специальных переговоров в будущем, причем на такой основе, что с бывшими немецкими предприятиями должны поступать так же, как и с однотипными предприятиями этого третьего государства. Другими словами (словами Литвинова, члена советской делегации на Генуэзской конференции), в случае удовлетворения Россией претензий третьих стран в отношении национализированного имущества «немцы ставятся в такое же положение». По сути, речь шла о применении, принципа наибольшего благоприятствования. Кроме того германское правительство обязалась не участвовать в сделках международного экономического консорциума в России, предварительно не договорившись с правительством РСФСР (ДВП СССР, т. V, с. 223-226.). Договор, как уже общепризнано, не содержал никаких тайных договоренностей о военном союзе, однако текст ст. 5 договора опосредованно представляет собой договоренность о военно-промышленном сотрудничестве. Весьма показателен тот факт, что для участия в Генуэзской конференции, единственным вопросом которой были торгово-экономические вопросы, в состав германской делегации был включен преемник генерала В. Хайе на посту начальника генерального штаба райхсвера генерал-майор О. Хассе (Несколько позднее, 23 ноября 1922 г. распоряжением военного министра Германии Гесслера, которое было адресовано руководителям райхсвера Зекту и флота Бенке все вопросы «германской военной политики по отношению к России» были переданы в руки начальника генштаба, т. е. в руки Хассе. Это означало, что в его ведении оказались и контакты «райхсмарине» с лидерами РКК ВМФ. Таким образом, Хассе наряду с Зектом стал ключевой фигурой советско-германского военного сотрудничества. (Carsten Francis L. Op. cit. S. 150—151).). По мнению германского исследователя X. Р. Берндорфа, «Рапалльский договор был подготовлен в ходе тесных и секретных обсуждений между г-ном д-ром Ратенау и г-ном фон Зектом», которые происходили по инициативе и в квартире Шляйхера (Berndorff Hans R. General zwischen Ost und West. Aus den Geheimnissen der Deutschen Republik. Hamburg, 1954. S. 116.). Канцлер Вирт об этом, естественно, знал. Более [64] того, вопрос о сближении с Россией был предрешен в ходе его бесед с Зектом и зав. Восточным отделом и статс-секретарем германского МИД Мальцаном. Это видно из исследований другого германского историка X. Хельбига (Heibig Herbert. Die Trager der Rapallo-Politik. Gottingen 1958. S. 54, 58. l августа 1922 r. Вирт заявил Брокдорфу-Ранцау, что его сотрудничество с Зектом основывается на полном доверии (Ibid. S. 120).). О факте подписания Рапалльского договора Хассе немедленно информировал Зекта, который приветствовал договор словами, что «наконец-то предпринята попытка проведения активной политики» (Rolf-Dieter Muller. </w:t>
      </w:r>
      <w:r w:rsidRPr="001A6F7B">
        <w:rPr>
          <w:color w:val="000000" w:themeColor="text1"/>
          <w:sz w:val="16"/>
          <w:szCs w:val="16"/>
          <w:lang w:val="en-US"/>
        </w:rPr>
        <w:t xml:space="preserve">Das Tor zur Weltmacht: Die Bedeutung der Sowjetunion fur die deutsche Wirtschafts — und Rustungspolitik zwischen den Weltkriegen. </w:t>
      </w:r>
      <w:r w:rsidRPr="001A6F7B">
        <w:rPr>
          <w:color w:val="000000" w:themeColor="text1"/>
          <w:sz w:val="16"/>
          <w:szCs w:val="16"/>
        </w:rPr>
        <w:t xml:space="preserve">Boppard am Rhein, 1984. S. 199.). Еще один германский исследователь Б. Руланд, однако, утверждает, что Зект ничего не знал об этом договоре и не участвовал в его подготовке. Вот приводимые им слова Зекта о Рапалльском договоре: «Я рассматриваю его не по его материальному содержанию, а по его моральному воздействию. Он является первым, но весьма существенным усилением авторитета Германии в мире. Это заключается в том, что за ним предполагают больше, нежели тому имеются фактические основания. Не существует никаких военно-политических договоренностей, но в их возможность верят &lt;...&gt;. В наших ли интересах разрушать этот слабый ореол? Гораздо лучше, чтобы неразумные </w:t>
      </w:r>
      <w:r w:rsidRPr="001A6F7B">
        <w:rPr>
          <w:iCs/>
          <w:color w:val="000000" w:themeColor="text1"/>
          <w:sz w:val="16"/>
          <w:szCs w:val="16"/>
        </w:rPr>
        <w:t>(люди)</w:t>
      </w:r>
      <w:r w:rsidRPr="001A6F7B">
        <w:rPr>
          <w:color w:val="000000" w:themeColor="text1"/>
          <w:sz w:val="16"/>
          <w:szCs w:val="16"/>
        </w:rPr>
        <w:t xml:space="preserve"> верили в это. Нашей целью должно быть достижение договора, обеспечивающего нам помощь. Я буду предпринимать все, чтобы добиться этого. Но пока это будет достигнуто, нам должна помочь видимость этого. Наши силы слишком малы. Мнение врагов должно их мультиплицировать» (Ruland Bernd. Op. cit. S. 179.). Это высказывание все же дает основание предполагать, что роль Зекта и его содействие заключению Рапалльского договора гораздо больше, нежели считает Руланд. Французский премьер Р. Пуанкарэ в письме английскому послу от 2 мая 1922 г., оценивая складывавшиеся отношения Москвы и Берлина, писал, что «общая склонность германской политики к сближению с Россией благоприятствует зарождению военного сотрудничества обеих стран». Договором были полностью урегулированы все имущественные вопросы, восстановлены дипломатические отношения и создана крепкая правовая база для налаживания межгосударственных отношений, а также торгового, промышленного и военно-промышленного сотрудничества. Два месяца спустя после подписания Рапалльского договора, в июне 1922 г. Чичерин, негодуя по поводу беспардонной деятельности чекистов в отношении немецких партнеров по военным переговорам в Москве, писал своему заместителю Карахану: «Наиболее важным я считаю дело «Вогру». Тут мы наглупили больше, чем в чем-либо другом. Идиотское вмешательство Уншлихта грозит уничтожением одному из главнейших факторов нашей внешней политики» (АВП РФ, ф. 04, оп. 69, п. 454, д. 26, л. 6.). Вот так. Сотрудничество с райхсвером через «Вогру» нарком иностранных дел Чичерин считал уже тогда «одним из главнейших факторов нашей внешней политики». И у него были на это веские основания. Нелишне отметить, что в то время Советская Россия поддерживала дипломатические отношения всего с 10 государствами (Эстония, Литва, Латвия, Финляндия, Польша, Иран, Афганистан, Турция, Монголия, Германия). Германия была из них единственной «вполне современной европейской державой», да еще и дружественно настроенной к Советской России (11784).</w:t>
      </w:r>
    </w:p>
    <w:p w14:paraId="6D62B6C9" w14:textId="77777777" w:rsidR="008E0FBF" w:rsidRPr="001A6F7B" w:rsidRDefault="008E0FBF" w:rsidP="001A6F7B">
      <w:pPr>
        <w:autoSpaceDE w:val="0"/>
        <w:autoSpaceDN w:val="0"/>
        <w:adjustRightInd w:val="0"/>
        <w:jc w:val="both"/>
        <w:rPr>
          <w:color w:val="000000" w:themeColor="text1"/>
          <w:sz w:val="16"/>
          <w:szCs w:val="16"/>
        </w:rPr>
      </w:pPr>
    </w:p>
    <w:p w14:paraId="7F0B210C" w14:textId="77777777" w:rsidR="00653F96" w:rsidRPr="001A6F7B" w:rsidRDefault="00653F96" w:rsidP="001A6F7B">
      <w:pPr>
        <w:jc w:val="both"/>
        <w:rPr>
          <w:color w:val="000000" w:themeColor="text1"/>
          <w:sz w:val="16"/>
          <w:szCs w:val="16"/>
        </w:rPr>
      </w:pPr>
      <w:r w:rsidRPr="001A6F7B">
        <w:rPr>
          <w:color w:val="000000" w:themeColor="text1"/>
          <w:sz w:val="16"/>
          <w:szCs w:val="16"/>
        </w:rPr>
        <w:t>10 апреля в 1922 году в Генуе открывается международная конференция по экономическим и финансовым вопросам (завершит работу 19 мая), в которой участвовуют 28 капиталистических государств и делегация Советской России, возглавляемая Г.В.Чичериным. В ходе конференции советским дипломатам удастся прорвать экономическую и политическую блокаду страны западными державами, заключив Рапалльский договор с Германией (15095).</w:t>
      </w:r>
    </w:p>
    <w:p w14:paraId="68FFB614" w14:textId="77777777" w:rsidR="00653F96" w:rsidRPr="001A6F7B" w:rsidRDefault="00653F96" w:rsidP="001A6F7B">
      <w:pPr>
        <w:jc w:val="both"/>
        <w:rPr>
          <w:color w:val="000000" w:themeColor="text1"/>
          <w:sz w:val="16"/>
          <w:szCs w:val="16"/>
        </w:rPr>
      </w:pPr>
    </w:p>
    <w:p w14:paraId="34F90CAF" w14:textId="77777777" w:rsidR="004863AF" w:rsidRPr="001A6F7B" w:rsidRDefault="004863AF" w:rsidP="001A6F7B">
      <w:pPr>
        <w:pStyle w:val="ae"/>
        <w:spacing w:before="0" w:after="0"/>
        <w:jc w:val="both"/>
        <w:rPr>
          <w:color w:val="000000" w:themeColor="text1"/>
          <w:sz w:val="16"/>
          <w:szCs w:val="16"/>
        </w:rPr>
      </w:pPr>
      <w:r w:rsidRPr="001A6F7B">
        <w:rPr>
          <w:color w:val="000000" w:themeColor="text1"/>
          <w:sz w:val="16"/>
          <w:szCs w:val="16"/>
        </w:rPr>
        <w:t>10 апреля 1922 на первом пленарном заседании конференции советская делегация выступила с масштабным изложением своего видения международных отношений, признав целую эпоху «параллельного существования старого и нарождающегося нового строя». Здесь же содержалась идея созыва Всемирного конгресса, включающего в себя представителей колониальных народов и рабочих организаций. При всей утопичности этого проекта он являлся определенной альтернативой Лиге наций с ее делением стран по категориям.</w:t>
      </w:r>
    </w:p>
    <w:p w14:paraId="5168733C" w14:textId="77777777" w:rsidR="004863AF" w:rsidRPr="001A6F7B" w:rsidRDefault="004863AF" w:rsidP="001A6F7B">
      <w:pPr>
        <w:pStyle w:val="ae"/>
        <w:spacing w:before="0" w:after="0"/>
        <w:jc w:val="both"/>
        <w:rPr>
          <w:color w:val="000000" w:themeColor="text1"/>
          <w:sz w:val="16"/>
          <w:szCs w:val="16"/>
        </w:rPr>
      </w:pPr>
      <w:r w:rsidRPr="001A6F7B">
        <w:rPr>
          <w:color w:val="000000" w:themeColor="text1"/>
          <w:sz w:val="16"/>
          <w:szCs w:val="16"/>
        </w:rPr>
        <w:t>В ходе конференции Чичерин оказался лишен пространства для политического маневра — Ленин, считая, что хитрый Ллойд Джордж сумеет обвести советского дипломата вокруг пальца, требовал жесткого следования инструкциям Политбюро и негативно реагировал на любые инициативы своего соратника. Чичерин, имевший информацию о том, что Бухарин и Радек уже получили выговор за уступки во время конференции трех Интернационалов в Берлине, все же отказывался от ультимативного выдвижения условий, перекладывая ответственность на Москву. После обмена письмами с Ллойд Джорджем он телеграфировал в коллегию НКИД: «Напомню, что в одном из писем Владимира Ильича, и на последнем заседании Политбюро со мною перед отъездом мне была дана строжайшая директива не допускать разрыва, не дав ЦК принять решение» (18416).</w:t>
      </w:r>
    </w:p>
    <w:p w14:paraId="2F19A096" w14:textId="77777777" w:rsidR="004863AF" w:rsidRPr="001A6F7B" w:rsidRDefault="004863AF" w:rsidP="001A6F7B">
      <w:pPr>
        <w:pStyle w:val="ae"/>
        <w:spacing w:before="0" w:after="0"/>
        <w:jc w:val="both"/>
        <w:rPr>
          <w:color w:val="000000" w:themeColor="text1"/>
          <w:sz w:val="16"/>
          <w:szCs w:val="16"/>
        </w:rPr>
      </w:pPr>
    </w:p>
    <w:p w14:paraId="05326187" w14:textId="77777777" w:rsidR="004863AF" w:rsidRPr="001A6F7B" w:rsidRDefault="004863AF" w:rsidP="001A6F7B">
      <w:pPr>
        <w:pStyle w:val="ae"/>
        <w:spacing w:before="0" w:after="0"/>
        <w:jc w:val="both"/>
        <w:rPr>
          <w:color w:val="000000" w:themeColor="text1"/>
          <w:sz w:val="16"/>
          <w:szCs w:val="16"/>
        </w:rPr>
      </w:pPr>
      <w:r w:rsidRPr="001A6F7B">
        <w:rPr>
          <w:color w:val="000000" w:themeColor="text1"/>
          <w:sz w:val="16"/>
          <w:szCs w:val="16"/>
        </w:rPr>
        <w:t>10 апреля 1922 года по инициативе "Зондергруппы Р" ("Вогру") были созданы две смешанные торгово-транспортные фирмы, действовавшие в тесной связи с "Центром Москва": сначала было создано "Русско-германское транзитное общество" ("Рустранзит", немецкое название "Дерутра", а 3 октября 1922 года основанное "Русско-германское торговое акционерное общество" ("Русгерторг") или же "Русско-германское общество воздушных перевозок" ("Дерулюфт"). По железной дороге из Кенигсберга в Россию через Литву и Латвию следовали грузы, не вызывавшие подозрения таможен. Воздушным транспортом переправлялись наиболее ценные грузы. Самолеты, предназначенные для обучения и испытаний, совершали беспосадочные перелеты на большой высоте.</w:t>
      </w:r>
    </w:p>
    <w:p w14:paraId="78D43302" w14:textId="77777777" w:rsidR="004863AF" w:rsidRPr="001A6F7B" w:rsidRDefault="004863AF" w:rsidP="001A6F7B">
      <w:pPr>
        <w:pStyle w:val="ae"/>
        <w:spacing w:before="0" w:after="0"/>
        <w:jc w:val="both"/>
        <w:rPr>
          <w:color w:val="000000" w:themeColor="text1"/>
          <w:sz w:val="16"/>
          <w:szCs w:val="16"/>
        </w:rPr>
      </w:pPr>
      <w:r w:rsidRPr="001A6F7B">
        <w:rPr>
          <w:color w:val="000000" w:themeColor="text1"/>
          <w:sz w:val="16"/>
          <w:szCs w:val="16"/>
        </w:rPr>
        <w:t>Транспортировка морем (Штеттин - Ленинград) была, однако, основной. Именно этим путем осуществлялась доставка большинства военных грузов в оба конца. Этим же путем в Англию (и обратно) для ремонта направлялись из Липецка английские авиамоторы "фоккеров" (18271).</w:t>
      </w:r>
    </w:p>
    <w:p w14:paraId="7FB5D20D" w14:textId="77777777" w:rsidR="004863AF" w:rsidRPr="001A6F7B" w:rsidRDefault="004863AF" w:rsidP="001A6F7B">
      <w:pPr>
        <w:pStyle w:val="ae"/>
        <w:spacing w:before="0" w:after="0"/>
        <w:jc w:val="both"/>
        <w:rPr>
          <w:color w:val="000000" w:themeColor="text1"/>
          <w:sz w:val="16"/>
          <w:szCs w:val="16"/>
        </w:rPr>
      </w:pPr>
    </w:p>
    <w:p w14:paraId="7D48468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10 апреля 1922 г. был образован «Русстранзит» (Русско-германское транзитно-торговое общество, немецкое название — «Дерутра»). Это общество, по мнению немецкого исследователя Р. Д. Мюллера, было призвано выполнять важные стратегические задачи. В мае — июне 1922 г. начальник морских перевозок германского флота капитан 1-го ранга В. Ломан в развитие договоренностей с РВС (Троцкий) о возврате германских кораблей, конфискованных в ходе первой мировой войны, зондировал в Москве возможность строительства подводных лодок на советских верфях. Дело в том, что Склянский сообщил послу Брокдорфу-Ранцау, что верфи на территории СССР могут строить подлодки и без иностранной помощи, но нужна финансовая поддержка (Muller Rolf-Dieter. Op. cit. S. 120-124.). Однако из-за дезорганизации финансов Германии и трудного положения внутри страны ратификация германским правительством достигнутых в Москве договоров затягивалась. Поэтому в середине июня Чичерин указал германскому послу на эту задержку и заявил, что военные переговоры имеют «решающее значение для развития в будущем отношений России и Германии» (Helbig Herbert. Op. cit. S. 153.). Тогда Брокдорф-Ранцау выступил инициатором приглашения в Германию советской делегации. Он даже выезжал для этого в Берлин и убедил в этом канцлера Куно. «Именно Ранцау, — сообщил заместитель наркома иностранных дел М. М. Литвинов полпреду Крестинскому 4 июля 1923 г., — обратился к нам с предложением о посылке уполномоченных в Берлин. Он передал даже т. Чичерину личное письмо Куно с тем же предложением» (АВП РФ, ф. 04, on. 13, п. 79, д. 49957, л. 15.). Убеждая Куно в необходимости проведения переговоров в Берлине, Ранцау, правда, руководствовался следующими соображениями. Он считал, что для продолжения переговоров советская делегация должна приехать в Берлин, поскольку в случае поездки немецкой «комиссии» в Москву в третий раз подряд (на чем настаивали немецкие военные), это чисто внешне ставило германскую сторону в положение просителя. Затяжку в Берлине с подтверждением достигнутых в Москве договоренностей он предложил использовать в качестве средства давления на советскую сторону (11784).</w:t>
      </w:r>
    </w:p>
    <w:p w14:paraId="58C6114A" w14:textId="77777777" w:rsidR="008E0FBF" w:rsidRPr="001A6F7B" w:rsidRDefault="008E0FBF" w:rsidP="001A6F7B">
      <w:pPr>
        <w:autoSpaceDE w:val="0"/>
        <w:autoSpaceDN w:val="0"/>
        <w:adjustRightInd w:val="0"/>
        <w:jc w:val="both"/>
        <w:rPr>
          <w:color w:val="000000" w:themeColor="text1"/>
          <w:sz w:val="16"/>
          <w:szCs w:val="16"/>
        </w:rPr>
      </w:pPr>
    </w:p>
    <w:p w14:paraId="41922DE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1FF7F7F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6EFD08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12 апреля 1922 по В.Б.Шаврову Управление морской авиации заказало ГАЗ-3 М-24 - вариант М-9, чтобы строить серийно (92,325).</w:t>
      </w:r>
    </w:p>
    <w:p w14:paraId="391F040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5E9B96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227BC91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1DD60D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13 апреля 1922 г. в приказе РВСР № 953 было сказано: “Носимый ныне в Красной Армии значок имеет на себе изображение молота и плуга, в то время когда в установленном конституцией гербе Республики имеется изображение молота и серпа. Главному начальнику снабжений озаботиться изготовлением красноармейских значков с изображением герба, установленного конституцией”.</w:t>
      </w:r>
    </w:p>
    <w:p w14:paraId="24D85BB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Вновь вводимый значок изготавливался из желтой меди. В его середине выштамповывались перекрещенные серп и молот. Наружные углы звезды вписывались в круг диаметром 36 мм, а внутренние - в круг диаметром 20 мм (10673).</w:t>
      </w:r>
    </w:p>
    <w:p w14:paraId="1B4345E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EDCEE1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7CA7571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AC4690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13 апреля 1922 г. НКВД РСФСР издает приказ "О порядке принятия на службу в милицию и уголовный розыск лиц, служивших ранее в полиции и жандармерии", в котором объявляется постановление Президиума ВЦИК от 29 августа 1921 г. На работу в органы милиции могут приниматься лишь те лица, служившие раньше в полиции и жандармерии, которые предоставят документы о восстановлении их в правах гражданства. Следствием данного приказа явилось выявление и увольнение старых специалистов из милиции и уголовного розыска, "чтобы не дискредитировать Советскую власть в глазах трудящихся масс" (10303).</w:t>
      </w:r>
    </w:p>
    <w:p w14:paraId="1BFD94B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A3E4D2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7321A40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C18627C" w14:textId="77777777" w:rsidR="00C871BB" w:rsidRPr="001A6F7B" w:rsidRDefault="00C871BB" w:rsidP="001A6F7B">
      <w:pPr>
        <w:jc w:val="both"/>
        <w:rPr>
          <w:color w:val="0070C0"/>
          <w:sz w:val="16"/>
          <w:szCs w:val="16"/>
        </w:rPr>
      </w:pPr>
      <w:r w:rsidRPr="001A6F7B">
        <w:rPr>
          <w:color w:val="0070C0"/>
          <w:sz w:val="16"/>
          <w:szCs w:val="16"/>
        </w:rPr>
        <w:t>13 апреля 1922, готовясь к первой в истории попытке облететь мир, капитан Королевских ВВС Австралии Росс Смит и лейтенант Джеймс Беннет погибают в результате крушения в Байфлите, графство Суррей, Англия, самолета-амфибии Vickers Viking, который они тестируют для предлагаемого кругосветного путешествия (20352).</w:t>
      </w:r>
    </w:p>
    <w:p w14:paraId="0E870DD6" w14:textId="77777777" w:rsidR="00C871BB" w:rsidRPr="001A6F7B" w:rsidRDefault="00C871BB" w:rsidP="001A6F7B">
      <w:pPr>
        <w:jc w:val="both"/>
        <w:rPr>
          <w:color w:val="0070C0"/>
          <w:sz w:val="16"/>
          <w:szCs w:val="16"/>
        </w:rPr>
      </w:pPr>
    </w:p>
    <w:p w14:paraId="6C9DC354"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13 апреля 1922 в Генуе итальянской полицией по подозрению в подготовке теракта против советской дипломатической делегации задержан лидер антисоветского подполья Борис Савинков (4962).</w:t>
      </w:r>
    </w:p>
    <w:p w14:paraId="7B5B6F37"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DC67B00" w14:textId="77777777" w:rsidR="00D234E8"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269B01A" w14:textId="77777777" w:rsidR="00D234E8" w:rsidRPr="001A6F7B" w:rsidRDefault="00D234E8" w:rsidP="001A6F7B">
      <w:pPr>
        <w:numPr>
          <w:ilvl w:val="12"/>
          <w:numId w:val="0"/>
        </w:numPr>
        <w:autoSpaceDE w:val="0"/>
        <w:autoSpaceDN w:val="0"/>
        <w:adjustRightInd w:val="0"/>
        <w:jc w:val="both"/>
        <w:rPr>
          <w:iCs/>
          <w:color w:val="000000" w:themeColor="text1"/>
          <w:sz w:val="16"/>
          <w:szCs w:val="16"/>
        </w:rPr>
      </w:pPr>
    </w:p>
    <w:p w14:paraId="6B95AE15" w14:textId="77777777" w:rsidR="00D234E8" w:rsidRPr="001A6F7B" w:rsidRDefault="00D234E8" w:rsidP="001A6F7B">
      <w:pPr>
        <w:jc w:val="both"/>
        <w:rPr>
          <w:color w:val="000000" w:themeColor="text1"/>
          <w:sz w:val="16"/>
          <w:szCs w:val="16"/>
        </w:rPr>
      </w:pPr>
      <w:r w:rsidRPr="001A6F7B">
        <w:rPr>
          <w:color w:val="000000" w:themeColor="text1"/>
          <w:sz w:val="16"/>
          <w:szCs w:val="16"/>
        </w:rPr>
        <w:t>14 апреля 1922 г. союзники сняли запрет на производство в Германии самолетов. При этом были четко оговорены технические характеристики, которые немецкие самолеты не могли превышать. Максимальная скорость была ограничена 177 км/ч (110 миль/ч), потолок 4876 метрами (16 тысяч футов), дальность полета 274 км (170 миль).</w:t>
      </w:r>
    </w:p>
    <w:p w14:paraId="68445742" w14:textId="77777777" w:rsidR="00D234E8" w:rsidRPr="001A6F7B" w:rsidRDefault="00D234E8" w:rsidP="001A6F7B">
      <w:pPr>
        <w:jc w:val="both"/>
        <w:rPr>
          <w:color w:val="000000" w:themeColor="text1"/>
          <w:sz w:val="16"/>
          <w:szCs w:val="16"/>
        </w:rPr>
      </w:pPr>
      <w:r w:rsidRPr="001A6F7B">
        <w:rPr>
          <w:color w:val="000000" w:themeColor="text1"/>
          <w:sz w:val="16"/>
          <w:szCs w:val="16"/>
        </w:rPr>
        <w:t>По мнению союзников, такие ограничения должны были воспрепятствовать разработке в Германии военных самолетов. Соблюдение этих требований контролировалось специальной военной комиссией союзников. Тем не менее были два сектора немецкой авиации, которые могли спокойно развиваться даже под контролем союзников. Первым из них был планерный спорт. Ответственным за это направление фон Зеект назначил хауптмана Курта Штудента (Kurt Student) из Центрального авиационного комитета, который одновременно возглавлял полусекретный технический авиационный отдел (Technisches Amt Luft) в управлении вооружений рейхсвера (Heerewaffenamt). Он сделал все возможное, чтобы поддержать и развить в Германии интерес к полетам на планерах. Штудент, участвовавший в Первой мировой войне в качестве летчика-истребителя, смог получить поддержку среди бывших военных пилотов и уже летом 1921 г. на склонах гор в районе г. Герсфельда (Gersfeld), в 94 км северо-восточнее Франкфурта-на-Майне, прошли первые соревнования по планерному спорту. Они стали первой искрой, пробудившей массовый интерес к спортивной авиации, и в Германии быстрыми темпами начала создаваться целая сеть планерных клубов.</w:t>
      </w:r>
    </w:p>
    <w:p w14:paraId="20D47417" w14:textId="77777777" w:rsidR="00D234E8" w:rsidRPr="001A6F7B" w:rsidRDefault="00D234E8" w:rsidP="001A6F7B">
      <w:pPr>
        <w:jc w:val="both"/>
        <w:rPr>
          <w:color w:val="000000" w:themeColor="text1"/>
          <w:sz w:val="16"/>
          <w:szCs w:val="16"/>
        </w:rPr>
      </w:pPr>
      <w:r w:rsidRPr="001A6F7B">
        <w:rPr>
          <w:color w:val="000000" w:themeColor="text1"/>
          <w:sz w:val="16"/>
          <w:szCs w:val="16"/>
        </w:rPr>
        <w:t>Вторым сектором была гражданская авиация, которая продолжала развиваться быстрыми темпами. В 1921 г. профессор Хуго Юнкерс (Hugo Junkers), который до этого разработал и построил шестиместный цельнометаллический самолет F13, основал собственную авиационную транспортную компанию Junkers-Luftverkehrs AG. Эта компания совершала перелеты в Китай, которые, кроме коммерческой выгоды, давали еще и очень ценный опыт для будущего развития дальних бомбардировщиков.</w:t>
      </w:r>
    </w:p>
    <w:p w14:paraId="11766C87" w14:textId="77777777" w:rsidR="00D234E8" w:rsidRPr="001A6F7B" w:rsidRDefault="00D234E8" w:rsidP="001A6F7B">
      <w:pPr>
        <w:numPr>
          <w:ilvl w:val="12"/>
          <w:numId w:val="0"/>
        </w:numPr>
        <w:autoSpaceDE w:val="0"/>
        <w:autoSpaceDN w:val="0"/>
        <w:adjustRightInd w:val="0"/>
        <w:jc w:val="both"/>
        <w:rPr>
          <w:iCs/>
          <w:color w:val="000000" w:themeColor="text1"/>
          <w:sz w:val="16"/>
          <w:szCs w:val="16"/>
        </w:rPr>
      </w:pPr>
      <w:r w:rsidRPr="001A6F7B">
        <w:rPr>
          <w:color w:val="000000" w:themeColor="text1"/>
          <w:sz w:val="16"/>
          <w:szCs w:val="16"/>
        </w:rPr>
        <w:t>Чтобы обойти ограничения союзников, позднее производство самолетов "Юнкерс" было организовано на заводах в Лимхамме (Limhamm) в Швеции, в подмосковных Филях в СССР и в г. Ангора (Angora) в Турции. В 1922 г. Эрнст Хейнкель (Ernst Heinkel) в городке Варнемюнде (Warnemünde), расположенном на побережье Мекленбургской бухты в нескольких километрах севернее Ростока, основал собственную авиационную компанию. В том же самом году во Фридрихсхафене на берегу Боденского озера на основе старого завода фирмы "Цеппелин" ("Zeppelin") собственную фирму создал и доктор Клаудиус Дорнье (Claudius Dornier). Гидросамолеты "Дорнье" тоже изготавливались на иностранных авиазаводах: в швейцарском Альтенрейме (Altenrheim), в итальянской Пизе, в японском Кобе и в голландском Папендрехте (Papendrecht) (17089).</w:t>
      </w:r>
    </w:p>
    <w:p w14:paraId="072E262D" w14:textId="77777777" w:rsidR="00D234E8" w:rsidRPr="001A6F7B" w:rsidRDefault="00D234E8" w:rsidP="001A6F7B">
      <w:pPr>
        <w:numPr>
          <w:ilvl w:val="12"/>
          <w:numId w:val="0"/>
        </w:numPr>
        <w:autoSpaceDE w:val="0"/>
        <w:autoSpaceDN w:val="0"/>
        <w:adjustRightInd w:val="0"/>
        <w:jc w:val="both"/>
        <w:rPr>
          <w:iCs/>
          <w:color w:val="000000" w:themeColor="text1"/>
          <w:sz w:val="16"/>
          <w:szCs w:val="16"/>
        </w:rPr>
      </w:pPr>
    </w:p>
    <w:p w14:paraId="107B497E" w14:textId="77777777" w:rsidR="00653F96" w:rsidRPr="001A6F7B" w:rsidRDefault="00653F96" w:rsidP="001A6F7B">
      <w:pPr>
        <w:pStyle w:val="28"/>
        <w:shd w:val="clear" w:color="auto" w:fill="auto"/>
        <w:spacing w:before="0" w:line="240" w:lineRule="auto"/>
        <w:jc w:val="both"/>
        <w:rPr>
          <w:rFonts w:ascii="Times New Roman" w:hAnsi="Times New Roman" w:cs="Times New Roman"/>
          <w:color w:val="000000" w:themeColor="text1"/>
          <w:sz w:val="16"/>
          <w:szCs w:val="16"/>
        </w:rPr>
      </w:pPr>
      <w:r w:rsidRPr="001A6F7B">
        <w:rPr>
          <w:rFonts w:ascii="Times New Roman" w:hAnsi="Times New Roman" w:cs="Times New Roman"/>
          <w:color w:val="000000" w:themeColor="text1"/>
          <w:sz w:val="16"/>
          <w:szCs w:val="16"/>
        </w:rPr>
        <w:t>14 апреля 1922 г. союзники сняли запрет на производство в Германии самолетов. Но были четко оговорены технические характеристики, которые немецкие самолеты не могли превышать. Максимальная скорость была ограничена 177 км/ч потолок 4876 метрами дальность полета 274 км (15738).</w:t>
      </w:r>
    </w:p>
    <w:p w14:paraId="64BF22A4" w14:textId="77777777" w:rsidR="00653F96" w:rsidRPr="001A6F7B" w:rsidRDefault="00653F96" w:rsidP="001A6F7B">
      <w:pPr>
        <w:pStyle w:val="28"/>
        <w:shd w:val="clear" w:color="auto" w:fill="auto"/>
        <w:spacing w:before="0" w:line="240" w:lineRule="auto"/>
        <w:jc w:val="both"/>
        <w:rPr>
          <w:rFonts w:ascii="Times New Roman" w:hAnsi="Times New Roman" w:cs="Times New Roman"/>
          <w:color w:val="000000" w:themeColor="text1"/>
          <w:sz w:val="16"/>
          <w:szCs w:val="16"/>
        </w:rPr>
      </w:pPr>
    </w:p>
    <w:p w14:paraId="13A0CC71" w14:textId="77777777" w:rsidR="00653F96" w:rsidRPr="001A6F7B" w:rsidRDefault="00653F96" w:rsidP="001A6F7B">
      <w:pPr>
        <w:jc w:val="both"/>
        <w:rPr>
          <w:color w:val="000000" w:themeColor="text1"/>
          <w:sz w:val="16"/>
          <w:szCs w:val="16"/>
        </w:rPr>
      </w:pPr>
      <w:r w:rsidRPr="001A6F7B">
        <w:rPr>
          <w:color w:val="000000" w:themeColor="text1"/>
          <w:sz w:val="16"/>
          <w:szCs w:val="16"/>
        </w:rPr>
        <w:t>14 апреля в 1922 году поднялся в воздух второй экземпляр гоночного самолёта «MB-7» (64374, позднее - 6071), Разработчик: «Thomas-Morse», США. Этот самолет был оснащён крылом типа "парасоль" Alula и получил новый двигатель «Wright» «H-3». В октябре 1922 года «MB-7» принял участие в гонке «Pulitzer Trophy race», но пролетев всего 30 минут прервал ее из-за перегрева двигателя. После гонок самолет передали в «Naval Aircraft Factiry», где он хранился до пуска на слом в мае 1925 года (15099).</w:t>
      </w:r>
    </w:p>
    <w:p w14:paraId="1ACFBCE1" w14:textId="77777777" w:rsidR="00653F96" w:rsidRPr="001A6F7B" w:rsidRDefault="00653F96" w:rsidP="001A6F7B">
      <w:pPr>
        <w:jc w:val="both"/>
        <w:rPr>
          <w:color w:val="000000" w:themeColor="text1"/>
          <w:sz w:val="16"/>
          <w:szCs w:val="16"/>
        </w:rPr>
      </w:pPr>
    </w:p>
    <w:p w14:paraId="2E8DD59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1246B647"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DCB87C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15 апреля 1922 г. была подготовлена РЕЗОЛЮЦИЯ СОЮЗНЫХ ДЕЛЕГАЦИЙ НА ГЕНУЭЗСКОЙ КОНФЕРЕНЦИИ С ИЗЛОЖЕНИЕМ ПРЕДЪЯВЛЯЕМЫХ РОССИИ УСЛОВИЙ</w:t>
      </w:r>
    </w:p>
    <w:p w14:paraId="4424A9C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Оставив без внимания политическую декларацию советской делегации от 10 апреля 1922 г., западные страны отвергли и ее экономические предложения, сформулировав жесткие условия возвращения долга России и собственности иностранных граждан.</w:t>
      </w:r>
    </w:p>
    <w:p w14:paraId="4D92BC0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Союзные государства-кредиторы, представленные в Генуе, не могут принять на себя никаких обязательств относительно претензий, заявленных Советским правительством.</w:t>
      </w:r>
    </w:p>
    <w:p w14:paraId="1144D00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 В виду, однако, тяжелого экономического положения России, государства - кредиторы склоняются к тому, чтобы сократить военный долг России по ним в процентном отношении, размеры которого должны быть определены впоследствии. Нации, представленные в Генуе, склонны принять во внимание не только вопрос об отсрочке платежа текущих процентов, но и об отсрочке уплаты части истекших или просроченных процентов.</w:t>
      </w:r>
    </w:p>
    <w:p w14:paraId="17ED9B2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 Тем не менее окончательно должно быть установлено, что Советскому правительству не может быть сделано никаких исключений относительно:</w:t>
      </w:r>
    </w:p>
    <w:p w14:paraId="1166BFC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а) долгов и финансовых обязательств, принятых в отношении граждан других национальностей;</w:t>
      </w:r>
    </w:p>
    <w:p w14:paraId="2DD7F22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б) относительно прав этих граждан на восстановление их в правах собственности или на вознаграждение за понесенные ущерб и убытки (9715).</w:t>
      </w:r>
    </w:p>
    <w:p w14:paraId="5070EF1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79074E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1BE0D8C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BE9C3A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15 апреля 1922 канадские физиологи Frederick Banting J.R.Macleod открыли инсулин (3481).</w:t>
      </w:r>
    </w:p>
    <w:p w14:paraId="7203CAB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683A6C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53A2801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C1954C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середине апреля 1922 г. в Москву для разрешения деловых вопросов, связанных с эксплуатацией его самолетов, прибыл лично Энтони Фоккер. Одновременно в советской прессе сообщалось, что голландский конструктор прочитал в Москве ряд лекций (11956).</w:t>
      </w:r>
    </w:p>
    <w:p w14:paraId="12D6A014" w14:textId="77777777" w:rsidR="008E0FBF" w:rsidRPr="001A6F7B" w:rsidRDefault="008E0FBF" w:rsidP="001A6F7B">
      <w:pPr>
        <w:autoSpaceDE w:val="0"/>
        <w:autoSpaceDN w:val="0"/>
        <w:adjustRightInd w:val="0"/>
        <w:jc w:val="both"/>
        <w:rPr>
          <w:color w:val="000000" w:themeColor="text1"/>
          <w:sz w:val="16"/>
          <w:szCs w:val="16"/>
        </w:rPr>
      </w:pPr>
    </w:p>
    <w:p w14:paraId="4EC7D8C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63D56A3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D58CB3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середине апреля 1922 состоялась Генуэзская конференция. Договориться не смогли. Мы предложили обсудить вопрос о всеобщем сокращении вооружений и запрещении наиболее варварских средств войны: "ядовитых газов, воздушной вооруженной борьбы и др." (226,323).</w:t>
      </w:r>
    </w:p>
    <w:p w14:paraId="227829B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6E5F2B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6E9CC25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ED7C96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16 апреля 1922 был заключен Раппальский договор (1095,61). Декларировал взаимный отказ от возмещения военных убытков, нанесенных войной, и подтверждалось восстановление дипотношений (1795,5) и торговли. Начались секретные переговоры о сотрудничестве в военной области (3908,309). С 5 ноября 1922 договор распространился и на другие Советские республики (2443,67).</w:t>
      </w:r>
    </w:p>
    <w:p w14:paraId="0755AFB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По другим данным в конце апреля 1922 был заключен Рапальский договор с Германией (80,23).</w:t>
      </w:r>
    </w:p>
    <w:p w14:paraId="7D429D4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F99780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16 апреля 1922 в Рапалло, близ Генуи, Г.Чичерин и министр иностранных дел Германии В.Ратенау от имени правительств своих стран подписали договор о возобновлении дипломатических отношений и взаимном отказе от возмещения военных убытков. Германия также отказалась от претензий, связанных с национализацией имущества ее граждан после революции. Эта статья договора имела принципиальное значение, однако, в согласно записанной в ней оговорки она сохраняла свое действие при условии, что Россия не будет удовлетворять аналогичных претензий других стран. Советское руководство возлагало большие надежды на договор, но фактически его экономическое значение было невелико прежде всего потому, что Германия сама находилось в тяжелом финансовом положении из-за необходимости выплачивать значительные репарации странам Антанты. Вместе с тем он способствовал тому, что именно из Германии поступала большая часть заявок на концессии, но отношение к ним со стороны российского правительства в целом было аналогично отношению к предложениям фирм других стран.</w:t>
      </w:r>
    </w:p>
    <w:p w14:paraId="3D9F65E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71577BC" w14:textId="77777777" w:rsidR="00653F96" w:rsidRPr="001A6F7B" w:rsidRDefault="00653F96" w:rsidP="001A6F7B">
      <w:pPr>
        <w:jc w:val="both"/>
        <w:rPr>
          <w:color w:val="000000" w:themeColor="text1"/>
          <w:sz w:val="16"/>
          <w:szCs w:val="16"/>
        </w:rPr>
      </w:pPr>
      <w:r w:rsidRPr="001A6F7B">
        <w:rPr>
          <w:color w:val="000000" w:themeColor="text1"/>
          <w:sz w:val="16"/>
          <w:szCs w:val="16"/>
        </w:rPr>
        <w:t>16 апреля в 1922 году в итальянском городе Рапалло нарком иностранных дел Советской России Георгий Чичерин и глава МИД Германии Вальтер Ратенау подписали договор, по которому обе стороны отказались от каких-либо территориальных и финансовых претензий друг к другу и договорились об экономическом сотрудничестве. Секретный протокол позволил Германии тренировать своих военных на российской территории — в нарушение условий Версальского мира. Таким образом, обе страны сумели выйти из изоляции, в которую они попали по итогам Первой мировой войны. Поскольку СССР еще не существовал, договор был заключен только с РСФСР, а впоследствии в него были включены на ассоциированных началах закавказские республики, Украинская ССР, Белорусская ССР и Дальневосточная республика. Советско-германский договор вызвал неудовольствие у стран Антанты и панику в Польше (15101).</w:t>
      </w:r>
    </w:p>
    <w:p w14:paraId="7D9F23D6" w14:textId="77777777" w:rsidR="00653F96" w:rsidRPr="001A6F7B" w:rsidRDefault="00653F96" w:rsidP="001A6F7B">
      <w:pPr>
        <w:jc w:val="both"/>
        <w:rPr>
          <w:color w:val="000000" w:themeColor="text1"/>
          <w:sz w:val="16"/>
          <w:szCs w:val="16"/>
        </w:rPr>
      </w:pPr>
    </w:p>
    <w:p w14:paraId="5D2EBFF4" w14:textId="77777777" w:rsidR="004863AF" w:rsidRPr="001A6F7B" w:rsidRDefault="004863AF" w:rsidP="001A6F7B">
      <w:pPr>
        <w:pStyle w:val="ae"/>
        <w:spacing w:before="0" w:after="0"/>
        <w:jc w:val="both"/>
        <w:rPr>
          <w:color w:val="000000" w:themeColor="text1"/>
          <w:sz w:val="16"/>
          <w:szCs w:val="16"/>
        </w:rPr>
      </w:pPr>
      <w:r w:rsidRPr="001A6F7B">
        <w:rPr>
          <w:color w:val="000000" w:themeColor="text1"/>
          <w:sz w:val="16"/>
          <w:szCs w:val="16"/>
        </w:rPr>
        <w:t>16 апреля 1922 г. в итальянском городке Рапалло недалеко от Генуи рейхсминистр Вальтер Ратенау и народный комиссар иностранных дел Георгий Чичерин подписали советско-германский договор. Суть договора состояла во взаимном отказе от всех претензий, связанных с Первой мировой войной.</w:t>
      </w:r>
    </w:p>
    <w:p w14:paraId="6586CD2E" w14:textId="77777777" w:rsidR="004863AF" w:rsidRPr="001A6F7B" w:rsidRDefault="004863AF" w:rsidP="001A6F7B">
      <w:pPr>
        <w:pStyle w:val="ae"/>
        <w:spacing w:before="0" w:after="0"/>
        <w:jc w:val="both"/>
        <w:rPr>
          <w:color w:val="000000" w:themeColor="text1"/>
          <w:sz w:val="16"/>
          <w:szCs w:val="16"/>
        </w:rPr>
      </w:pPr>
      <w:r w:rsidRPr="001A6F7B">
        <w:rPr>
          <w:color w:val="000000" w:themeColor="text1"/>
          <w:sz w:val="16"/>
          <w:szCs w:val="16"/>
        </w:rPr>
        <w:t>Согласно 3-й статье: «Дипломатические и консульские отношения между Германией и РСФСР немедленно возобновляются». В хозяйственном и торговом отношениях между двумя государствами должен был действовать принцип наибольшего благоприятствования.</w:t>
      </w:r>
    </w:p>
    <w:p w14:paraId="7F7A39DF" w14:textId="77777777" w:rsidR="004863AF" w:rsidRPr="001A6F7B" w:rsidRDefault="004863AF" w:rsidP="001A6F7B">
      <w:pPr>
        <w:pStyle w:val="ae"/>
        <w:spacing w:before="0" w:after="0"/>
        <w:jc w:val="both"/>
        <w:rPr>
          <w:color w:val="000000" w:themeColor="text1"/>
          <w:sz w:val="16"/>
          <w:szCs w:val="16"/>
        </w:rPr>
      </w:pPr>
      <w:r w:rsidRPr="001A6F7B">
        <w:rPr>
          <w:color w:val="000000" w:themeColor="text1"/>
          <w:sz w:val="16"/>
          <w:szCs w:val="16"/>
        </w:rPr>
        <w:t>В 5-й статье говорилось, что «оба правительства будут в доброжелательном духе взаимно идти навстречу хозяйственным потребностям обеих стран. В случае принципиального урегулирования этого вопроса на международном базисе они вступят между собою в предварительный обмен мнений. Германское правительство объявляет о своей готовности оказать возможную поддержку сообщенным ей в последнее время проектируемым частными фирмами соглашениям и облегчить проведение их в жизнь».</w:t>
      </w:r>
    </w:p>
    <w:p w14:paraId="0F0B09E4" w14:textId="77777777" w:rsidR="004863AF" w:rsidRPr="001A6F7B" w:rsidRDefault="004863AF" w:rsidP="001A6F7B">
      <w:pPr>
        <w:pStyle w:val="ae"/>
        <w:spacing w:before="0" w:after="0"/>
        <w:jc w:val="both"/>
        <w:rPr>
          <w:color w:val="000000" w:themeColor="text1"/>
          <w:sz w:val="16"/>
          <w:szCs w:val="16"/>
        </w:rPr>
      </w:pPr>
      <w:r w:rsidRPr="001A6F7B">
        <w:rPr>
          <w:color w:val="000000" w:themeColor="text1"/>
          <w:sz w:val="16"/>
          <w:szCs w:val="16"/>
        </w:rPr>
        <w:t>Именно 5-я статья и послужила правовой основой военно-технического сотрудничества обеих стран. Замечу, что Рапалловский договор оказался достаточно долговечным. Формально он оставался в силе до 22 июня 1941 г. (18264)/</w:t>
      </w:r>
    </w:p>
    <w:p w14:paraId="35871644" w14:textId="77777777" w:rsidR="004863AF" w:rsidRPr="001A6F7B" w:rsidRDefault="004863AF" w:rsidP="001A6F7B">
      <w:pPr>
        <w:jc w:val="both"/>
        <w:rPr>
          <w:color w:val="000000" w:themeColor="text1"/>
          <w:sz w:val="16"/>
          <w:szCs w:val="16"/>
        </w:rPr>
      </w:pPr>
    </w:p>
    <w:p w14:paraId="1A6E0F83" w14:textId="77777777" w:rsidR="004863AF" w:rsidRPr="001A6F7B" w:rsidRDefault="004863AF" w:rsidP="001A6F7B">
      <w:pPr>
        <w:pStyle w:val="ae"/>
        <w:spacing w:before="0" w:after="0"/>
        <w:jc w:val="both"/>
        <w:rPr>
          <w:color w:val="000000" w:themeColor="text1"/>
          <w:sz w:val="16"/>
          <w:szCs w:val="16"/>
        </w:rPr>
      </w:pPr>
      <w:r w:rsidRPr="001A6F7B">
        <w:rPr>
          <w:color w:val="000000" w:themeColor="text1"/>
          <w:sz w:val="16"/>
          <w:szCs w:val="16"/>
        </w:rPr>
        <w:t>16 апреля 1922 настойчивость советской делегации была вознаграждена — германские представители согласились на подписание договора о взаимном отказе от возмещения убытков и возобновлении дипломатических отношений (18416).</w:t>
      </w:r>
    </w:p>
    <w:p w14:paraId="0B55E225" w14:textId="77777777" w:rsidR="004863AF" w:rsidRPr="001A6F7B" w:rsidRDefault="004863AF" w:rsidP="001A6F7B">
      <w:pPr>
        <w:pStyle w:val="ae"/>
        <w:spacing w:before="0" w:after="0"/>
        <w:jc w:val="both"/>
        <w:rPr>
          <w:color w:val="000000" w:themeColor="text1"/>
          <w:sz w:val="16"/>
          <w:szCs w:val="16"/>
        </w:rPr>
      </w:pPr>
    </w:p>
    <w:p w14:paraId="78D158D7" w14:textId="77777777" w:rsidR="004863AF" w:rsidRPr="001A6F7B" w:rsidRDefault="004863AF" w:rsidP="001A6F7B">
      <w:pPr>
        <w:pStyle w:val="ae"/>
        <w:spacing w:before="0" w:after="0"/>
        <w:jc w:val="both"/>
        <w:textAlignment w:val="top"/>
        <w:rPr>
          <w:color w:val="000000" w:themeColor="text1"/>
          <w:sz w:val="16"/>
          <w:szCs w:val="16"/>
        </w:rPr>
      </w:pPr>
      <w:r w:rsidRPr="001A6F7B">
        <w:rPr>
          <w:color w:val="000000" w:themeColor="text1"/>
          <w:sz w:val="16"/>
          <w:szCs w:val="16"/>
        </w:rPr>
        <w:t>16 апреля 1922 г. в итальянском городке Рапалло был заключен советско-германский договор, известный как Рапалльский договор.</w:t>
      </w:r>
    </w:p>
    <w:p w14:paraId="124A212D" w14:textId="77777777" w:rsidR="004863AF" w:rsidRPr="001A6F7B" w:rsidRDefault="004863AF" w:rsidP="001A6F7B">
      <w:pPr>
        <w:pStyle w:val="ae"/>
        <w:spacing w:before="0" w:after="0"/>
        <w:jc w:val="both"/>
        <w:textAlignment w:val="top"/>
        <w:rPr>
          <w:color w:val="000000" w:themeColor="text1"/>
          <w:sz w:val="16"/>
          <w:szCs w:val="16"/>
        </w:rPr>
      </w:pPr>
      <w:r w:rsidRPr="001A6F7B">
        <w:rPr>
          <w:color w:val="000000" w:themeColor="text1"/>
          <w:sz w:val="16"/>
          <w:szCs w:val="16"/>
        </w:rPr>
        <w:t>Согласно ст. 1 этого договора стороны взаимно отказались от всяких финансовых претензий друг к другу (возмещение военных расходов и убытков, включая реквизиции, невоенных убытков, расходов на военнопленных). Для Советской России ст. 1 означала отказ от претензий на репарации с Германии. В ст. 2 был особо закреплен отказ Германии от претензий на возмещение за национализированную частную и государственную собственность при условии, что правительство РСФСР не будет удовлетворять аналогичных претензий других государств. Договор предусматривал восстановление дипломатических и консульских отношений между двумя странами (ст. 3), а также развитие экономического сотрудничества и торговли на основе принципа наибольшего благоприятствования (ст. 4). В ст. 5 была зафиксирована готовность германского правительства «оказать возможную поддержку сообщенным ему в последнее время частными фирмами соглашениям и облегчить их проведение в жизнь». Постановления договора вступали в силу немедленно. Лишь пункт «б» ст. 1 об урегулировании публично- и частноправовых отношений и ст. 4 о наибольшем благоприятствовании вступали в силу с момента ратификации.</w:t>
      </w:r>
    </w:p>
    <w:p w14:paraId="40E77292" w14:textId="77777777" w:rsidR="004863AF" w:rsidRPr="001A6F7B" w:rsidRDefault="004863AF" w:rsidP="001A6F7B">
      <w:pPr>
        <w:pStyle w:val="ae"/>
        <w:spacing w:before="0" w:after="0"/>
        <w:jc w:val="both"/>
        <w:textAlignment w:val="top"/>
        <w:rPr>
          <w:color w:val="000000" w:themeColor="text1"/>
          <w:sz w:val="16"/>
          <w:szCs w:val="16"/>
        </w:rPr>
      </w:pPr>
      <w:r w:rsidRPr="001A6F7B">
        <w:rPr>
          <w:color w:val="000000" w:themeColor="text1"/>
          <w:sz w:val="16"/>
          <w:szCs w:val="16"/>
        </w:rPr>
        <w:t>В дополнение к договору подписавшие его Чичерин и Ратенау обменялись письмами, не подлежавшими опубликованию. В них стороны подтвердили, что в случае признания Россией упомянутых в ст. 2 претензий в отношении какого-либо третьего государства, урегулирование этого вопроса станет предметом специальных переговоров в будущем, причем на такой основе, что с бывшими немецкими предприятиями должны поступать так же, как и с однотипными предприятиями этого третьего государства. Другими словами (словами Литвинова, члена советской делегации на Генуэзской конференции), в случае удовлетворения Россией претензий третьих стран в отношении национализированного имущества «немцы ставятся в такое же положение». По сути, речь шла о применении, принципа наибольшего благоприятствования. Кроме того германское правительство обязалась не участвовать в сделках международного экономического консорциума в России, предварительно не договорившись с правительством РСФСР</w:t>
      </w:r>
      <w:hyperlink r:id="rId34" w:anchor="n_92" w:history="1">
        <w:r w:rsidRPr="001A6F7B">
          <w:rPr>
            <w:rStyle w:val="a5"/>
            <w:color w:val="000000" w:themeColor="text1"/>
            <w:sz w:val="16"/>
            <w:szCs w:val="16"/>
            <w:vertAlign w:val="superscript"/>
          </w:rPr>
          <w:t>[92]</w:t>
        </w:r>
      </w:hyperlink>
      <w:r w:rsidRPr="001A6F7B">
        <w:rPr>
          <w:color w:val="000000" w:themeColor="text1"/>
          <w:sz w:val="16"/>
          <w:szCs w:val="16"/>
        </w:rPr>
        <w:t>.</w:t>
      </w:r>
    </w:p>
    <w:p w14:paraId="0A231FDD" w14:textId="77777777" w:rsidR="004863AF" w:rsidRPr="001A6F7B" w:rsidRDefault="004863AF" w:rsidP="001A6F7B">
      <w:pPr>
        <w:pStyle w:val="ae"/>
        <w:spacing w:before="0" w:after="0"/>
        <w:jc w:val="both"/>
        <w:textAlignment w:val="top"/>
        <w:rPr>
          <w:color w:val="000000" w:themeColor="text1"/>
          <w:sz w:val="16"/>
          <w:szCs w:val="16"/>
        </w:rPr>
      </w:pPr>
      <w:r w:rsidRPr="001A6F7B">
        <w:rPr>
          <w:color w:val="000000" w:themeColor="text1"/>
          <w:sz w:val="16"/>
          <w:szCs w:val="16"/>
        </w:rPr>
        <w:t>Договор, как уже общепризнано, не содержал никаких тайных договоренностей о военном союзе, однако текст ст. 5 договора опосредованно представляет собой договоренность о военно-промышленном сотрудничестве. Весьма показателен тот факт, что для участия в Генуэзской конференции, единственным вопросом которой были торгово-экономические вопросы, в состав германской делегации был включен преемник генерала В. Хайе на посту начальника генерального штаба райхсвера генерал-майор О. Хассе. По мнению германского исследователя X. Р. Берндорфа, «Рапалльский договор был подготовлен в ходе тесных и секретных обсуждений между г-ном д-ром Ратенау и г-ном фон Зектом», которые происходили по инициативе и в квартире Шляйхера. Канцлер Вирт об этом, естественно, знал. Более того, вопрос о сближении с Россией был предрешен в ходе его бесед с Зектом и зав. Восточным отделом и статс-секретарем германского МИД Мальцаном. Это видно из исследований другого германского историка X. Хельбига. О факте подписания Рапалльского договора Хассе немедленно информировал Зекта, который приветствовал договор словами, что «наконец-то предпринята попытка проведения активной политики» (18265).</w:t>
      </w:r>
    </w:p>
    <w:p w14:paraId="008A0614" w14:textId="77777777" w:rsidR="004863AF" w:rsidRPr="001A6F7B" w:rsidRDefault="004863AF" w:rsidP="001A6F7B">
      <w:pPr>
        <w:pStyle w:val="ae"/>
        <w:spacing w:before="0" w:after="0"/>
        <w:jc w:val="both"/>
        <w:rPr>
          <w:color w:val="000000" w:themeColor="text1"/>
          <w:sz w:val="16"/>
          <w:szCs w:val="16"/>
        </w:rPr>
      </w:pPr>
    </w:p>
    <w:p w14:paraId="4A17E7D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1226BE6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3639F21"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16 апреля 1922 в Рапалло заключен российско-германский договор. Германия признает Советскую Россию как великую державу, и обе стороны отказываются от взаимных требований по выплате репараций, восстанавливают дипломатические и торговые отношения и договариваются о военном сотрудничестве (4962).</w:t>
      </w:r>
    </w:p>
    <w:p w14:paraId="4FDC9EC9"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5801B6A" w14:textId="77777777" w:rsidR="00865C7F" w:rsidRPr="001A6F7B" w:rsidRDefault="00865C7F" w:rsidP="001A6F7B">
      <w:pPr>
        <w:jc w:val="both"/>
        <w:rPr>
          <w:color w:val="0070C0"/>
          <w:sz w:val="16"/>
          <w:szCs w:val="16"/>
        </w:rPr>
      </w:pPr>
      <w:r w:rsidRPr="001A6F7B">
        <w:rPr>
          <w:color w:val="0070C0"/>
          <w:sz w:val="16"/>
          <w:szCs w:val="16"/>
        </w:rPr>
        <w:t>16 апреля 1922 воспользовавшись Рапалльским договором с большевистской Россией и в нарушение Версальского договора, Германия создает летную школу для немецких пилотов в Липецке в России. К 1933 году здесь пройдут подготовку 450 немецких военных летчиков (20352).</w:t>
      </w:r>
    </w:p>
    <w:p w14:paraId="2EA88C66" w14:textId="77777777" w:rsidR="00865C7F" w:rsidRPr="001A6F7B" w:rsidRDefault="00865C7F" w:rsidP="001A6F7B">
      <w:pPr>
        <w:jc w:val="both"/>
        <w:rPr>
          <w:color w:val="0070C0"/>
          <w:sz w:val="16"/>
          <w:szCs w:val="16"/>
        </w:rPr>
      </w:pPr>
    </w:p>
    <w:p w14:paraId="5DC47124"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16 апреля 1922 подписан Раппальский договор о восстановлении дипломатических отношений между РСФСР и Германией (разрыв экономической блокады России) (4962).</w:t>
      </w:r>
    </w:p>
    <w:p w14:paraId="5435500A"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1C4C60E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16 апреля 1922 г. в итальянском городке Рапалло был заключен советско-германский договор, известный как Рапалльский договор. Согласно ст. 1 этого договора стороны взаимно отказались от всяких финансовых претензий друг к другу (возмещение военных расходов и убытков, включая реквизиции, невоенных убытков, расходов на военнопленных). Для Советской России ст. 1 означала отказ от претензий на репарации с Германии. В ст. 2 был особо закреплен отказ Германии от претензий на возмещение за национализированную частную и государственную собственность при условии, что правительство РСФСР не будет удовлетворять аналогичных претензий других государств. Договор предусматривал восстановление дипломатических и консульских отношений между двумя странами (ст. 3), а также развитие экономического сотрудничества и торговли на основе принципа наибольшего благоприятствования (ст. 4). В ст. 5 была зафиксирована готовность германского правительства «оказать возможную поддержку сообщенным ему в последнее время частными фирмами соглашениям и облегчить их проведение в жизнь». Постановления договора вступали в силу немедленно. Лишь пункт «б» ст. 1 об урегулировании публично- и частноправовых отношений и ст. 4 о наибольшем благоприятствовании вступали в силу с момента ратификации. В дополнение к договору подписавшие его Чичерин и Ратенау обменялись письмами, не подлежавшими опубликованию. В них стороны подтвердили, что в случае признания Россией упомянутых в ст. 2 претензий в отношении какого-либо третьего государства, урегулирование этого вопроса станет предметом специальных переговоров в будущем, причем на такой основе, что с бывшими немецкими предприятиями должны поступать так же, как и с однотипными предприятиями этого третьего государства. Другими словами (словами Литвинова, члена советской делегации на Генуэзской конференции), в случае удовлетворения Россией претензий третьих стран в отношении национализированного имущества «немцы ставятся в такое же положение». По сути, речь шла о применении, принципа наибольшего благоприятствования. Кроме того германское правительство обязалась не участвовать в сделках международного экономического консорциума в России, предварительно не договорившись с правительством РСФСР (ДВП СССР, т. V, с. 223-226.). Договор, как уже общепризнано, не содержал никаких тайных договоренностей о военном союзе, однако текст ст. 5 договора опосредованно представляет собой договоренность о военно-промышленном сотрудничестве. Весьма показателен тот факт, что для участия в Генуэзской конференции, единственным вопросом которой были торгово-экономические вопросы, в состав германской делегации был включен преемник генерала В. Хайе на посту начальника генерального штаба райхсвера генерал-майор О. Хассе (Несколько позднее, 23 ноября 1922 г. распоряжением военного министра Германии Гесслера, которое было адресовано руководителям райхсвера Зекту и флота Бенке все вопросы «германской военной политики по отношению к России» были переданы в руки начальника генштаба, т. е. в руки Хассе. Это означало, что в его ведении оказались и контакты «райхсмарине» с лидерами РКК ВМФ. Таким образом, Хассе наряду с Зектом стал ключевой фигурой советско-германского военного сотрудничества. (Carsten Francis L. Op. cit. S. 150—151).). По мнению германского исследователя X. Р. Берндорфа, «Рапалльский договор был подготовлен в ходе тесных и секретных обсуждений между г-ном д-ром Ратенау и г-ном фон Зектом», которые происходили по инициативе и в квартире Шляйхера (Berndorff Hans R. General zwischen Ost und West. Aus den Geheimnissen der Deutschen Republik. Hamburg, 1954. S. 116.). Канцлер Вирт об этом, естественно, знал. Более того, вопрос о сближении с Россией был предрешен в ходе его бесед с Зектом и зав. Восточным отделом и статс-секретарем германского МИД Мальцаном. Это видно из исследований другого германского историка X. Хельбига (Heibig Herbert. Die Trager der Rapallo-Politik. Gottingen 1958. S. 54, 58. l августа 1922 r. Вирт заявил Брокдорфу-Ранцау, что его сотрудничество с Зектом основывается на полном доверии (Ibid. S. 120).). О факте подписания Рапалльского договора Хассе немедленно информировал Зекта, который приветствовал договор словами, что «наконец-то предпринята попытка проведения активной политики» (Rolf-Dieter Muller. </w:t>
      </w:r>
      <w:r w:rsidRPr="001A6F7B">
        <w:rPr>
          <w:color w:val="000000" w:themeColor="text1"/>
          <w:sz w:val="16"/>
          <w:szCs w:val="16"/>
          <w:lang w:val="en-US"/>
        </w:rPr>
        <w:t xml:space="preserve">Das Tor zur Weltmacht: Die Bedeutung der Sowjetunion fur die deutsche Wirtschafts — und Rustungspolitik zwischen den Weltkriegen. </w:t>
      </w:r>
      <w:r w:rsidRPr="001A6F7B">
        <w:rPr>
          <w:color w:val="000000" w:themeColor="text1"/>
          <w:sz w:val="16"/>
          <w:szCs w:val="16"/>
        </w:rPr>
        <w:t xml:space="preserve">Boppard am Rhein, 1984. S. 199.). Еще один германский исследователь Б. Руланд, однако, утверждает, что Зект ничего не знал об этом договоре и не участвовал в его подготовке. Вот приводимые им слова Зекта о Рапалльском договоре: «Я рассматриваю его не по его материальному содержанию, а по его моральному воздействию. Он является первым, но весьма существенным усилением авторитета Германии в мире. Это заключается в том, что за ним предполагают больше, нежели тому имеются фактические основания. Не существует никаких военно-политических договоренностей, но в их возможность верят &lt;...&gt;. В наших ли интересах разрушать этот слабый ореол? Гораздо лучше, чтобы неразумные </w:t>
      </w:r>
      <w:r w:rsidRPr="001A6F7B">
        <w:rPr>
          <w:iCs/>
          <w:color w:val="000000" w:themeColor="text1"/>
          <w:sz w:val="16"/>
          <w:szCs w:val="16"/>
        </w:rPr>
        <w:t>(люди)</w:t>
      </w:r>
      <w:r w:rsidRPr="001A6F7B">
        <w:rPr>
          <w:color w:val="000000" w:themeColor="text1"/>
          <w:sz w:val="16"/>
          <w:szCs w:val="16"/>
        </w:rPr>
        <w:t xml:space="preserve"> верили в это. Нашей целью должно быть достижение договора, обеспечивающего нам помощь. Я буду предпринимать все, чтобы добиться этого. Но пока это будет достигнуто, нам должна помочь видимость этого. Наши силы слишком малы. Мнение врагов должно их мультиплицировать» (Ruland Bernd. Op. cit. S. 179.). Это высказывание все же дает основание предполагать, что роль Зекта и его содействие заключению Рапалльского договора гораздо больше, нежели считает Руланд. Французский премьер Р. Пуанкарэ в письме английскому послу от 2 мая 1922 г., оценивая складывавшиеся отношения Москвы и Берлина, писал, что «общая склонность германской политики к сближению с Россией благоприятствует зарождению военного сотрудничества обеих стран». Договором были полностью урегулированы все имущественные вопросы, восстановлены дипломатические отношения и создана крепкая правовая база для налаживания межгосударственных отношений, а также торгового, промышленного и военно-промышленного сотрудничества. Два месяца спустя после подписания Рапалльского договора, в июне 1922 г. Чичерин, негодуя по поводу беспардонной деятельности чекистов в отношении немецких партнеров по военным переговорам в Москве, писал своему заместителю Карахану: «Наиболее важным я считаю дело «Вогру». Тут мы наглупили больше, чем в чем-либо другом. Идиотское вмешательство Уншлихта грозит уничтожением одному из главнейших факторов нашей внешней политики» (АВП РФ, ф. 04, оп. 69, п. 454, д. 26, л. 6.). Вот так. Сотрудничество с райхсвером через «Вогру» нарком иностранных дел Чичерин считал уже тогда «одним из главнейших факторов нашей внешней политики». И у него были на это веские основания. Нелишне отметить, что в то время Советская Россия поддерживала дипломатические отношения всего с 10 государствами (Эстония, Литва, Латвия, Финляндия, Польша, Иран, Афганистан, Турция, Монголия, Германия). Германия была из них единственной «вполне современной европейской державой», да еще и дружественно настроенной к Советской России (11784).</w:t>
      </w:r>
    </w:p>
    <w:p w14:paraId="392F675F" w14:textId="77777777" w:rsidR="008E0FBF" w:rsidRPr="001A6F7B" w:rsidRDefault="008E0FBF" w:rsidP="001A6F7B">
      <w:pPr>
        <w:autoSpaceDE w:val="0"/>
        <w:autoSpaceDN w:val="0"/>
        <w:adjustRightInd w:val="0"/>
        <w:jc w:val="both"/>
        <w:rPr>
          <w:color w:val="000000" w:themeColor="text1"/>
          <w:sz w:val="16"/>
          <w:szCs w:val="16"/>
        </w:rPr>
      </w:pPr>
    </w:p>
    <w:p w14:paraId="6A9D8A5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38D11BD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926316B"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18 апреля 1922 в Москве начал функционировать первый автобус (4962).</w:t>
      </w:r>
    </w:p>
    <w:p w14:paraId="5942AAB0"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20DCDF2E" w14:textId="77777777" w:rsidR="00865C7F" w:rsidRPr="001A6F7B" w:rsidRDefault="00865C7F" w:rsidP="001A6F7B">
      <w:pPr>
        <w:jc w:val="both"/>
        <w:rPr>
          <w:color w:val="0070C0"/>
          <w:sz w:val="16"/>
          <w:szCs w:val="16"/>
        </w:rPr>
      </w:pPr>
      <w:r w:rsidRPr="001A6F7B">
        <w:rPr>
          <w:color w:val="0070C0"/>
          <w:sz w:val="16"/>
          <w:szCs w:val="16"/>
        </w:rPr>
        <w:t>18 апреля 1922 года по Москве начал курсировать первый автобус, у которого не было ни номера, ни определенного графика. А весь рейс состоял из двух станций. Регулярное же автобусное движение в столице открылось только через два года – в августе 1924-го. Восемь закупленных в Англии автобусов фирмы "Лейланд" ходили по маршруту Каланчевская площадь – Белорусский вокзал (21174).</w:t>
      </w:r>
    </w:p>
    <w:p w14:paraId="546AA886" w14:textId="77777777" w:rsidR="00865C7F" w:rsidRPr="001A6F7B" w:rsidRDefault="00865C7F" w:rsidP="001A6F7B">
      <w:pPr>
        <w:jc w:val="both"/>
        <w:rPr>
          <w:color w:val="0070C0"/>
          <w:sz w:val="16"/>
          <w:szCs w:val="16"/>
        </w:rPr>
      </w:pPr>
    </w:p>
    <w:p w14:paraId="6D9B1374" w14:textId="77777777" w:rsidR="004863AF" w:rsidRPr="001A6F7B" w:rsidRDefault="004863AF" w:rsidP="001A6F7B">
      <w:pPr>
        <w:pStyle w:val="ae"/>
        <w:spacing w:before="0" w:after="0"/>
        <w:jc w:val="both"/>
        <w:rPr>
          <w:color w:val="000000" w:themeColor="text1"/>
          <w:sz w:val="16"/>
          <w:szCs w:val="16"/>
        </w:rPr>
      </w:pPr>
      <w:r w:rsidRPr="001A6F7B">
        <w:rPr>
          <w:rStyle w:val="a7"/>
          <w:rFonts w:eastAsiaTheme="majorEastAsia"/>
          <w:b w:val="0"/>
          <w:color w:val="000000" w:themeColor="text1"/>
          <w:sz w:val="16"/>
          <w:szCs w:val="16"/>
        </w:rPr>
        <w:t xml:space="preserve">18 апреля 1922 </w:t>
      </w:r>
      <w:r w:rsidRPr="001A6F7B">
        <w:rPr>
          <w:color w:val="000000" w:themeColor="text1"/>
          <w:sz w:val="16"/>
          <w:szCs w:val="16"/>
        </w:rPr>
        <w:t>создается футбольный клуб «Московский кружок спорта Краснопресненского района», позднее переименованный в «Спартак». Ровно через год появится «Динамо». Эти две команды создают основную интригу довоенных чемпионатов СССР по футболу (18404).</w:t>
      </w:r>
    </w:p>
    <w:p w14:paraId="71462A18" w14:textId="77777777" w:rsidR="004863AF" w:rsidRPr="001A6F7B" w:rsidRDefault="004863AF" w:rsidP="001A6F7B">
      <w:pPr>
        <w:pStyle w:val="ae"/>
        <w:spacing w:before="0" w:after="0"/>
        <w:jc w:val="both"/>
        <w:rPr>
          <w:color w:val="000000" w:themeColor="text1"/>
          <w:sz w:val="16"/>
          <w:szCs w:val="16"/>
        </w:rPr>
      </w:pPr>
    </w:p>
    <w:p w14:paraId="2BC9DCB9" w14:textId="77777777" w:rsidR="008D7420"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7A255E60" w14:textId="77777777" w:rsidR="008D7420" w:rsidRPr="001A6F7B" w:rsidRDefault="008D7420" w:rsidP="001A6F7B">
      <w:pPr>
        <w:numPr>
          <w:ilvl w:val="12"/>
          <w:numId w:val="0"/>
        </w:numPr>
        <w:autoSpaceDE w:val="0"/>
        <w:autoSpaceDN w:val="0"/>
        <w:adjustRightInd w:val="0"/>
        <w:jc w:val="both"/>
        <w:rPr>
          <w:iCs/>
          <w:color w:val="000000" w:themeColor="text1"/>
          <w:sz w:val="16"/>
          <w:szCs w:val="16"/>
        </w:rPr>
      </w:pPr>
    </w:p>
    <w:p w14:paraId="06A2796C" w14:textId="77777777" w:rsidR="008D7420" w:rsidRPr="001A6F7B" w:rsidRDefault="008D7420" w:rsidP="001A6F7B">
      <w:pPr>
        <w:numPr>
          <w:ilvl w:val="12"/>
          <w:numId w:val="0"/>
        </w:numPr>
        <w:autoSpaceDE w:val="0"/>
        <w:autoSpaceDN w:val="0"/>
        <w:adjustRightInd w:val="0"/>
        <w:jc w:val="both"/>
        <w:rPr>
          <w:iCs/>
          <w:color w:val="000000" w:themeColor="text1"/>
          <w:sz w:val="16"/>
          <w:szCs w:val="16"/>
        </w:rPr>
      </w:pPr>
      <w:r w:rsidRPr="001A6F7B">
        <w:rPr>
          <w:color w:val="000000" w:themeColor="text1"/>
          <w:sz w:val="16"/>
          <w:szCs w:val="16"/>
        </w:rPr>
        <w:t>18 — 19 апреля 1922 г. участники Генуэзской конференции указывают Германии на недопустимость заключения закулисных договоров с РСФСР, а представители Германии умоляют дипломатов РСФСР вернуть Раппальский договор (17327).</w:t>
      </w:r>
    </w:p>
    <w:p w14:paraId="2218D11E" w14:textId="77777777" w:rsidR="008D7420" w:rsidRPr="001A6F7B" w:rsidRDefault="008D7420" w:rsidP="001A6F7B">
      <w:pPr>
        <w:numPr>
          <w:ilvl w:val="12"/>
          <w:numId w:val="0"/>
        </w:numPr>
        <w:autoSpaceDE w:val="0"/>
        <w:autoSpaceDN w:val="0"/>
        <w:adjustRightInd w:val="0"/>
        <w:jc w:val="both"/>
        <w:rPr>
          <w:iCs/>
          <w:color w:val="000000" w:themeColor="text1"/>
          <w:sz w:val="16"/>
          <w:szCs w:val="16"/>
        </w:rPr>
      </w:pPr>
    </w:p>
    <w:p w14:paraId="2D1B3E2C" w14:textId="77777777" w:rsidR="00797385"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092CE266" w14:textId="77777777" w:rsidR="00797385" w:rsidRPr="001A6F7B" w:rsidRDefault="00797385" w:rsidP="001A6F7B">
      <w:pPr>
        <w:numPr>
          <w:ilvl w:val="12"/>
          <w:numId w:val="0"/>
        </w:numPr>
        <w:autoSpaceDE w:val="0"/>
        <w:autoSpaceDN w:val="0"/>
        <w:adjustRightInd w:val="0"/>
        <w:jc w:val="both"/>
        <w:rPr>
          <w:iCs/>
          <w:color w:val="000000" w:themeColor="text1"/>
          <w:sz w:val="16"/>
          <w:szCs w:val="16"/>
        </w:rPr>
      </w:pPr>
    </w:p>
    <w:p w14:paraId="19F61050" w14:textId="77777777" w:rsidR="00797385" w:rsidRPr="001A6F7B" w:rsidRDefault="00797385" w:rsidP="001A6F7B">
      <w:pPr>
        <w:jc w:val="both"/>
        <w:rPr>
          <w:color w:val="000000" w:themeColor="text1"/>
          <w:sz w:val="16"/>
          <w:szCs w:val="16"/>
        </w:rPr>
      </w:pPr>
      <w:r w:rsidRPr="001A6F7B">
        <w:rPr>
          <w:color w:val="000000" w:themeColor="text1"/>
          <w:sz w:val="16"/>
          <w:szCs w:val="16"/>
        </w:rPr>
        <w:t>18 апреля в 1922 году Хуан де ла Сиерва подал заявку на патент "Шарнирное соединение, обеспечивающее маховое движение лопастей в вертикальной плоскости". Патент "Улучшение аэропланов с вращающимися крыльями" № 81406 был выдан 15 ноября того же года. Теперь шарнирное сочленение позволяло лопасти при вращении образовывать конус, определяемый равновесием аэродинамических и центробежных сил. Маховое движение демпфировалось аэродинамически. Лопасть, которая поднималась, автоматически уменьшала угол атаки и, следовательно, подъемную силу, что заставляло ее уменьшить скорость взмаха и затем опуститься и, наоборот, при опускании лопасти угол атаки увеличивался (15103).</w:t>
      </w:r>
    </w:p>
    <w:p w14:paraId="0FDC9BD1" w14:textId="77777777" w:rsidR="00797385" w:rsidRPr="001A6F7B" w:rsidRDefault="00797385" w:rsidP="001A6F7B">
      <w:pPr>
        <w:jc w:val="both"/>
        <w:rPr>
          <w:color w:val="000000" w:themeColor="text1"/>
          <w:sz w:val="16"/>
          <w:szCs w:val="16"/>
        </w:rPr>
      </w:pPr>
    </w:p>
    <w:p w14:paraId="1D5250BC" w14:textId="77777777" w:rsidR="008D7420"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79EFEB6C" w14:textId="77777777" w:rsidR="008D7420" w:rsidRPr="001A6F7B" w:rsidRDefault="008D7420" w:rsidP="001A6F7B">
      <w:pPr>
        <w:numPr>
          <w:ilvl w:val="12"/>
          <w:numId w:val="0"/>
        </w:numPr>
        <w:autoSpaceDE w:val="0"/>
        <w:autoSpaceDN w:val="0"/>
        <w:adjustRightInd w:val="0"/>
        <w:jc w:val="both"/>
        <w:rPr>
          <w:iCs/>
          <w:color w:val="000000" w:themeColor="text1"/>
          <w:sz w:val="16"/>
          <w:szCs w:val="16"/>
        </w:rPr>
      </w:pPr>
    </w:p>
    <w:p w14:paraId="0427981B" w14:textId="77777777" w:rsidR="004901E8" w:rsidRPr="001A6F7B" w:rsidRDefault="008D7420" w:rsidP="001A6F7B">
      <w:pPr>
        <w:autoSpaceDE w:val="0"/>
        <w:autoSpaceDN w:val="0"/>
        <w:adjustRightInd w:val="0"/>
        <w:jc w:val="both"/>
        <w:rPr>
          <w:color w:val="000000" w:themeColor="text1"/>
          <w:sz w:val="16"/>
          <w:szCs w:val="16"/>
        </w:rPr>
      </w:pPr>
      <w:r w:rsidRPr="001A6F7B">
        <w:rPr>
          <w:color w:val="000000" w:themeColor="text1"/>
          <w:sz w:val="16"/>
          <w:szCs w:val="16"/>
        </w:rPr>
        <w:t>19 апреля 1922 г. подписана германо-советская концессия о производстве самолетов «Юнкерс» в Ленинграде, переговоры вел Карл Радек</w:t>
      </w:r>
      <w:r w:rsidR="004901E8" w:rsidRPr="001A6F7B">
        <w:rPr>
          <w:color w:val="000000" w:themeColor="text1"/>
          <w:sz w:val="16"/>
          <w:szCs w:val="16"/>
        </w:rPr>
        <w:t>. О</w:t>
      </w:r>
      <w:r w:rsidR="004901E8" w:rsidRPr="001A6F7B">
        <w:rPr>
          <w:bCs/>
          <w:color w:val="000000" w:themeColor="text1"/>
          <w:sz w:val="16"/>
          <w:szCs w:val="16"/>
        </w:rPr>
        <w:t>сенью заключаются еще три договора, согласно которым «Юнкерс» будет производить самолеты на бывшем заводе «Руссо-Балт». Майор Вильгельм Шуберт, на время оставив армию, переходит на работу в фирму. Он и принимает первое предприятие немецкой послевоенной оборонной промышленности (17327).</w:t>
      </w:r>
    </w:p>
    <w:p w14:paraId="7E02FFAC" w14:textId="77777777" w:rsidR="004901E8" w:rsidRPr="001A6F7B" w:rsidRDefault="004901E8" w:rsidP="001A6F7B">
      <w:pPr>
        <w:autoSpaceDE w:val="0"/>
        <w:autoSpaceDN w:val="0"/>
        <w:adjustRightInd w:val="0"/>
        <w:jc w:val="both"/>
        <w:rPr>
          <w:color w:val="000000" w:themeColor="text1"/>
          <w:sz w:val="16"/>
          <w:szCs w:val="16"/>
        </w:rPr>
      </w:pPr>
    </w:p>
    <w:p w14:paraId="54176EB5" w14:textId="77777777" w:rsidR="008D7420" w:rsidRPr="001A6F7B" w:rsidRDefault="008D7420" w:rsidP="001A6F7B">
      <w:pPr>
        <w:jc w:val="both"/>
        <w:rPr>
          <w:color w:val="000000" w:themeColor="text1"/>
          <w:sz w:val="16"/>
          <w:szCs w:val="16"/>
        </w:rPr>
      </w:pPr>
      <w:r w:rsidRPr="001A6F7B">
        <w:rPr>
          <w:color w:val="000000" w:themeColor="text1"/>
          <w:sz w:val="16"/>
          <w:szCs w:val="16"/>
        </w:rPr>
        <w:t xml:space="preserve"> (17327).</w:t>
      </w:r>
    </w:p>
    <w:p w14:paraId="21FEEE19" w14:textId="77777777" w:rsidR="008D7420" w:rsidRPr="001A6F7B" w:rsidRDefault="008D7420" w:rsidP="001A6F7B">
      <w:pPr>
        <w:jc w:val="both"/>
        <w:rPr>
          <w:color w:val="000000" w:themeColor="text1"/>
          <w:sz w:val="16"/>
          <w:szCs w:val="16"/>
        </w:rPr>
      </w:pPr>
    </w:p>
    <w:p w14:paraId="4C00EE7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5AC99D67"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3A86584" w14:textId="77777777" w:rsidR="004863AF" w:rsidRPr="001A6F7B" w:rsidRDefault="004863AF" w:rsidP="001A6F7B">
      <w:pPr>
        <w:jc w:val="both"/>
        <w:rPr>
          <w:color w:val="000000" w:themeColor="text1"/>
          <w:sz w:val="16"/>
          <w:szCs w:val="16"/>
        </w:rPr>
      </w:pPr>
      <w:r w:rsidRPr="001A6F7B">
        <w:rPr>
          <w:color w:val="000000" w:themeColor="text1"/>
          <w:sz w:val="16"/>
          <w:szCs w:val="16"/>
        </w:rPr>
        <w:t>20 апреля 1922. Постановление СНК о введении с 1 мая платы за пользование жилыми помещениями (18698).</w:t>
      </w:r>
    </w:p>
    <w:p w14:paraId="6E4B3E69" w14:textId="77777777" w:rsidR="004863AF" w:rsidRPr="001A6F7B" w:rsidRDefault="004863AF" w:rsidP="001A6F7B">
      <w:pPr>
        <w:jc w:val="both"/>
        <w:rPr>
          <w:color w:val="000000" w:themeColor="text1"/>
          <w:sz w:val="16"/>
          <w:szCs w:val="16"/>
        </w:rPr>
      </w:pPr>
    </w:p>
    <w:p w14:paraId="57A62A98"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20 апреля 1922 образована Южно-Осетинская АССР (4962).</w:t>
      </w:r>
    </w:p>
    <w:p w14:paraId="1CBCEB27"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1695FA2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12AA92D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4D038C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20 апреля 1922 в предварительном порядке был достигнут компромисс, который заключался в следующем. Западные страны списывали военные долги и проценты по довоенным долгам за истекший период их неуплаты и за период моратория не менее 10 лет, а Россия отказывалась от предъявления контр-претензий за ущерб, нанесенный ей участием западных стран в гражданской войне, и соглашалась в принципе компенсировать потери владельцев национализированного имущества. Россия также соглашалась платить по довоенным долгам при условии получения от западных стран финансовой помощи. Ллойд Джордж полагал, что советское правительство будет вынуждено пойти на компромисс, потому что “Россия никогда не улучшит своего положения, если только Запад не придет ей на помощь своим опытом и своим капиталом”.</w:t>
      </w:r>
    </w:p>
    <w:p w14:paraId="331F92C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Наиболее важный и спорный пункт о компенсации бывшим владельцам был согласован с Ллойд Джорджем в такой форме:“Российское Правительство было бы готово вернуть прежним собственникам пользование национализированным или изъятым имуществом или же там, где это оказалось бы невозможным, удовлетворить справедливые требования прежних собственников либо путем прямого соглашения с ними, либо в соответствии с соглашением, подробности которого будут обсуждены и приняты на настоящей конференции”. Эта формулировка выходила за пределы уступок установленных в директивах Политбюро, ибо фактически признавала принцип компенсации бывшим собственникам. Г.Чичерин взял на себя обязательство до утра 21 апреля прислать соответствующее официальное письмо Ллойд-Джорджу.</w:t>
      </w:r>
    </w:p>
    <w:p w14:paraId="5D4F67C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М.Литвинов предложил ему собрать всю делегацию для обсуждения текста этого письма. Г.Чичерин отказался, зная настроения своих коллег. Дело в том, что примерно половину делегации составляли представители союзных республик и профсоюзов, у которых был иной подход к переговорам, чем у дипломатов. Ни Чичерин, ни Красин не входили в состав ЦК партии, в то время как среди недипломатической части делегации было 3 члена ЦК. Из них наибольшим авторитетом у руководства страны пользовался генеральный секретарь Всероссийского центрального совета профсоюзов (ВЦСПС) Я. Рудзутак, который был включен в состав делегации по предложению Ленина и рассматривал себя как своеобразного комиссара делегации. </w:t>
      </w:r>
    </w:p>
    <w:p w14:paraId="4A4D756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Вечером 20 апреля Г.Чичерин и Л.Красин поехали на прием в муниципалитет Генуи, а остальные члены делегации собрались для обсуждения создавшегося положения. М.Литвинов сообщил им вышеприведенную формулировку, согласованную с англичанами, и она была единогласно отвергнута. Когда Г.Чичерин вернулся с приема, М.Литвинов сообщил ему мнение делегации. Г.Чичерин ответил, что в соответствии с данными ему Политбюро полномочиями он берет всю ответственность на себя и отправил Ллойду-Джорджу письмо, в котором согласованные в предварительном порядке предложения назывались основой для возобновления дискуссии. Так они и были восприняты западной общественностью после того, как письмо было опубликовано в газетах. </w:t>
      </w:r>
    </w:p>
    <w:p w14:paraId="189D625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Иной была реакция большинства советской делегации. 21 апреля вечером состоялось заседание бюро делегации. На нем Я.Рудзутак заявил, что лица, взявшие на себя ответственность за такое содержание письма, нарушили директивы ЦК, признав в принципе обязательства по отношению к бывшим владельцам предприятий. Он полагал, что это лишает делегацию наиболее выгодного предлога для разрыва, который состоял в нежелании восстановить частную собственность иностранных капиталистов. Особый его гнев вызвал тот факт, что по распоряжению Чичерина была задержана до разъяснения им своей позиции всей делегации отправка телеграммы в Москву с изложением позиции его оппонентов: “В этом я усматриваю преступную тенденцию части нашей делегации превышать свои полномочия, нарушать партийную дисциплину и избавляться от контроля ЦК, не сообщая своевременно ЦК мнения, не сходящиеся с мнением этой группы”.</w:t>
      </w:r>
    </w:p>
    <w:p w14:paraId="68D22B0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Заявление Рудзутака, к которому присоединились еще 4 членов делегации (из общего числа 11 человек) и ее советник Е.Преображенский, было отправлено 22 апреля в Политбюро, куда поступило и несколько телеграмм от Чичерина. В них он разъяснял, что без включения в письмо фразы о признании при определенных условиях принципа компенсации бывшим собственникам был бы неизбежен разрыв переговоров. Он считал, что его задачей является не выбор наиболее подходящего момента для такого разрыва, а достижение договоренности. В то же время принятая формулировка носила “каучуковый” характер и допускала различные толкования. Расплывчатый характер формулировки сразу подметили представители Франции и Бельгии, требовавшие безусловного возврата собственности. И если Чичерину приходилось убеждать руководство своей страны пойти на компромисс, то Ллойд-Джордж должен был уговаривать своих союзников.</w:t>
      </w:r>
    </w:p>
    <w:p w14:paraId="61C95E5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Телеграммы Г.Чичерина и Я.Рудзутака несколько дней обсуждались в Москве. 25 апреля в Геную была послана телеграмма Политбюро, в которой письмо Г.Чичерина Ллойд Джорджу характеризовалось как правильный маневр. Вместе с тем и эта телеграмма оставалась по существу в рамках прежней директивы. Специально подчеркивалось, что “если предприятие вообще сдается в аренду, а старый собственник иностранец не берет, он теряет право на какую бы то ни было компенсацию”. Новым моментом являлось признание возможности какой-то компенсации собственникам тех предприятий, которые оставались в хозяйственном ведении государства. Но ее размер в каждом отдельном случае должен был устанавливаться фактически по усмотрению советского правительства. Как и раньше, непременным условием всех уступок считались очень выгодные условия займа.</w:t>
      </w:r>
    </w:p>
    <w:p w14:paraId="053535A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соответствии с этой директивой советская делегация в Генуе на заседании экспертов внесла в свои предложения коррективы, что привело к прекращению переговоров. Г.Чичерин в своей телеграмме в Москву от 26 апреля вновь настаивал на признании в принципе компенсации бывшим собственникам, утверждая, что без этого нельзя будет получить кредитов. Спустя день он получил ответ Политбюро: “На какие бы то ни было дальнейшие уступки могли бы пойти лишь при абсолютно точной гарантии предварительного получения займа. Без займа вообще ни на какие уступки не идем”.</w:t>
      </w:r>
    </w:p>
    <w:p w14:paraId="65581FC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Политбюро в одной из своих телеграмм определяло размер этого займа в один миллиард долларов (2 млрд. довоенных золотых рублей). Это требование было практически невыполнимо, так как правительства европейских стран в то время не имели таких свободных средств. По самым оптимистически оценкам правительства всех западных стран в совокупности были не в состоянии предоставить займы на сумму большую, чем 400 млн. руб. При этом основную часть этой суммы предполагалось предоставить не советскому правительству, а иностранным предприятиям, желавшим возобновить торговые отношения с Россией или получить концессии. Значительно большие суммы можно было бы получить на финансовом рынке или от тех предпринимателей, которые были бы готовы придти в Россию. Но эти деньги можно было привлечь только при условии создания в мире атмосферы доверия к стране. Успешное завершение переговоров в Генуе должно было к этому привести. </w:t>
      </w:r>
    </w:p>
    <w:p w14:paraId="00C82CE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После того, как советская делегация отказалась от своих предложений от 20 апреля, западные страны в своем официальном меморандуме от 2 мая ужесточили свою позицию. Она предусматривали заключение в течение года соглашение об уплате довоенных государственных долгов, причем в случае разногласий между сторонами советское правительство обязывалось признать решение арбитражной комиссии, в которой большинство имели бы западные страны. Точно также надо было подчиняться решению арбитражного суда по вопросу о компенсации тех бывших собственников, которым не возвращались их предприятия. Никаких обещаний предоставить значительные кредиты советскому правительству в меморандуме не было. </w:t>
      </w:r>
    </w:p>
    <w:p w14:paraId="1A6E527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Западные партнеры предлагали России взять на себя обязательства суммой по крайней мере 6 млрд. ( довоенные государственные долги) плюс какая-то часть из иностранного капитала, вложенного в предприятия, которые оставались за государством. Общая сумма иностранного капитала в России перед революцией в форме акций и облигаций финансовых, торговых и промышленных предприятий определялась экспертами советской делегации примерно в 2 млрд. руб. и кроме того в 1 млрд. руб. оценивались иностранное имущество в неакционерной форме. Таким образом, при сдаче в концессии большинства предприятий бывшим владельцам вероятную сумму обязательств государства можно было оценить в 7 млрд. руб. при том, что западные страны не могли гарантировать притока капиталов в размерах достаточных для осуществления платежей по различным долгам. Для них выплата этих сумм была восстановлением справедливости и священного права собственности. </w:t>
      </w:r>
    </w:p>
    <w:p w14:paraId="155E3E7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то же время советское руководство было уверено в том, что позднее можно будет получить более выгодные условия соглашения с Западом, потому что он сильно в нем заинтересован. О том, что преувеличенная оценке такой заинтересованности со стороны России мешает достижению договоренности на конференции, писал корреспондент американской газеты “Ивнинг пост” 26 апреля: “Русские должны распрощаться с иллюзией, будто весь прочий мир нуждается в приведении России в порядок для того, чтобы жить”. И далее, приводя данные о незначительной доле дореволюционной России во внешнеторговом обороте Англии и САСШ, он излагал вывод вашингтонских обозревателей: “Не столько Россия необходима для всего прочего мира, сколько прочий мир для России”. </w:t>
      </w:r>
    </w:p>
    <w:p w14:paraId="5B8FA9D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Вместе с тем на неофициальных переговорах с англичанами обсуждались иные, более выгодные, чем предусматривалось в официальном меморандуме условия, в развитие тех положений, которые были зафиксированы в письме Г.Чичерина от 20 апреля. В частности, предлагалось определить общую сумму компенсации частным собственникам и на эту сумму и величину довоенных государственных долгов должны были выпускаться ценные бумаги со сроком платежей не менее, чем через 10 лет. До мировой войны иностранные инвесторы получали ежегодно 200-250 млн. руб из госбюджета, который составлял более 3 млрд. руб. Вероятно, можно было бы договориться, чтобы такой размер платежей сохранялся и для советской России (11233).</w:t>
      </w:r>
    </w:p>
    <w:p w14:paraId="3173ABA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D8D28A5" w14:textId="77777777" w:rsidR="004863AF" w:rsidRPr="001A6F7B" w:rsidRDefault="004863AF" w:rsidP="001A6F7B">
      <w:pPr>
        <w:pStyle w:val="ae"/>
        <w:spacing w:before="0" w:after="0"/>
        <w:jc w:val="both"/>
        <w:rPr>
          <w:color w:val="000000" w:themeColor="text1"/>
          <w:sz w:val="16"/>
          <w:szCs w:val="16"/>
        </w:rPr>
      </w:pPr>
      <w:r w:rsidRPr="001A6F7B">
        <w:rPr>
          <w:rStyle w:val="a7"/>
          <w:rFonts w:eastAsiaTheme="majorEastAsia"/>
          <w:b w:val="0"/>
          <w:color w:val="000000" w:themeColor="text1"/>
          <w:sz w:val="16"/>
          <w:szCs w:val="16"/>
        </w:rPr>
        <w:t>20 апреля</w:t>
      </w:r>
      <w:r w:rsidRPr="001A6F7B">
        <w:rPr>
          <w:color w:val="000000" w:themeColor="text1"/>
          <w:sz w:val="16"/>
          <w:szCs w:val="16"/>
        </w:rPr>
        <w:t> 1922 советская делегация заявляет о готовности признать военные долги и возобновить концессии в обмен на юридическое признание РСФСР, финансовую помощь и аннулирование военных долгов (18404).</w:t>
      </w:r>
    </w:p>
    <w:p w14:paraId="6B5D08E5" w14:textId="77777777" w:rsidR="004863AF" w:rsidRPr="001A6F7B" w:rsidRDefault="004863AF" w:rsidP="001A6F7B">
      <w:pPr>
        <w:pStyle w:val="ae"/>
        <w:spacing w:before="0" w:after="0"/>
        <w:jc w:val="both"/>
        <w:rPr>
          <w:color w:val="000000" w:themeColor="text1"/>
          <w:sz w:val="16"/>
          <w:szCs w:val="16"/>
        </w:rPr>
      </w:pPr>
    </w:p>
    <w:p w14:paraId="6B2B39EA" w14:textId="77777777" w:rsidR="004863AF" w:rsidRPr="001A6F7B" w:rsidRDefault="004863AF" w:rsidP="001A6F7B">
      <w:pPr>
        <w:jc w:val="both"/>
        <w:rPr>
          <w:color w:val="000000" w:themeColor="text1"/>
          <w:sz w:val="16"/>
          <w:szCs w:val="16"/>
        </w:rPr>
      </w:pPr>
      <w:r w:rsidRPr="001A6F7B">
        <w:rPr>
          <w:color w:val="000000" w:themeColor="text1"/>
          <w:sz w:val="16"/>
          <w:szCs w:val="16"/>
        </w:rPr>
        <w:t>20 апреля 1922 года по призыву КПГ по всей Германии состоялись демонстрации, выражавшие одобрения Рапалльскому договору (18267).</w:t>
      </w:r>
    </w:p>
    <w:p w14:paraId="7459C89B" w14:textId="77777777" w:rsidR="004863AF" w:rsidRPr="001A6F7B" w:rsidRDefault="004863AF" w:rsidP="001A6F7B">
      <w:pPr>
        <w:pStyle w:val="ae"/>
        <w:spacing w:before="0" w:after="0"/>
        <w:jc w:val="both"/>
        <w:rPr>
          <w:color w:val="000000" w:themeColor="text1"/>
          <w:sz w:val="16"/>
          <w:szCs w:val="16"/>
        </w:rPr>
      </w:pPr>
    </w:p>
    <w:p w14:paraId="3371D33A" w14:textId="77777777" w:rsidR="008E0FBF" w:rsidRPr="001A6F7B" w:rsidRDefault="00C1653F" w:rsidP="001A6F7B">
      <w:pPr>
        <w:numPr>
          <w:ilvl w:val="12"/>
          <w:numId w:val="0"/>
        </w:numPr>
        <w:autoSpaceDE w:val="0"/>
        <w:autoSpaceDN w:val="0"/>
        <w:adjustRightInd w:val="0"/>
        <w:jc w:val="both"/>
        <w:rPr>
          <w:iCs/>
          <w:color w:val="000000" w:themeColor="text1"/>
          <w:sz w:val="16"/>
          <w:szCs w:val="16"/>
          <w:lang w:val="en-US"/>
        </w:rPr>
      </w:pPr>
      <w:r w:rsidRPr="001A6F7B">
        <w:rPr>
          <w:i/>
          <w:iCs/>
          <w:color w:val="000000" w:themeColor="text1"/>
          <w:sz w:val="16"/>
          <w:szCs w:val="16"/>
        </w:rPr>
        <w:t>Жизнь</w:t>
      </w:r>
      <w:r w:rsidRPr="001A6F7B">
        <w:rPr>
          <w:i/>
          <w:iCs/>
          <w:color w:val="000000" w:themeColor="text1"/>
          <w:sz w:val="16"/>
          <w:szCs w:val="16"/>
          <w:lang w:val="en-US"/>
        </w:rPr>
        <w:t xml:space="preserve"> </w:t>
      </w:r>
      <w:r w:rsidRPr="001A6F7B">
        <w:rPr>
          <w:i/>
          <w:iCs/>
          <w:color w:val="000000" w:themeColor="text1"/>
          <w:sz w:val="16"/>
          <w:szCs w:val="16"/>
        </w:rPr>
        <w:t>и</w:t>
      </w:r>
      <w:r w:rsidRPr="001A6F7B">
        <w:rPr>
          <w:i/>
          <w:iCs/>
          <w:color w:val="000000" w:themeColor="text1"/>
          <w:sz w:val="16"/>
          <w:szCs w:val="16"/>
          <w:lang w:val="en-US"/>
        </w:rPr>
        <w:t xml:space="preserve"> </w:t>
      </w:r>
      <w:r w:rsidRPr="001A6F7B">
        <w:rPr>
          <w:i/>
          <w:iCs/>
          <w:color w:val="000000" w:themeColor="text1"/>
          <w:sz w:val="16"/>
          <w:szCs w:val="16"/>
        </w:rPr>
        <w:t>внутренняя</w:t>
      </w:r>
      <w:r w:rsidRPr="001A6F7B">
        <w:rPr>
          <w:i/>
          <w:iCs/>
          <w:color w:val="000000" w:themeColor="text1"/>
          <w:sz w:val="16"/>
          <w:szCs w:val="16"/>
          <w:lang w:val="en-US"/>
        </w:rPr>
        <w:t xml:space="preserve"> </w:t>
      </w:r>
      <w:r w:rsidRPr="001A6F7B">
        <w:rPr>
          <w:i/>
          <w:iCs/>
          <w:color w:val="000000" w:themeColor="text1"/>
          <w:sz w:val="16"/>
          <w:szCs w:val="16"/>
        </w:rPr>
        <w:t>политика</w:t>
      </w:r>
      <w:r w:rsidRPr="001A6F7B">
        <w:rPr>
          <w:i/>
          <w:iCs/>
          <w:color w:val="000000" w:themeColor="text1"/>
          <w:sz w:val="16"/>
          <w:szCs w:val="16"/>
          <w:lang w:val="en-US"/>
        </w:rPr>
        <w:t>:</w:t>
      </w:r>
    </w:p>
    <w:p w14:paraId="30C127B8" w14:textId="77777777" w:rsidR="008E0FBF" w:rsidRPr="001A6F7B" w:rsidRDefault="008E0FBF" w:rsidP="001A6F7B">
      <w:pPr>
        <w:numPr>
          <w:ilvl w:val="12"/>
          <w:numId w:val="0"/>
        </w:numPr>
        <w:autoSpaceDE w:val="0"/>
        <w:autoSpaceDN w:val="0"/>
        <w:adjustRightInd w:val="0"/>
        <w:jc w:val="both"/>
        <w:rPr>
          <w:iCs/>
          <w:color w:val="000000" w:themeColor="text1"/>
          <w:sz w:val="16"/>
          <w:szCs w:val="16"/>
          <w:lang w:val="en-US"/>
        </w:rPr>
      </w:pPr>
    </w:p>
    <w:p w14:paraId="7D1D9AE7" w14:textId="77777777" w:rsidR="008E0FBF" w:rsidRPr="001A6F7B" w:rsidRDefault="008E0FBF" w:rsidP="001A6F7B">
      <w:pPr>
        <w:numPr>
          <w:ilvl w:val="12"/>
          <w:numId w:val="0"/>
        </w:numPr>
        <w:autoSpaceDE w:val="0"/>
        <w:autoSpaceDN w:val="0"/>
        <w:adjustRightInd w:val="0"/>
        <w:jc w:val="both"/>
        <w:rPr>
          <w:color w:val="000000" w:themeColor="text1"/>
          <w:sz w:val="16"/>
          <w:szCs w:val="16"/>
          <w:lang w:val="en-US"/>
        </w:rPr>
      </w:pPr>
      <w:r w:rsidRPr="001A6F7B">
        <w:rPr>
          <w:color w:val="000000" w:themeColor="text1"/>
          <w:sz w:val="16"/>
          <w:szCs w:val="16"/>
          <w:lang w:val="en-US"/>
        </w:rPr>
        <w:t>On April 23, 1922, on Lenin's suggestion, Stalin was also appointed to head the secretariat, as General Secretary. Stalin was the only person who was a memberof the Central Committee, the Political Bureau, the Organizational Bureau and the Secretariat of the Bolshevik Party. A(t the Twelfth Congress in April 1923, hepresen(ted the main report (1065).</w:t>
      </w:r>
    </w:p>
    <w:p w14:paraId="73CC80AF" w14:textId="77777777" w:rsidR="008E0FBF" w:rsidRPr="001A6F7B" w:rsidRDefault="008E0FBF" w:rsidP="001A6F7B">
      <w:pPr>
        <w:numPr>
          <w:ilvl w:val="12"/>
          <w:numId w:val="0"/>
        </w:numPr>
        <w:autoSpaceDE w:val="0"/>
        <w:autoSpaceDN w:val="0"/>
        <w:adjustRightInd w:val="0"/>
        <w:jc w:val="both"/>
        <w:rPr>
          <w:color w:val="000000" w:themeColor="text1"/>
          <w:sz w:val="16"/>
          <w:szCs w:val="16"/>
          <w:lang w:val="en-US"/>
        </w:rPr>
      </w:pPr>
    </w:p>
    <w:p w14:paraId="0771A1A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23 апреля 1922 из В.И.Л. извлекали пулю (1836,107).</w:t>
      </w:r>
    </w:p>
    <w:p w14:paraId="2D5342A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E32043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0FD7DD17"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749769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24 апреля 1922 года первое кольцо шпангоута ZR-1 прибыло к месту сборки и было установлено в вертикальном положении на стапель ангара № 1. Каркас воздушного корабля быстро удлинялся в сторону хвостовой части, обрастая главными и промежуточными секциями, которые соединялись между собой стрингерами. Хвостовое оперение собиралось из балок треугольного сечения. Концентрированные массы (топливо, балласт и др.) равномерно распределялись по длине дирижабля. Радиальные [409] и хордовые растяжки выравнивали статистические и динамические нагрузки, действующие на конструктивную структуру воздушного корабля. Постепенно корпус корабля приобретал цилиндрическую форму. К середине августа одиннадцать секций каркаса дирижабля стояли на стапеле, а в ноябре его готовность оценивалась в 75%. Изнутри каркас посекционно был обтянут сеткой, которая обеспечивала равномерное распределение нагрузки от газовых баллонов и делила каркас на отсеки. Двадцать десятиметровых отсеков предназначались для размещения газовых баллонов. 23 ноября 1922 года в средний отсек каркаса был заведен газовый баллон, который затем в испытательных целях надули воздухом до 100-процентного заполнения. 1 февраля 1923 года работы по изготовлению каркаса корпуса воздушного корабля завершились. </w:t>
      </w:r>
    </w:p>
    <w:p w14:paraId="0858A59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Материал для внешней обшивки корпуса корабля состоял из высококачественной хлопковой ткани, которая обтягивала заранее изготовленные панели. Требования к обшивке были достаточно высоки, так как она должна была обеспечивать хорошую аэродинамику и одновременно выдерживать большие растягивающие нагрузки, возникавшие в результате напора набегающего воздуха, маневров корабля и ухода размеров геометрии корпуса под воздействием колебаний температуры окружающего воздуха. В стыки между панелями вводился специальный герметик, который обеспечивал целостность и хорошую обтекаемость обшивки в условиях динамических и температурных нагрузок. На заключительном этапе работ обшивка покрывалась специальной алюминиевой пудрой, делавшей ее поверхность гладкой, что повышало устойчивость к метеоусловиям и отражало значительную часть солнечного светового потока. </w:t>
      </w:r>
    </w:p>
    <w:p w14:paraId="4BD5D7B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это же время началось оснащение корабля: были установлены контейнеры для мешков с балластом, баки для топлива, масла и воды, насосы и сотни единиц различного оборудования. Рубки управления и двигательные гондолы находились также на стадии завершения. Шесть двигателей предполагалось отнести подальше от корпуса и разместить их в специальных контейнерах. Командирская гондола, установленная в передней части корпуса, и гондола управления двигателями, находившаяся в хвостовой части, имели специальные опоры, которые давали возможность опускать корабль на землю для технического обслуживания. Шестой двигатель, располагавшийся прямо за гондолой управления, позже был демонтирован. Буквально в последний момент моторы “Либерти” заменили на менее мощные (300 л. с.), но более высотные “Паккард”. </w:t>
      </w:r>
    </w:p>
    <w:p w14:paraId="65C262D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Двигательная установка имела особенность, существенно отличавшую ее от немецкого аналога. Несущий газ — гелий — был очень трудоемок в изготовлении и соответственно дорог. Как во время полета, так и после него необходимо было открывать вентили и стравливать газ, чтобы уравновесить дирижабль в зависимости от состояния окружающего воздуха. Во [410] время полета уменьшалось количество топлива, поэтому дирижабль становился легче и мог совершить неконтролируемый подъем. Стравливанием небольшого количества газа добивались уменьшения подъемной силы и таким образом уравновешивали уменьшение веса. </w:t>
      </w:r>
    </w:p>
    <w:p w14:paraId="6D56FBF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Этот способ был обычен, пока использовали дешевый водород. Гелий же следовало использовать с максимальной отдачей. Конструкторы решили охлаждать выхлопные газы моторов, конденсировать содержащуюся в воздухе воду и таким образом компенсировать уменьшение веса топлива. Но полностью решить эту проблему не удалось, так как воды получалось не так уж и много. Конденсаторную установку впервые разместили на ZR-1, но затем она стала стандартным оборудованием на последующих американских жестких дирижаблях (11324).</w:t>
      </w:r>
    </w:p>
    <w:p w14:paraId="3D0D2A7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D22FB43" w14:textId="77777777" w:rsidR="004863AF" w:rsidRPr="001A6F7B" w:rsidRDefault="004863A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020DFFA0" w14:textId="77777777" w:rsidR="004863AF" w:rsidRPr="001A6F7B" w:rsidRDefault="004863AF" w:rsidP="001A6F7B">
      <w:pPr>
        <w:numPr>
          <w:ilvl w:val="12"/>
          <w:numId w:val="0"/>
        </w:numPr>
        <w:autoSpaceDE w:val="0"/>
        <w:autoSpaceDN w:val="0"/>
        <w:adjustRightInd w:val="0"/>
        <w:jc w:val="both"/>
        <w:rPr>
          <w:iCs/>
          <w:color w:val="000000" w:themeColor="text1"/>
          <w:sz w:val="16"/>
          <w:szCs w:val="16"/>
        </w:rPr>
      </w:pPr>
    </w:p>
    <w:p w14:paraId="6E145F22" w14:textId="77777777" w:rsidR="004863AF" w:rsidRPr="001A6F7B" w:rsidRDefault="004863AF" w:rsidP="001A6F7B">
      <w:pPr>
        <w:jc w:val="both"/>
        <w:rPr>
          <w:color w:val="000000" w:themeColor="text1"/>
          <w:sz w:val="16"/>
          <w:szCs w:val="16"/>
        </w:rPr>
      </w:pPr>
      <w:r w:rsidRPr="001A6F7B">
        <w:rPr>
          <w:color w:val="000000" w:themeColor="text1"/>
          <w:sz w:val="16"/>
          <w:szCs w:val="16"/>
        </w:rPr>
        <w:t>25 апреля 1922. Установлена плата за погребение в размере 2 миллионов рублей для взрослого и 1 миллион рублей - ребенка до 12 лет. Для сравнения, месячная зарплата рабочего в апреле составляла 15 миллионов рублей (18698).</w:t>
      </w:r>
    </w:p>
    <w:p w14:paraId="1E929C88" w14:textId="77777777" w:rsidR="004863AF" w:rsidRPr="001A6F7B" w:rsidRDefault="004863AF" w:rsidP="001A6F7B">
      <w:pPr>
        <w:jc w:val="both"/>
        <w:rPr>
          <w:color w:val="000000" w:themeColor="text1"/>
          <w:sz w:val="16"/>
          <w:szCs w:val="16"/>
        </w:rPr>
      </w:pPr>
    </w:p>
    <w:p w14:paraId="798BDDA7" w14:textId="77777777" w:rsidR="00797385"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05C33E1E" w14:textId="77777777" w:rsidR="00797385" w:rsidRPr="001A6F7B" w:rsidRDefault="00797385" w:rsidP="001A6F7B">
      <w:pPr>
        <w:numPr>
          <w:ilvl w:val="12"/>
          <w:numId w:val="0"/>
        </w:numPr>
        <w:autoSpaceDE w:val="0"/>
        <w:autoSpaceDN w:val="0"/>
        <w:adjustRightInd w:val="0"/>
        <w:jc w:val="both"/>
        <w:rPr>
          <w:iCs/>
          <w:color w:val="000000" w:themeColor="text1"/>
          <w:sz w:val="16"/>
          <w:szCs w:val="16"/>
        </w:rPr>
      </w:pPr>
    </w:p>
    <w:p w14:paraId="2E32AE7C" w14:textId="77777777" w:rsidR="00797385" w:rsidRPr="001A6F7B" w:rsidRDefault="00797385" w:rsidP="001A6F7B">
      <w:pPr>
        <w:jc w:val="both"/>
        <w:rPr>
          <w:color w:val="000000" w:themeColor="text1"/>
          <w:sz w:val="16"/>
          <w:szCs w:val="16"/>
        </w:rPr>
      </w:pPr>
      <w:r w:rsidRPr="001A6F7B">
        <w:rPr>
          <w:color w:val="000000" w:themeColor="text1"/>
          <w:sz w:val="16"/>
          <w:szCs w:val="16"/>
        </w:rPr>
        <w:t>25 апреля в 1922 году состоялся первый полет бомбардировщика-торпедоносца «Stout» «ST-1». Бомбардировщик-торпедоносец «Stout» «ST-1»стал первым цельнометаллическим самолетом авиации флота США. Этот моноплан оборудованный двумя двигателями «Packard» «V-1237» мощностью 400 л.с. был изготовлен в 1922 году. Согласно предварительному контракту было заказано строительство трех прототипов самолета. Первый прототип потерпел аварию после 14 успешных полетов. Это привело к отказу в финансировании заказчиком оставшихся двух «ST-1». Высокая стоимость самолета (приблизительно 160 тыс. долларов) поставили фирму Уильяма Стоута на грань банкротства. Спасение пришло от группы финансистов и промышленников из Детройта, оказавших значительную материальную помощь фирме (15110).</w:t>
      </w:r>
    </w:p>
    <w:p w14:paraId="695C9D9E" w14:textId="77777777" w:rsidR="00797385" w:rsidRPr="001A6F7B" w:rsidRDefault="00797385" w:rsidP="001A6F7B">
      <w:pPr>
        <w:jc w:val="both"/>
        <w:rPr>
          <w:color w:val="000000" w:themeColor="text1"/>
          <w:sz w:val="16"/>
          <w:szCs w:val="16"/>
        </w:rPr>
      </w:pPr>
    </w:p>
    <w:p w14:paraId="211796AF" w14:textId="77777777" w:rsidR="00797385" w:rsidRPr="001A6F7B" w:rsidRDefault="00797385" w:rsidP="001A6F7B">
      <w:pPr>
        <w:jc w:val="both"/>
        <w:rPr>
          <w:color w:val="000000" w:themeColor="text1"/>
          <w:sz w:val="16"/>
          <w:szCs w:val="16"/>
        </w:rPr>
      </w:pPr>
      <w:r w:rsidRPr="001A6F7B">
        <w:rPr>
          <w:color w:val="000000" w:themeColor="text1"/>
          <w:sz w:val="16"/>
          <w:szCs w:val="16"/>
        </w:rPr>
        <w:t xml:space="preserve">25 апреля 1922 г. взлетел первый прототип </w:t>
      </w:r>
      <w:r w:rsidRPr="001A6F7B">
        <w:rPr>
          <w:color w:val="000000" w:themeColor="text1"/>
          <w:sz w:val="16"/>
          <w:szCs w:val="16"/>
          <w:lang w:val="en-US"/>
        </w:rPr>
        <w:t>StoutST</w:t>
      </w:r>
      <w:r w:rsidRPr="001A6F7B">
        <w:rPr>
          <w:color w:val="000000" w:themeColor="text1"/>
          <w:sz w:val="16"/>
          <w:szCs w:val="16"/>
        </w:rPr>
        <w:t>-1 с флотским но</w:t>
      </w:r>
      <w:r w:rsidRPr="001A6F7B">
        <w:rPr>
          <w:color w:val="000000" w:themeColor="text1"/>
          <w:sz w:val="16"/>
          <w:szCs w:val="16"/>
        </w:rPr>
        <w:softHyphen/>
        <w:t xml:space="preserve">мером А5899 (пилот </w:t>
      </w:r>
      <w:r w:rsidRPr="001A6F7B">
        <w:rPr>
          <w:color w:val="000000" w:themeColor="text1"/>
          <w:sz w:val="16"/>
          <w:szCs w:val="16"/>
          <w:lang w:val="en-US"/>
        </w:rPr>
        <w:t>EddieStinson</w:t>
      </w:r>
      <w:r w:rsidRPr="001A6F7B">
        <w:rPr>
          <w:color w:val="000000" w:themeColor="text1"/>
          <w:sz w:val="16"/>
          <w:szCs w:val="16"/>
        </w:rPr>
        <w:t>). Во вре</w:t>
      </w:r>
      <w:r w:rsidRPr="001A6F7B">
        <w:rPr>
          <w:color w:val="000000" w:themeColor="text1"/>
          <w:sz w:val="16"/>
          <w:szCs w:val="16"/>
        </w:rPr>
        <w:softHyphen/>
        <w:t>мя 14-го полёта самолёт разбился, и в результате Флот отказался от се</w:t>
      </w:r>
      <w:r w:rsidRPr="001A6F7B">
        <w:rPr>
          <w:color w:val="000000" w:themeColor="text1"/>
          <w:sz w:val="16"/>
          <w:szCs w:val="16"/>
        </w:rPr>
        <w:softHyphen/>
        <w:t>рийного выпуска. Но приоритет при</w:t>
      </w:r>
      <w:r w:rsidRPr="001A6F7B">
        <w:rPr>
          <w:color w:val="000000" w:themeColor="text1"/>
          <w:sz w:val="16"/>
          <w:szCs w:val="16"/>
        </w:rPr>
        <w:softHyphen/>
        <w:t xml:space="preserve">надлежит именно ему. </w:t>
      </w:r>
      <w:r w:rsidRPr="001A6F7B">
        <w:rPr>
          <w:color w:val="000000" w:themeColor="text1"/>
          <w:sz w:val="16"/>
          <w:szCs w:val="16"/>
          <w:lang w:val="en-US"/>
        </w:rPr>
        <w:t>S</w:t>
      </w:r>
      <w:r w:rsidRPr="001A6F7B">
        <w:rPr>
          <w:color w:val="000000" w:themeColor="text1"/>
          <w:sz w:val="16"/>
          <w:szCs w:val="16"/>
        </w:rPr>
        <w:t>Т-1 стал предшест</w:t>
      </w:r>
      <w:r w:rsidRPr="001A6F7B">
        <w:rPr>
          <w:color w:val="000000" w:themeColor="text1"/>
          <w:sz w:val="16"/>
          <w:szCs w:val="16"/>
        </w:rPr>
        <w:softHyphen/>
        <w:t>венником крупной серии трёхмотор</w:t>
      </w:r>
      <w:r w:rsidRPr="001A6F7B">
        <w:rPr>
          <w:color w:val="000000" w:themeColor="text1"/>
          <w:sz w:val="16"/>
          <w:szCs w:val="16"/>
        </w:rPr>
        <w:softHyphen/>
        <w:t>ных пассажирских дюралевых само</w:t>
      </w:r>
      <w:r w:rsidRPr="001A6F7B">
        <w:rPr>
          <w:color w:val="000000" w:themeColor="text1"/>
          <w:sz w:val="16"/>
          <w:szCs w:val="16"/>
        </w:rPr>
        <w:softHyphen/>
        <w:t xml:space="preserve">лётов </w:t>
      </w:r>
      <w:r w:rsidRPr="001A6F7B">
        <w:rPr>
          <w:color w:val="000000" w:themeColor="text1"/>
          <w:sz w:val="16"/>
          <w:szCs w:val="16"/>
          <w:lang w:val="en-US"/>
        </w:rPr>
        <w:t>Ford</w:t>
      </w:r>
      <w:r w:rsidRPr="001A6F7B">
        <w:rPr>
          <w:color w:val="000000" w:themeColor="text1"/>
          <w:sz w:val="16"/>
          <w:szCs w:val="16"/>
        </w:rPr>
        <w:t>-</w:t>
      </w:r>
      <w:r w:rsidRPr="001A6F7B">
        <w:rPr>
          <w:color w:val="000000" w:themeColor="text1"/>
          <w:sz w:val="16"/>
          <w:szCs w:val="16"/>
          <w:lang w:val="en-US"/>
        </w:rPr>
        <w:t>StoutTrimotor</w:t>
      </w:r>
      <w:r w:rsidRPr="001A6F7B">
        <w:rPr>
          <w:color w:val="000000" w:themeColor="text1"/>
          <w:sz w:val="16"/>
          <w:szCs w:val="16"/>
        </w:rPr>
        <w:t xml:space="preserve"> (15784).</w:t>
      </w:r>
    </w:p>
    <w:p w14:paraId="20FC7AB6" w14:textId="77777777" w:rsidR="00797385" w:rsidRPr="001A6F7B" w:rsidRDefault="00797385" w:rsidP="001A6F7B">
      <w:pPr>
        <w:jc w:val="both"/>
        <w:rPr>
          <w:color w:val="000000" w:themeColor="text1"/>
          <w:sz w:val="16"/>
          <w:szCs w:val="16"/>
        </w:rPr>
      </w:pPr>
    </w:p>
    <w:p w14:paraId="10FC685E"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3E3CA63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7C1F53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27 апреля 1922 была образована Якутская автономная советская социалистическая республика (3908,309).</w:t>
      </w:r>
    </w:p>
    <w:p w14:paraId="26E9C36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0FB3B7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7125ECC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6FA258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29 апреля 1922 вблизи Пекина состоялось сражение, получившая название 100 мильная битва (2100).</w:t>
      </w:r>
    </w:p>
    <w:p w14:paraId="557F6B2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43EF50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4E4B3EB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7B3157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Вечером 30 апреля 1922 г. первый пассажирский "Фоккер" F.III, регистрационный RR1, заводской №1652, которым управлял летчик Эрих Юст (Erich Just), прилетел из Амстердама. На следующий день 1 мая во время проведения торжеств, посвященных празднику трудящихся, он летал над Москвой в окружении других самолетов. Этот день стал официальной датой открытия авиалинии. В тот же день вечером в Москву прилетел Фоккер с бортовым знаком RR3, а на следующий день - RR2. В день 2 мая RR2 вылетел с курьером, везущим дипломатическую почту, в Берлин (11956).</w:t>
      </w:r>
    </w:p>
    <w:p w14:paraId="6C4BDF54" w14:textId="77777777" w:rsidR="008E0FBF" w:rsidRPr="001A6F7B" w:rsidRDefault="008E0FBF" w:rsidP="001A6F7B">
      <w:pPr>
        <w:autoSpaceDE w:val="0"/>
        <w:autoSpaceDN w:val="0"/>
        <w:adjustRightInd w:val="0"/>
        <w:jc w:val="both"/>
        <w:rPr>
          <w:color w:val="000000" w:themeColor="text1"/>
          <w:sz w:val="16"/>
          <w:szCs w:val="16"/>
        </w:rPr>
      </w:pPr>
    </w:p>
    <w:p w14:paraId="35C39CF1" w14:textId="77777777" w:rsidR="00797385" w:rsidRPr="001A6F7B" w:rsidRDefault="00797385" w:rsidP="001A6F7B">
      <w:pPr>
        <w:jc w:val="both"/>
        <w:rPr>
          <w:color w:val="000000" w:themeColor="text1"/>
          <w:sz w:val="16"/>
          <w:szCs w:val="16"/>
        </w:rPr>
      </w:pPr>
      <w:r w:rsidRPr="001A6F7B">
        <w:rPr>
          <w:color w:val="000000" w:themeColor="text1"/>
          <w:sz w:val="16"/>
          <w:szCs w:val="16"/>
        </w:rPr>
        <w:t>30 апреля 1922 был выполнен первый рейс по маршруту Кенигсберг - Москва. За штурвалом был пилот Эрих Юст. Первый рейс из Москвы в Кенигсберг состоялся 3 мая. Самолётом управлял российский лётчик И.Ф. Воедило. Всего маршрут обслу</w:t>
      </w:r>
      <w:r w:rsidRPr="001A6F7B">
        <w:rPr>
          <w:color w:val="000000" w:themeColor="text1"/>
          <w:sz w:val="16"/>
          <w:szCs w:val="16"/>
        </w:rPr>
        <w:softHyphen/>
        <w:t xml:space="preserve">живали шесть пилотов - 4 немецких и два российских (И.Ф. Воедило и В.Л. Мельников). Полёты выполнялись на самолётах </w:t>
      </w:r>
      <w:r w:rsidRPr="001A6F7B">
        <w:rPr>
          <w:color w:val="000000" w:themeColor="text1"/>
          <w:sz w:val="16"/>
          <w:szCs w:val="16"/>
          <w:lang w:val="en-US"/>
        </w:rPr>
        <w:t>FokkerF</w:t>
      </w:r>
      <w:r w:rsidRPr="001A6F7B">
        <w:rPr>
          <w:color w:val="000000" w:themeColor="text1"/>
          <w:sz w:val="16"/>
          <w:szCs w:val="16"/>
        </w:rPr>
        <w:t>.</w:t>
      </w:r>
      <w:r w:rsidRPr="001A6F7B">
        <w:rPr>
          <w:color w:val="000000" w:themeColor="text1"/>
          <w:sz w:val="16"/>
          <w:szCs w:val="16"/>
          <w:lang w:val="en-US"/>
        </w:rPr>
        <w:t>III</w:t>
      </w:r>
      <w:r w:rsidRPr="001A6F7B">
        <w:rPr>
          <w:color w:val="000000" w:themeColor="text1"/>
          <w:sz w:val="16"/>
          <w:szCs w:val="16"/>
        </w:rPr>
        <w:t xml:space="preserve">, принадлежавших российскому правительству. За первый год эксплуатации было выполнено 109 рейсов и перевезено </w:t>
      </w:r>
      <w:r w:rsidRPr="001A6F7B">
        <w:rPr>
          <w:rStyle w:val="2pt"/>
          <w:rFonts w:ascii="Times New Roman" w:hAnsi="Times New Roman" w:cs="Times New Roman"/>
          <w:color w:val="000000" w:themeColor="text1"/>
          <w:spacing w:val="0"/>
          <w:sz w:val="16"/>
          <w:szCs w:val="16"/>
        </w:rPr>
        <w:t>338</w:t>
      </w:r>
      <w:r w:rsidRPr="001A6F7B">
        <w:rPr>
          <w:color w:val="000000" w:themeColor="text1"/>
          <w:sz w:val="16"/>
          <w:szCs w:val="16"/>
        </w:rPr>
        <w:t xml:space="preserve"> пассажиров и 1 047 кг грузов и почты (15973).</w:t>
      </w:r>
    </w:p>
    <w:p w14:paraId="2C68941B" w14:textId="77777777" w:rsidR="00797385" w:rsidRPr="001A6F7B" w:rsidRDefault="00797385" w:rsidP="001A6F7B">
      <w:pPr>
        <w:jc w:val="both"/>
        <w:rPr>
          <w:color w:val="000000" w:themeColor="text1"/>
          <w:sz w:val="16"/>
          <w:szCs w:val="16"/>
        </w:rPr>
      </w:pPr>
    </w:p>
    <w:p w14:paraId="43069F6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701D48B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E7AA33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30 апреля 1922 г. на заседании Правление треста окончательно приходит к согласованному мнению о неприспособленности завода пустотных аппаратов к серьезному производству и необходимости его пере носа (ЦГА СПб., ф. 1858, оп. 1, д. 50, л. 111.), а 19 мая того же года в качестве места его базирования рассматривается Радиоаппаратный завод на Лопухинской улице. 30 мая 1922 г. Правление тре ста принимает принципиальное положительное решение по данному вопросу. Одновременно с профессором М.М. Богословским был заключен договор, определивший условия, при которых последний обязался организовать массовый выпуск электровакуумных изделий на новом заводе (ЦГА СПб., ф. 1324, оп. 4, д. 4, л. 32.). Договор вступил в силу с 1 августа 1922 г., и именно эта дата стала ис ходной в истории Петроградского электровакуумного завода ЭТЗСТ - первого отечественного предприятия в совершенно новой отрасли – радиоэлектронике. Техническим директором завода был назначен М.М. Богословский, а главным инженером – Сергей Аркадьевич Векшинский. До конца 1922 г. производст венная программа завода составила 3000 усилительных ламп и сорок рентгеновских трубок (Векшинский С.А. Советская электроника в годы мира и войны / Вестник электропро мышленности. – 1945. - № 4-5. - С. 21.). На своем заседании 19 мая 1922 г. Правление треста рассмотрело вопрос о распределении между предприятиями производственной программы треста. Согласно принятому решению, производство радиоимущества было возложено на московские Радиомашинный и Радиоаппаратный заводы (ЦГА СПб., ф. 1324, оп. 4, д. 4, л. 27.). Одновременно в число предприятий, специализирующихся на радиопроизводстве, начинает выдвигаться и Петроградский телеграфный завод (б. Сименса). Именно этому предприятию была отведена главная роль в выполнении первого договора на радиостанции, заключенного между ЭТЗСТ и УСКА 13 июня 1922 г. В соответствии с этим договором трест получил заказ на двадцать полевых радиостанций, что в тех условиях было настоящим прорывом (ЦГА СПб., ф. 2086, оп. 4, д. 3, л. 5.). В своем докладе в Правление 28 июля 1922 г. директор завода отмечает, что получение этого заказа существенно оживило состояние дел на предприятии, открылись законсервированные ранее мастерские и цеха. В целях скорейшего выполнения заказа было принято решение придерживаться существовавшей схемы приборов, по которым они выпускались еще в годы Первой мировой войны (ЦГА СПб., ф. 1324, оп. 4, д. 4, л. 36.). Выполнение заказа потребовало активизации работы и повышения статуса радиотелеграфной лаборатории на Телеграфном заводе, заведующим которой был инженер Л.Б. Слепян. Производственным совещанием заведующих производством заводов треста 12 июня 1922 г. принимается решение о том, что лаборатория остается в административно-хозяйственном подчинении за вода, а техническое руководство переходит к радиоотделу треста (ЦГА СПб., ф. 1324, оп. 4, д. 4, л. 30.). Это решение в скором времени было закреплено постановлением Правления ЭТЗСТ (ЦГА СПб., ф. 1324, оп. 4, д. 17, л. 34.). Лаборатория на Телеграфном заводе наряду с Московской лабораторией на некоторое время становится основной исследовательской базой радиопромышленности (11970).</w:t>
      </w:r>
    </w:p>
    <w:p w14:paraId="31D35011" w14:textId="77777777" w:rsidR="008E0FBF" w:rsidRPr="001A6F7B" w:rsidRDefault="008E0FBF" w:rsidP="001A6F7B">
      <w:pPr>
        <w:autoSpaceDE w:val="0"/>
        <w:autoSpaceDN w:val="0"/>
        <w:adjustRightInd w:val="0"/>
        <w:jc w:val="both"/>
        <w:rPr>
          <w:color w:val="000000" w:themeColor="text1"/>
          <w:sz w:val="16"/>
          <w:szCs w:val="16"/>
        </w:rPr>
      </w:pPr>
    </w:p>
    <w:p w14:paraId="12B357AC" w14:textId="77777777" w:rsidR="00797385" w:rsidRPr="001A6F7B" w:rsidRDefault="00797385" w:rsidP="001A6F7B">
      <w:pPr>
        <w:pStyle w:val="ae"/>
        <w:spacing w:before="0" w:after="0"/>
        <w:jc w:val="both"/>
        <w:rPr>
          <w:color w:val="000000" w:themeColor="text1"/>
          <w:sz w:val="16"/>
          <w:szCs w:val="16"/>
        </w:rPr>
      </w:pPr>
      <w:r w:rsidRPr="001A6F7B">
        <w:rPr>
          <w:color w:val="000000" w:themeColor="text1"/>
          <w:sz w:val="16"/>
          <w:szCs w:val="16"/>
        </w:rPr>
        <w:t>30 апреля 1922 г. на заседании Правление Электротреста окончательно принимается решение о необходимости переноса завода пустотных аппаратов в соответствии с предложением М.М. Богословского, сделанного еще 12 января 1922 г., на бывшее предприятие «Радиорусс-Русаген» – Радиоаппаратный завод на Лопухинской улице. В результате Завод пустотных аппаратов на особых условиях вошел в состав Электротреста, а с профессором М.М. Богословским был заключен договор, определивший условия, при которых последний обязался организовать массовый выпуск электровакуумных изделий на новом заводе, и он был назначен его управляющим. Завод пустотных аппаратов был ликвидирован, а его персонал и оборудование были переведены на новое предприятие (15736).</w:t>
      </w:r>
    </w:p>
    <w:p w14:paraId="05371D81" w14:textId="77777777" w:rsidR="00797385" w:rsidRPr="001A6F7B" w:rsidRDefault="00797385" w:rsidP="001A6F7B">
      <w:pPr>
        <w:pStyle w:val="ae"/>
        <w:spacing w:before="0" w:after="0"/>
        <w:jc w:val="both"/>
        <w:rPr>
          <w:color w:val="000000" w:themeColor="text1"/>
          <w:sz w:val="16"/>
          <w:szCs w:val="16"/>
        </w:rPr>
      </w:pPr>
    </w:p>
    <w:p w14:paraId="2E73A44C" w14:textId="77777777" w:rsidR="004863AF" w:rsidRPr="001A6F7B" w:rsidRDefault="004863AF" w:rsidP="001A6F7B">
      <w:pPr>
        <w:jc w:val="both"/>
        <w:rPr>
          <w:color w:val="000000" w:themeColor="text1"/>
          <w:sz w:val="16"/>
          <w:szCs w:val="16"/>
        </w:rPr>
      </w:pPr>
      <w:r w:rsidRPr="001A6F7B">
        <w:rPr>
          <w:color w:val="000000" w:themeColor="text1"/>
          <w:sz w:val="16"/>
          <w:szCs w:val="16"/>
        </w:rPr>
        <w:t>30 апреля 1922 г. на заседании Правление треста ЭТЗСТ окончательно приходит к согласованному мнению о непри</w:t>
      </w:r>
      <w:r w:rsidRPr="001A6F7B">
        <w:rPr>
          <w:color w:val="000000" w:themeColor="text1"/>
          <w:sz w:val="16"/>
          <w:szCs w:val="16"/>
        </w:rPr>
        <w:softHyphen/>
        <w:t>способленности завода пустотных аппаратов к серьезному производству и необходимости его переноса, а 19 мая того же года в качестве места его базирования рассматривается Радиоаппаратный завод на Лопухинской улице. 30 мая 1922 г. Правление тре</w:t>
      </w:r>
      <w:r w:rsidRPr="001A6F7B">
        <w:rPr>
          <w:color w:val="000000" w:themeColor="text1"/>
          <w:sz w:val="16"/>
          <w:szCs w:val="16"/>
        </w:rPr>
        <w:softHyphen/>
        <w:t>ста принимает принципиальное положительное решение по данному вопросу. Одновременно с профессором М.М. Богословским был заключен договор, оп</w:t>
      </w:r>
      <w:r w:rsidRPr="001A6F7B">
        <w:rPr>
          <w:color w:val="000000" w:themeColor="text1"/>
          <w:sz w:val="16"/>
          <w:szCs w:val="16"/>
        </w:rPr>
        <w:softHyphen/>
        <w:t>ределивший условия, при которых последний обязался организовать массовый выпуск электровакуумных изделий на новом заводе.</w:t>
      </w:r>
    </w:p>
    <w:p w14:paraId="2572C78F" w14:textId="77777777" w:rsidR="004863AF" w:rsidRPr="001A6F7B" w:rsidRDefault="004863AF" w:rsidP="001A6F7B">
      <w:pPr>
        <w:jc w:val="both"/>
        <w:rPr>
          <w:color w:val="000000" w:themeColor="text1"/>
          <w:sz w:val="16"/>
          <w:szCs w:val="16"/>
        </w:rPr>
      </w:pPr>
      <w:r w:rsidRPr="001A6F7B">
        <w:rPr>
          <w:color w:val="000000" w:themeColor="text1"/>
          <w:sz w:val="16"/>
          <w:szCs w:val="16"/>
        </w:rPr>
        <w:t>Договор вступил в силу с 1 августа 1922 г., и именно эта дата стала ис</w:t>
      </w:r>
      <w:r w:rsidRPr="001A6F7B">
        <w:rPr>
          <w:color w:val="000000" w:themeColor="text1"/>
          <w:sz w:val="16"/>
          <w:szCs w:val="16"/>
        </w:rPr>
        <w:softHyphen/>
        <w:t>ходной в истории Петроградского электровакуумного завода ЭТЗСТ - первого отечественного предприятия в совершенно новой отрасли - радиоэлектронике. Техническим директором завода был назначен М.М. Богословский, а главным инженером - Сергей Аркадьевич Векшинский. До конца 1922 г. производст</w:t>
      </w:r>
      <w:r w:rsidRPr="001A6F7B">
        <w:rPr>
          <w:color w:val="000000" w:themeColor="text1"/>
          <w:sz w:val="16"/>
          <w:szCs w:val="16"/>
        </w:rPr>
        <w:softHyphen/>
        <w:t>венная программа завода составила 3000 усилительных ламп и сорок рентге</w:t>
      </w:r>
      <w:r w:rsidRPr="001A6F7B">
        <w:rPr>
          <w:color w:val="000000" w:themeColor="text1"/>
          <w:sz w:val="16"/>
          <w:szCs w:val="16"/>
        </w:rPr>
        <w:softHyphen/>
        <w:t>новских трубок (19098).</w:t>
      </w:r>
    </w:p>
    <w:p w14:paraId="3F5E8B85" w14:textId="77777777" w:rsidR="004863AF" w:rsidRPr="001A6F7B" w:rsidRDefault="004863AF" w:rsidP="001A6F7B">
      <w:pPr>
        <w:jc w:val="both"/>
        <w:rPr>
          <w:color w:val="000000" w:themeColor="text1"/>
          <w:sz w:val="16"/>
          <w:szCs w:val="16"/>
        </w:rPr>
      </w:pPr>
    </w:p>
    <w:p w14:paraId="291B4D9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177CD01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A4785E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апреле 1922 еще одну партию Р-1 переправили по земле в Афганистан, а с 24 сентября по 1 октября 1924 - 6 по воздуху (172,9).</w:t>
      </w:r>
    </w:p>
    <w:p w14:paraId="14E7D0D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C42D81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апреле 1922 началась постройка АНТ-1 (514), а по другим данным - проектирование (71,119).</w:t>
      </w:r>
    </w:p>
    <w:p w14:paraId="4B68AEF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A0E087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апреле 1922 в СССР поступило 18 истребителей Ансальдо Балилла А.1bis и поступили на вооружение 1 иаа, размещенного в Харькове (2542,17).</w:t>
      </w:r>
    </w:p>
    <w:p w14:paraId="5766731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059773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апреле 1922 к “Промвоздуху” присоединили:</w:t>
      </w:r>
    </w:p>
    <w:p w14:paraId="533E841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Смоленская Авиабаза.</w:t>
      </w:r>
    </w:p>
    <w:p w14:paraId="205E58C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До этого в январе 1922 добавили:</w:t>
      </w:r>
    </w:p>
    <w:p w14:paraId="5E80656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11-й Авиационный поезд</w:t>
      </w:r>
    </w:p>
    <w:p w14:paraId="7EBF8A4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5-й Авиационный парк (8899,26).</w:t>
      </w:r>
    </w:p>
    <w:p w14:paraId="15284F1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 осени 1921 были переданы:</w:t>
      </w:r>
    </w:p>
    <w:p w14:paraId="466EC68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Главная мастерская на Ходынке</w:t>
      </w:r>
    </w:p>
    <w:p w14:paraId="22C3D49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 1-й Авиационный парк в Твери</w:t>
      </w:r>
    </w:p>
    <w:p w14:paraId="4DC01FC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 2-й Авиационный парк в Нижнем Новгороде</w:t>
      </w:r>
    </w:p>
    <w:p w14:paraId="5E906E4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 3-й Авиационный парк в Ельце</w:t>
      </w:r>
    </w:p>
    <w:p w14:paraId="65E3C18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5) Аэрофотомеханическая мастерская в Москве</w:t>
      </w:r>
    </w:p>
    <w:p w14:paraId="6D85590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6) Главные Воздухоплавательные мастерские в Иваново-Вознесенске</w:t>
      </w:r>
    </w:p>
    <w:p w14:paraId="2FB51F5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7) 6-й Авиационный поезд (8899,26).</w:t>
      </w:r>
    </w:p>
    <w:p w14:paraId="5280E0B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539B39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апреле 1922 г. на Кольчугинском заводе (Завод № 7 НКЦМ, Латунный и меднопрокатный завод товарищества Кольчугина, 1-й государственный завод но обработке цветных металлов, Кольчугинский завод Гинромцветмета, НКМ, Кольчугинский завод им. С. Орджоникидзе НКЦМ, ОАО «Кольчугинский завод по обработке цветных металлов им. С. Орджоникидзе» («Кольчугцветмет»), ЗАО «Кольчугцветмет» /601744 г. Кольчугино Владимирской обл. ул. К. Маркса, 25/) был получен первый слиток. В 1922 г. здесь под руководством В.А. Буталова (по другой информации настоящим автором сплава был Ю.Г. Музалевский, вынужденный в 1922 г. уйти с завода</w:t>
      </w:r>
      <w:r w:rsidRPr="001A6F7B">
        <w:rPr>
          <w:color w:val="000000" w:themeColor="text1"/>
          <w:sz w:val="16"/>
          <w:szCs w:val="16"/>
          <w:vertAlign w:val="superscript"/>
        </w:rPr>
        <w:t>144</w:t>
      </w:r>
      <w:r w:rsidRPr="001A6F7B">
        <w:rPr>
          <w:color w:val="000000" w:themeColor="text1"/>
          <w:sz w:val="16"/>
          <w:szCs w:val="16"/>
        </w:rPr>
        <w:t>) налажено производство отечественного дюралюминия - «кольчугалюминия». В 1923 г. в здании нового прокатного цеха организована авиамастерская по производству дюралевого листа и проката для авиапромышленности под руководством А.Н. Туполева. Затем технология выпуска дюралюминия была передана на завод «Красный Выборжец» (11982).</w:t>
      </w:r>
    </w:p>
    <w:p w14:paraId="01AB3293" w14:textId="77777777" w:rsidR="008E0FBF" w:rsidRPr="001A6F7B" w:rsidRDefault="008E0FBF" w:rsidP="001A6F7B">
      <w:pPr>
        <w:autoSpaceDE w:val="0"/>
        <w:autoSpaceDN w:val="0"/>
        <w:adjustRightInd w:val="0"/>
        <w:jc w:val="both"/>
        <w:rPr>
          <w:color w:val="000000" w:themeColor="text1"/>
          <w:sz w:val="16"/>
          <w:szCs w:val="16"/>
        </w:rPr>
      </w:pPr>
    </w:p>
    <w:p w14:paraId="1FBFE3E8" w14:textId="77777777" w:rsidR="00897AC3" w:rsidRPr="001A6F7B" w:rsidRDefault="00897AC3" w:rsidP="001A6F7B">
      <w:pPr>
        <w:jc w:val="both"/>
        <w:rPr>
          <w:color w:val="000000" w:themeColor="text1"/>
          <w:sz w:val="16"/>
          <w:szCs w:val="16"/>
        </w:rPr>
      </w:pPr>
      <w:r w:rsidRPr="001A6F7B">
        <w:rPr>
          <w:iCs/>
          <w:color w:val="000000" w:themeColor="text1"/>
          <w:sz w:val="16"/>
          <w:szCs w:val="16"/>
        </w:rPr>
        <w:t>В апреле 1922 г. в лабораторных условиях получили алюминиевый сплав — «кольчугалюминий». Отечественный сплав отличался от немецкого присутствием никеля и несколько иным соотношением меди и марганца (12230).</w:t>
      </w:r>
    </w:p>
    <w:p w14:paraId="1F96FF19" w14:textId="77777777" w:rsidR="00897AC3" w:rsidRPr="001A6F7B" w:rsidRDefault="00897AC3" w:rsidP="001A6F7B">
      <w:pPr>
        <w:jc w:val="both"/>
        <w:rPr>
          <w:color w:val="000000" w:themeColor="text1"/>
          <w:sz w:val="16"/>
          <w:szCs w:val="16"/>
        </w:rPr>
      </w:pPr>
    </w:p>
    <w:p w14:paraId="7EC514F4" w14:textId="77777777" w:rsidR="00EC0501" w:rsidRPr="001A6F7B" w:rsidRDefault="00EC0501" w:rsidP="001A6F7B">
      <w:pPr>
        <w:jc w:val="both"/>
        <w:rPr>
          <w:color w:val="000000" w:themeColor="text1"/>
          <w:sz w:val="16"/>
          <w:szCs w:val="16"/>
        </w:rPr>
      </w:pPr>
      <w:r w:rsidRPr="001A6F7B">
        <w:rPr>
          <w:color w:val="000000" w:themeColor="text1"/>
          <w:sz w:val="16"/>
          <w:szCs w:val="16"/>
        </w:rPr>
        <w:t xml:space="preserve">В апреле 1922 г. получили первые лабораторные отливки из нового сплава. В июле этого же года на внеочередном заседании Правления Госпромцветмета было сообщено об изготовлении на </w:t>
      </w:r>
      <w:bookmarkStart w:id="25" w:name="0005d59b.htm"/>
      <w:r w:rsidR="00BD4608" w:rsidRPr="001A6F7B">
        <w:rPr>
          <w:color w:val="000000" w:themeColor="text1"/>
          <w:sz w:val="16"/>
          <w:szCs w:val="16"/>
        </w:rPr>
        <w:fldChar w:fldCharType="begin"/>
      </w:r>
      <w:r w:rsidRPr="001A6F7B">
        <w:rPr>
          <w:color w:val="000000" w:themeColor="text1"/>
          <w:sz w:val="16"/>
          <w:szCs w:val="16"/>
        </w:rPr>
        <w:instrText xml:space="preserve"> HYPERLINK "http://www.famhist.ru/famhist/tupol_n/0005d59b.htm" </w:instrText>
      </w:r>
      <w:r w:rsidR="00BD4608" w:rsidRPr="001A6F7B">
        <w:rPr>
          <w:color w:val="000000" w:themeColor="text1"/>
          <w:sz w:val="16"/>
          <w:szCs w:val="16"/>
        </w:rPr>
        <w:fldChar w:fldCharType="separate"/>
      </w:r>
      <w:r w:rsidRPr="001A6F7B">
        <w:rPr>
          <w:rStyle w:val="a5"/>
          <w:color w:val="000000" w:themeColor="text1"/>
          <w:sz w:val="16"/>
          <w:szCs w:val="16"/>
          <w:u w:val="none"/>
        </w:rPr>
        <w:t>Кольчугинском заводе</w:t>
      </w:r>
      <w:r w:rsidR="00BD4608" w:rsidRPr="001A6F7B">
        <w:rPr>
          <w:color w:val="000000" w:themeColor="text1"/>
          <w:sz w:val="16"/>
          <w:szCs w:val="16"/>
        </w:rPr>
        <w:fldChar w:fldCharType="end"/>
      </w:r>
      <w:bookmarkEnd w:id="25"/>
      <w:r w:rsidRPr="001A6F7B">
        <w:rPr>
          <w:color w:val="000000" w:themeColor="text1"/>
          <w:sz w:val="16"/>
          <w:szCs w:val="16"/>
        </w:rPr>
        <w:t xml:space="preserve"> металла, сходного по техническим качествам с дуралюмином и могущим его заменить. Новому сплаву по месту его появления дали название "кольчугалюминий". Основная работа по его созданию была проведена инженерами </w:t>
      </w:r>
      <w:bookmarkStart w:id="26" w:name="0005ccc1.htm"/>
      <w:r w:rsidR="00BD4608" w:rsidRPr="001A6F7B">
        <w:rPr>
          <w:color w:val="000000" w:themeColor="text1"/>
          <w:sz w:val="16"/>
          <w:szCs w:val="16"/>
        </w:rPr>
        <w:fldChar w:fldCharType="begin"/>
      </w:r>
      <w:r w:rsidRPr="001A6F7B">
        <w:rPr>
          <w:color w:val="000000" w:themeColor="text1"/>
          <w:sz w:val="16"/>
          <w:szCs w:val="16"/>
        </w:rPr>
        <w:instrText xml:space="preserve"> HYPERLINK "http://www.famhist.ru/famhist/tupol_n/0005ccc1.htm" </w:instrText>
      </w:r>
      <w:r w:rsidR="00BD4608" w:rsidRPr="001A6F7B">
        <w:rPr>
          <w:color w:val="000000" w:themeColor="text1"/>
          <w:sz w:val="16"/>
          <w:szCs w:val="16"/>
        </w:rPr>
        <w:fldChar w:fldCharType="separate"/>
      </w:r>
      <w:r w:rsidRPr="001A6F7B">
        <w:rPr>
          <w:rStyle w:val="a5"/>
          <w:color w:val="000000" w:themeColor="text1"/>
          <w:sz w:val="16"/>
          <w:szCs w:val="16"/>
          <w:u w:val="none"/>
        </w:rPr>
        <w:t>В.А. Буталовым</w:t>
      </w:r>
      <w:r w:rsidR="00BD4608" w:rsidRPr="001A6F7B">
        <w:rPr>
          <w:color w:val="000000" w:themeColor="text1"/>
          <w:sz w:val="16"/>
          <w:szCs w:val="16"/>
        </w:rPr>
        <w:fldChar w:fldCharType="end"/>
      </w:r>
      <w:bookmarkEnd w:id="26"/>
      <w:r w:rsidRPr="001A6F7B">
        <w:rPr>
          <w:color w:val="000000" w:themeColor="text1"/>
          <w:sz w:val="16"/>
          <w:szCs w:val="16"/>
        </w:rPr>
        <w:t xml:space="preserve"> , </w:t>
      </w:r>
      <w:bookmarkStart w:id="27" w:name="0005da09.htm"/>
      <w:r w:rsidR="00BD4608" w:rsidRPr="001A6F7B">
        <w:rPr>
          <w:color w:val="000000" w:themeColor="text1"/>
          <w:sz w:val="16"/>
          <w:szCs w:val="16"/>
        </w:rPr>
        <w:fldChar w:fldCharType="begin"/>
      </w:r>
      <w:r w:rsidRPr="001A6F7B">
        <w:rPr>
          <w:color w:val="000000" w:themeColor="text1"/>
          <w:sz w:val="16"/>
          <w:szCs w:val="16"/>
        </w:rPr>
        <w:instrText xml:space="preserve"> HYPERLINK "http://www.famhist.ru/famhist/tupol_n/0005da09.htm" </w:instrText>
      </w:r>
      <w:r w:rsidR="00BD4608" w:rsidRPr="001A6F7B">
        <w:rPr>
          <w:color w:val="000000" w:themeColor="text1"/>
          <w:sz w:val="16"/>
          <w:szCs w:val="16"/>
        </w:rPr>
        <w:fldChar w:fldCharType="separate"/>
      </w:r>
      <w:r w:rsidRPr="001A6F7B">
        <w:rPr>
          <w:rStyle w:val="a5"/>
          <w:color w:val="000000" w:themeColor="text1"/>
          <w:sz w:val="16"/>
          <w:szCs w:val="16"/>
          <w:u w:val="none"/>
        </w:rPr>
        <w:t>Ю.Г. Музалевским</w:t>
      </w:r>
      <w:r w:rsidR="00BD4608" w:rsidRPr="001A6F7B">
        <w:rPr>
          <w:color w:val="000000" w:themeColor="text1"/>
          <w:sz w:val="16"/>
          <w:szCs w:val="16"/>
        </w:rPr>
        <w:fldChar w:fldCharType="end"/>
      </w:r>
      <w:bookmarkEnd w:id="27"/>
      <w:r w:rsidRPr="001A6F7B">
        <w:rPr>
          <w:color w:val="000000" w:themeColor="text1"/>
          <w:sz w:val="16"/>
          <w:szCs w:val="16"/>
        </w:rPr>
        <w:t xml:space="preserve"> , </w:t>
      </w:r>
      <w:bookmarkStart w:id="28" w:name="0005cac2.htm"/>
      <w:r w:rsidR="00BD4608" w:rsidRPr="001A6F7B">
        <w:rPr>
          <w:color w:val="000000" w:themeColor="text1"/>
          <w:sz w:val="16"/>
          <w:szCs w:val="16"/>
        </w:rPr>
        <w:fldChar w:fldCharType="begin"/>
      </w:r>
      <w:r w:rsidRPr="001A6F7B">
        <w:rPr>
          <w:color w:val="000000" w:themeColor="text1"/>
          <w:sz w:val="16"/>
          <w:szCs w:val="16"/>
        </w:rPr>
        <w:instrText xml:space="preserve"> HYPERLINK "http://www.famhist.ru/famhist/tupol_n/0005cac2.htm" </w:instrText>
      </w:r>
      <w:r w:rsidR="00BD4608" w:rsidRPr="001A6F7B">
        <w:rPr>
          <w:color w:val="000000" w:themeColor="text1"/>
          <w:sz w:val="16"/>
          <w:szCs w:val="16"/>
        </w:rPr>
        <w:fldChar w:fldCharType="separate"/>
      </w:r>
      <w:r w:rsidRPr="001A6F7B">
        <w:rPr>
          <w:rStyle w:val="a5"/>
          <w:color w:val="000000" w:themeColor="text1"/>
          <w:sz w:val="16"/>
          <w:szCs w:val="16"/>
          <w:u w:val="none"/>
        </w:rPr>
        <w:t>И.С. Бабаджаном</w:t>
      </w:r>
      <w:r w:rsidR="00BD4608" w:rsidRPr="001A6F7B">
        <w:rPr>
          <w:color w:val="000000" w:themeColor="text1"/>
          <w:sz w:val="16"/>
          <w:szCs w:val="16"/>
        </w:rPr>
        <w:fldChar w:fldCharType="end"/>
      </w:r>
      <w:bookmarkEnd w:id="28"/>
      <w:r w:rsidRPr="001A6F7B">
        <w:rPr>
          <w:color w:val="000000" w:themeColor="text1"/>
          <w:sz w:val="16"/>
          <w:szCs w:val="16"/>
        </w:rPr>
        <w:t xml:space="preserve"> . По распоряжению </w:t>
      </w:r>
      <w:bookmarkStart w:id="29" w:name="0004eb9e.htm"/>
      <w:r w:rsidR="00BD4608" w:rsidRPr="001A6F7B">
        <w:rPr>
          <w:color w:val="000000" w:themeColor="text1"/>
          <w:sz w:val="16"/>
          <w:szCs w:val="16"/>
        </w:rPr>
        <w:fldChar w:fldCharType="begin"/>
      </w:r>
      <w:r w:rsidRPr="001A6F7B">
        <w:rPr>
          <w:color w:val="000000" w:themeColor="text1"/>
          <w:sz w:val="16"/>
          <w:szCs w:val="16"/>
        </w:rPr>
        <w:instrText xml:space="preserve"> HYPERLINK "http://www.famhist.ru/famhist/tupol_n/0004eb9e.htm" </w:instrText>
      </w:r>
      <w:r w:rsidR="00BD4608" w:rsidRPr="001A6F7B">
        <w:rPr>
          <w:color w:val="000000" w:themeColor="text1"/>
          <w:sz w:val="16"/>
          <w:szCs w:val="16"/>
        </w:rPr>
        <w:fldChar w:fldCharType="separate"/>
      </w:r>
      <w:r w:rsidRPr="001A6F7B">
        <w:rPr>
          <w:rStyle w:val="a5"/>
          <w:color w:val="000000" w:themeColor="text1"/>
          <w:sz w:val="16"/>
          <w:szCs w:val="16"/>
          <w:u w:val="none"/>
        </w:rPr>
        <w:t>Госпромцветмета</w:t>
      </w:r>
      <w:r w:rsidR="00BD4608" w:rsidRPr="001A6F7B">
        <w:rPr>
          <w:color w:val="000000" w:themeColor="text1"/>
          <w:sz w:val="16"/>
          <w:szCs w:val="16"/>
        </w:rPr>
        <w:fldChar w:fldCharType="end"/>
      </w:r>
      <w:bookmarkEnd w:id="29"/>
      <w:r w:rsidRPr="001A6F7B">
        <w:rPr>
          <w:color w:val="000000" w:themeColor="text1"/>
          <w:sz w:val="16"/>
          <w:szCs w:val="16"/>
        </w:rPr>
        <w:t xml:space="preserve"> технологию производства кольчугалюминия сразу же передали </w:t>
      </w:r>
      <w:bookmarkStart w:id="30" w:name="0005d389.htm"/>
      <w:r w:rsidR="00BD4608" w:rsidRPr="001A6F7B">
        <w:rPr>
          <w:color w:val="000000" w:themeColor="text1"/>
          <w:sz w:val="16"/>
          <w:szCs w:val="16"/>
        </w:rPr>
        <w:fldChar w:fldCharType="begin"/>
      </w:r>
      <w:r w:rsidRPr="001A6F7B">
        <w:rPr>
          <w:color w:val="000000" w:themeColor="text1"/>
          <w:sz w:val="16"/>
          <w:szCs w:val="16"/>
        </w:rPr>
        <w:instrText xml:space="preserve"> HYPERLINK "http://www.famhist.ru/famhist/tupol_n/0005d389.htm" </w:instrText>
      </w:r>
      <w:r w:rsidR="00BD4608" w:rsidRPr="001A6F7B">
        <w:rPr>
          <w:color w:val="000000" w:themeColor="text1"/>
          <w:sz w:val="16"/>
          <w:szCs w:val="16"/>
        </w:rPr>
        <w:fldChar w:fldCharType="separate"/>
      </w:r>
      <w:r w:rsidRPr="001A6F7B">
        <w:rPr>
          <w:rStyle w:val="a5"/>
          <w:color w:val="000000" w:themeColor="text1"/>
          <w:sz w:val="16"/>
          <w:szCs w:val="16"/>
          <w:u w:val="none"/>
        </w:rPr>
        <w:t>заводу "Красный выборжец"</w:t>
      </w:r>
      <w:r w:rsidR="00BD4608" w:rsidRPr="001A6F7B">
        <w:rPr>
          <w:color w:val="000000" w:themeColor="text1"/>
          <w:sz w:val="16"/>
          <w:szCs w:val="16"/>
        </w:rPr>
        <w:fldChar w:fldCharType="end"/>
      </w:r>
      <w:bookmarkEnd w:id="30"/>
      <w:r w:rsidRPr="001A6F7B">
        <w:rPr>
          <w:color w:val="000000" w:themeColor="text1"/>
          <w:sz w:val="16"/>
          <w:szCs w:val="16"/>
        </w:rPr>
        <w:t xml:space="preserve"> . В августе 1922 г. </w:t>
      </w:r>
      <w:bookmarkStart w:id="31" w:name="0005e286.htm"/>
      <w:r w:rsidR="00BD4608" w:rsidRPr="001A6F7B">
        <w:rPr>
          <w:color w:val="000000" w:themeColor="text1"/>
          <w:sz w:val="16"/>
          <w:szCs w:val="16"/>
        </w:rPr>
        <w:fldChar w:fldCharType="begin"/>
      </w:r>
      <w:r w:rsidRPr="001A6F7B">
        <w:rPr>
          <w:color w:val="000000" w:themeColor="text1"/>
          <w:sz w:val="16"/>
          <w:szCs w:val="16"/>
        </w:rPr>
        <w:instrText xml:space="preserve"> HYPERLINK "http://www.famhist.ru/famhist/tupol_n/0005e286.htm" </w:instrText>
      </w:r>
      <w:r w:rsidR="00BD4608" w:rsidRPr="001A6F7B">
        <w:rPr>
          <w:color w:val="000000" w:themeColor="text1"/>
          <w:sz w:val="16"/>
          <w:szCs w:val="16"/>
        </w:rPr>
        <w:fldChar w:fldCharType="separate"/>
      </w:r>
      <w:r w:rsidRPr="001A6F7B">
        <w:rPr>
          <w:rStyle w:val="a5"/>
          <w:color w:val="000000" w:themeColor="text1"/>
          <w:sz w:val="16"/>
          <w:szCs w:val="16"/>
          <w:u w:val="none"/>
        </w:rPr>
        <w:t>И.И. Сидорин</w:t>
      </w:r>
      <w:r w:rsidR="00BD4608" w:rsidRPr="001A6F7B">
        <w:rPr>
          <w:color w:val="000000" w:themeColor="text1"/>
          <w:sz w:val="16"/>
          <w:szCs w:val="16"/>
        </w:rPr>
        <w:fldChar w:fldCharType="end"/>
      </w:r>
      <w:bookmarkEnd w:id="31"/>
      <w:r w:rsidRPr="001A6F7B">
        <w:rPr>
          <w:color w:val="000000" w:themeColor="text1"/>
          <w:sz w:val="16"/>
          <w:szCs w:val="16"/>
        </w:rPr>
        <w:t xml:space="preserve"> представил в Комиссию по алюминию результаты своих исследований немецкого дюраля и русского </w:t>
      </w:r>
      <w:bookmarkStart w:id="32" w:name="00033a09.htm"/>
      <w:r w:rsidR="00BD4608" w:rsidRPr="001A6F7B">
        <w:rPr>
          <w:color w:val="000000" w:themeColor="text1"/>
          <w:sz w:val="16"/>
          <w:szCs w:val="16"/>
        </w:rPr>
        <w:fldChar w:fldCharType="begin"/>
      </w:r>
      <w:r w:rsidRPr="001A6F7B">
        <w:rPr>
          <w:color w:val="000000" w:themeColor="text1"/>
          <w:sz w:val="16"/>
          <w:szCs w:val="16"/>
        </w:rPr>
        <w:instrText xml:space="preserve"> HYPERLINK "http://www.famhist.ru/famhist/tupol_n/00033a09.htm" </w:instrText>
      </w:r>
      <w:r w:rsidR="00BD4608" w:rsidRPr="001A6F7B">
        <w:rPr>
          <w:color w:val="000000" w:themeColor="text1"/>
          <w:sz w:val="16"/>
          <w:szCs w:val="16"/>
        </w:rPr>
        <w:fldChar w:fldCharType="separate"/>
      </w:r>
      <w:r w:rsidRPr="001A6F7B">
        <w:rPr>
          <w:rStyle w:val="a5"/>
          <w:color w:val="000000" w:themeColor="text1"/>
          <w:sz w:val="16"/>
          <w:szCs w:val="16"/>
          <w:u w:val="none"/>
        </w:rPr>
        <w:t>кольчугалюминия</w:t>
      </w:r>
      <w:r w:rsidR="00BD4608" w:rsidRPr="001A6F7B">
        <w:rPr>
          <w:color w:val="000000" w:themeColor="text1"/>
          <w:sz w:val="16"/>
          <w:szCs w:val="16"/>
        </w:rPr>
        <w:fldChar w:fldCharType="end"/>
      </w:r>
      <w:bookmarkEnd w:id="32"/>
      <w:r w:rsidRPr="001A6F7B">
        <w:rPr>
          <w:color w:val="000000" w:themeColor="text1"/>
          <w:sz w:val="16"/>
          <w:szCs w:val="16"/>
        </w:rPr>
        <w:t xml:space="preserve"> . Было признано, что кольчугалюминий не уступает по своим свойствам иностранным аналогам. В октябре 1922 г., вскоре после выплавки первой промышленной партии нового сплава, по предложению Госпромцветмета при </w:t>
      </w:r>
      <w:bookmarkStart w:id="33" w:name="0019862b.htm"/>
      <w:r w:rsidR="00BD4608" w:rsidRPr="001A6F7B">
        <w:rPr>
          <w:color w:val="000000" w:themeColor="text1"/>
          <w:sz w:val="16"/>
          <w:szCs w:val="16"/>
        </w:rPr>
        <w:fldChar w:fldCharType="begin"/>
      </w:r>
      <w:r w:rsidRPr="001A6F7B">
        <w:rPr>
          <w:color w:val="000000" w:themeColor="text1"/>
          <w:sz w:val="16"/>
          <w:szCs w:val="16"/>
        </w:rPr>
        <w:instrText xml:space="preserve"> HYPERLINK "http://www.famhist.ru/famhist/korol/0019862b.htm" </w:instrText>
      </w:r>
      <w:r w:rsidR="00BD4608" w:rsidRPr="001A6F7B">
        <w:rPr>
          <w:color w:val="000000" w:themeColor="text1"/>
          <w:sz w:val="16"/>
          <w:szCs w:val="16"/>
        </w:rPr>
        <w:fldChar w:fldCharType="separate"/>
      </w:r>
      <w:r w:rsidRPr="001A6F7B">
        <w:rPr>
          <w:rStyle w:val="a5"/>
          <w:color w:val="000000" w:themeColor="text1"/>
          <w:sz w:val="16"/>
          <w:szCs w:val="16"/>
          <w:u w:val="none"/>
        </w:rPr>
        <w:t>ЦАГИ</w:t>
      </w:r>
      <w:r w:rsidR="00BD4608" w:rsidRPr="001A6F7B">
        <w:rPr>
          <w:color w:val="000000" w:themeColor="text1"/>
          <w:sz w:val="16"/>
          <w:szCs w:val="16"/>
        </w:rPr>
        <w:fldChar w:fldCharType="end"/>
      </w:r>
      <w:bookmarkEnd w:id="33"/>
      <w:r w:rsidRPr="001A6F7B">
        <w:rPr>
          <w:color w:val="000000" w:themeColor="text1"/>
          <w:sz w:val="16"/>
          <w:szCs w:val="16"/>
        </w:rPr>
        <w:t xml:space="preserve"> организовали </w:t>
      </w:r>
      <w:bookmarkStart w:id="34" w:name="0005d5da.htm"/>
      <w:r w:rsidR="00BD4608" w:rsidRPr="001A6F7B">
        <w:rPr>
          <w:color w:val="000000" w:themeColor="text1"/>
          <w:sz w:val="16"/>
          <w:szCs w:val="16"/>
        </w:rPr>
        <w:fldChar w:fldCharType="begin"/>
      </w:r>
      <w:r w:rsidRPr="001A6F7B">
        <w:rPr>
          <w:color w:val="000000" w:themeColor="text1"/>
          <w:sz w:val="16"/>
          <w:szCs w:val="16"/>
        </w:rPr>
        <w:instrText xml:space="preserve"> HYPERLINK "http://www.famhist.ru/famhist/tupol_n/0005d5da.htm" </w:instrText>
      </w:r>
      <w:r w:rsidR="00BD4608" w:rsidRPr="001A6F7B">
        <w:rPr>
          <w:color w:val="000000" w:themeColor="text1"/>
          <w:sz w:val="16"/>
          <w:szCs w:val="16"/>
        </w:rPr>
        <w:fldChar w:fldCharType="separate"/>
      </w:r>
      <w:r w:rsidRPr="001A6F7B">
        <w:rPr>
          <w:rStyle w:val="a5"/>
          <w:color w:val="000000" w:themeColor="text1"/>
          <w:sz w:val="16"/>
          <w:szCs w:val="16"/>
          <w:u w:val="none"/>
        </w:rPr>
        <w:t>Комиссию по постройке цельнометаллических самолетов</w:t>
      </w:r>
      <w:r w:rsidR="00BD4608" w:rsidRPr="001A6F7B">
        <w:rPr>
          <w:color w:val="000000" w:themeColor="text1"/>
          <w:sz w:val="16"/>
          <w:szCs w:val="16"/>
        </w:rPr>
        <w:fldChar w:fldCharType="end"/>
      </w:r>
      <w:bookmarkEnd w:id="34"/>
      <w:r w:rsidRPr="001A6F7B">
        <w:rPr>
          <w:color w:val="000000" w:themeColor="text1"/>
          <w:sz w:val="16"/>
          <w:szCs w:val="16"/>
        </w:rPr>
        <w:t xml:space="preserve"> . Выбор - из чего строить - был сделан. Председателем Комиссии стал А. Н. Туполев, отвечавший за общее руководство работами, заместителем - И. И. Сидорин, занимавшийся методами термической и технологической обработки нового сплава и его испытаниями (17097).</w:t>
      </w:r>
    </w:p>
    <w:p w14:paraId="69C1E1A7" w14:textId="77777777" w:rsidR="00EC0501" w:rsidRPr="001A6F7B" w:rsidRDefault="00EC0501" w:rsidP="001A6F7B">
      <w:pPr>
        <w:jc w:val="both"/>
        <w:rPr>
          <w:color w:val="000000" w:themeColor="text1"/>
          <w:sz w:val="16"/>
          <w:szCs w:val="16"/>
        </w:rPr>
      </w:pPr>
    </w:p>
    <w:p w14:paraId="4DFABE2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275E9D8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3CD8A4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апреля 1922 г. появилось новое руководство завода «бывший Гейслера»: директор — В.М. Кармашев, технический директор — инженер А.Ф. Колачевский. В конце того же года был назначен еще один заместитель директора завода — А.П. Седов-Неволин. В этом же году правление треста переименовало все заводы, входящие в состав треста. Завод «бывший Гейслера» был переименован в Петроградский телефонно-телеграфный завод им. тов. Кулакова. Имя А.А. Кулакова присвоено заводу по инициативе заводского комитета и коллектива Р.К.П. (б.). Алексей Афанасьевич Кулаков — столяр завода, геройски погибший в борьбе с белыми на Дону. 1922 г. стал для завода переломным — с тех пор интенсивность производства постоянно нарастала и по некоторым показателям достигла норм мирного времени. В те годы подобных заводов в России не было. Бывшие заводы Эрикссона и Сименса по характеру производства хотя и были сходны, но наш завод имел индивидуальные особенности. Так, например, электроизмерительные приборы производились только на заводе им. А.А. Кулакова. Быстродействующие телеграфные аппараты Уитстона, Муррея, Бодо также выпускались исключительно у нас. С основания завода телеграфных станций Бодо было выпущено около 360, Уитстона — около 530, Муррея — 10 (11808).</w:t>
      </w:r>
    </w:p>
    <w:p w14:paraId="2F3E778C" w14:textId="77777777" w:rsidR="008E0FBF" w:rsidRPr="001A6F7B" w:rsidRDefault="008E0FBF" w:rsidP="001A6F7B">
      <w:pPr>
        <w:autoSpaceDE w:val="0"/>
        <w:autoSpaceDN w:val="0"/>
        <w:adjustRightInd w:val="0"/>
        <w:jc w:val="both"/>
        <w:rPr>
          <w:color w:val="000000" w:themeColor="text1"/>
          <w:sz w:val="16"/>
          <w:szCs w:val="16"/>
        </w:rPr>
      </w:pPr>
    </w:p>
    <w:p w14:paraId="0A7D00B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апреле 1922 г. завод Речкина (Петроградский обозостроительный завод № 1 ВСНХ, Вагоностроительный завод товарищества «Речкии и К</w:t>
      </w:r>
      <w:r w:rsidRPr="001A6F7B">
        <w:rPr>
          <w:color w:val="000000" w:themeColor="text1"/>
          <w:sz w:val="16"/>
          <w:szCs w:val="16"/>
          <w:vertAlign w:val="superscript"/>
        </w:rPr>
        <w:t>0</w:t>
      </w:r>
      <w:r w:rsidRPr="001A6F7B">
        <w:rPr>
          <w:color w:val="000000" w:themeColor="text1"/>
          <w:sz w:val="16"/>
          <w:szCs w:val="16"/>
        </w:rPr>
        <w:t>», Механический обозный завод № 5 ВСНХ, Завод им. И.Е. Егорова ВСНХ, Ленинградский вагоностроительный завод (</w:t>
      </w:r>
      <w:r w:rsidRPr="001A6F7B">
        <w:rPr>
          <w:color w:val="000000" w:themeColor="text1"/>
          <w:sz w:val="16"/>
          <w:szCs w:val="16"/>
          <w:lang w:val="en-US"/>
        </w:rPr>
        <w:t>JIB</w:t>
      </w:r>
      <w:r w:rsidRPr="001A6F7B">
        <w:rPr>
          <w:color w:val="000000" w:themeColor="text1"/>
          <w:sz w:val="16"/>
          <w:szCs w:val="16"/>
        </w:rPr>
        <w:t>3) им. И.Е. Егорова ВСНХ, НКТП, НКМ, НКСМ, МТМ, Государственный ордена Красной Звезды вагоностроительный завод им. И.Е. Егорова, Арендное ПО «Вагонмаш», «Ленвагонмаш», ЗАО «Вагонмаш») переименован в механический обозный завод № 5, в 10.1922 г. - в Завод им. И.Е. Егорова, в 1927 г. - в ведении ВСНХ. 14.06.1930 г. переименован в Ленинградский вагоностроительный завод им. И.Е. Егорова Государственного вагоностроительного треста ВСНХ. С 1932 г. завод - в ведении ВО вагоностроительных и тормозных заводов НКТП, с 1937 г. НКМ, с 1939 г. - НКСМ.</w:t>
      </w:r>
    </w:p>
    <w:p w14:paraId="7891319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Завод принимал участие в изготовлении тяжелых железнодорожных орудий в кооперации с заводами «Большевик», ЛМЗ и Кировским.</w:t>
      </w:r>
    </w:p>
    <w:p w14:paraId="75274D4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ГКО № 99сс от 11.07.1941 г. Вагоностроительный завод им. Егорова НКСМ подлежал эвакуации: производство вагонов - на Усть-Катавский завод; производство кухонь- в Ирбит на площадку завода автоприцепов. Действовал в Ленинграде в 12.1941 г.</w:t>
      </w:r>
      <w:r w:rsidRPr="001A6F7B">
        <w:rPr>
          <w:color w:val="000000" w:themeColor="text1"/>
          <w:sz w:val="16"/>
          <w:szCs w:val="16"/>
          <w:vertAlign w:val="superscript"/>
        </w:rPr>
        <w:t>65</w:t>
      </w:r>
      <w:r w:rsidRPr="001A6F7B">
        <w:rPr>
          <w:color w:val="000000" w:themeColor="text1"/>
          <w:sz w:val="16"/>
          <w:szCs w:val="16"/>
        </w:rPr>
        <w:t xml:space="preserve"> В 1940-42 г. выпускал снаряды и бомбы ФАБ-100, в 1943- 45 г. - мины калибра 82 мм и 120 мм.</w:t>
      </w:r>
    </w:p>
    <w:p w14:paraId="7FCCB99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1945 г. завод - в ведении Наркомтрансмаша, с 1946 г. - МТМ, с 1957 г. - Управления тяжелого машиностроения ЛенСНХ. С 01.1966 г. Государственный ордена Красной Звезды вагоностроительный завод им. И.Е. Егорова - в ведении ГУ машиностроения Министерства тяжелого, энергетического и транспортного машиностроения.</w:t>
      </w:r>
    </w:p>
    <w:p w14:paraId="6BF9C2F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1980-х г. - ПО «Ленвагонмаш». По приказу Минтяжмаша от 24.11.1989 г. завод преобразован в Арендное ПО, затем - ЗАО «Вагонмаш».</w:t>
      </w:r>
      <w:r w:rsidRPr="001A6F7B">
        <w:rPr>
          <w:color w:val="000000" w:themeColor="text1"/>
          <w:sz w:val="16"/>
          <w:szCs w:val="16"/>
          <w:vertAlign w:val="superscript"/>
        </w:rPr>
        <w:t>131</w:t>
      </w:r>
    </w:p>
    <w:p w14:paraId="67B9F64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Директор (1940 г.)- Баулин, (1989 г.)- И.Ю. Носов. Гендиректор (2003 г.)- М.А. Тихоненко, (2005 г.)- С.В. Винник.</w:t>
      </w:r>
    </w:p>
    <w:p w14:paraId="64297BD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вагоны метро; понтон пр. К-4183 (1954)- 3, понтонно-мостовой парк пр. 65 (1960), пассажирские вагоны (2004 г.) (11982).</w:t>
      </w:r>
    </w:p>
    <w:p w14:paraId="26820CCE" w14:textId="77777777" w:rsidR="008E0FBF" w:rsidRPr="001A6F7B" w:rsidRDefault="008E0FBF" w:rsidP="001A6F7B">
      <w:pPr>
        <w:autoSpaceDE w:val="0"/>
        <w:autoSpaceDN w:val="0"/>
        <w:adjustRightInd w:val="0"/>
        <w:jc w:val="both"/>
        <w:rPr>
          <w:color w:val="000000" w:themeColor="text1"/>
          <w:sz w:val="16"/>
          <w:szCs w:val="16"/>
        </w:rPr>
      </w:pPr>
    </w:p>
    <w:p w14:paraId="6631F8C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апреле 1922 г. в результате объединения 4-го ГАРЗ и Броневого автомобильного ремонтного завода образован 2-й автобронетанковый ремонтный завод. В 1929 г. переименован во 2-й автосборочный завод Всесоюзного автотракторного объединения (ВАТО).</w:t>
      </w:r>
      <w:r w:rsidRPr="001A6F7B">
        <w:rPr>
          <w:color w:val="000000" w:themeColor="text1"/>
          <w:sz w:val="16"/>
          <w:szCs w:val="16"/>
          <w:vertAlign w:val="superscript"/>
        </w:rPr>
        <w:t>104</w:t>
      </w:r>
      <w:r w:rsidRPr="001A6F7B">
        <w:rPr>
          <w:color w:val="000000" w:themeColor="text1"/>
          <w:sz w:val="16"/>
          <w:szCs w:val="16"/>
        </w:rPr>
        <w:t xml:space="preserve"> В 1932 г. передан в ведение Спепмаштреста НКТП.</w:t>
      </w:r>
    </w:p>
    <w:p w14:paraId="2622B2A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1930 г. велись работы по танку Т-41, начат выпуск легких танков, танкеток и артиллерийских тягачей гл. конструктора Н.А. Астрова. Далее Н.А. Астров назначен гл. конструктором КБ танкового производства ГАЗа (создан танк Т-70). В 1930 г. планировалось освоение выпуска танкеток Т-25, для этого организовано КБ завода.</w:t>
      </w:r>
    </w:p>
    <w:p w14:paraId="1C2BA26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1932 г. на заводе начато освоение производства Т-37А. На 1933 г. заводу выдан план 1200 танков. Реально за 1933 г. завод выпустил 126 Т-37А и 12 Т-41. В 1934 г. для выпуска легких танков начато строительство двух новых цехов.</w:t>
      </w:r>
    </w:p>
    <w:p w14:paraId="51013F8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1933 г. завод № 2 Всесоюзного автотракторного объединения переименован в завод № 37 в ведении Спецмаштреста НКТП.</w:t>
      </w:r>
      <w:r w:rsidRPr="001A6F7B">
        <w:rPr>
          <w:color w:val="000000" w:themeColor="text1"/>
          <w:sz w:val="16"/>
          <w:szCs w:val="16"/>
          <w:vertAlign w:val="superscript"/>
        </w:rPr>
        <w:t>104</w:t>
      </w:r>
      <w:r w:rsidRPr="001A6F7B">
        <w:rPr>
          <w:color w:val="000000" w:themeColor="text1"/>
          <w:sz w:val="16"/>
          <w:szCs w:val="16"/>
        </w:rPr>
        <w:t xml:space="preserve"> С 1936 г. завод № 37 им. Орджоникидзе становится одним из основных танковых заводов (наряду с Ленинградом и Харьковом). По пр. № 09с от 23.01.1937 г. передан в ведение 8ГУ НКОП, Устав завода утвержден приказом № 52 от 4.02.1937 г. В 1939 г. передан из 8ГУ НКОП во вновь образованный НКСМ. В 09.1941 г. вошел в состав НКТП.</w:t>
      </w:r>
    </w:p>
    <w:p w14:paraId="37EFD5A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22.02.1937 г. вышел приказ № 039 об организации на заводе базы по стандартизации и взаимозаменяемости по танкам.</w:t>
      </w:r>
    </w:p>
    <w:p w14:paraId="06E4EBF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пр. № 83 от 10.03.1937 г. на завод из НИИ-2 НКОП переведено КБ Голосова со всем личным составом (7 чел.), планом работ, объектами Д-1, -2, -3, -4, -5, -6 № 37.</w:t>
      </w:r>
    </w:p>
    <w:p w14:paraId="173D63A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Приказом № 50сс от 4/9.02.1938 г. заводу поручено в 2-месячный срок после получения с Подольского завода экранированных корпусов изготовить 10 Т-38, и в месячный срок - 5 машин «Комсомолец»-</w:t>
      </w:r>
      <w:r w:rsidRPr="001A6F7B">
        <w:rPr>
          <w:color w:val="000000" w:themeColor="text1"/>
          <w:sz w:val="16"/>
          <w:szCs w:val="16"/>
          <w:vertAlign w:val="superscript"/>
        </w:rPr>
        <w:t>139</w:t>
      </w:r>
    </w:p>
    <w:p w14:paraId="2925FB3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Приказом № 335сс от 21.08.1938 г. заводу поручено изготовить образец опытного плавающего Т-40 (усовершенствованный Т-38). С 02.1939 г. начато освоение производства Т-38М, до конца года выпущено не более 15 машин. В соответствии с пост. КО № 443сс от 19.12.1939 г. начато производство Т-40. Завод должен был выпустить к 1.03.1940 г. первые 3 машины, к 1.08.1940 г. - 15 машин, а до конца года - 100 машин.</w:t>
      </w:r>
    </w:p>
    <w:p w14:paraId="3122D06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Весной 1941 г. начато освоение производства Т-50, но завод с ним не справился. В соответствии с пост. ГКО № 179 от 17.07.1941 г. на заводе начато освоение производства легкого танка Т-60.</w:t>
      </w:r>
    </w:p>
    <w:p w14:paraId="1FA3044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пост.ениями ГКО № 752 от 9.10.1941 г. и № 811 от 19.10.1941 г. завод эвакуирован в Свердловск на площадку вагоноремонтного завода им. Воеводина. Эвакуация продолжалась с 28.10 по 6.11.1941 г. Сюда же эвакуирована часть завода «КИМ». 10.11.1941 г. образован единый завод № 37.</w:t>
      </w:r>
      <w:r w:rsidRPr="001A6F7B">
        <w:rPr>
          <w:color w:val="000000" w:themeColor="text1"/>
          <w:sz w:val="16"/>
          <w:szCs w:val="16"/>
          <w:vertAlign w:val="superscript"/>
        </w:rPr>
        <w:t xml:space="preserve">92,109 </w:t>
      </w:r>
      <w:r w:rsidRPr="001A6F7B">
        <w:rPr>
          <w:color w:val="000000" w:themeColor="text1"/>
          <w:sz w:val="16"/>
          <w:szCs w:val="16"/>
        </w:rPr>
        <w:t>Продолжено производство танков: 1.01.1942 г. выпущены первые 20 Т-60Ш. В соответствии с пост. ГКО № 1417 от 9.03.1942 г. начато производство танка Т-70. 12.04.1942 г. вышло постановление ГКО № 1581 о выпуске танков Т-60 на заводе № 37 НКТП.</w:t>
      </w:r>
    </w:p>
    <w:p w14:paraId="4BE8A68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 площадке эвакуированного завода в Москве образован Авторемонтный завод № 6 (АРЗ-6). 7.01.1942 г. АРЗ-6 преобразован в филиал завода № 37.</w:t>
      </w:r>
    </w:p>
    <w:p w14:paraId="3748AD5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Завод находился в ведении НКТП, НКСМ. В середине 1942 г. завод № 37 в Свердловске влит в состав завода «Большевик» (завод № 50), а филиал в Москве преобразован в новый завод № 37. 28.07.1942 г. вышло постановление ГКО № 2120 об организации на заводе производства Т-34.</w:t>
      </w:r>
    </w:p>
    <w:p w14:paraId="7A2E632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В 1949 г. завод перепрофилирован на производство радиотехнической продукции. В 1950 г. начинается освоение производства </w:t>
      </w:r>
      <w:r w:rsidRPr="001A6F7B">
        <w:rPr>
          <w:color w:val="000000" w:themeColor="text1"/>
          <w:sz w:val="16"/>
          <w:szCs w:val="16"/>
          <w:lang w:val="en-US"/>
        </w:rPr>
        <w:t>PJIC</w:t>
      </w:r>
      <w:r w:rsidRPr="001A6F7B">
        <w:rPr>
          <w:color w:val="000000" w:themeColor="text1"/>
          <w:sz w:val="16"/>
          <w:szCs w:val="16"/>
        </w:rPr>
        <w:t xml:space="preserve"> П-20 и П-50.</w:t>
      </w:r>
    </w:p>
    <w:p w14:paraId="609DCD3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1949 г. при заводе образовано ОКБ.</w:t>
      </w:r>
    </w:p>
    <w:p w14:paraId="20D79ED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30.07.1959 г. образован филиал НИИ-108, который был размещен на территории ОКБ. В 05.1960 г. филиал преобразован в НИИ-37, а завод преобразован в его Опытный завод № 37. 15.01.1970 г. вошел в состав ЦНПО «Вымпел».</w:t>
      </w:r>
      <w:r w:rsidRPr="001A6F7B">
        <w:rPr>
          <w:color w:val="000000" w:themeColor="text1"/>
          <w:sz w:val="16"/>
          <w:szCs w:val="16"/>
          <w:vertAlign w:val="superscript"/>
        </w:rPr>
        <w:t>104</w:t>
      </w:r>
    </w:p>
    <w:p w14:paraId="0AF647E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В 1960 г. завод был головным по изготовлению </w:t>
      </w:r>
      <w:r w:rsidRPr="001A6F7B">
        <w:rPr>
          <w:color w:val="000000" w:themeColor="text1"/>
          <w:sz w:val="16"/>
          <w:szCs w:val="16"/>
          <w:lang w:val="en-US"/>
        </w:rPr>
        <w:t>PJIC</w:t>
      </w:r>
      <w:r w:rsidRPr="001A6F7B">
        <w:rPr>
          <w:color w:val="000000" w:themeColor="text1"/>
          <w:sz w:val="16"/>
          <w:szCs w:val="16"/>
        </w:rPr>
        <w:t xml:space="preserve"> «Дунай-3». В начале 1980-х  г. изготовлен экспериментальный образец ЭВМ М-13 для </w:t>
      </w:r>
      <w:r w:rsidRPr="001A6F7B">
        <w:rPr>
          <w:color w:val="000000" w:themeColor="text1"/>
          <w:sz w:val="16"/>
          <w:szCs w:val="16"/>
          <w:lang w:val="en-US"/>
        </w:rPr>
        <w:t>PJIC</w:t>
      </w:r>
      <w:r w:rsidRPr="001A6F7B">
        <w:rPr>
          <w:color w:val="000000" w:themeColor="text1"/>
          <w:sz w:val="16"/>
          <w:szCs w:val="16"/>
        </w:rPr>
        <w:t xml:space="preserve"> «Дарьял-У».</w:t>
      </w:r>
    </w:p>
    <w:p w14:paraId="253009B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составе завода: цехи: монтажно-сборочный (1950-е), № 1 (1980-е-90-е).</w:t>
      </w:r>
    </w:p>
    <w:p w14:paraId="3EF13A7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Директор (1930 г.)- С. Иванов, (1934-29.08.1937 г.)- Б.К. Гутнов, (29.08.1937-38 г.-)- М.И. Шор, (1946-52 г.)- Н.А. Богородицкий, (1955 г.)- П.И. Кузнецов, (1956-59; 1960-61 г.)- С.В. Скориков, (1961-78 г.)- В.И. Малышев, (1978 г.-)- А.А. Трухманов.</w:t>
      </w:r>
    </w:p>
    <w:p w14:paraId="475D060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директора: по новой технике (-1961 г.)- В.И. Малышев; (16.09.1937 г.-)- Н.Н. Козырев, (1938 г.)- М.С. Свердлов. Помощник директора по найму и увольнению (10.07.1938 г.-)- А.Ф. Сигунов.</w:t>
      </w:r>
    </w:p>
    <w:p w14:paraId="56BC2A3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Директор: технический (-1.02.1937 г.)- В.О. Аранович.</w:t>
      </w:r>
    </w:p>
    <w:p w14:paraId="0BACF96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инженер (16.09.1937-38 г.-)- Н.Н. Козырев.</w:t>
      </w:r>
    </w:p>
    <w:p w14:paraId="05E94B8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гл. инженера (1950-51 г.)- А.А. Форштер, (1954 г.-)- В.И. Малышев.</w:t>
      </w:r>
    </w:p>
    <w:p w14:paraId="620227D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 (1936 г.)- Н.А. Астров (Т-38, Т-40), (11.1941 г.)-  Г. Суренян.</w:t>
      </w:r>
    </w:p>
    <w:p w14:paraId="07C05C9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И.О. зам. гл. конструктора (1948 г.)- А.И. Талейсник.</w:t>
      </w:r>
    </w:p>
    <w:p w14:paraId="79AD111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технолог (-1978 г.)- Я.И. Гаврилов.</w:t>
      </w:r>
    </w:p>
    <w:p w14:paraId="7F76032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конструкторы: (1932 г.-)- Н. Козырев, (1942 г.)- Н.А. Астров (Т-70), (1948-70 г.)- О.М. Федоров.</w:t>
      </w:r>
    </w:p>
    <w:p w14:paraId="6D6336B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цехов: (1949-52 г.)- Я.И. Гаврилов.</w:t>
      </w:r>
    </w:p>
    <w:p w14:paraId="12381FE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Помощник начальника цеха: № 14 (-11.1937 г.)- С.А. Алабин.</w:t>
      </w:r>
    </w:p>
    <w:p w14:paraId="0E2D4ED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 конструкторского отделения- А.И. Талейсник, (1970-73 г.)- О.М. Федоров.</w:t>
      </w:r>
    </w:p>
    <w:p w14:paraId="7B35769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отделов: 2-го (-08.1938 г.)- Е.Н. Фергман; производственного (1952 г.-)- ЯМ. Гаврилов, (1964-86 г.)- В.Д. Вдовин; технического- О.М. Федоров. Начальник технологической станции (-11.1937 г.)- Д.В. Чеботарев.</w:t>
      </w:r>
    </w:p>
    <w:p w14:paraId="4D13C12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Руководитель конструкторской группы: (1965 г.)- А.И. Талейсник.</w:t>
      </w:r>
    </w:p>
    <w:p w14:paraId="09E5822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Создано: танки Т-38 (1936), Т-40 (1939), Т-60 (1941).</w:t>
      </w:r>
    </w:p>
    <w:p w14:paraId="44BE161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бронеавтомобиль БА-27 на шасси «Форд-АА» (1930)- 1, «Комсомолец» (1938); попки: Т-23 (1930)- 5, Т-27 (1931-33),Т-41 (1932-33-), Т-37А (1933-36)- 2552,</w:t>
      </w:r>
      <w:r w:rsidRPr="001A6F7B">
        <w:rPr>
          <w:color w:val="000000" w:themeColor="text1"/>
          <w:sz w:val="16"/>
          <w:szCs w:val="16"/>
          <w:vertAlign w:val="superscript"/>
        </w:rPr>
        <w:t>124</w:t>
      </w:r>
      <w:r w:rsidRPr="001A6F7B">
        <w:rPr>
          <w:color w:val="000000" w:themeColor="text1"/>
          <w:sz w:val="16"/>
          <w:szCs w:val="16"/>
        </w:rPr>
        <w:t xml:space="preserve"> Т-43 (1934), Т-38 (1937-39), Т-38М (1939-), Т- 40 (1940-41-)- 192 (на 1.06.1941), Т-60 (-1941-42-)- 1639 (1942), Т-70 (1942-), Т-34 (1942-), Т-80 (ВОВ); РЛС: П-20, П-50 (1950-), П-30, П-30М, П-35 (-1958)- всего около 800; «Дунай-3» (1960-е); узлы РЛС А-100 системы ПВО С- 25; аппаратура РЛС «Дунай-ЗУ», «Крона», «Волга»; приемно-анализирующая аппаратура и ВК для ЗГРЛС «Дуга» (1970-е); спецвычислители К-340А для РЛС «Волга» (1980-е);</w:t>
      </w:r>
      <w:r w:rsidRPr="001A6F7B">
        <w:rPr>
          <w:color w:val="000000" w:themeColor="text1"/>
          <w:sz w:val="16"/>
          <w:szCs w:val="16"/>
          <w:vertAlign w:val="superscript"/>
        </w:rPr>
        <w:t>104</w:t>
      </w:r>
      <w:r w:rsidRPr="001A6F7B">
        <w:rPr>
          <w:color w:val="000000" w:themeColor="text1"/>
          <w:sz w:val="16"/>
          <w:szCs w:val="16"/>
        </w:rPr>
        <w:t xml:space="preserve"> электропроигрыватели: «Эпос-001С, - 006С» (11982).</w:t>
      </w:r>
    </w:p>
    <w:p w14:paraId="4B622BA0" w14:textId="77777777" w:rsidR="00797385" w:rsidRPr="001A6F7B" w:rsidRDefault="00797385" w:rsidP="001A6F7B">
      <w:pPr>
        <w:numPr>
          <w:ilvl w:val="12"/>
          <w:numId w:val="0"/>
        </w:numPr>
        <w:autoSpaceDE w:val="0"/>
        <w:autoSpaceDN w:val="0"/>
        <w:adjustRightInd w:val="0"/>
        <w:jc w:val="both"/>
        <w:rPr>
          <w:color w:val="000000" w:themeColor="text1"/>
          <w:sz w:val="16"/>
          <w:szCs w:val="16"/>
        </w:rPr>
      </w:pPr>
    </w:p>
    <w:p w14:paraId="1030669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апреле 1922 г. в Москве проходило Всероссийское совещание военных моряков, где обсуждалась судьба флота. Совещание пришло к выводу, что экономическое положение и производственные мощности страны ограничивают возможности возрождения флота. Эти ограничения позволяют лишь восстановить и достроить часть кораблей, оставшихся от дореволюционных времен. Задачей такого флота являлась защита прибрежных районов морских театров совместными действиями разнородных сил флота - надводных кораблей, подводных лодок, морской авиации, береговой обороны - во взаимодействии с частями Красной Армии. Совещание рассмотрело состояние материально-технической базы флота и высказалось за то, чтобы устаревшие и утратившие боевое значение корабли на Балтийском и Черном морях были демонтированы и проданы на внутреннем или внешнем рынке, а вырученные средства обращены на нужды флота (10672).</w:t>
      </w:r>
    </w:p>
    <w:p w14:paraId="2BDCF4B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6A5EBD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3655C0F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2D8BB7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апреле 1922 года впервые устанавливаются нормы курсантского пайка. Паек имел энергетическую ценность 2676 ккал, содержал: белков -88 г, жиров - 47 г и углеводов - 458 г (9090).</w:t>
      </w:r>
    </w:p>
    <w:p w14:paraId="1F9CA81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7EA18E1"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4AC9605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A825D20" w14:textId="77777777" w:rsidR="008E0FBF" w:rsidRPr="001A6F7B" w:rsidRDefault="008E0FBF" w:rsidP="001A6F7B">
      <w:pPr>
        <w:widowControl w:val="0"/>
        <w:autoSpaceDE w:val="0"/>
        <w:autoSpaceDN w:val="0"/>
        <w:adjustRightInd w:val="0"/>
        <w:jc w:val="both"/>
        <w:rPr>
          <w:color w:val="000000" w:themeColor="text1"/>
          <w:sz w:val="16"/>
          <w:szCs w:val="16"/>
        </w:rPr>
      </w:pPr>
      <w:r w:rsidRPr="001A6F7B">
        <w:rPr>
          <w:color w:val="000000" w:themeColor="text1"/>
          <w:sz w:val="16"/>
          <w:szCs w:val="16"/>
        </w:rPr>
        <w:t>В апреле 1922 г. было учреждено Цент</w:t>
      </w:r>
      <w:r w:rsidRPr="001A6F7B">
        <w:rPr>
          <w:color w:val="000000" w:themeColor="text1"/>
          <w:sz w:val="16"/>
          <w:szCs w:val="16"/>
        </w:rPr>
        <w:softHyphen/>
        <w:t>ральное управление государственных трак</w:t>
      </w:r>
      <w:r w:rsidRPr="001A6F7B">
        <w:rPr>
          <w:color w:val="000000" w:themeColor="text1"/>
          <w:sz w:val="16"/>
          <w:szCs w:val="16"/>
        </w:rPr>
        <w:softHyphen/>
        <w:t>торных отрядов (ЦУГТО), которому под</w:t>
      </w:r>
      <w:r w:rsidRPr="001A6F7B">
        <w:rPr>
          <w:color w:val="000000" w:themeColor="text1"/>
          <w:sz w:val="16"/>
          <w:szCs w:val="16"/>
        </w:rPr>
        <w:softHyphen/>
        <w:t>чинили тракторный парк, сведенный в 12 отрядов. ЦУГТО существовало на хозрасчете и, помимо управления трак</w:t>
      </w:r>
      <w:r w:rsidRPr="001A6F7B">
        <w:rPr>
          <w:color w:val="000000" w:themeColor="text1"/>
          <w:sz w:val="16"/>
          <w:szCs w:val="16"/>
        </w:rPr>
        <w:softHyphen/>
        <w:t>торным хозяйством, занималось также коммерческой деятельностью, в част</w:t>
      </w:r>
      <w:r w:rsidRPr="001A6F7B">
        <w:rPr>
          <w:color w:val="000000" w:themeColor="text1"/>
          <w:sz w:val="16"/>
          <w:szCs w:val="16"/>
        </w:rPr>
        <w:softHyphen/>
        <w:t>ности. реализацией формально нелик</w:t>
      </w:r>
      <w:r w:rsidRPr="001A6F7B">
        <w:rPr>
          <w:color w:val="000000" w:themeColor="text1"/>
          <w:sz w:val="16"/>
          <w:szCs w:val="16"/>
        </w:rPr>
        <w:softHyphen/>
        <w:t>видных машин. Известно, Что в июле 1922 г. коммуне «Рассеет» был предан требующий ремонта трактор «Кпетрак». Урало-Эмбенскому нефтяному место</w:t>
      </w:r>
      <w:r w:rsidRPr="001A6F7B">
        <w:rPr>
          <w:color w:val="000000" w:themeColor="text1"/>
          <w:sz w:val="16"/>
          <w:szCs w:val="16"/>
        </w:rPr>
        <w:softHyphen/>
        <w:t>рождению а сентябре того же года был перепродан новый гусеничный трактор «Гавомаг»УЮ-25. Устарелость конструкции, чрезвы</w:t>
      </w:r>
      <w:r w:rsidRPr="001A6F7B">
        <w:rPr>
          <w:color w:val="000000" w:themeColor="text1"/>
          <w:sz w:val="16"/>
          <w:szCs w:val="16"/>
        </w:rPr>
        <w:softHyphen/>
        <w:t>чайная изношенность и трудности ремонта столь разнообразных машин привели к тому, что «перестановка мест слагаемых» не дала желаемых результатов, и использование опыта автотранспорта себя не оправдало. Финансовая составляющая деятельности ЦУГТО также не была оценена однозначно положительно, поэтому тракторные отряды к концу 1922 г. ликвидировали, а их имуще</w:t>
      </w:r>
      <w:r w:rsidRPr="001A6F7B">
        <w:rPr>
          <w:color w:val="000000" w:themeColor="text1"/>
          <w:sz w:val="16"/>
          <w:szCs w:val="16"/>
        </w:rPr>
        <w:softHyphen/>
        <w:t>ство в основной массе передали Госсельсин-дикату (позднее «Совхозцентр») (11902).</w:t>
      </w:r>
    </w:p>
    <w:p w14:paraId="663B54D6" w14:textId="77777777" w:rsidR="008E0FBF" w:rsidRPr="001A6F7B" w:rsidRDefault="008E0FBF" w:rsidP="001A6F7B">
      <w:pPr>
        <w:autoSpaceDE w:val="0"/>
        <w:autoSpaceDN w:val="0"/>
        <w:adjustRightInd w:val="0"/>
        <w:jc w:val="both"/>
        <w:rPr>
          <w:color w:val="000000" w:themeColor="text1"/>
          <w:sz w:val="16"/>
          <w:szCs w:val="16"/>
        </w:rPr>
      </w:pPr>
    </w:p>
    <w:p w14:paraId="0D328923" w14:textId="77777777" w:rsidR="00B33FC1" w:rsidRPr="001A6F7B" w:rsidRDefault="00B33FC1" w:rsidP="001A6F7B">
      <w:pPr>
        <w:jc w:val="both"/>
        <w:rPr>
          <w:color w:val="000000" w:themeColor="text1"/>
          <w:sz w:val="16"/>
          <w:szCs w:val="16"/>
        </w:rPr>
      </w:pPr>
      <w:r w:rsidRPr="001A6F7B">
        <w:rPr>
          <w:color w:val="000000" w:themeColor="text1"/>
          <w:sz w:val="16"/>
          <w:szCs w:val="16"/>
        </w:rPr>
        <w:t>В апреле 1922 Г. М. Аркус отправил в Коллегию Наркомфина доклад о текущей работе подразделений Гохрана. В нем сообщалось, что за истекший период деятельность Золотого отдела, где изымались драгоценные камни из различных изделий для передачи польскому правительству по Рижскому мирному договору от 18 марта 1921 г., «ставилась во главу угла всего Гохрана». При этом Золотой отдел занимался сортировкой предметов из золота: 70-80 % изделий шли как лом для сплава в слитки, остальные следовало привести в годный для реализации на рынке вид. Такая же сортировка производилась и в Серебряном отделе Гохрана. «…до 75 % серебра, - сообщал Аркус, - идет в лом и отправляется на Монетный Двор для плавки и чеканки серебряной монеты. Отделение в лом производится по следующему принципу - если работа тех или иных серебряных изделий стоит приблизительно до 100 % цены металла - изделия эти, как и изделия вообще не ходкие и не могущие быть реализованы сейчас, - идут в лом. &lt;…&gt; Казалось бы, было выгодно реализовать на внутреннем рынке серебряные изделия, выручая за них деньги, оплачивающие работу. Но серебряный рынок сейчас настолько ничтожен, чтобы этой работой провести в том масштабе, который нам нужен, безусловно, невозможно» (17147).</w:t>
      </w:r>
    </w:p>
    <w:p w14:paraId="66C3ACB3" w14:textId="77777777" w:rsidR="00B33FC1" w:rsidRPr="001A6F7B" w:rsidRDefault="00B33FC1" w:rsidP="001A6F7B">
      <w:pPr>
        <w:jc w:val="both"/>
        <w:rPr>
          <w:color w:val="000000" w:themeColor="text1"/>
          <w:sz w:val="16"/>
          <w:szCs w:val="16"/>
        </w:rPr>
      </w:pPr>
    </w:p>
    <w:p w14:paraId="7BC5369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апреле 1922 был процесс над церковными деятелями в Петрограде (3908,309).</w:t>
      </w:r>
    </w:p>
    <w:p w14:paraId="57CBA6A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AC53B3F" w14:textId="77777777" w:rsidR="00630FFD" w:rsidRPr="001A6F7B" w:rsidRDefault="00630FFD" w:rsidP="001A6F7B">
      <w:pPr>
        <w:pStyle w:val="ae"/>
        <w:spacing w:before="0" w:after="0"/>
        <w:jc w:val="both"/>
        <w:rPr>
          <w:color w:val="000000" w:themeColor="text1"/>
          <w:sz w:val="16"/>
          <w:szCs w:val="16"/>
        </w:rPr>
      </w:pPr>
      <w:r w:rsidRPr="001A6F7B">
        <w:rPr>
          <w:color w:val="000000" w:themeColor="text1"/>
          <w:sz w:val="16"/>
          <w:szCs w:val="16"/>
        </w:rPr>
        <w:t>В апреле 1922 г. для этих целей была образована Государственная контора по заготовке и продаже метрических мер и весов — «Госмер». «Госмер» на основе Принципов коммерческого расчета должен был заниматься делом реального введения метрической системы в стране (19552).</w:t>
      </w:r>
    </w:p>
    <w:p w14:paraId="3B7EACEA" w14:textId="77777777" w:rsidR="00630FFD" w:rsidRPr="001A6F7B" w:rsidRDefault="00630FFD" w:rsidP="001A6F7B">
      <w:pPr>
        <w:pStyle w:val="ae"/>
        <w:spacing w:before="0" w:after="0"/>
        <w:jc w:val="both"/>
        <w:rPr>
          <w:color w:val="000000" w:themeColor="text1"/>
          <w:sz w:val="16"/>
          <w:szCs w:val="16"/>
        </w:rPr>
      </w:pPr>
    </w:p>
    <w:p w14:paraId="05BC5C5C" w14:textId="77777777" w:rsidR="00630FFD" w:rsidRPr="001A6F7B" w:rsidRDefault="00630FFD" w:rsidP="001A6F7B">
      <w:pPr>
        <w:jc w:val="both"/>
        <w:rPr>
          <w:color w:val="000000" w:themeColor="text1"/>
          <w:sz w:val="16"/>
          <w:szCs w:val="16"/>
        </w:rPr>
      </w:pPr>
      <w:r w:rsidRPr="001A6F7B">
        <w:rPr>
          <w:color w:val="000000" w:themeColor="text1"/>
          <w:sz w:val="16"/>
          <w:szCs w:val="16"/>
          <w:shd w:val="clear" w:color="auto" w:fill="FFFFFF"/>
        </w:rPr>
        <w:t xml:space="preserve">В апреле 1922 г. о необходимости открытия фондовой биржи народному комиссару финансов Г. Я. Сокольникову писал консультант Госбанка Г. Я. Рохович: «Учреждение Фондовой биржи не есть уступка капитализму, а приобретение необходимейшего для пролетарского правительства органа, посредством которого легко можно осуществить…овладение денежным рынком…» </w:t>
      </w:r>
      <w:r w:rsidRPr="001A6F7B">
        <w:rPr>
          <w:color w:val="000000" w:themeColor="text1"/>
          <w:sz w:val="16"/>
          <w:szCs w:val="16"/>
        </w:rPr>
        <w:t>(18290)</w:t>
      </w:r>
      <w:r w:rsidRPr="001A6F7B">
        <w:rPr>
          <w:color w:val="000000" w:themeColor="text1"/>
          <w:sz w:val="16"/>
          <w:szCs w:val="16"/>
          <w:shd w:val="clear" w:color="auto" w:fill="FFFFFF"/>
        </w:rPr>
        <w:t>.</w:t>
      </w:r>
    </w:p>
    <w:p w14:paraId="262FF69D" w14:textId="77777777" w:rsidR="00630FFD" w:rsidRPr="001A6F7B" w:rsidRDefault="00630FFD" w:rsidP="001A6F7B">
      <w:pPr>
        <w:jc w:val="both"/>
        <w:rPr>
          <w:color w:val="000000" w:themeColor="text1"/>
          <w:sz w:val="16"/>
          <w:szCs w:val="16"/>
        </w:rPr>
      </w:pPr>
    </w:p>
    <w:p w14:paraId="1914999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апреле 1922 Л.Каменев, Г.Зиновьев и И.В.С. объединились и началась борьба за власть с Л.Д.Т. (3908,309).</w:t>
      </w:r>
    </w:p>
    <w:p w14:paraId="4653E97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C2FCD3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Апрель 1922 г. Приказом НКВД РСФСР отдел уголовного розыска Главного управления милиции реорганизован в самостоятельную единицу с непосредственным подчинением Наркому внутренних дел Ф.Э. Дзержинскому (приказ действовал до конца 1922 года) (10303).</w:t>
      </w:r>
    </w:p>
    <w:p w14:paraId="70DFF0F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A2D4DD0" w14:textId="77777777" w:rsidR="00630FFD" w:rsidRPr="001A6F7B" w:rsidRDefault="00630FFD"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170F030D" w14:textId="77777777" w:rsidR="00630FFD" w:rsidRPr="001A6F7B" w:rsidRDefault="00630FFD" w:rsidP="001A6F7B">
      <w:pPr>
        <w:numPr>
          <w:ilvl w:val="12"/>
          <w:numId w:val="0"/>
        </w:numPr>
        <w:autoSpaceDE w:val="0"/>
        <w:autoSpaceDN w:val="0"/>
        <w:adjustRightInd w:val="0"/>
        <w:jc w:val="both"/>
        <w:rPr>
          <w:iCs/>
          <w:color w:val="000000" w:themeColor="text1"/>
          <w:sz w:val="16"/>
          <w:szCs w:val="16"/>
        </w:rPr>
      </w:pPr>
    </w:p>
    <w:p w14:paraId="35F4BF13" w14:textId="77777777" w:rsidR="00630FFD" w:rsidRPr="001A6F7B" w:rsidRDefault="00630FFD" w:rsidP="001A6F7B">
      <w:pPr>
        <w:jc w:val="both"/>
        <w:rPr>
          <w:color w:val="000000" w:themeColor="text1"/>
          <w:sz w:val="16"/>
          <w:szCs w:val="16"/>
        </w:rPr>
      </w:pPr>
      <w:r w:rsidRPr="001A6F7B">
        <w:rPr>
          <w:color w:val="000000" w:themeColor="text1"/>
          <w:sz w:val="16"/>
          <w:szCs w:val="16"/>
          <w:shd w:val="clear" w:color="auto" w:fill="FFFFFF"/>
        </w:rPr>
        <w:t>В апреле 1922 г. С.И.Аралов передал в дар турецкой армии 20 тысяч лир на приобретение походных типографий и киноустановок. Помимо этого, в начале 1922 года Турции было передано несколько партий оружия. 3 мая 1922 г. полпред РСФСР в Анкаре С.И.Аралов передал турецкому правительству 3,5 млн. зол. рублей - последний взнос из 10 млн. руб., обещанных при подписании договора 1921 г. (18511).</w:t>
      </w:r>
    </w:p>
    <w:p w14:paraId="0952FBF8" w14:textId="77777777" w:rsidR="00630FFD" w:rsidRPr="001A6F7B" w:rsidRDefault="00630FFD" w:rsidP="001A6F7B">
      <w:pPr>
        <w:jc w:val="both"/>
        <w:rPr>
          <w:color w:val="000000" w:themeColor="text1"/>
          <w:sz w:val="16"/>
          <w:szCs w:val="16"/>
        </w:rPr>
      </w:pPr>
    </w:p>
    <w:p w14:paraId="4F99182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3F419AA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2D7528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К 1 мая 1922 года были закончены работы по восстановлению самолетного производства на территории бывш. Русско-Балтийского завода и с этого момента фактически новое предприятие нынешний завод № 23 приступает к своей первой производственной программе (9291).</w:t>
      </w:r>
    </w:p>
    <w:p w14:paraId="298719E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EF8B61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мая 1922 начала работать первая международная линия - Москва - Кенигсберг (62,690) потом - Берлин на самолетах Фоккер-III. Летали л И.Ф.Воедило и м М.Шигин и покрывали путь за 9 часов с остановками в Смоленске и в Каунасе (7485, 15). Три самолета делали два рейса в неделю (237,142). Deutsche Russian Luftverkehr (438,503). Было 6 л, в т.ч. 2 русских и 6 механиков. Всего за 1922 сделали 100 рейсов и перевезли 1047 кг и 338 чел., в т.ч. Н.Н.Крестинского, Б.С.Стомонякова и Л.Б.Красина (1795,41). Дерулюфт значит - Deutsche-Russische Luftverkehr (438,503).</w:t>
      </w:r>
    </w:p>
    <w:p w14:paraId="666E52A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1663A7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мая 1922 года первая международная авиалиния Советской России открылась. В течение 1922 года начала действовать немецкая компания Junkers-Luftverkehr под названием “Авиакультура”, летавшая на линиях внутри России, первая из которых соединяла МОСКВУ и Нижний Новгород. “Юнкерс” планировал открыть линию между Стокгольмом и Тегераном через Хельсинки и МОСКВУ, но так и не смог это осуществить. Отрезок Москва-Баку начал действовать в июне 1923, а годом позже - маршрут Стокгольм-Хельсинки (7644).</w:t>
      </w:r>
    </w:p>
    <w:p w14:paraId="39DCF67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CE7FEE8" w14:textId="77777777" w:rsidR="00797385" w:rsidRPr="001A6F7B" w:rsidRDefault="00797385" w:rsidP="001A6F7B">
      <w:pPr>
        <w:jc w:val="both"/>
        <w:rPr>
          <w:color w:val="000000" w:themeColor="text1"/>
          <w:sz w:val="16"/>
          <w:szCs w:val="16"/>
        </w:rPr>
      </w:pPr>
      <w:r w:rsidRPr="001A6F7B">
        <w:rPr>
          <w:bCs/>
          <w:color w:val="000000" w:themeColor="text1"/>
          <w:sz w:val="16"/>
          <w:szCs w:val="16"/>
        </w:rPr>
        <w:t>1 мая</w:t>
      </w:r>
      <w:r w:rsidRPr="001A6F7B">
        <w:rPr>
          <w:color w:val="000000" w:themeColor="text1"/>
          <w:sz w:val="16"/>
          <w:szCs w:val="16"/>
        </w:rPr>
        <w:t xml:space="preserve"> в 1922 году открылась первая международная пассажирская линия АО "Дерулюфт" Москва-Кенигсберг. Летавший на линии «Fokker F.III» показал себя надёжной машиной, обеспечив регулярность перевозок. Крупным заказчиком была и российско-германская компания «Дерулюфт». Это была первая международная авиалиния, открытая в России. В мае 1926 года авиалиния продлена до Берлина (14878).</w:t>
      </w:r>
    </w:p>
    <w:p w14:paraId="1B2AF5A8" w14:textId="77777777" w:rsidR="00797385" w:rsidRPr="001A6F7B" w:rsidRDefault="00797385" w:rsidP="001A6F7B">
      <w:pPr>
        <w:jc w:val="both"/>
        <w:rPr>
          <w:color w:val="000000" w:themeColor="text1"/>
          <w:sz w:val="16"/>
          <w:szCs w:val="16"/>
        </w:rPr>
      </w:pPr>
    </w:p>
    <w:p w14:paraId="5A1EECBF" w14:textId="77777777" w:rsidR="00797385" w:rsidRPr="001A6F7B" w:rsidRDefault="00797385" w:rsidP="001A6F7B">
      <w:pPr>
        <w:pStyle w:val="book"/>
        <w:spacing w:before="0" w:beforeAutospacing="0" w:after="0" w:afterAutospacing="0"/>
        <w:jc w:val="both"/>
        <w:rPr>
          <w:color w:val="000000" w:themeColor="text1"/>
          <w:sz w:val="16"/>
          <w:szCs w:val="16"/>
        </w:rPr>
      </w:pPr>
      <w:r w:rsidRPr="001A6F7B">
        <w:rPr>
          <w:color w:val="000000" w:themeColor="text1"/>
          <w:sz w:val="16"/>
          <w:szCs w:val="16"/>
        </w:rPr>
        <w:t>1 мая 1922 года компания Deutsche-Russische Luftverkehrs- Gesellschaft (Deruluft) открыла первую международную авиалинию Советской России. В течение 1922 года начала действовать и немецкая компания Junkers-Luftverkehr под названием «Авиакультура», летавшая на линиях внутри России, первая из которых соединяла Москву и Нижний Новгород. «Юнкерс» планировал открыть линию между Стокгольмом и Тегераном через Хельсинки и Москву, но так и не смог это осуществить (15120).</w:t>
      </w:r>
    </w:p>
    <w:p w14:paraId="6F6D367F" w14:textId="77777777" w:rsidR="00797385" w:rsidRPr="001A6F7B" w:rsidRDefault="00797385" w:rsidP="001A6F7B">
      <w:pPr>
        <w:pStyle w:val="book"/>
        <w:spacing w:before="0" w:beforeAutospacing="0" w:after="0" w:afterAutospacing="0"/>
        <w:jc w:val="both"/>
        <w:rPr>
          <w:color w:val="000000" w:themeColor="text1"/>
          <w:sz w:val="16"/>
          <w:szCs w:val="16"/>
        </w:rPr>
      </w:pPr>
    </w:p>
    <w:p w14:paraId="4BD0A18B" w14:textId="77777777" w:rsidR="00630FFD" w:rsidRPr="001A6F7B" w:rsidRDefault="00630FFD" w:rsidP="001A6F7B">
      <w:pPr>
        <w:jc w:val="both"/>
        <w:rPr>
          <w:color w:val="000000" w:themeColor="text1"/>
          <w:sz w:val="16"/>
          <w:szCs w:val="16"/>
        </w:rPr>
      </w:pPr>
      <w:r w:rsidRPr="001A6F7B">
        <w:rPr>
          <w:color w:val="000000" w:themeColor="text1"/>
          <w:sz w:val="16"/>
          <w:szCs w:val="16"/>
        </w:rPr>
        <w:t>1 мая 1922. С Центрального аэродрома имени Льва Троцкого на Ходынском поле начались полеты первой советской международной воздушной линии Москва - Кенигсберг. Будущий авиаконструктор А. С Яковлев вспоминал: "Центральный аэродром в 1925-1926 годах выглядел совсем не так" как современные аэродромы" скажем, во Внукове или Домодедове. На зеленом поле не было бетонных дорожек для взлета н посадки: самолеты того времени в них не нуждались. По краю аэродрома стояло несколько деревянных ангаров, в том числе ангар нашего летного отряда. С востока аэродром был ограничен военными складами и заводы "Авиаработник" где я выпрашивал детали и материалы для своих планеров, с севера - Ленинградским шоссе, с запада - оврагом, куда выбрасывали разбитые самолеты, н с юга - Братским кладбищем, где хоронили погибших летчиков. Полеты на аэродроме производились редко: мало было самолетов, и летали они только в хорошую погоду. Исключение составляли рейсовые самолеты советско-германского общества гражданской авиации "Дерулюфт". летавшие по маршруту Москва - Кенигсберг на пассажирских самолетах "Фоккер-3" в любую погоду и по расписанию" (18698).</w:t>
      </w:r>
    </w:p>
    <w:p w14:paraId="1DD231A2" w14:textId="77777777" w:rsidR="00630FFD" w:rsidRPr="001A6F7B" w:rsidRDefault="00630FFD" w:rsidP="001A6F7B">
      <w:pPr>
        <w:jc w:val="both"/>
        <w:rPr>
          <w:color w:val="000000" w:themeColor="text1"/>
          <w:sz w:val="16"/>
          <w:szCs w:val="16"/>
        </w:rPr>
      </w:pPr>
    </w:p>
    <w:p w14:paraId="23C6C90D" w14:textId="77777777" w:rsidR="00630FFD" w:rsidRPr="001A6F7B" w:rsidRDefault="00630FFD" w:rsidP="001A6F7B">
      <w:pPr>
        <w:jc w:val="both"/>
        <w:rPr>
          <w:color w:val="000000" w:themeColor="text1"/>
          <w:sz w:val="16"/>
          <w:szCs w:val="16"/>
        </w:rPr>
      </w:pPr>
      <w:r w:rsidRPr="001A6F7B">
        <w:rPr>
          <w:color w:val="000000" w:themeColor="text1"/>
          <w:sz w:val="16"/>
          <w:szCs w:val="16"/>
        </w:rPr>
        <w:t>1 мая 1922 состоялось официальное открытие первой в стране международной авиалинии. Журнал «Вестник воздушного флота» сообщал: «Линия организована Русско-Германским Обществом воздушных сообщений («Дерулюфт»). Начальные станции – Москва и Кёнигсберг, промежуточные – Смоленск и Ковно. Рейсы производятся на самолётах Фоккер III с мотором Роллс-Ройс в 360 л.с., специально заказанных и приспособленных для данной цели. Самолёты во всём подобны аппаратам того же типа, но снабжены более сильным мотором и, кроме кабины на 6 пассажиров, имеют поместительное хранилище для груза. Нормальная скорость самолётов – 160 км в час при запасе горючего на 6 часов. В виде опознавательных знаков на крыльях и корпусе самолёты имеют буквы RR (Российская Республика). Они снабжены гербом РСФСР и надписью «Собственность Рос. Социал. Фед. Сов. Республики». Первый самолёт, RR. I, прилетел в Москву вечером 30-го апреля. Он прибыл воздушным путём из Амстердама, с посадками в Берлине, Кёнигсберге, Ковно и Смоленске. Во время торжеств 1-го мая этот же самолёт летал над Москвой одновременно с эскадрой русских военных самолётов, имея пассажирами представителей главного командования Красным Воздушным Флотом, Наркоминдела, редакции «Вестника воздушного флота» и других. К вечеру 1-го мая прибыл второй самолёт, RR 3, а днём 2-го мая на третьем самолёте RR 2 прибыла первая почта с дипломатическим курьером из Берлина. С тех пор рейсы производятся регулярно два раза в неделю в каждом направлении. В работе пока пять самолётов. К перевозке принимается предпочтительно официальная почта Наркоминодела и Наркомвнешторга, и в качестве пассажиров – представители этих ведомств. С 4-го июня открылась также перевозка простых и заказных писем в Германию. …Отбытие самолётов из Москвы в 9 час. утра по воскресениям и средам, а прибытие из Кёнигсберга – около 9 час. вечера по воскресениям и четвергам. Расстояние Москва – Смоленск (ок. 380 км) проходится, в среднем, в 2 1 /2 часа, Смоленск – Ковно (ок. 600 км) – в 4 1 /2 часа, Ковно – Кёнигсберг (ок. 220 км) – в 1 1 /2 часа. Весь путь Москва - Кёнигсберг, 1200 км, требует около 9 часов полёта, не считая кратковременных остановок на этапах. Расписание полётов согласовано с приходом и отходом ночных поездов Кёнигсберг – Берлин. Весь путь от Москвы до Берлина занимает около 20 часов». К этому времени велась большая подготовительная работа по обеспечению полётов. Необходимо было наладить радиотелеграфную связь между посадочными площадками. Для расширения Ходынского аэродрома в Москве выравнивали поверхность, засыпали ямы и овраги. Для этого привлекли сапёрную роту из ближайшей воинской части, а в качестве бульдозеров использовали танки. Военные передали «Дерулюфту» ангар, в который, правда, едва вмещались два «фоккера». Павильон завода «Дукс» расширили и использовали как первый в стране аэровокзал. Для мастерских выделили помещение бывшего кинотеатра в расположенном по соседству Петровском парке. В середине апреля в Москву для разрешения вопросов, связанных с эксплуатацией его самолётов, приезжал Антон Фоккер. В выступлении перед авиационной общественностью он говорил о вере в огромную перспективу развития гражданской авиации в России. Среди первых пассажиров «Дерулюфта» были дипломатический представитель РСФСР в Германии Н.Н. Крестинский, глава советского торгпредства в Берлине Б.С. Стомоняков, Нарком внешней торговли Л.Б. Красин, делегаты Советской России на Международной конференции в Генуе (19005).</w:t>
      </w:r>
    </w:p>
    <w:p w14:paraId="1C1BD037" w14:textId="77777777" w:rsidR="00630FFD" w:rsidRPr="001A6F7B" w:rsidRDefault="00630FFD" w:rsidP="001A6F7B">
      <w:pPr>
        <w:jc w:val="both"/>
        <w:rPr>
          <w:color w:val="000000" w:themeColor="text1"/>
          <w:sz w:val="16"/>
          <w:szCs w:val="16"/>
        </w:rPr>
      </w:pPr>
    </w:p>
    <w:p w14:paraId="720F954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1 мая 1922 во время проведения торжеств, посвященных празднику трудящихся, прибывший </w:t>
      </w:r>
      <w:r w:rsidR="00797385" w:rsidRPr="001A6F7B">
        <w:rPr>
          <w:color w:val="000000" w:themeColor="text1"/>
          <w:sz w:val="16"/>
          <w:szCs w:val="16"/>
        </w:rPr>
        <w:t>из</w:t>
      </w:r>
      <w:r w:rsidRPr="001A6F7B">
        <w:rPr>
          <w:color w:val="000000" w:themeColor="text1"/>
          <w:sz w:val="16"/>
          <w:szCs w:val="16"/>
        </w:rPr>
        <w:t xml:space="preserve"> Амстердама вечером 30 апреля 1922 г. первый пассажирский "Фоккер" F.III, регистрационный RR1, заводской №1652, которым управлял летчик Эрих Юст (Erich Just), летал над Москвой в окружении других самолетов. Этот день стал официальной датой открытия авиалинии. В тот же день вечером в Москву прилетел Фоккер с бортовым знаком RR3, а на следующий день - RR2. В день 2 мая RR2 вылетел с курьером, везущим дипломатическую почту, в Берлин (11956).</w:t>
      </w:r>
    </w:p>
    <w:p w14:paraId="5ADFF4E7" w14:textId="77777777" w:rsidR="008E0FBF" w:rsidRPr="001A6F7B" w:rsidRDefault="008E0FBF" w:rsidP="001A6F7B">
      <w:pPr>
        <w:autoSpaceDE w:val="0"/>
        <w:autoSpaceDN w:val="0"/>
        <w:adjustRightInd w:val="0"/>
        <w:jc w:val="both"/>
        <w:rPr>
          <w:color w:val="000000" w:themeColor="text1"/>
          <w:sz w:val="16"/>
          <w:szCs w:val="16"/>
        </w:rPr>
      </w:pPr>
    </w:p>
    <w:p w14:paraId="57790F44" w14:textId="77777777" w:rsidR="00BC63F3" w:rsidRPr="001A6F7B" w:rsidRDefault="00BC63F3" w:rsidP="001A6F7B">
      <w:pPr>
        <w:jc w:val="both"/>
        <w:rPr>
          <w:color w:val="0070C0"/>
          <w:sz w:val="16"/>
          <w:szCs w:val="16"/>
        </w:rPr>
      </w:pPr>
      <w:r w:rsidRPr="001A6F7B">
        <w:rPr>
          <w:color w:val="0070C0"/>
          <w:sz w:val="16"/>
          <w:szCs w:val="16"/>
        </w:rPr>
        <w:t>1 мая 1922 начало работы авиакомпании Deruluft (Deutsche-Russische Luftverkehrs, «Немецко-российские авиалинии») (20352).</w:t>
      </w:r>
    </w:p>
    <w:p w14:paraId="5A4B936C" w14:textId="77777777" w:rsidR="00BC63F3" w:rsidRPr="001A6F7B" w:rsidRDefault="00BC63F3" w:rsidP="001A6F7B">
      <w:pPr>
        <w:jc w:val="both"/>
        <w:rPr>
          <w:color w:val="0070C0"/>
          <w:sz w:val="16"/>
          <w:szCs w:val="16"/>
        </w:rPr>
      </w:pPr>
    </w:p>
    <w:p w14:paraId="20636968" w14:textId="77777777" w:rsidR="00BC63F3" w:rsidRPr="001A6F7B" w:rsidRDefault="00BC63F3" w:rsidP="001A6F7B">
      <w:pPr>
        <w:jc w:val="both"/>
        <w:rPr>
          <w:color w:val="0070C0"/>
          <w:sz w:val="16"/>
          <w:szCs w:val="16"/>
        </w:rPr>
      </w:pPr>
      <w:r w:rsidRPr="001A6F7B">
        <w:rPr>
          <w:color w:val="0070C0"/>
          <w:sz w:val="16"/>
          <w:szCs w:val="16"/>
        </w:rPr>
        <w:t>1 мая 1922 года открылась первая отечественная международная воздушная линия по маршрутом Москва – Кенигсберг. По ней была осуществлена перевозка воздушной почты из Кенигсберга в Москву. Из Берлина в Кенигсберг корреспонденция доставлялась по железной дороге (21402).</w:t>
      </w:r>
    </w:p>
    <w:p w14:paraId="20CF8616" w14:textId="77777777" w:rsidR="00BC63F3" w:rsidRPr="001A6F7B" w:rsidRDefault="00BC63F3" w:rsidP="001A6F7B">
      <w:pPr>
        <w:jc w:val="both"/>
        <w:rPr>
          <w:color w:val="0070C0"/>
          <w:sz w:val="16"/>
          <w:szCs w:val="16"/>
        </w:rPr>
      </w:pPr>
    </w:p>
    <w:p w14:paraId="5CC32FD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мая 1922 над КП был первый воздушный парад и пролетела эскадрилья НОА. До этого парады были 1 или 2 мая на Ходынке, а над КП одиночные самолеты разбрасывали листовки (172,54).</w:t>
      </w:r>
    </w:p>
    <w:p w14:paraId="470F107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7F86CE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00764CB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56A7CF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мая 1922 пустили электростанцию в Кашире (1348,197).</w:t>
      </w:r>
    </w:p>
    <w:p w14:paraId="71492A8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EF1930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мая 1922 на параде впервые был тысячетрубный оркестр (3398,166).</w:t>
      </w:r>
    </w:p>
    <w:p w14:paraId="34A3261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1F8844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мая 1922 в Москве открылась первая выставка Ассоциации художников революционной России (АХРР) (3908,309).</w:t>
      </w:r>
    </w:p>
    <w:p w14:paraId="65F6E49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BAD58F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543BC8B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48FD00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 мая 1922 г. Французский премьер Р. Пуанкарэ в письме английскому послу от оценивая складывавшиеся отношения Москвы и Берлина, писал, что «общая склонность германской политики к сближению с Россией благоприятствует зарождению военного сотрудничества обеих стран». Договором были полностью урегулированы все имущественные вопросы, восстановлены дипломатические отношения и создана крепкая правовая база для налаживания межгосударственных отношений, а также торгового, промышленного и военно-промышленного сотрудничества. Два месяца спустя после подписания Рапалльского договора, в июне 1922 г. Чичерин, негодуя по поводу беспардонной деятельности чекистов в отношении немецких партнеров по военным переговорам в Москве, писал своему заместителю Карахану: «Наиболее важным я считаю дело «Вогру». Тут мы наглупили больше, чем в чем-либо другом. Идиотское вмешательство Уншлихта грозит уничтожением одному из главнейших факторов нашей внешней политики» (АВП РФ, ф. 04, оп. 69, п. 454, д. 26, л. 6.). Вот так. Сотрудничество с райхсвером через «Вогру» нарком иностранных дел Чичерин считал уже тогда «одним из главнейших факторов нашей внешней политики». И у него были на это веские основания. Нелишне отметить, что в то время Советская Россия поддерживала дипломатические отношения всего с 10 государствами (Эстония, Литва, Латвия, Финляндия, Польша, Иран, Афганистан, Турция, Монголия, Германия). Германия была из них единственной «вполне современной европейской державой», да еще и дружественно настроенной к Советской России (11784).</w:t>
      </w:r>
    </w:p>
    <w:p w14:paraId="6C2D45B5" w14:textId="77777777" w:rsidR="008E0FBF" w:rsidRPr="001A6F7B" w:rsidRDefault="008E0FBF" w:rsidP="001A6F7B">
      <w:pPr>
        <w:autoSpaceDE w:val="0"/>
        <w:autoSpaceDN w:val="0"/>
        <w:adjustRightInd w:val="0"/>
        <w:jc w:val="both"/>
        <w:rPr>
          <w:color w:val="000000" w:themeColor="text1"/>
          <w:sz w:val="16"/>
          <w:szCs w:val="16"/>
        </w:rPr>
      </w:pPr>
    </w:p>
    <w:p w14:paraId="1FD8196E" w14:textId="77777777" w:rsidR="0032192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4054615C" w14:textId="77777777" w:rsidR="0032192F" w:rsidRPr="001A6F7B" w:rsidRDefault="0032192F" w:rsidP="001A6F7B">
      <w:pPr>
        <w:numPr>
          <w:ilvl w:val="12"/>
          <w:numId w:val="0"/>
        </w:numPr>
        <w:autoSpaceDE w:val="0"/>
        <w:autoSpaceDN w:val="0"/>
        <w:adjustRightInd w:val="0"/>
        <w:jc w:val="both"/>
        <w:rPr>
          <w:iCs/>
          <w:color w:val="000000" w:themeColor="text1"/>
          <w:sz w:val="16"/>
          <w:szCs w:val="16"/>
        </w:rPr>
      </w:pPr>
    </w:p>
    <w:p w14:paraId="0027DC72" w14:textId="77777777" w:rsidR="004D2633" w:rsidRPr="001A6F7B" w:rsidRDefault="004D2633" w:rsidP="001A6F7B">
      <w:pPr>
        <w:pStyle w:val="ae"/>
        <w:spacing w:before="0" w:after="0"/>
        <w:jc w:val="both"/>
        <w:rPr>
          <w:color w:val="000000" w:themeColor="text1"/>
          <w:sz w:val="16"/>
          <w:szCs w:val="16"/>
        </w:rPr>
      </w:pPr>
      <w:r w:rsidRPr="001A6F7B">
        <w:rPr>
          <w:bCs/>
          <w:color w:val="000000" w:themeColor="text1"/>
          <w:sz w:val="16"/>
          <w:szCs w:val="16"/>
        </w:rPr>
        <w:t xml:space="preserve">3 </w:t>
      </w:r>
      <w:r w:rsidRPr="001A6F7B">
        <w:rPr>
          <w:rStyle w:val="highlight"/>
          <w:bCs/>
          <w:color w:val="000000" w:themeColor="text1"/>
          <w:sz w:val="16"/>
          <w:szCs w:val="16"/>
        </w:rPr>
        <w:t> мая </w:t>
      </w:r>
      <w:bookmarkStart w:id="35" w:name="YANDEX_4"/>
      <w:bookmarkEnd w:id="35"/>
      <w:r w:rsidRPr="001A6F7B">
        <w:rPr>
          <w:rStyle w:val="highlight"/>
          <w:bCs/>
          <w:color w:val="000000" w:themeColor="text1"/>
          <w:sz w:val="16"/>
          <w:szCs w:val="16"/>
        </w:rPr>
        <w:t> 1922 </w:t>
      </w:r>
      <w:r w:rsidRPr="001A6F7B">
        <w:rPr>
          <w:bCs/>
          <w:color w:val="000000" w:themeColor="text1"/>
          <w:sz w:val="16"/>
          <w:szCs w:val="16"/>
        </w:rPr>
        <w:t xml:space="preserve"> г.</w:t>
      </w:r>
      <w:r w:rsidRPr="001A6F7B">
        <w:rPr>
          <w:color w:val="000000" w:themeColor="text1"/>
          <w:sz w:val="16"/>
          <w:szCs w:val="16"/>
        </w:rPr>
        <w:t xml:space="preserve"> выполнен первый регулярный международный рейс сгрузом почты и пассажирами на борту по маршру: Москва–Смоленск–Витебск–Полоцк–Ковно–Кенигсберг</w:t>
      </w:r>
      <w:r w:rsidR="0032192F" w:rsidRPr="001A6F7B">
        <w:rPr>
          <w:color w:val="000000" w:themeColor="text1"/>
          <w:sz w:val="16"/>
          <w:szCs w:val="16"/>
        </w:rPr>
        <w:t xml:space="preserve"> (17099)</w:t>
      </w:r>
      <w:r w:rsidRPr="001A6F7B">
        <w:rPr>
          <w:color w:val="000000" w:themeColor="text1"/>
          <w:sz w:val="16"/>
          <w:szCs w:val="16"/>
        </w:rPr>
        <w:t>.</w:t>
      </w:r>
    </w:p>
    <w:p w14:paraId="1440A29C" w14:textId="77777777" w:rsidR="0032192F" w:rsidRPr="001A6F7B" w:rsidRDefault="0032192F" w:rsidP="001A6F7B">
      <w:pPr>
        <w:numPr>
          <w:ilvl w:val="12"/>
          <w:numId w:val="0"/>
        </w:numPr>
        <w:autoSpaceDE w:val="0"/>
        <w:autoSpaceDN w:val="0"/>
        <w:adjustRightInd w:val="0"/>
        <w:jc w:val="both"/>
        <w:rPr>
          <w:iCs/>
          <w:color w:val="000000" w:themeColor="text1"/>
          <w:sz w:val="16"/>
          <w:szCs w:val="16"/>
        </w:rPr>
      </w:pPr>
    </w:p>
    <w:p w14:paraId="0EAB000F" w14:textId="77777777" w:rsidR="009B5E80" w:rsidRPr="001A6F7B" w:rsidRDefault="009B5E80"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512E08EF" w14:textId="77777777" w:rsidR="009B5E80" w:rsidRPr="001A6F7B" w:rsidRDefault="009B5E80" w:rsidP="001A6F7B">
      <w:pPr>
        <w:numPr>
          <w:ilvl w:val="12"/>
          <w:numId w:val="0"/>
        </w:numPr>
        <w:autoSpaceDE w:val="0"/>
        <w:autoSpaceDN w:val="0"/>
        <w:adjustRightInd w:val="0"/>
        <w:jc w:val="both"/>
        <w:rPr>
          <w:iCs/>
          <w:color w:val="000000" w:themeColor="text1"/>
          <w:sz w:val="16"/>
          <w:szCs w:val="16"/>
        </w:rPr>
      </w:pPr>
    </w:p>
    <w:p w14:paraId="6E19A1C7" w14:textId="77777777" w:rsidR="009B5E80" w:rsidRPr="001A6F7B" w:rsidRDefault="009B5E80" w:rsidP="001A6F7B">
      <w:pPr>
        <w:jc w:val="both"/>
        <w:rPr>
          <w:color w:val="000000" w:themeColor="text1"/>
          <w:sz w:val="16"/>
          <w:szCs w:val="16"/>
        </w:rPr>
      </w:pPr>
      <w:r w:rsidRPr="001A6F7B">
        <w:rPr>
          <w:color w:val="000000" w:themeColor="text1"/>
          <w:sz w:val="16"/>
          <w:szCs w:val="16"/>
          <w:shd w:val="clear" w:color="auto" w:fill="FFFFFF"/>
        </w:rPr>
        <w:t>3 мая 1922 г. полпред РСФСР в Анкаре С.И.Аралов передал турецкому правительству 3,5 млн. зол. рублей - последний взнос из 10 млн. руб., обещанных при подписании договора 1921 г. (18511).</w:t>
      </w:r>
    </w:p>
    <w:p w14:paraId="6860435B" w14:textId="77777777" w:rsidR="009B5E80" w:rsidRPr="001A6F7B" w:rsidRDefault="009B5E80" w:rsidP="001A6F7B">
      <w:pPr>
        <w:jc w:val="both"/>
        <w:rPr>
          <w:color w:val="000000" w:themeColor="text1"/>
          <w:sz w:val="16"/>
          <w:szCs w:val="16"/>
        </w:rPr>
      </w:pPr>
    </w:p>
    <w:p w14:paraId="5004E1D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6658982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FD2AA1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 мая 1922 года состоялось заседание Правления Промвоздуха. Выписка из протокола:</w:t>
      </w:r>
    </w:p>
    <w:p w14:paraId="7FD554C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По заслушиванию доклада технического директора признать необходимым сократить предприятия Промвоздуха, для чего:</w:t>
      </w:r>
    </w:p>
    <w:p w14:paraId="3623524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Москве оставить 4 производственных единицы:</w:t>
      </w:r>
    </w:p>
    <w:p w14:paraId="0417655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РВЗ № 1</w:t>
      </w:r>
    </w:p>
    <w:p w14:paraId="1097EA1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РВМ № 1, которые сформировать из РВМ №, РВМ № 2 и Аэрофотомеханических мастерских</w:t>
      </w:r>
    </w:p>
    <w:p w14:paraId="2EFC374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Фабрику “Победа”</w:t>
      </w:r>
    </w:p>
    <w:p w14:paraId="1CE10D6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Центральные вулканизационные мастерские</w:t>
      </w:r>
    </w:p>
    <w:p w14:paraId="00CC499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РВЗ № 3 в Ельце закрыть</w:t>
      </w:r>
    </w:p>
    <w:p w14:paraId="382FF48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РВЗ № 4 в Твери сократить</w:t>
      </w:r>
    </w:p>
    <w:p w14:paraId="22C4D49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РВЗ № 5 в Иваново-Вознесенске сократить в штате</w:t>
      </w:r>
    </w:p>
    <w:p w14:paraId="741D236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РВЗ № 6 в Киеве реорганизовать в мастерские</w:t>
      </w:r>
    </w:p>
    <w:p w14:paraId="1CE3681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РВМ № 2 в Смоленске – расформировать</w:t>
      </w:r>
    </w:p>
    <w:p w14:paraId="5B1C9C4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Согласовать принятые решения с Главвоздухфлотом (8900).</w:t>
      </w:r>
    </w:p>
    <w:p w14:paraId="73A562C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ACA8112" w14:textId="77777777" w:rsidR="00206C61"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35C66C3A" w14:textId="77777777" w:rsidR="00206C61" w:rsidRPr="001A6F7B" w:rsidRDefault="00206C61" w:rsidP="001A6F7B">
      <w:pPr>
        <w:numPr>
          <w:ilvl w:val="12"/>
          <w:numId w:val="0"/>
        </w:numPr>
        <w:autoSpaceDE w:val="0"/>
        <w:autoSpaceDN w:val="0"/>
        <w:adjustRightInd w:val="0"/>
        <w:jc w:val="both"/>
        <w:rPr>
          <w:iCs/>
          <w:color w:val="000000" w:themeColor="text1"/>
          <w:sz w:val="16"/>
          <w:szCs w:val="16"/>
        </w:rPr>
      </w:pPr>
    </w:p>
    <w:p w14:paraId="1832BB00" w14:textId="77777777" w:rsidR="00206C61" w:rsidRPr="001A6F7B" w:rsidRDefault="00206C61" w:rsidP="001A6F7B">
      <w:pPr>
        <w:jc w:val="both"/>
        <w:rPr>
          <w:color w:val="000000" w:themeColor="text1"/>
          <w:sz w:val="16"/>
          <w:szCs w:val="16"/>
        </w:rPr>
      </w:pPr>
      <w:r w:rsidRPr="001A6F7B">
        <w:rPr>
          <w:color w:val="000000" w:themeColor="text1"/>
          <w:sz w:val="16"/>
          <w:szCs w:val="16"/>
        </w:rPr>
        <w:t>4 мая в 1922 году введена первая в СССР линия электропередачи напряжением 110 кВ Кашира — Москва протяженностью 120 км (на деревянных опорах) (14881).</w:t>
      </w:r>
    </w:p>
    <w:p w14:paraId="6D3C9EE0" w14:textId="77777777" w:rsidR="00206C61" w:rsidRPr="001A6F7B" w:rsidRDefault="00206C61" w:rsidP="001A6F7B">
      <w:pPr>
        <w:jc w:val="both"/>
        <w:rPr>
          <w:color w:val="000000" w:themeColor="text1"/>
          <w:sz w:val="16"/>
          <w:szCs w:val="16"/>
        </w:rPr>
      </w:pPr>
    </w:p>
    <w:p w14:paraId="49A7FA3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C36560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B906DFD"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4 мая 1922 расстрелян лидер коммунистов Эстонии В. Кингисепп (4962).</w:t>
      </w:r>
    </w:p>
    <w:p w14:paraId="4ED87C5E"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2280CD8" w14:textId="77777777" w:rsidR="00206C61" w:rsidRPr="001A6F7B" w:rsidRDefault="00206C61" w:rsidP="001A6F7B">
      <w:pPr>
        <w:jc w:val="both"/>
        <w:rPr>
          <w:color w:val="000000" w:themeColor="text1"/>
          <w:sz w:val="16"/>
          <w:szCs w:val="16"/>
        </w:rPr>
      </w:pPr>
      <w:r w:rsidRPr="001A6F7B">
        <w:rPr>
          <w:color w:val="000000" w:themeColor="text1"/>
          <w:sz w:val="16"/>
          <w:szCs w:val="16"/>
        </w:rPr>
        <w:t>4 мая в 1922 году во дворе Таллиннской тюрьмы был расстрелян по приговору военно-полевого суда руководитель Компартии Эстонии Виктор Кингисепп. Он принимал активное участие в Февральской и Октябрьской русских революциях, работал в Москве в Верховном ревтрибунале и ВЧК. В 1921 году был тайно отправлен в Эстонию для нелегальной работы (14881).</w:t>
      </w:r>
    </w:p>
    <w:p w14:paraId="3581AD7C" w14:textId="77777777" w:rsidR="00206C61" w:rsidRPr="001A6F7B" w:rsidRDefault="00206C61" w:rsidP="001A6F7B">
      <w:pPr>
        <w:jc w:val="both"/>
        <w:rPr>
          <w:color w:val="000000" w:themeColor="text1"/>
          <w:sz w:val="16"/>
          <w:szCs w:val="16"/>
        </w:rPr>
      </w:pPr>
    </w:p>
    <w:p w14:paraId="05D161CE" w14:textId="77777777" w:rsidR="003C0E5B" w:rsidRPr="001A6F7B" w:rsidRDefault="003C0E5B"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CA1D528" w14:textId="77777777" w:rsidR="003C0E5B" w:rsidRPr="001A6F7B" w:rsidRDefault="003C0E5B" w:rsidP="001A6F7B">
      <w:pPr>
        <w:numPr>
          <w:ilvl w:val="12"/>
          <w:numId w:val="0"/>
        </w:numPr>
        <w:autoSpaceDE w:val="0"/>
        <w:autoSpaceDN w:val="0"/>
        <w:adjustRightInd w:val="0"/>
        <w:jc w:val="both"/>
        <w:rPr>
          <w:iCs/>
          <w:color w:val="000000" w:themeColor="text1"/>
          <w:sz w:val="16"/>
          <w:szCs w:val="16"/>
        </w:rPr>
      </w:pPr>
    </w:p>
    <w:p w14:paraId="1A87FB43" w14:textId="77777777" w:rsidR="003C0E5B" w:rsidRPr="001A6F7B" w:rsidRDefault="003C0E5B" w:rsidP="001A6F7B">
      <w:pPr>
        <w:jc w:val="both"/>
        <w:rPr>
          <w:color w:val="0070C0"/>
          <w:sz w:val="16"/>
          <w:szCs w:val="16"/>
          <w:shd w:val="clear" w:color="auto" w:fill="FFFFFF"/>
        </w:rPr>
      </w:pPr>
      <w:r w:rsidRPr="001A6F7B">
        <w:rPr>
          <w:color w:val="0070C0"/>
          <w:sz w:val="16"/>
          <w:szCs w:val="16"/>
          <w:shd w:val="clear" w:color="auto" w:fill="FDFDFD"/>
        </w:rPr>
        <w:t>5 мая 1922 г., несмотря на протесты авиапромышленников и представителей рейхсвера, германское правительство приняло постановление, согласно которому производство и импорт самолетов должны были осуществляться в соответствии с этими правилами (ст. 201 Версальского договора гласила: "В течение шести месяцев с даты вступления в силу настоящего договора на всей территории Германии запрещается производство или экспорт самолетов, частей самолетов, авиационных моторов или частей моторов". Несколько позже был издан дополнительный свод правил, регулировавших и гражданское авиастроение, ограничивших полетные характеристики немецких самолетов так, чтобы они не превосходили показателей машин 1916 г. выпуска) (20214).</w:t>
      </w:r>
    </w:p>
    <w:p w14:paraId="6DBEEC37" w14:textId="77777777" w:rsidR="003C0E5B" w:rsidRPr="001A6F7B" w:rsidRDefault="003C0E5B" w:rsidP="001A6F7B">
      <w:pPr>
        <w:jc w:val="both"/>
        <w:rPr>
          <w:color w:val="0070C0"/>
          <w:sz w:val="16"/>
          <w:szCs w:val="16"/>
          <w:shd w:val="clear" w:color="auto" w:fill="FFFFFF"/>
        </w:rPr>
      </w:pPr>
    </w:p>
    <w:p w14:paraId="4AE940E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716C4D2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2D91D4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6 мая 1922 в Москву прилетел Юнкерс Ю-13 и демонстрировался Правительству и Главвоздухфлоту. Участок Ковно-Москва (900 км) прошел без посадки за 5:40 (438,503).</w:t>
      </w:r>
    </w:p>
    <w:p w14:paraId="3E44D82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22616B4" w14:textId="77777777" w:rsidR="00AB3B15" w:rsidRPr="001A6F7B" w:rsidRDefault="00AB3B15" w:rsidP="001A6F7B">
      <w:pPr>
        <w:jc w:val="both"/>
        <w:rPr>
          <w:color w:val="000000" w:themeColor="text1"/>
          <w:sz w:val="16"/>
          <w:szCs w:val="16"/>
        </w:rPr>
      </w:pPr>
      <w:r w:rsidRPr="001A6F7B">
        <w:rPr>
          <w:color w:val="000000" w:themeColor="text1"/>
          <w:sz w:val="16"/>
          <w:szCs w:val="16"/>
        </w:rPr>
        <w:t>6 мая 1922 на Ходынском аэродроме приземлился пассажирский самолёт Юнкерс F 13 с мотором BMW в 165 л.с. Его пилотировал лётчик Готэ. Взяв с собой механика, запасные части и целиком заполнив расположенные в крыле бензобаки, он совершил беспосадочный полёт длиной в 950 км из Ковно (сейчас - Каунас) в Москву. Фирма «Юнкерс» стремилась продемонстрировать свою машину как альтернативу голландским «фоккерам». Ставка делалась на прочность самолёта – он был целиком из металла (из сплава дюралюминий). Благодаря лётному происшествию во время показательных полётов представился случай продемонстрировать это. «Второй полёт, к общему огорчению, окончился неудачей (из-за незнакомства лётчика с не выровненным ещё тогда Московским аэродромом), но эта неудача только подчеркнула необычные качества самолёта, который скапотировал на разбеге, уже на полной скорости, в канаве, после чего другую машину надо было бы прямо тащить на «кладбище». Через какие-нибудь десять минут лётчик поставил бывший с ним запасной винт и как ни в чём не бывало порулил к ангарам с немного только помятыми концами плоскостей, которые лётчик потом сам, с помощью одного только механика, исправил в два дня, причём, дабы убедиться, что удар не отразился на лонжеронах, помимо исправления повреждений ещё вскрывал плоскости по всей длине и затем заклёпывал их снова». В столице самолёт демонстрировался авиационным специалистам и государственным чиновникам, совершил множество полётов над городом и окрестностями, поднял в воздух не менее 230 пассажиров. Затем был полёт в Петроград и обратно, и беспосадочный перелёт Москва – Нижний Новгород – Москва. Рекламная акция оказалась успешной, и вскоре Юнкерс F 13 (у нас его обозначали Ю-13) стал самым распространённым самолётом в советской гражданской авиации 1920-х годов (19005).</w:t>
      </w:r>
    </w:p>
    <w:p w14:paraId="3A41E7DC" w14:textId="77777777" w:rsidR="00AB3B15" w:rsidRPr="001A6F7B" w:rsidRDefault="00AB3B15" w:rsidP="001A6F7B">
      <w:pPr>
        <w:jc w:val="both"/>
        <w:rPr>
          <w:color w:val="000000" w:themeColor="text1"/>
          <w:sz w:val="16"/>
          <w:szCs w:val="16"/>
        </w:rPr>
      </w:pPr>
    </w:p>
    <w:p w14:paraId="3463F0FD" w14:textId="77777777" w:rsidR="00B46703" w:rsidRPr="001A6F7B" w:rsidRDefault="00B46703" w:rsidP="001A6F7B">
      <w:pPr>
        <w:jc w:val="both"/>
        <w:rPr>
          <w:color w:val="0070C0"/>
          <w:sz w:val="16"/>
          <w:szCs w:val="16"/>
          <w:shd w:val="clear" w:color="auto" w:fill="FFFFFF"/>
        </w:rPr>
      </w:pPr>
      <w:r w:rsidRPr="001A6F7B">
        <w:rPr>
          <w:color w:val="0070C0"/>
          <w:sz w:val="16"/>
          <w:szCs w:val="16"/>
          <w:shd w:val="clear" w:color="auto" w:fill="FFFFFF"/>
        </w:rPr>
        <w:t>6 мая 1922 г. в Москву прилетел Юнкерс F.13 и демонстрировался на Ходынском поле СНК и Главвоздухфлоту . А в конце мая 1922 г. три арендованных «Авиакультурой» самолета прилетели из Берлина в Москву (1606 км) без посадки за 10 час. 40 мин. с рекордной средней скоростью 170 км/ч. Совершено несколько показательных перелетов Москва – Нижний Новгород и обратно, Москва – Петроград и обратно (в один день) (20224).</w:t>
      </w:r>
    </w:p>
    <w:p w14:paraId="7920F8C4" w14:textId="77777777" w:rsidR="00B46703" w:rsidRPr="001A6F7B" w:rsidRDefault="00B46703" w:rsidP="001A6F7B">
      <w:pPr>
        <w:jc w:val="both"/>
        <w:rPr>
          <w:color w:val="0070C0"/>
          <w:sz w:val="16"/>
          <w:szCs w:val="16"/>
          <w:shd w:val="clear" w:color="auto" w:fill="FFFFFF"/>
        </w:rPr>
      </w:pPr>
    </w:p>
    <w:p w14:paraId="0D68AF21"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04132E0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EDA70E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6 мая 1922 был создан контрразведывательный отдел в системе СОУ ОГПУ. задачи: борьба с зарубежными разведками, мелкобуржуазными партиями, заговорами, бандитизмом, контрабандой и незаконным переходом границы (3398,172).</w:t>
      </w:r>
    </w:p>
    <w:p w14:paraId="4D293E8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24FC1E4" w14:textId="77777777" w:rsidR="00206C61" w:rsidRPr="001A6F7B" w:rsidRDefault="00206C61" w:rsidP="001A6F7B">
      <w:pPr>
        <w:jc w:val="both"/>
        <w:rPr>
          <w:color w:val="000000" w:themeColor="text1"/>
          <w:sz w:val="16"/>
          <w:szCs w:val="16"/>
        </w:rPr>
      </w:pPr>
      <w:r w:rsidRPr="001A6F7B">
        <w:rPr>
          <w:color w:val="000000" w:themeColor="text1"/>
          <w:sz w:val="16"/>
          <w:szCs w:val="16"/>
        </w:rPr>
        <w:t>6 мая в 1922 году (6-8 мая) на совещании руководства Государственного политического управления принято решение о создании в структуре российских органов безопасности спецподразделения по борьбе с иностранным шпионажем (контрразведывательного отдела – КРО ГПУ). Ныне – Управление контрразведывательных операций (УКРО) ФСБ Российской Федерации (14883).</w:t>
      </w:r>
    </w:p>
    <w:p w14:paraId="08CE184E" w14:textId="77777777" w:rsidR="00206C61" w:rsidRPr="001A6F7B" w:rsidRDefault="00206C61" w:rsidP="001A6F7B">
      <w:pPr>
        <w:jc w:val="both"/>
        <w:rPr>
          <w:color w:val="000000" w:themeColor="text1"/>
          <w:sz w:val="16"/>
          <w:szCs w:val="16"/>
        </w:rPr>
      </w:pPr>
    </w:p>
    <w:p w14:paraId="65871EF5" w14:textId="77777777" w:rsidR="0074533D" w:rsidRPr="001A6F7B" w:rsidRDefault="0074533D" w:rsidP="001A6F7B">
      <w:pPr>
        <w:jc w:val="both"/>
        <w:rPr>
          <w:color w:val="000000" w:themeColor="text1"/>
          <w:sz w:val="16"/>
          <w:szCs w:val="16"/>
        </w:rPr>
      </w:pPr>
      <w:r w:rsidRPr="001A6F7B">
        <w:rPr>
          <w:color w:val="000000" w:themeColor="text1"/>
          <w:sz w:val="16"/>
          <w:szCs w:val="16"/>
        </w:rPr>
        <w:t>6 мая 1922 года патриарх Тихон был заключен под домашний арест в Донском монастыре. Однако Тихон не желал ни уехать за границу, «ни уйти в катакомбы». 16 июня 1923 года появилось заявление Патриарха Тихона в Верховный суд РСФСР, в котором. он признал свою вину и попросил о помиловании. Дело патриарха было закрыто 21 марта 1924 года. Однако власти подчеркивали, что это только амнистия, а на самом деле Патриарх считается преступником по отношению к Советской власти (14834).</w:t>
      </w:r>
    </w:p>
    <w:p w14:paraId="0BBB86CE" w14:textId="77777777" w:rsidR="0074533D" w:rsidRPr="001A6F7B" w:rsidRDefault="0074533D" w:rsidP="001A6F7B">
      <w:pPr>
        <w:jc w:val="both"/>
        <w:rPr>
          <w:color w:val="000000" w:themeColor="text1"/>
          <w:sz w:val="16"/>
          <w:szCs w:val="16"/>
        </w:rPr>
      </w:pPr>
    </w:p>
    <w:p w14:paraId="342F529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16806F2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8360902"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6 мая 1922 болгарская полиция в ходе обыска в штабе русских эмигрантов в Софии обнаружила тайный архив врангелевской разведки (4962).</w:t>
      </w:r>
    </w:p>
    <w:p w14:paraId="2C046EA4"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4115460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682D043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20875B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7 мая 1922 на Ходынке был воздушный праздник под девизом "ВФ - голодающим детям". Катали людей на Ю-13 и были состязания на точность приземления при планировании с 3 поворотами с 600 м. Победил Арцеулова, М.М.Г. и А.И.Жукова будущий л-миллионер - Н.Шебанов (2597,7).</w:t>
      </w:r>
    </w:p>
    <w:p w14:paraId="3999F53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8AC6186" w14:textId="77777777" w:rsidR="00B46703" w:rsidRPr="001A6F7B" w:rsidRDefault="00B46703" w:rsidP="001A6F7B">
      <w:pPr>
        <w:jc w:val="both"/>
        <w:rPr>
          <w:color w:val="0070C0"/>
          <w:sz w:val="16"/>
          <w:szCs w:val="16"/>
          <w:shd w:val="clear" w:color="auto" w:fill="FFFFFF"/>
        </w:rPr>
      </w:pPr>
      <w:r w:rsidRPr="001A6F7B">
        <w:rPr>
          <w:color w:val="0070C0"/>
          <w:sz w:val="16"/>
          <w:szCs w:val="16"/>
          <w:shd w:val="clear" w:color="auto" w:fill="FFFFFF"/>
        </w:rPr>
        <w:t>7 мая 1922 г. на Ходынке состоялся воздушный праздник под девизом "Воздушный Флот - голодающим детям". Для платных полетов фирма Юнкере предоставила свой пассажирский самолет Юнкере J13, и плата за "несколько десятков пассажирских мест" пошла в фонд помощи. Это был первый J13, накануне прилетевший в Москву и демонстрировавшийся правительству и Глав-воздухфлоту.</w:t>
      </w:r>
    </w:p>
    <w:p w14:paraId="18263CE8" w14:textId="77777777" w:rsidR="00B46703" w:rsidRPr="001A6F7B" w:rsidRDefault="00B46703" w:rsidP="001A6F7B">
      <w:pPr>
        <w:jc w:val="both"/>
        <w:rPr>
          <w:color w:val="0070C0"/>
          <w:sz w:val="16"/>
          <w:szCs w:val="16"/>
        </w:rPr>
      </w:pPr>
      <w:r w:rsidRPr="001A6F7B">
        <w:rPr>
          <w:color w:val="0070C0"/>
          <w:sz w:val="16"/>
          <w:szCs w:val="16"/>
          <w:shd w:val="clear" w:color="auto" w:fill="FFFFFF"/>
        </w:rPr>
        <w:t>Кроме фигурных полетов, состоялись своеобразные спортивные состязания на точность приземления. Десять летчиков по очереди набирали высоту 600 м над центром аэродрома, выключали мотор и планировали к посадочному "Т", делая не более трех поворотов. Каждому давали три попытки. Участвовали асы - Арцеулов, Громов, Жуков, а победил будущий первый "миллионер" Аэрофлота Н.Шебанов (сумма отклонений - 63 м). У Арцеулова - 75 м, Громова -81м. Все трое летали на Ньюпорах-24бис. (20222).</w:t>
      </w:r>
    </w:p>
    <w:p w14:paraId="0DFB40FD" w14:textId="77777777" w:rsidR="00B46703" w:rsidRPr="001A6F7B" w:rsidRDefault="00B46703" w:rsidP="001A6F7B">
      <w:pPr>
        <w:jc w:val="both"/>
        <w:rPr>
          <w:color w:val="0070C0"/>
          <w:sz w:val="16"/>
          <w:szCs w:val="16"/>
        </w:rPr>
      </w:pPr>
    </w:p>
    <w:p w14:paraId="6260BD6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344F1FB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A817125" w14:textId="77777777" w:rsidR="00AB3B15" w:rsidRPr="001A6F7B" w:rsidRDefault="00AB3B15" w:rsidP="001A6F7B">
      <w:pPr>
        <w:jc w:val="both"/>
        <w:rPr>
          <w:color w:val="000000" w:themeColor="text1"/>
          <w:sz w:val="16"/>
          <w:szCs w:val="16"/>
        </w:rPr>
      </w:pPr>
      <w:r w:rsidRPr="001A6F7B">
        <w:rPr>
          <w:color w:val="000000" w:themeColor="text1"/>
          <w:sz w:val="16"/>
          <w:szCs w:val="16"/>
        </w:rPr>
        <w:t>7 мая 1922. Советские газеты радостно сообщали о вынесении одиннадцати смертных приговоров "по делу 54 священнослужителей и мирян" и о привлечении патриарха Тихона к судебной ответственности (18698).</w:t>
      </w:r>
    </w:p>
    <w:p w14:paraId="32DE9054" w14:textId="77777777" w:rsidR="00AB3B15" w:rsidRPr="001A6F7B" w:rsidRDefault="00AB3B15" w:rsidP="001A6F7B">
      <w:pPr>
        <w:jc w:val="both"/>
        <w:rPr>
          <w:color w:val="000000" w:themeColor="text1"/>
          <w:sz w:val="16"/>
          <w:szCs w:val="16"/>
        </w:rPr>
      </w:pPr>
    </w:p>
    <w:p w14:paraId="1F53B1F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7 мая 1922 арестовали патриарха Тихона (3908,309).</w:t>
      </w:r>
    </w:p>
    <w:p w14:paraId="68DF4D8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9AF585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7 и 13 мая 1922. Из протокола заседания Политбюро № 5, 1922 г.</w:t>
      </w:r>
    </w:p>
    <w:p w14:paraId="36DBEE7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зарплате </w:t>
      </w:r>
    </w:p>
    <w:p w14:paraId="2E576F2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а) Признать необходимым сохранение более высокой заработной платы в столичных городах по сравнению с остальной Россией. </w:t>
      </w:r>
    </w:p>
    <w:p w14:paraId="6B4FAF3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б) Поручить ВЦСПС и председателям Советов столичных городов в кратчайший срок согласовать вопрос о возможности понижения этой разницы и представить письменное соглашение в Политбюро к следующему четвергу (11652).</w:t>
      </w:r>
    </w:p>
    <w:p w14:paraId="6B01A37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3319C2B" w14:textId="77777777" w:rsidR="00B46703" w:rsidRPr="001A6F7B" w:rsidRDefault="00B46703"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140DAEA" w14:textId="77777777" w:rsidR="00B46703" w:rsidRPr="001A6F7B" w:rsidRDefault="00B46703" w:rsidP="001A6F7B">
      <w:pPr>
        <w:numPr>
          <w:ilvl w:val="12"/>
          <w:numId w:val="0"/>
        </w:numPr>
        <w:autoSpaceDE w:val="0"/>
        <w:autoSpaceDN w:val="0"/>
        <w:adjustRightInd w:val="0"/>
        <w:jc w:val="both"/>
        <w:rPr>
          <w:iCs/>
          <w:color w:val="000000" w:themeColor="text1"/>
          <w:sz w:val="16"/>
          <w:szCs w:val="16"/>
        </w:rPr>
      </w:pPr>
    </w:p>
    <w:p w14:paraId="5FE386E3" w14:textId="77777777" w:rsidR="00B46703" w:rsidRPr="001A6F7B" w:rsidRDefault="00B46703" w:rsidP="001A6F7B">
      <w:pPr>
        <w:jc w:val="both"/>
        <w:rPr>
          <w:color w:val="0070C0"/>
          <w:sz w:val="16"/>
          <w:szCs w:val="16"/>
        </w:rPr>
      </w:pPr>
      <w:r w:rsidRPr="001A6F7B">
        <w:rPr>
          <w:color w:val="0070C0"/>
          <w:sz w:val="16"/>
          <w:szCs w:val="16"/>
        </w:rPr>
        <w:t>7 мая 1922 в рамках церемоний открытия стадиона «Халапеньо» в Халапе, Веракрус, Мексика , американский пилот Фрэнк Хоукс приземляет свой биплан Standard J-1 на поле внутри стадиона (20352).</w:t>
      </w:r>
    </w:p>
    <w:p w14:paraId="36BA8D6E" w14:textId="77777777" w:rsidR="00B46703" w:rsidRPr="001A6F7B" w:rsidRDefault="00B46703" w:rsidP="001A6F7B">
      <w:pPr>
        <w:jc w:val="both"/>
        <w:rPr>
          <w:color w:val="0070C0"/>
          <w:sz w:val="16"/>
          <w:szCs w:val="16"/>
        </w:rPr>
      </w:pPr>
    </w:p>
    <w:p w14:paraId="38E958B6" w14:textId="77777777" w:rsidR="00EC5BA4" w:rsidRPr="001A6F7B" w:rsidRDefault="00EC5BA4"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6AFD0C6A" w14:textId="77777777" w:rsidR="00EC5BA4" w:rsidRPr="001A6F7B" w:rsidRDefault="00EC5BA4" w:rsidP="001A6F7B">
      <w:pPr>
        <w:numPr>
          <w:ilvl w:val="12"/>
          <w:numId w:val="0"/>
        </w:numPr>
        <w:autoSpaceDE w:val="0"/>
        <w:autoSpaceDN w:val="0"/>
        <w:adjustRightInd w:val="0"/>
        <w:jc w:val="both"/>
        <w:rPr>
          <w:iCs/>
          <w:color w:val="000000" w:themeColor="text1"/>
          <w:sz w:val="16"/>
          <w:szCs w:val="16"/>
        </w:rPr>
      </w:pPr>
    </w:p>
    <w:p w14:paraId="08D23798" w14:textId="77777777" w:rsidR="00EC5BA4" w:rsidRPr="001A6F7B" w:rsidRDefault="00EC5BA4" w:rsidP="001A6F7B">
      <w:pPr>
        <w:jc w:val="both"/>
        <w:rPr>
          <w:color w:val="000000" w:themeColor="text1"/>
          <w:sz w:val="16"/>
          <w:szCs w:val="16"/>
        </w:rPr>
      </w:pPr>
      <w:r w:rsidRPr="001A6F7B">
        <w:rPr>
          <w:color w:val="000000" w:themeColor="text1"/>
          <w:sz w:val="16"/>
          <w:szCs w:val="16"/>
        </w:rPr>
        <w:t>Начало мая 1922. Обнаружились первые признаки органического поражения мозга у Ленина. Первый приступ был сопряжен с общей слабостью, частичной утратой речи и ослаблением движения правых конечностей (18698).</w:t>
      </w:r>
    </w:p>
    <w:p w14:paraId="03AB8A14" w14:textId="77777777" w:rsidR="00EC5BA4" w:rsidRPr="001A6F7B" w:rsidRDefault="00EC5BA4" w:rsidP="001A6F7B">
      <w:pPr>
        <w:jc w:val="both"/>
        <w:rPr>
          <w:color w:val="000000" w:themeColor="text1"/>
          <w:sz w:val="16"/>
          <w:szCs w:val="16"/>
        </w:rPr>
      </w:pPr>
    </w:p>
    <w:p w14:paraId="66DCDC2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41F6E1E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AFB5986" w14:textId="2F7ECB8B"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8 мая 1922 г. представитель ГАЗ № 13 Широченков Б.И. возуращается на завод с предписанием о предоставлении самолета для испытаний. И уже 16 мая самолет и оборудование грузят на три платформы и один крытый вагон и вместе с обслуживающим персоналом следуют в Москву. (Попов видимо спасает и все свои наработки, и задел на следующие самолеты.) (20151).</w:t>
      </w:r>
    </w:p>
    <w:p w14:paraId="77A6483C"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Испытания успешно проходят в июне - июле (20151).</w:t>
      </w:r>
    </w:p>
    <w:p w14:paraId="412E2ED7" w14:textId="77777777" w:rsidR="004B3289" w:rsidRPr="001A6F7B" w:rsidRDefault="004B3289" w:rsidP="001A6F7B">
      <w:pPr>
        <w:jc w:val="both"/>
        <w:rPr>
          <w:color w:val="0070C0"/>
          <w:sz w:val="16"/>
          <w:szCs w:val="16"/>
        </w:rPr>
      </w:pPr>
      <w:r w:rsidRPr="001A6F7B">
        <w:rPr>
          <w:color w:val="0070C0"/>
          <w:sz w:val="16"/>
          <w:szCs w:val="16"/>
          <w:shd w:val="clear" w:color="auto" w:fill="FFFFFF"/>
        </w:rPr>
        <w:t>Перед отъездом управляющий заводом М.И. Попов издает строгий приказ, запрещающий вмешательство посторонних в дела завода без его ведома:</w:t>
      </w:r>
    </w:p>
    <w:p w14:paraId="23C7D07D"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Приказ № 134 от 14.05.1922 г.:</w:t>
      </w:r>
    </w:p>
    <w:p w14:paraId="439611D8"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 п.2. Ввиду личного распоряжения Предпромвоздуха т. Горшкова о немедленном прибытии конструктора Попова с самолетом М.П.6. bis в Москву для сдачи такового и выяснения принципиальных вопросов о Госавиазаводе № 13, объявляю, что:</w:t>
      </w:r>
    </w:p>
    <w:p w14:paraId="6F375B6A"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1. Сего числа я отбываю в служебную командировку в г. Москву.</w:t>
      </w:r>
    </w:p>
    <w:p w14:paraId="39BAEA71"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2. Помощнику главного инженера т. Крыльцову, сборочному мастеру т. Бабаеву, столяру т. Влад и сотруднику для поручений т. Широченкову приказываю отбыть в г. Москву вместе с самолетом.</w:t>
      </w:r>
    </w:p>
    <w:p w14:paraId="52C0D17C"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3. Производство на ГАЗ № 13 на время этой командировки, вплоть до реорганизации завода закрываю. Все склады и мастерские сдаю по описи врио начальника административно-хозяйственной части т. Швец, которого на время моей командировки в г. Москву назначаю наблюдающим за заводом, причем на т. Швец возлагаю все высшее руководство хранением всего имущества и инвентаря завода со всею тщательностью и добросовестностью. В помощь ему назначаю делопроизводителя т. Кукуранова и красноармейца т. Лубошникова. Т. Швец надлежит хранить в полной неприкосновенности все принятое имущество, причем имущество в складах и вне их должно быть принято по описи и опечатано. Все печати должны быть совершенно неприкосновенными. Никаких вскрытий складов и мастерских не производить под строжайшей личной ответственностью т. Швец, а равно передавать кому-либо, хотя бы и высшим административным инструкциям что-либо из принятого имущества в целом или по частям, до тех пор, пока не будет получено от меня соответствующее предписание о том, за моею подписью или печатью или засвидетельствованной моей подписью.</w:t>
      </w:r>
    </w:p>
    <w:p w14:paraId="4A31531E"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Предлагаю хранить завод с особой бдительностью и усердием; в случае несчастья вменяю немедленно запросить помощь дежурного по 5 авиабазе, начальника 5 авиабазы, Комгарда и и командующего ЧОНом Омской губернии и принять все зависящие меры к устранению несчастья. С особой бдительностью надлежит хранить склад горючего, не допускать разведение костров вблизи заводаи пр. Держать наготове коня, бочки, ведра и т.д. Кроме того вменяю т. Швец в кратчайший срок связаться телефоном с 5 авиабазой и отремонтировать автомобиль, а так же не отлучаться на далекое расстояние от завода и на время отлучек в город всегда оставлять караульному начальнику охраны завода свой адрес и заместителя (на время отлучек).</w:t>
      </w:r>
    </w:p>
    <w:p w14:paraId="614E9444"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Начальнику хозчасти следует озаботиться снабжением, как командируемых, так и остающихся на месте пайком на два месяца.</w:t>
      </w:r>
    </w:p>
    <w:p w14:paraId="1E9AE3E6"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Со всеми вопросами обращаться по адресу: Москва, Промвоздух, Управзав 13" (20151).</w:t>
      </w:r>
    </w:p>
    <w:p w14:paraId="3725B750"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Приказ № 136 от 16.05.1922 г.</w:t>
      </w:r>
    </w:p>
    <w:p w14:paraId="3CF639DA"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"…п.2 Управзав т. Попова М.И., помощника главного инженера т. Крыльцова, сборочного мастера т. Бабаева, столяра т. Влад Януш, сотрудника для поручений т. Широченкова Б. и портниху Бабаеву Евгению убывших с самолетом М.П.6. bis, снять с довольствия с сегодняшнего числа".</w:t>
      </w:r>
    </w:p>
    <w:p w14:paraId="4D16261A"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Мандаты от 16.05.1922 г. и удостоверения работникам ГАЗ № 13 "для спешной командировки в Москву по распоряжению Предпромвоздуха т. Горшкова для испытаний и сдачи вновь построенного самолета М.П.6. bis":</w:t>
      </w:r>
    </w:p>
    <w:p w14:paraId="65C09F57"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 131 т. Попову М. И.</w:t>
      </w:r>
    </w:p>
    <w:p w14:paraId="29ADBC07"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 132 т. Бабаеву Георгию;</w:t>
      </w:r>
    </w:p>
    <w:p w14:paraId="09130FD8"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 133 т. Крыльцову Спиридону;</w:t>
      </w:r>
    </w:p>
    <w:p w14:paraId="3B5386E5"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 134 т. Бабаевой Евгении;</w:t>
      </w:r>
    </w:p>
    <w:p w14:paraId="0E6AC63A"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 135 т. Попову Константину; (брат М.И. Попова)</w:t>
      </w:r>
    </w:p>
    <w:p w14:paraId="31435A0A"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б/н т. Влад Януш;</w:t>
      </w:r>
    </w:p>
    <w:p w14:paraId="7FE20998"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 136 т. Широченкову Борису;</w:t>
      </w:r>
    </w:p>
    <w:p w14:paraId="1D9715DD"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 137 т. Поповой Надежде Александровне, (жена М.И. Попова) (20151).</w:t>
      </w:r>
    </w:p>
    <w:p w14:paraId="482E8CB0"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Приказ № 137 от 17.05.1922 г.</w:t>
      </w:r>
    </w:p>
    <w:p w14:paraId="3CD807C4"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"…п.2 список личного состава на 18.05.1922 г.:</w:t>
      </w:r>
    </w:p>
    <w:p w14:paraId="46AEBD26"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1. Швец К.Л.;</w:t>
      </w:r>
    </w:p>
    <w:p w14:paraId="389B3791"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2. Кукуранов М.;</w:t>
      </w:r>
    </w:p>
    <w:p w14:paraId="35AF8A92"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3. Лубошников Михаил - чернорабочий" (20151).</w:t>
      </w:r>
    </w:p>
    <w:p w14:paraId="2A63D52A" w14:textId="77777777" w:rsidR="004B3289" w:rsidRPr="001A6F7B" w:rsidRDefault="004B3289" w:rsidP="001A6F7B">
      <w:pPr>
        <w:jc w:val="both"/>
        <w:rPr>
          <w:color w:val="0070C0"/>
          <w:sz w:val="16"/>
          <w:szCs w:val="16"/>
          <w:shd w:val="clear" w:color="auto" w:fill="FFFFFF"/>
        </w:rPr>
      </w:pPr>
      <w:r w:rsidRPr="001A6F7B">
        <w:rPr>
          <w:color w:val="0070C0"/>
          <w:sz w:val="16"/>
          <w:szCs w:val="16"/>
          <w:shd w:val="clear" w:color="auto" w:fill="FFFFFF"/>
        </w:rPr>
        <w:t>Последний приказ по ГАЗ №13 - № 155 от 4.06.1922 г. о наряде на караул, пост № 1, один начальник, три часовых, на 5.06.1922 г.</w:t>
      </w:r>
    </w:p>
    <w:p w14:paraId="52F562BB" w14:textId="77777777" w:rsidR="004B3289" w:rsidRPr="001A6F7B" w:rsidRDefault="004B3289" w:rsidP="001A6F7B">
      <w:pPr>
        <w:jc w:val="both"/>
        <w:rPr>
          <w:color w:val="0070C0"/>
          <w:sz w:val="16"/>
          <w:szCs w:val="16"/>
        </w:rPr>
      </w:pPr>
      <w:r w:rsidRPr="001A6F7B">
        <w:rPr>
          <w:color w:val="0070C0"/>
          <w:sz w:val="16"/>
          <w:szCs w:val="16"/>
          <w:shd w:val="clear" w:color="auto" w:fill="FFFFFF"/>
        </w:rPr>
        <w:t>На этом история государственного авиастроительного завода № 13, где был построен всего один самолет, заканчивается, как и жизнь его создателя, основателя и управляющего Попова Михаила Ивановича. Через несколько месяцев, в ноябре 1922 г. он заболевает тифом и умирает (20151).</w:t>
      </w:r>
    </w:p>
    <w:p w14:paraId="2AD97BCC" w14:textId="77777777" w:rsidR="004B3289" w:rsidRPr="001A6F7B" w:rsidRDefault="004B3289" w:rsidP="001A6F7B">
      <w:pPr>
        <w:jc w:val="both"/>
        <w:rPr>
          <w:color w:val="0070C0"/>
          <w:sz w:val="16"/>
          <w:szCs w:val="16"/>
        </w:rPr>
      </w:pPr>
    </w:p>
    <w:p w14:paraId="3744CF3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8 мая 1922 - Коллегия ЦАГИ решила создать секцию испытания материалов (80,46).</w:t>
      </w:r>
    </w:p>
    <w:p w14:paraId="65CED76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B29B958" w14:textId="77777777" w:rsidR="00424A21"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1AB850A5" w14:textId="77777777" w:rsidR="00424A21" w:rsidRPr="001A6F7B" w:rsidRDefault="00424A21" w:rsidP="001A6F7B">
      <w:pPr>
        <w:numPr>
          <w:ilvl w:val="12"/>
          <w:numId w:val="0"/>
        </w:numPr>
        <w:autoSpaceDE w:val="0"/>
        <w:autoSpaceDN w:val="0"/>
        <w:adjustRightInd w:val="0"/>
        <w:jc w:val="both"/>
        <w:rPr>
          <w:iCs/>
          <w:color w:val="000000" w:themeColor="text1"/>
          <w:sz w:val="16"/>
          <w:szCs w:val="16"/>
        </w:rPr>
      </w:pPr>
    </w:p>
    <w:p w14:paraId="2BFA7E18" w14:textId="77777777" w:rsidR="00424A21" w:rsidRPr="001A6F7B" w:rsidRDefault="00424A21" w:rsidP="001A6F7B">
      <w:pPr>
        <w:jc w:val="both"/>
        <w:rPr>
          <w:color w:val="000000" w:themeColor="text1"/>
          <w:sz w:val="16"/>
          <w:szCs w:val="16"/>
        </w:rPr>
      </w:pPr>
      <w:r w:rsidRPr="001A6F7B">
        <w:rPr>
          <w:color w:val="000000" w:themeColor="text1"/>
          <w:sz w:val="16"/>
          <w:szCs w:val="16"/>
        </w:rPr>
        <w:t>9 мая в 1922 году образовано ФГУП "ЦНИИ судовой электротехники и технологии". ФГУП "ЦНИИ судовой электротехники и технологии" ведет свое происхождение от юридически самостоятельной Проектно-монтажной Части Государственного Электромашиностроительного треста, устав которого был утвержден еще 9 марта 1922 г. в заседании Президиума ВСНХ РСФСР. Созданная в составе Эльмаштреста Проектно-монтажная Часть (рег. Свидетельство №263 от 1 декабря 1922 г.) с ее Ленинградским отделением с самого начала выполняла функции головного предприятия по научно-исследовательским работам и созданию нового электрооборудования кораблей и других установок военно-морского значения. Приказом Министра судостроительной промышленности СССР № 27 от 2 апреля 1965 г. на базе исследовательских и технологических подразделений существовавшего с 1932 г. ЦКБ-55 организован Научно-исследовательский проектно-технологический институт корабельной электротехники (НИИ СЭТ). С сентября 1965 г. институт стал называться Центральным научно-исследовательским институтом корабельной электротехники и технологии. Приказом министра МОП № Н347 от 8 июня 1966 г. утверждены Структура и Положение о Центральном научно-исследовательском институте судовой электротехники и технологии (ЦНИИ СЭТ). Основные направления деятельности ЦНИИ СЭТ: Военные: Силовая преобразовательная техника, электропривод; Электротехнические системы для атомных ледоколов, авианосцев. Гражданские: Средства внутрикорабельной связи и сигнализации; Общепромышленное и транспортное электрооборудование; Токовводы и электрические соединители, приборы и датчики; Тяговый электропривод, системы управления, электрооборудование опытных электропоездов «Сокол 250», «ЭД-6»; Комплексный электропривод и система управления для шахтного вагона, выпускаемого предприятием БелАЗ (республика Беларусь); Электропривод рольганга для металлургического производства, электропривод глубоководной водолазной лебедки; Кабельные сети и уплотнители проходов для спецпомещений (14886).</w:t>
      </w:r>
    </w:p>
    <w:p w14:paraId="43C42261" w14:textId="77777777" w:rsidR="00424A21" w:rsidRPr="001A6F7B" w:rsidRDefault="00424A21" w:rsidP="001A6F7B">
      <w:pPr>
        <w:jc w:val="both"/>
        <w:rPr>
          <w:color w:val="000000" w:themeColor="text1"/>
          <w:sz w:val="16"/>
          <w:szCs w:val="16"/>
        </w:rPr>
      </w:pPr>
    </w:p>
    <w:p w14:paraId="5667BDE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64ED188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6D2525F"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9 мая 1922 в СССР взят под домашний арест патриарх всея Руси Тихон (4962).</w:t>
      </w:r>
    </w:p>
    <w:p w14:paraId="7DAEFF38"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D81F929" w14:textId="77777777" w:rsidR="00424A21" w:rsidRPr="001A6F7B" w:rsidRDefault="00424A21" w:rsidP="001A6F7B">
      <w:pPr>
        <w:jc w:val="both"/>
        <w:rPr>
          <w:color w:val="000000" w:themeColor="text1"/>
          <w:sz w:val="16"/>
          <w:szCs w:val="16"/>
        </w:rPr>
      </w:pPr>
      <w:r w:rsidRPr="001A6F7B">
        <w:rPr>
          <w:color w:val="000000" w:themeColor="text1"/>
          <w:sz w:val="16"/>
          <w:szCs w:val="16"/>
        </w:rPr>
        <w:t>9 мая в 1922 году в СССР взят под домашний арест патриарх всея Руси (с 1917 года) Тихон (Беллавин Василий Иванович). В годы Гражданской войны призывал к прекращению кровопролития. Выступил против декретов об отделении церкви от государства и об изъятии церковных ценностей. В 1922 по обвинению в антисоветской деятельности арестован. В 1923 призвал духовенство и верующих к лояльному отношению к советской власти; выпущен из тюрьмы. Канонизирован Русской православной церковью (14886).</w:t>
      </w:r>
    </w:p>
    <w:p w14:paraId="3E407070" w14:textId="77777777" w:rsidR="00424A21" w:rsidRPr="001A6F7B" w:rsidRDefault="00424A21" w:rsidP="001A6F7B">
      <w:pPr>
        <w:jc w:val="both"/>
        <w:rPr>
          <w:color w:val="000000" w:themeColor="text1"/>
          <w:sz w:val="16"/>
          <w:szCs w:val="16"/>
        </w:rPr>
      </w:pPr>
    </w:p>
    <w:p w14:paraId="49264AA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5D0B044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AB0955B"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9 мая 1922 правительство Болгарии объявило о раскрытии сети военного шпионажа, организованной лидерами русской эмиграции (4962).</w:t>
      </w:r>
    </w:p>
    <w:p w14:paraId="335E6AF3"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4839AA2B" w14:textId="77777777" w:rsidR="00424A21"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67420ECF" w14:textId="77777777" w:rsidR="00424A21" w:rsidRPr="001A6F7B" w:rsidRDefault="00424A21" w:rsidP="001A6F7B">
      <w:pPr>
        <w:numPr>
          <w:ilvl w:val="12"/>
          <w:numId w:val="0"/>
        </w:numPr>
        <w:autoSpaceDE w:val="0"/>
        <w:autoSpaceDN w:val="0"/>
        <w:adjustRightInd w:val="0"/>
        <w:jc w:val="both"/>
        <w:rPr>
          <w:iCs/>
          <w:color w:val="000000" w:themeColor="text1"/>
          <w:sz w:val="16"/>
          <w:szCs w:val="16"/>
        </w:rPr>
      </w:pPr>
    </w:p>
    <w:p w14:paraId="6C3EF735" w14:textId="77777777" w:rsidR="00424A21" w:rsidRPr="001A6F7B" w:rsidRDefault="00424A21" w:rsidP="001A6F7B">
      <w:pPr>
        <w:jc w:val="both"/>
        <w:rPr>
          <w:color w:val="000000" w:themeColor="text1"/>
          <w:sz w:val="16"/>
          <w:szCs w:val="16"/>
        </w:rPr>
      </w:pPr>
      <w:r w:rsidRPr="001A6F7B">
        <w:rPr>
          <w:color w:val="000000" w:themeColor="text1"/>
          <w:sz w:val="16"/>
          <w:szCs w:val="16"/>
        </w:rPr>
        <w:t>10 мая в 1922 году Сергей Есенин вместе с Айседорой Дункан вылетел в Германию. Самолетом только-только открывшейся авиалинии они прибыли из Москвы в Кенигсберг и вечером выехали поездом в Берлин. На следующее утро молодожены поселились в одном из лучших отелей Берлина «Адлоне», и в тот же день Есенин побывал в редакции газеты «Накануне», опубликовавшей репортаж об этом визите. «Сергей Александрович вообще говорит кратко: - Я люблю Россию. Она не принимает иной власти, кроме Советской. Только за границей я понял совершенно ясно, как велика заслуга русской революции, спасшей мир от безнадежного мещанства» (14887).</w:t>
      </w:r>
    </w:p>
    <w:p w14:paraId="469EAE8E" w14:textId="77777777" w:rsidR="00424A21" w:rsidRPr="001A6F7B" w:rsidRDefault="00424A21" w:rsidP="001A6F7B">
      <w:pPr>
        <w:jc w:val="both"/>
        <w:rPr>
          <w:color w:val="000000" w:themeColor="text1"/>
          <w:sz w:val="16"/>
          <w:szCs w:val="16"/>
        </w:rPr>
      </w:pPr>
    </w:p>
    <w:p w14:paraId="509B52A1" w14:textId="77777777" w:rsidR="00EC5BA4" w:rsidRPr="001A6F7B" w:rsidRDefault="00EC5BA4" w:rsidP="001A6F7B">
      <w:pPr>
        <w:jc w:val="both"/>
        <w:rPr>
          <w:color w:val="000000" w:themeColor="text1"/>
          <w:sz w:val="16"/>
          <w:szCs w:val="16"/>
        </w:rPr>
      </w:pPr>
      <w:r w:rsidRPr="001A6F7B">
        <w:rPr>
          <w:color w:val="000000" w:themeColor="text1"/>
          <w:sz w:val="16"/>
          <w:szCs w:val="16"/>
        </w:rPr>
        <w:t>10 мая 1922 Сергей Есенин вылетел в Кёнигсберг вместе с Айседорой Дункан. К концу года авиапарк «Дерулюфта» достиг десяти Фоккер F. III. Все они были приобретены советским правительством. На линии работало пять немецких и два российских пилота – И.Ф. Воедило и В.Л. Мельников. Полёты продолжались до 1 ноября, когда из-за туманов и снегопадов их пришлось прервать (использовать лыжное шасси зимой не получалось, т.к. в Кёнигсберге снега обычно не было). За 6 месяцев самолёты «Дерулюфта» совершили 100 рейсов, перевезли 1047 кг почты и 338 пассажиров. Регулярность полётов была очень высокой - 96%. В ноябре–декабре было ещё 18 полётов вне расписания, тогда перевезли 33 человека. Многими из них были немецкие служащие, возвращающиеся домой на Рождество (19005).</w:t>
      </w:r>
    </w:p>
    <w:p w14:paraId="71BDCA8B" w14:textId="77777777" w:rsidR="00EC5BA4" w:rsidRPr="001A6F7B" w:rsidRDefault="00EC5BA4" w:rsidP="001A6F7B">
      <w:pPr>
        <w:jc w:val="both"/>
        <w:rPr>
          <w:color w:val="000000" w:themeColor="text1"/>
          <w:sz w:val="16"/>
          <w:szCs w:val="16"/>
        </w:rPr>
      </w:pPr>
    </w:p>
    <w:p w14:paraId="07DA5C2B" w14:textId="77777777" w:rsidR="00B46703" w:rsidRPr="001A6F7B" w:rsidRDefault="00B46703" w:rsidP="001A6F7B">
      <w:pPr>
        <w:jc w:val="both"/>
        <w:rPr>
          <w:color w:val="0070C0"/>
          <w:sz w:val="16"/>
          <w:szCs w:val="16"/>
        </w:rPr>
      </w:pPr>
      <w:r w:rsidRPr="001A6F7B">
        <w:rPr>
          <w:color w:val="0070C0"/>
          <w:sz w:val="16"/>
          <w:szCs w:val="16"/>
        </w:rPr>
        <w:t>10 мая 1922, через десять дней состоялся первый полет с пассажирами. Первыми частными пассажирами стали американская танцовщица Айседора Дункан и советский поэт Сергей Есенин, которые отправились в свадебное путешествие на самолете немецкого производства «Дерулуфт» (21401).</w:t>
      </w:r>
    </w:p>
    <w:p w14:paraId="5F0E9511" w14:textId="77777777" w:rsidR="00B46703" w:rsidRPr="001A6F7B" w:rsidRDefault="00B46703" w:rsidP="001A6F7B">
      <w:pPr>
        <w:jc w:val="both"/>
        <w:rPr>
          <w:color w:val="0070C0"/>
          <w:sz w:val="16"/>
          <w:szCs w:val="16"/>
        </w:rPr>
      </w:pPr>
    </w:p>
    <w:p w14:paraId="1910317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1D460BD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34091F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10 мая 1922 была подписана Генуэзская конвенция между РСФСР и Ватиканом (3907,120).</w:t>
      </w:r>
    </w:p>
    <w:p w14:paraId="7F2BA0C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7C4683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54DE98C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A98478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11 мая 1922 г. председателем правления Электротехнического треста заводов слабого тока был назначен И.П.Жуков, который в этой должности проработал более пяти лет и внес большой вклад в организацию дея тельности объединения. Финансовое положение треста в начале 1922 г. из-за недостатка заказов, низкой производительности труда и перебоев со снабжением было очень тяже лым. Заказы поступили только на телефонно-телеграфную аппаратуру и желез нодорожное оборудование. Спрос на изготовление радиоаппаратуры возник значительно позже. Только 13 июня 1922 г. был заключен договор между трестом и УСКА на изготовление 20 полевых радиостанций1. Это, в свою очередь, вызвало необходимость развертывания электровакуумного производства, что и было осуществлено в результате организации на базе Радиоаппаратного завода на Ло пухинской улице с 1 августа 1922 г. Электровакуумного завода. При этом были использованы оборудование и персонал Завода пустотных аппаратов, который был ликвидирован (11870).</w:t>
      </w:r>
    </w:p>
    <w:p w14:paraId="3EFE3269" w14:textId="77777777" w:rsidR="008E0FBF" w:rsidRPr="001A6F7B" w:rsidRDefault="008E0FBF" w:rsidP="001A6F7B">
      <w:pPr>
        <w:autoSpaceDE w:val="0"/>
        <w:autoSpaceDN w:val="0"/>
        <w:adjustRightInd w:val="0"/>
        <w:jc w:val="both"/>
        <w:rPr>
          <w:color w:val="000000" w:themeColor="text1"/>
          <w:sz w:val="16"/>
          <w:szCs w:val="16"/>
        </w:rPr>
      </w:pPr>
    </w:p>
    <w:p w14:paraId="38E0AA8E" w14:textId="77777777" w:rsidR="00424A21" w:rsidRPr="001A6F7B" w:rsidRDefault="00424A21" w:rsidP="001A6F7B">
      <w:pPr>
        <w:pStyle w:val="ae"/>
        <w:spacing w:before="0" w:after="0"/>
        <w:jc w:val="both"/>
        <w:rPr>
          <w:color w:val="000000" w:themeColor="text1"/>
          <w:sz w:val="16"/>
          <w:szCs w:val="16"/>
        </w:rPr>
      </w:pPr>
      <w:r w:rsidRPr="001A6F7B">
        <w:rPr>
          <w:color w:val="000000" w:themeColor="text1"/>
          <w:sz w:val="16"/>
          <w:szCs w:val="16"/>
        </w:rPr>
        <w:t>С 11 мая 1922 г. председателем правления Телефонно-телеграфнного треста стал И.П. Жуков, который в этой должности проработал более пяти лет и внес большой вклад в организацию деятельности объединения. На заседании Президиума ВСНХ (протокол № 311/261 от 23 мая 1922 года) было признано целесообразным слияние двух трестов: к четырем заводам петроградского треста добавлялись законсервированный Радиоаппаратный завод (здесь же), пять предприятий в Москве и одно – в Нижнем Новгороде. Приказом от 7 июня 1922 года № 216 по Высшему совету народного хозяйства был утвержден Устав Государственного объединения Петроградских и Московских заводов слабого тока под именованием «Всероссийский трест слабого тока». В Уставе было перечислено 11 заводов Москвы, Петрограда, Нижнего Новгорода, монтажно-строительная часть, а также два строительства радиообъектов: на Шаболовке в Москве и Детском Селе под Петроградом. Позднее на заседании Президиума ВСНХ (протокол № 304/254 от 4 сентября 1922 года) было принято решение о переименовании Всероссийского треста слабого тока в электротехнический трест слабого тока «Электросвязь». Созданием ЭТЗСТ закончился период развития отечественной промышленности средств связи, когда вместо единой государственной промышленной системы возникали и действовали разрозненные местные научно исследовательские и производственные учреждения, удовлетворявшие отдельные ведомственные потребности и запросы (15736).</w:t>
      </w:r>
    </w:p>
    <w:p w14:paraId="1DFBDD35" w14:textId="77777777" w:rsidR="00424A21" w:rsidRPr="001A6F7B" w:rsidRDefault="00424A21" w:rsidP="001A6F7B">
      <w:pPr>
        <w:pStyle w:val="ae"/>
        <w:spacing w:before="0" w:after="0"/>
        <w:jc w:val="both"/>
        <w:rPr>
          <w:color w:val="000000" w:themeColor="text1"/>
          <w:sz w:val="16"/>
          <w:szCs w:val="16"/>
        </w:rPr>
      </w:pPr>
    </w:p>
    <w:p w14:paraId="62620900" w14:textId="77777777" w:rsidR="00424A21" w:rsidRPr="001A6F7B" w:rsidRDefault="00424A21" w:rsidP="001A6F7B">
      <w:pPr>
        <w:jc w:val="both"/>
        <w:rPr>
          <w:color w:val="000000" w:themeColor="text1"/>
          <w:sz w:val="16"/>
          <w:szCs w:val="16"/>
        </w:rPr>
      </w:pPr>
      <w:r w:rsidRPr="001A6F7B">
        <w:rPr>
          <w:color w:val="000000" w:themeColor="text1"/>
          <w:sz w:val="16"/>
          <w:szCs w:val="16"/>
        </w:rPr>
        <w:t>11 мая в 1922 году В.И.Ленин писал Наркому почт и телеграфов В.С.Довгалевскому письмо с предложением поддержать ходатайство Нижегородского исполкома о награждении НРЛ орденом Трудового Красного Знамени и о занесении М.А.Бонч-Бруевича и В.П.Вологдина на Красную доску (14888).</w:t>
      </w:r>
    </w:p>
    <w:p w14:paraId="66004187" w14:textId="77777777" w:rsidR="00424A21" w:rsidRPr="001A6F7B" w:rsidRDefault="00424A21" w:rsidP="001A6F7B">
      <w:pPr>
        <w:jc w:val="both"/>
        <w:rPr>
          <w:color w:val="000000" w:themeColor="text1"/>
          <w:sz w:val="16"/>
          <w:szCs w:val="16"/>
        </w:rPr>
      </w:pPr>
    </w:p>
    <w:p w14:paraId="32DED3E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2974021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27FDBAE" w14:textId="77777777" w:rsidR="00424A21" w:rsidRPr="001A6F7B" w:rsidRDefault="00424A21" w:rsidP="001A6F7B">
      <w:pPr>
        <w:jc w:val="both"/>
        <w:rPr>
          <w:color w:val="000000" w:themeColor="text1"/>
          <w:sz w:val="16"/>
          <w:szCs w:val="16"/>
        </w:rPr>
      </w:pPr>
      <w:r w:rsidRPr="001A6F7B">
        <w:rPr>
          <w:color w:val="000000" w:themeColor="text1"/>
          <w:sz w:val="16"/>
          <w:szCs w:val="16"/>
        </w:rPr>
        <w:t>12 мая в 1922 году в Александро-Невской лавре устроено публичное вскрытие и осмотр мощей святого Александра Невского. Присутствовали представители воинских частей, предприятий, парторганизаций, митрополит Вениамин. Серебряный саркофаг изъят и перевезен в Эрмитаж, мощи остались в храме (14889).</w:t>
      </w:r>
    </w:p>
    <w:p w14:paraId="5E1B8112" w14:textId="77777777" w:rsidR="00424A21" w:rsidRPr="001A6F7B" w:rsidRDefault="00424A21" w:rsidP="001A6F7B">
      <w:pPr>
        <w:jc w:val="both"/>
        <w:rPr>
          <w:color w:val="000000" w:themeColor="text1"/>
          <w:sz w:val="16"/>
          <w:szCs w:val="16"/>
        </w:rPr>
      </w:pPr>
    </w:p>
    <w:p w14:paraId="603367BA"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12 мая 1922 в Берлинском доме искусства русский поэт Сергей Есенин был освистан представителями русской эмиграции (4962).</w:t>
      </w:r>
    </w:p>
    <w:p w14:paraId="2F1F42C2"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D50CD70"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12 мая 1922 основан Грузинский политехнический институт (4962).</w:t>
      </w:r>
    </w:p>
    <w:p w14:paraId="7FE62E08"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C80DBC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367BFFF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E167F31"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14 мая 1922 столица Башкирии перенесена из Стерлитамака в Уфу (4962).</w:t>
      </w:r>
    </w:p>
    <w:p w14:paraId="501A4EF2"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1C53731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872A5F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53933D7" w14:textId="77777777" w:rsidR="00B46703" w:rsidRPr="001A6F7B" w:rsidRDefault="00B46703" w:rsidP="001A6F7B">
      <w:pPr>
        <w:jc w:val="both"/>
        <w:rPr>
          <w:color w:val="0070C0"/>
          <w:sz w:val="16"/>
          <w:szCs w:val="16"/>
        </w:rPr>
      </w:pPr>
      <w:r w:rsidRPr="001A6F7B">
        <w:rPr>
          <w:color w:val="0070C0"/>
          <w:sz w:val="16"/>
          <w:szCs w:val="16"/>
        </w:rPr>
        <w:t>15 мая 1922 Instone Air Line начинает полеты между аэропортом Кройдон (Лондон), Брюсселем и аэропортом Кельна Бутцвайлерхоф (20352).</w:t>
      </w:r>
    </w:p>
    <w:p w14:paraId="7E8669A9" w14:textId="77777777" w:rsidR="00B46703" w:rsidRPr="001A6F7B" w:rsidRDefault="00B46703" w:rsidP="001A6F7B">
      <w:pPr>
        <w:jc w:val="both"/>
        <w:rPr>
          <w:color w:val="0070C0"/>
          <w:sz w:val="16"/>
          <w:szCs w:val="16"/>
        </w:rPr>
      </w:pPr>
    </w:p>
    <w:p w14:paraId="7155336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15 мая 1922 Германия уступила Польше свою часть Верхней Силезии (3481).</w:t>
      </w:r>
    </w:p>
    <w:p w14:paraId="6CA1748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900E406" w14:textId="77777777" w:rsidR="00EC5BA4" w:rsidRPr="001A6F7B" w:rsidRDefault="00EC5BA4"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02386079" w14:textId="77777777" w:rsidR="00EC5BA4" w:rsidRPr="001A6F7B" w:rsidRDefault="00EC5BA4" w:rsidP="001A6F7B">
      <w:pPr>
        <w:numPr>
          <w:ilvl w:val="12"/>
          <w:numId w:val="0"/>
        </w:numPr>
        <w:autoSpaceDE w:val="0"/>
        <w:autoSpaceDN w:val="0"/>
        <w:adjustRightInd w:val="0"/>
        <w:jc w:val="both"/>
        <w:rPr>
          <w:iCs/>
          <w:color w:val="000000" w:themeColor="text1"/>
          <w:sz w:val="16"/>
          <w:szCs w:val="16"/>
        </w:rPr>
      </w:pPr>
    </w:p>
    <w:p w14:paraId="47D9AE77" w14:textId="77777777" w:rsidR="00EC5BA4" w:rsidRPr="001A6F7B" w:rsidRDefault="00EC5BA4" w:rsidP="001A6F7B">
      <w:pPr>
        <w:jc w:val="both"/>
        <w:rPr>
          <w:color w:val="000000" w:themeColor="text1"/>
          <w:sz w:val="16"/>
          <w:szCs w:val="16"/>
        </w:rPr>
      </w:pPr>
      <w:r w:rsidRPr="001A6F7B">
        <w:rPr>
          <w:color w:val="000000" w:themeColor="text1"/>
          <w:sz w:val="16"/>
          <w:szCs w:val="16"/>
        </w:rPr>
        <w:t>В середине мая 1922 под управлением кр. воен. лётчика Ремезюка триплан КОМТА предпринял пробные взлёты, продолжительность коих не превосходила 20 секунд. О дальнейших полётах аппарата сведений пока не поступало» . Их и не могло поступить. Из-за недопустимо задней центровки и малой подъёмной силы короткого трипланного крыла самолёт практически не мог летать (19005).</w:t>
      </w:r>
    </w:p>
    <w:p w14:paraId="0506E108" w14:textId="77777777" w:rsidR="00EC5BA4" w:rsidRPr="001A6F7B" w:rsidRDefault="00EC5BA4" w:rsidP="001A6F7B">
      <w:pPr>
        <w:jc w:val="both"/>
        <w:rPr>
          <w:color w:val="000000" w:themeColor="text1"/>
          <w:sz w:val="16"/>
          <w:szCs w:val="16"/>
        </w:rPr>
      </w:pPr>
    </w:p>
    <w:p w14:paraId="73F39332" w14:textId="77777777" w:rsidR="004901E8"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6262D435" w14:textId="77777777" w:rsidR="004901E8" w:rsidRPr="001A6F7B" w:rsidRDefault="004901E8" w:rsidP="001A6F7B">
      <w:pPr>
        <w:numPr>
          <w:ilvl w:val="12"/>
          <w:numId w:val="0"/>
        </w:numPr>
        <w:autoSpaceDE w:val="0"/>
        <w:autoSpaceDN w:val="0"/>
        <w:adjustRightInd w:val="0"/>
        <w:jc w:val="both"/>
        <w:rPr>
          <w:iCs/>
          <w:color w:val="000000" w:themeColor="text1"/>
          <w:sz w:val="16"/>
          <w:szCs w:val="16"/>
        </w:rPr>
      </w:pPr>
    </w:p>
    <w:p w14:paraId="0473D697" w14:textId="77777777" w:rsidR="004901E8" w:rsidRPr="001A6F7B" w:rsidRDefault="004901E8"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18 мая 1922 г.</w:t>
      </w:r>
      <w:r w:rsidRPr="001A6F7B">
        <w:rPr>
          <w:bCs/>
          <w:color w:val="000000" w:themeColor="text1"/>
          <w:sz w:val="16"/>
          <w:szCs w:val="16"/>
        </w:rPr>
        <w:t xml:space="preserve"> ВЦИК отметил в специальном постановлении</w:t>
      </w:r>
      <w:r w:rsidRPr="001A6F7B">
        <w:rPr>
          <w:color w:val="000000" w:themeColor="text1"/>
          <w:sz w:val="16"/>
          <w:szCs w:val="16"/>
        </w:rPr>
        <w:t>,</w:t>
      </w:r>
      <w:r w:rsidRPr="001A6F7B">
        <w:rPr>
          <w:bCs/>
          <w:color w:val="000000" w:themeColor="text1"/>
          <w:sz w:val="16"/>
          <w:szCs w:val="16"/>
        </w:rPr>
        <w:t xml:space="preserve"> что он «приветствует русско-германский договор, заключённый в Рапалло, как единственный правильный выход из затруднений, хаоса и опасностей войны, признаёт нормальным для отношений РСФСР с капиталистическими государствами лишь такого рода договоры, поручает Совету Народных Комиссаров и НКИД вести политику в вышеуказанном духе и предписывает НКИД и СНК допускать отступления от типа Рапалльского договора лишь в тех исключительных случаях, когда эти отступления будут компенсироваться совершенно особыми выгодами для трудящихся масс РСФСР и союзных с нею республик (17327).</w:t>
      </w:r>
    </w:p>
    <w:p w14:paraId="6AFC1075" w14:textId="77777777" w:rsidR="004901E8" w:rsidRPr="001A6F7B" w:rsidRDefault="004901E8" w:rsidP="001A6F7B">
      <w:pPr>
        <w:numPr>
          <w:ilvl w:val="12"/>
          <w:numId w:val="0"/>
        </w:numPr>
        <w:autoSpaceDE w:val="0"/>
        <w:autoSpaceDN w:val="0"/>
        <w:adjustRightInd w:val="0"/>
        <w:jc w:val="both"/>
        <w:rPr>
          <w:color w:val="000000" w:themeColor="text1"/>
          <w:sz w:val="16"/>
          <w:szCs w:val="16"/>
        </w:rPr>
      </w:pPr>
    </w:p>
    <w:p w14:paraId="63103BC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00D25B6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771CDC9" w14:textId="77777777" w:rsidR="00B46703" w:rsidRPr="001A6F7B" w:rsidRDefault="00B46703" w:rsidP="001A6F7B">
      <w:pPr>
        <w:jc w:val="both"/>
        <w:rPr>
          <w:color w:val="0070C0"/>
          <w:sz w:val="16"/>
          <w:szCs w:val="16"/>
        </w:rPr>
      </w:pPr>
      <w:r w:rsidRPr="001A6F7B">
        <w:rPr>
          <w:color w:val="0070C0"/>
          <w:sz w:val="16"/>
          <w:szCs w:val="16"/>
        </w:rPr>
        <w:t>19 мая 1922 г. на ГАП поступило распоряжение от редакции Арткома приступить к составлению «Наставлению для службы при 240-мм французском длинноствольном миномете», которое имелось только на французском языке, на русском языке. Работа была поручена помощнику начальника ГАПа по технической части, военному инженеру-технологу В. Н. Высоцкому. В сжатые сроки «Наставление…» было подготовлено и представлено рапортом председателю Арткома 20 октября 1922 г.</w:t>
      </w:r>
    </w:p>
    <w:p w14:paraId="43F06FB0" w14:textId="77777777" w:rsidR="00B46703" w:rsidRPr="001A6F7B" w:rsidRDefault="00B46703" w:rsidP="001A6F7B">
      <w:pPr>
        <w:jc w:val="both"/>
        <w:rPr>
          <w:color w:val="0070C0"/>
          <w:sz w:val="16"/>
          <w:szCs w:val="16"/>
        </w:rPr>
      </w:pPr>
      <w:r w:rsidRPr="001A6F7B">
        <w:rPr>
          <w:color w:val="0070C0"/>
          <w:sz w:val="16"/>
          <w:szCs w:val="16"/>
        </w:rPr>
        <w:t>В 1923 г. это «Наставление…» было передано в редакторскую часть Арткома, которой в его содержание были внесены ряд корректив (ЖАК №541 от 16 апреля 1923 г.). В июне 1923 г. В. Н. Высоцким были представлен рапорт с указанием дополнений к замечаниям, указанным в ЖАК №541, после чего «Наставление…» было принято к публикации (ЖАК №957 от 29 июня 1923 г.).51</w:t>
      </w:r>
    </w:p>
    <w:p w14:paraId="79F97A57" w14:textId="77777777" w:rsidR="00B46703" w:rsidRPr="001A6F7B" w:rsidRDefault="00B46703" w:rsidP="001A6F7B">
      <w:pPr>
        <w:jc w:val="both"/>
        <w:rPr>
          <w:color w:val="0070C0"/>
          <w:sz w:val="16"/>
          <w:szCs w:val="16"/>
        </w:rPr>
      </w:pPr>
      <w:r w:rsidRPr="001A6F7B">
        <w:rPr>
          <w:color w:val="0070C0"/>
          <w:sz w:val="16"/>
          <w:szCs w:val="16"/>
        </w:rPr>
        <w:t>Одновременно с работой над русскоязычным вариантом «Наставления…», его франкоязычный первоисточник был весьма востребован артиллерийскими частями. После того, как в январе 1923 г. по запросу руководства Артиллерии Особого Назначения (АОН) ГАП проинформировал о его наличии, к руководству полигона были направлены обращения от 47 АВИМАИВиВС. Ф. 7р. Оп. 1. Д. 664. Л. 42, 117, 35. 48 Там же. Л. 116, 123. 49 Там же. Л. 57 – 57 (об.). 50 Там же. Л. 1, 2, 7, 10 – 25, 29 – 29 (об.), 52 – 52 (об.). 51 Там же. Л. 31, 32 – 32 (об.), 34 – 34 (об.), 35, 50 – 50 (об.). 26 Управления 1 Отдельного Тяжелого минометного артиллерийского дивизиона войск АОН (Детское село) о передаче его во временное пользование. ГАПом, в свою очередь, был предложен единственный вариант знакомства с его содержанием – снятие копий (без чертежей и фотоснимков) во внеслужебное время за оплату в 200 руб. (денежными знаками 1923 г.).52 С аналогичной просьбой в мае 1923 г. на ГАП обратились из Учебного отдела Высшей артиллерийской школы комсостава в рамках организации стрельб из 240-мм миномета, которые должны были проводиться в присутствии Главнокомандующего и слушателей Высшей артиллерийской школы комсостава. В этом случае «Наставление…» было выдано под расписку.53</w:t>
      </w:r>
    </w:p>
    <w:p w14:paraId="72D75FC7" w14:textId="77777777" w:rsidR="00B46703" w:rsidRPr="001A6F7B" w:rsidRDefault="00B46703" w:rsidP="001A6F7B">
      <w:pPr>
        <w:jc w:val="both"/>
        <w:rPr>
          <w:color w:val="0070C0"/>
          <w:sz w:val="16"/>
          <w:szCs w:val="16"/>
        </w:rPr>
      </w:pPr>
      <w:r w:rsidRPr="001A6F7B">
        <w:rPr>
          <w:color w:val="0070C0"/>
          <w:sz w:val="16"/>
          <w:szCs w:val="16"/>
        </w:rPr>
        <w:t>АВИМАИВиВС. Ф. 7р. Оп. 1. Д. 664. Л. Л. 1, 2, 7, 10 – 25, 29 – 29 (об.), 52 – 52 (об.)))48 (20074).</w:t>
      </w:r>
    </w:p>
    <w:p w14:paraId="4B823F04" w14:textId="77777777" w:rsidR="00B46703" w:rsidRPr="001A6F7B" w:rsidRDefault="00B46703" w:rsidP="001A6F7B">
      <w:pPr>
        <w:jc w:val="both"/>
        <w:rPr>
          <w:color w:val="0070C0"/>
          <w:sz w:val="16"/>
          <w:szCs w:val="16"/>
        </w:rPr>
      </w:pPr>
    </w:p>
    <w:p w14:paraId="210A0A1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19 мая 1922 В. И. Ленин направил членам Политбюро два письма о развитии радиотехники. В первом из них он кратко изложил свой план развития радиовещания в Советской России и предложил вынести постановление об ассигновании сверх сметы в экстраординарном порядке до 100 тыс. руб. из золотого фонда на нужды НРЛ. Во втором письме Владимир Ильич предложил дать этой лаборатории конкретное задание ускорить разработку и усовершенствовать радиоприемники и громкоговорители (9923).</w:t>
      </w:r>
    </w:p>
    <w:p w14:paraId="1930DAC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2452CBE" w14:textId="77777777" w:rsidR="00EC5BA4" w:rsidRPr="001A6F7B" w:rsidRDefault="00EC5BA4" w:rsidP="001A6F7B">
      <w:pPr>
        <w:jc w:val="both"/>
        <w:rPr>
          <w:color w:val="000000" w:themeColor="text1"/>
          <w:sz w:val="16"/>
          <w:szCs w:val="16"/>
        </w:rPr>
      </w:pPr>
      <w:r w:rsidRPr="001A6F7B">
        <w:rPr>
          <w:bCs/>
          <w:color w:val="000000" w:themeColor="text1"/>
          <w:sz w:val="16"/>
          <w:szCs w:val="16"/>
        </w:rPr>
        <w:t>19 мая</w:t>
      </w:r>
      <w:r w:rsidRPr="001A6F7B">
        <w:rPr>
          <w:color w:val="000000" w:themeColor="text1"/>
          <w:sz w:val="16"/>
          <w:szCs w:val="16"/>
        </w:rPr>
        <w:t xml:space="preserve"> в 1922 году В.И.Ленин направил членам Политбюро ЦК РКП(б) два письма о развитии радиотехники. В одном из них он предложил вынести постановление об ассигновании сверх сметы в порядке экстраординарном до 100 тысяч рублей золотом на постановку работ НРЛ. Во втором письме Ленин предложил дать НРЛ конкретное задание ускорить разработку и усовершенствовать радиоприемники и громкоговорители (14896).</w:t>
      </w:r>
    </w:p>
    <w:p w14:paraId="32D23234" w14:textId="77777777" w:rsidR="00EC5BA4" w:rsidRPr="001A6F7B" w:rsidRDefault="00EC5BA4" w:rsidP="001A6F7B">
      <w:pPr>
        <w:jc w:val="both"/>
        <w:rPr>
          <w:color w:val="000000" w:themeColor="text1"/>
          <w:sz w:val="16"/>
          <w:szCs w:val="16"/>
        </w:rPr>
      </w:pPr>
    </w:p>
    <w:p w14:paraId="44DCC76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19 мая 1922 г. на заседании Правления треста были приняты важные ре шения по дальнейшему распределению производства электрослаботочной про дукции. Завод б. «Эриксона» окончательно получил статус головного предпри ятия по изготовлению телефонной и коммутаторной аппаратуры. Заводу была поставлена задача - приступить к организации производства тех комплектующих к телефонам, которые до сих пор в России не производились. При этом он полу чил возможность привлекать к этим работам другие предприятия треста. Для контроля над выполнением этих решений Правление треста назначило одного из своих членов - М.А. Мошковича. Телефонно-телеграфному заводу б. «Гейслера» было предписано сохранить производство телефонов и коммутаторов из имею  щихся в наличии полуфабрикатов (ЦГА СПб., ф. 1324, оп. 4, д. 4, л. 27.). В августе 1922 г. Петроградский телефонный завод б. «Эриксона» получил новое наименование – телефонный завод «Красная заря» и под таким названием вошел в историю отечественной промышленности как один из ведущих центров по разработке и производству средств проводной связи. В октябре 1923 г., после проведенных мероприятий по оптимизации струк туры имеющихся в составе ЭТЗСТ производств, Правление треста сохранило за заводом «Красная заря» его статус. При этом Нижегородский телефонный завод стал его дублером в производстве телефонной аппаратуры (ЦГА СПб., ф. 1858, оп. 1, д. 50, л. 24.). Такое положение было подтверждено и в материалах подготовленного Севзаппромбюро сборника «Промышленность Ленинграда и области 1923-24 г.». В сборнике был отмечен рост производства телефонии на предприятиях ЭТЗСТ в течение 1923/1924 хо зяйственного года на 40%. Согласно принятому распределению производства на завод «Красная заря», кроме телефонных аппаратов и коммутаторов, было воз ложено также изготовление сложных телефонных станций, в т.ч. и автоматиче ских (АТС). Нижегородский же завод предназначался для серийного выпуска те лефонов, а также комплектующих к ним (Промышленность Ленинграда и области 1923-24 г. – Л.:, 1924. С. 347.). Забегая вперед, следует сказать, что доминирующее положение завода «Красная заря» в области производства телефонной аппаратуры не только со хранялось на протяжении всех 1920-1930-х годов, но с каждым годом станови лось все более и более внушительным. Так, в 1927/1928 хозяйственном году удельный вес завода в совокупном объеме всей произведенной в стране телефонии составлял около 75% (ЦГА СПб., ф. 1858, оп. 1, д. 471, л. 29-37.). В сле дующем 1928/1929 хозяйственном году на «Красной заре» было выпущено: те лефонных аппаратов специального назначения – 75%, телефонных аппаратов ме стной батареи (МБ) и коммутаторов центральной батареи (ЦБ) – 99%, телефон ных аппаратов для АТС, коммутаторов МБ и специального назначения – 100% (ЦГА СПб., ф. 1858, оп. 1, д. 3530, л. 63,72.).  Показателем места «Красной зари» в телефонном производстве в годы до военных пятилеток могут служить данные об удельном весе завода в изготовле нии его самого массового изделия – телефонных аппаратов. В 1932 г. этот пока затель составлял 72,2 % (Промышленность СССР. Стат. сб. - М.: Статистика, 1976. С. 576), в 1934 г. – 90% (Индустриализация Северо-западного района в годы второй и третьей пятилеток (1933-1941 гг.) / Под ред. С.И. Тюльпанова . Л.: из-во ЛГУ, 1969. С. 159.), в 1935 г. – 94,9 % (ЦГАИПД СПб., ф. 24, оп. 13, д. 186, л. 12; ЦГА СПб., ф. 1322, оп. 6, д. 24, л. 20.), в 1938-1940 гг. – от 98,1 до 99,2 % (Промышленность СССР. Ст. сб. - М.:, 1976. С. 576; ЦГА СПб., ф. 1322, оп. 13, д. 3, л. 86.). Не без основания маршал войск связи И.Т. Пересыпкин, говоря о промышленной базе средств связи предвоенных лет, отмечал: «У нас по сути де ла имелся единственный завод «Красная заря», выпускавший телефонную аппа ратуру всех типов» (Куманев Г.А. Связь в годы войны: Беседа с наркомом связи СССР и начальником Главного управления связи Красной армии военных лет маршалом войск связи И.Т. Пересыпкиным // Отечественная история. – 2003. - № 3. - С. 61). Занимая такое место в производстве телефонной аппаратуры в целом, за вод «Красная заря» в 1920-1930-е годы внес ощутимый вклад в разработку и обеспечение этой аппаратурой РККА (11870).</w:t>
      </w:r>
    </w:p>
    <w:p w14:paraId="64DB8137" w14:textId="77777777" w:rsidR="008E0FBF" w:rsidRPr="001A6F7B" w:rsidRDefault="008E0FBF" w:rsidP="001A6F7B">
      <w:pPr>
        <w:autoSpaceDE w:val="0"/>
        <w:autoSpaceDN w:val="0"/>
        <w:adjustRightInd w:val="0"/>
        <w:jc w:val="both"/>
        <w:rPr>
          <w:color w:val="000000" w:themeColor="text1"/>
          <w:sz w:val="16"/>
          <w:szCs w:val="16"/>
        </w:rPr>
      </w:pPr>
    </w:p>
    <w:p w14:paraId="53F9109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19 мая 1922 г. Правление треста рассмотрело вопрос о распределении между предприятиями производственной программы треста. Согласно принятому решению, производство радиоимущества было возложено на московские Радиомашинный и Радиоаппаратный заводы (ЦГА СПб., ф. 1324, оп. 4, д. 4, л. 27.). Одновремен но в число предприятий, специализирующихся на радиопроизводстве, начина ет выдвигаться и Петроградский телеграфный завод (б. Сименса). Именно этому предприятию была отведена главная роль в выполнении первого договора на радиостанции, заключенного между ЭТЗСТ и УСКА 13 июня 1922 г. В соответствии с этим договором трест получил заказ на двадцать полевых радиостанций, что в тех условиях было настоящим прорывом (ЦГА СПб., ф. 2086, оп. 4, д. 3, л. 5.). В своем докладе в Правление 28 июля 1922 г. директор завода отмечает, что получение этого заказа существенно оживило состояние дел на предприятии, открылись законсервированные ранее мастерские и цеха. В целях скорейшего выполнения заказа было принято решение придерживаться существовавшей схемы приборов, по которым они выпускались еще в годы Первой мировой войны (ЦГА СПб., ф. 1324, оп. 4, д. 4, л. 36.). Выполнение заказа потребовало активизации работы и повышения ста туса радиотелеграфной лаборатории на Телеграфном заводе, заведующим которой был инженер Л.Б. Слепян. Производственным совещанием заведующих производством заводов треста 12 июня 1922 г. принимается решение о том, что лаборатория остается в административно-хозяйственном подчинении за вода, а техническое руководство переходит к радиоотделу треста (ЦГА СПб., ф. 1324, оп. 4, д. 4, л. 30.). Это решение в скором времени было закреплено постановлением Правления ЭТЗСТ (ЦГА СПб., ф. 1324, оп. 4, д. 17, л. 34.). Лаборатория на Телеграфном заводе наряду с Московской лабораторией на некоторое время становится основной исследовательской базой радиопромышленности (11970).</w:t>
      </w:r>
    </w:p>
    <w:p w14:paraId="14FF5DFC" w14:textId="77777777" w:rsidR="008E0FBF" w:rsidRPr="001A6F7B" w:rsidRDefault="008E0FBF" w:rsidP="001A6F7B">
      <w:pPr>
        <w:autoSpaceDE w:val="0"/>
        <w:autoSpaceDN w:val="0"/>
        <w:adjustRightInd w:val="0"/>
        <w:jc w:val="both"/>
        <w:rPr>
          <w:color w:val="000000" w:themeColor="text1"/>
          <w:sz w:val="16"/>
          <w:szCs w:val="16"/>
        </w:rPr>
      </w:pPr>
    </w:p>
    <w:p w14:paraId="23C54532" w14:textId="77777777" w:rsidR="00424A21" w:rsidRPr="001A6F7B" w:rsidRDefault="00424A21" w:rsidP="001A6F7B">
      <w:pPr>
        <w:pStyle w:val="ae"/>
        <w:spacing w:before="0" w:after="0"/>
        <w:jc w:val="both"/>
        <w:rPr>
          <w:color w:val="000000" w:themeColor="text1"/>
          <w:sz w:val="16"/>
          <w:szCs w:val="16"/>
        </w:rPr>
      </w:pPr>
      <w:r w:rsidRPr="001A6F7B">
        <w:rPr>
          <w:color w:val="000000" w:themeColor="text1"/>
          <w:sz w:val="16"/>
          <w:szCs w:val="16"/>
        </w:rPr>
        <w:t>19 мая 1922 г. правление треста рассмотрело вопрос о распределении между предприятиями производственной программы треста. Согласно принятому решению производство радиоимущества было возложено на московские Радиомашинный и Радиоаппаратный заводы (ЦГА СПб. Ф. 1324, оп. 4, д. 4, л. 27). Одновременно в число предприятий, специализирующихся на радиопроизводстве, начинает выдвигаться и Петроградский телеграфный завод (бывш. Сименса) (15736).</w:t>
      </w:r>
    </w:p>
    <w:p w14:paraId="61FC4EED" w14:textId="77777777" w:rsidR="00424A21" w:rsidRPr="001A6F7B" w:rsidRDefault="00424A21" w:rsidP="001A6F7B">
      <w:pPr>
        <w:pStyle w:val="ae"/>
        <w:spacing w:before="0" w:after="0"/>
        <w:jc w:val="both"/>
        <w:rPr>
          <w:color w:val="000000" w:themeColor="text1"/>
          <w:sz w:val="16"/>
          <w:szCs w:val="16"/>
        </w:rPr>
      </w:pPr>
    </w:p>
    <w:p w14:paraId="276CCA0B" w14:textId="77777777" w:rsidR="00EC5BA4" w:rsidRPr="001A6F7B" w:rsidRDefault="00EC5BA4" w:rsidP="001A6F7B">
      <w:pPr>
        <w:jc w:val="both"/>
        <w:rPr>
          <w:color w:val="000000" w:themeColor="text1"/>
          <w:sz w:val="16"/>
          <w:szCs w:val="16"/>
        </w:rPr>
      </w:pPr>
      <w:r w:rsidRPr="001A6F7B">
        <w:rPr>
          <w:color w:val="000000" w:themeColor="text1"/>
          <w:sz w:val="16"/>
          <w:szCs w:val="16"/>
        </w:rPr>
        <w:t>19 мая 1922 г. на своем заседании Правление треста ЭТЗСТ рассмотрело вопрос о распределении между предприятиями производственной программы треста. Согласно принятому решению, производство радиоимущества было возложе</w:t>
      </w:r>
      <w:r w:rsidRPr="001A6F7B">
        <w:rPr>
          <w:color w:val="000000" w:themeColor="text1"/>
          <w:sz w:val="16"/>
          <w:szCs w:val="16"/>
        </w:rPr>
        <w:softHyphen/>
        <w:t>но на московские Радиомашинный и Радиоаппаратный заводы. Одновремен</w:t>
      </w:r>
      <w:r w:rsidRPr="001A6F7B">
        <w:rPr>
          <w:color w:val="000000" w:themeColor="text1"/>
          <w:sz w:val="16"/>
          <w:szCs w:val="16"/>
        </w:rPr>
        <w:softHyphen/>
        <w:t>но в число предприятий, специализирующихся на радиопроизводстве, начина</w:t>
      </w:r>
      <w:r w:rsidRPr="001A6F7B">
        <w:rPr>
          <w:color w:val="000000" w:themeColor="text1"/>
          <w:sz w:val="16"/>
          <w:szCs w:val="16"/>
        </w:rPr>
        <w:softHyphen/>
        <w:t>ет выдвигаться и Петроградский телеграфный завод (б. Сименса). Именно этому предприятию была отведена главная роль в выполнении первого дого</w:t>
      </w:r>
      <w:r w:rsidRPr="001A6F7B">
        <w:rPr>
          <w:color w:val="000000" w:themeColor="text1"/>
          <w:sz w:val="16"/>
          <w:szCs w:val="16"/>
        </w:rPr>
        <w:softHyphen/>
        <w:t>вора на радиостанции, заключенного между ЭТЗСТ и УСКА 13 июня 1922 г. В соответствии с этим договором трест получил заказ на двадцать полевых ра</w:t>
      </w:r>
      <w:r w:rsidRPr="001A6F7B">
        <w:rPr>
          <w:color w:val="000000" w:themeColor="text1"/>
          <w:sz w:val="16"/>
          <w:szCs w:val="16"/>
        </w:rPr>
        <w:softHyphen/>
        <w:t>диостанций, что в тех условиях было настоящим прорывом (19098).</w:t>
      </w:r>
    </w:p>
    <w:p w14:paraId="138FC9B6" w14:textId="77777777" w:rsidR="00EC5BA4" w:rsidRPr="001A6F7B" w:rsidRDefault="00EC5BA4" w:rsidP="001A6F7B">
      <w:pPr>
        <w:jc w:val="both"/>
        <w:rPr>
          <w:color w:val="000000" w:themeColor="text1"/>
          <w:sz w:val="16"/>
          <w:szCs w:val="16"/>
        </w:rPr>
      </w:pPr>
    </w:p>
    <w:p w14:paraId="0E3A0A0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63A0AB1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5D0F37E"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19 мая 1922 года Ленин направляет Дзержинскому пространное письмо, в котором излагает обширный план высылки за границу "писателей и профессоров, помогающих контрреволюции". "Надо это подготовить тщательнее. Без подготовки мы наглупим, - пишет Ленин. - Собрать совещание Мессинга, Манцева и еще кое-кого в Москве. Обязать членов Политбюро уделять 2-3 часа в неделю на просмотр ряда изданий и книг.... Собрать систематические сведения о политическом стаже, работе и литературной деятельности профессоров и писателей" (6804).</w:t>
      </w:r>
    </w:p>
    <w:p w14:paraId="5C19E397"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83D083F" w14:textId="77777777" w:rsidR="00424A21" w:rsidRPr="001A6F7B" w:rsidRDefault="00424A21" w:rsidP="001A6F7B">
      <w:pPr>
        <w:jc w:val="both"/>
        <w:rPr>
          <w:color w:val="000000" w:themeColor="text1"/>
          <w:sz w:val="16"/>
          <w:szCs w:val="16"/>
        </w:rPr>
      </w:pPr>
      <w:r w:rsidRPr="001A6F7B">
        <w:rPr>
          <w:bCs/>
          <w:color w:val="000000" w:themeColor="text1"/>
          <w:sz w:val="16"/>
          <w:szCs w:val="16"/>
        </w:rPr>
        <w:t>19 мая</w:t>
      </w:r>
      <w:r w:rsidRPr="001A6F7B">
        <w:rPr>
          <w:color w:val="000000" w:themeColor="text1"/>
          <w:sz w:val="16"/>
          <w:szCs w:val="16"/>
        </w:rPr>
        <w:t xml:space="preserve"> в 1922 году секретное письмо Ленина начальнику ГПУ Дзержинскому, в котором он прекрасно выражает свое отношение к интеллигенции. Он считает, что профессора и писатели - сплошь "явные контрреволюционеры, пособники Антанты, шпионы и растлители молодежи"; и их надо... нет, не обязательно расстреливать, а высылать за границу. Так будут высланы Николай Бердяев, Николай Лосский и многие другие.. (14896).</w:t>
      </w:r>
    </w:p>
    <w:p w14:paraId="0872446A" w14:textId="77777777" w:rsidR="00424A21" w:rsidRPr="001A6F7B" w:rsidRDefault="00424A21" w:rsidP="001A6F7B">
      <w:pPr>
        <w:jc w:val="both"/>
        <w:rPr>
          <w:color w:val="000000" w:themeColor="text1"/>
          <w:sz w:val="16"/>
          <w:szCs w:val="16"/>
        </w:rPr>
      </w:pPr>
    </w:p>
    <w:p w14:paraId="22B73CB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19 мая 1922 - день рождения пионерской организации (3263,254).</w:t>
      </w:r>
    </w:p>
    <w:p w14:paraId="6AA1511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9B17916" w14:textId="77777777" w:rsidR="00424A21" w:rsidRPr="001A6F7B" w:rsidRDefault="00424A21" w:rsidP="001A6F7B">
      <w:pPr>
        <w:jc w:val="both"/>
        <w:rPr>
          <w:color w:val="000000" w:themeColor="text1"/>
          <w:sz w:val="16"/>
          <w:szCs w:val="16"/>
        </w:rPr>
      </w:pPr>
      <w:r w:rsidRPr="001A6F7B">
        <w:rPr>
          <w:bCs/>
          <w:color w:val="000000" w:themeColor="text1"/>
          <w:sz w:val="16"/>
          <w:szCs w:val="16"/>
        </w:rPr>
        <w:t>19 мая</w:t>
      </w:r>
      <w:r w:rsidRPr="001A6F7B">
        <w:rPr>
          <w:color w:val="000000" w:themeColor="text1"/>
          <w:sz w:val="16"/>
          <w:szCs w:val="16"/>
        </w:rPr>
        <w:t xml:space="preserve"> в 1922 году создана первая пионерская организация, с 1926 года - Всесоюзная пионерская организации имени В.И.Ленина. После Октябрьской революции в различных городах страны возникали детские организации, группы и объединения. Компартия поручила комсомолу создать единую детскую коммунистическую организацию. 19 мая 1922 года 2-я Всероссийская конференция комсомола приняла решение о повсеместном создании пионерских отрядов. В октябре 1922 года 5-й Всероссийский съезд РКСМ постановил объединить все пионерские отряды, организованные в разных городах России, в детскую коммунистическую организацию «Юные пионеры имени Спартака». 21 января 1924 года решением ЦК комсомола пионерской организации было присвоено имя В.И.Ленина. После прошедшего в марте 1926 года 7-го съезда комсомола, на котором было принято постановление о переименовании РКСМ в ВЛКСМ, пионерская организация стала именоваться Всесоюзная пионерская организация имени В.И.Ленина. Первые пионерские отряды работали при комсомольских ячейках заводов, фабрик, учреждений, участвовали в субботниках, помогали в борьбе с детской беспризорностью, в ликвидации неграмотности. В начале 1930-х годов пионеры выдвинули лозунг - «Все пионерские силы - на борьбу с кулаком!» и задачи, среди которых - «Воспитать безбожников. Бороться за уничтожение религиозных верований». В конце 1923 года в школах стали создаваться объединения пионеров данной школы независимо от их места жительства. К концу 1930-х годов завершилась перестройка Всесоюзной пионерской организации по так называемому школьному принципу: класс - отряд, школа - пионерская дружина. В пионерских коллективах развернулась военно-оборонная работа, создавались кружки юных стрелков, санитаров, связистов, проводились военно-спортивные игры. В годы Великой Отечественной войны по всей стране развернулось массовое тимуровское движение. Пионеры помогали семьям фронтовиков, собирали лекарственные травы, металлолом, средства на танковые колонны, дежурили в госпиталях, работали на уборке урожая. В начале 1990-х годов на красные галстуки пришивают синие полоски (как на флаге РСФСР), но в 1991 году пионерская организация, как и ВЛКСМ, уходит из школы и из жизни нового поколения. С распадом Советского Союза отпала необходимость воспитания «юных ленинцев», и пионерская организация перестала существовать (14896).</w:t>
      </w:r>
    </w:p>
    <w:p w14:paraId="387F19A2" w14:textId="77777777" w:rsidR="00424A21" w:rsidRPr="001A6F7B" w:rsidRDefault="00424A21" w:rsidP="001A6F7B">
      <w:pPr>
        <w:jc w:val="both"/>
        <w:rPr>
          <w:color w:val="000000" w:themeColor="text1"/>
          <w:sz w:val="16"/>
          <w:szCs w:val="16"/>
        </w:rPr>
      </w:pPr>
    </w:p>
    <w:p w14:paraId="7F07311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19 мая 1922 в Александро-Невской лавре устроено публичное вскрытие и осмотр мощей святого Александра Невского. Присутствовали представители воинских частей, предприятий, парторганизаций, митрополит Вениамин. Серебряный саркофаг изъят и перевезен в Эрмитаж, мощи остались в храме (10739).</w:t>
      </w:r>
    </w:p>
    <w:p w14:paraId="51F440D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2692698" w14:textId="77777777" w:rsidR="004901E8" w:rsidRPr="001A6F7B" w:rsidRDefault="004901E8" w:rsidP="001A6F7B">
      <w:pPr>
        <w:numPr>
          <w:ilvl w:val="12"/>
          <w:numId w:val="0"/>
        </w:numPr>
        <w:autoSpaceDE w:val="0"/>
        <w:autoSpaceDN w:val="0"/>
        <w:adjustRightInd w:val="0"/>
        <w:jc w:val="both"/>
        <w:rPr>
          <w:iCs/>
          <w:color w:val="000000" w:themeColor="text1"/>
          <w:sz w:val="16"/>
          <w:szCs w:val="16"/>
        </w:rPr>
      </w:pPr>
      <w:r w:rsidRPr="001A6F7B">
        <w:rPr>
          <w:color w:val="000000" w:themeColor="text1"/>
          <w:sz w:val="16"/>
          <w:szCs w:val="16"/>
        </w:rPr>
        <w:t>19 мая 1922 г. Тихон был арестован, вывезен из Кремля и помещен под арест в Донской монастырь. Освобожден Тихон был в конце июня 1923 г., но продолжал жить в монастыре</w:t>
      </w:r>
      <w:r w:rsidR="008B3D2D" w:rsidRPr="001A6F7B">
        <w:rPr>
          <w:color w:val="000000" w:themeColor="text1"/>
          <w:sz w:val="16"/>
          <w:szCs w:val="16"/>
        </w:rPr>
        <w:t>. За 12 дней до ареста Тихон находился под домашним арестом на Троицком подворье. 12 мая Тихон передает управление РПЦ митрополиту ярославскому Агафангелу, но он также был арестован властями. Поэтому 18 мая 1922 г. Тихон передает управление РПЦ лидеру обновленчества Александру Введенскому. Введенский в 1923 г. провел 2-й Собор РПЦ и лишил Тихона сана, по «традиции» Тихон решению Собора не подчинился</w:t>
      </w:r>
      <w:r w:rsidRPr="001A6F7B">
        <w:rPr>
          <w:color w:val="000000" w:themeColor="text1"/>
          <w:sz w:val="16"/>
          <w:szCs w:val="16"/>
        </w:rPr>
        <w:t xml:space="preserve"> (17327).</w:t>
      </w:r>
    </w:p>
    <w:p w14:paraId="36FA538F" w14:textId="77777777" w:rsidR="004901E8" w:rsidRPr="001A6F7B" w:rsidRDefault="004901E8" w:rsidP="001A6F7B">
      <w:pPr>
        <w:numPr>
          <w:ilvl w:val="12"/>
          <w:numId w:val="0"/>
        </w:numPr>
        <w:autoSpaceDE w:val="0"/>
        <w:autoSpaceDN w:val="0"/>
        <w:adjustRightInd w:val="0"/>
        <w:jc w:val="both"/>
        <w:rPr>
          <w:iCs/>
          <w:color w:val="000000" w:themeColor="text1"/>
          <w:sz w:val="16"/>
          <w:szCs w:val="16"/>
        </w:rPr>
      </w:pPr>
    </w:p>
    <w:p w14:paraId="3C64739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74B304C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2CB247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19 мая 1922 на заключительном заседании была принята резолюция о созыве спустя 5 недель в Гааге комиссии экспертов для рассмотрения оставшихся разногласий между советским правительством и другими участниками конференции. Советскую делегацию в Гааге возглавил М.Литвинов (Г.Чичерин после Генуи находился несколько месяцев на лечении в Германии), который жестко проводил линию, заданную директивами Политбюро (11233).</w:t>
      </w:r>
    </w:p>
    <w:p w14:paraId="1643429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D5EBF1A" w14:textId="77777777" w:rsidR="00424A21" w:rsidRPr="001A6F7B" w:rsidRDefault="00424A21" w:rsidP="001A6F7B">
      <w:pPr>
        <w:jc w:val="both"/>
        <w:rPr>
          <w:color w:val="000000" w:themeColor="text1"/>
          <w:sz w:val="16"/>
          <w:szCs w:val="16"/>
        </w:rPr>
      </w:pPr>
      <w:r w:rsidRPr="001A6F7B">
        <w:rPr>
          <w:bCs/>
          <w:color w:val="000000" w:themeColor="text1"/>
          <w:sz w:val="16"/>
          <w:szCs w:val="16"/>
        </w:rPr>
        <w:t>19 мая</w:t>
      </w:r>
      <w:r w:rsidRPr="001A6F7B">
        <w:rPr>
          <w:color w:val="000000" w:themeColor="text1"/>
          <w:sz w:val="16"/>
          <w:szCs w:val="16"/>
        </w:rPr>
        <w:t xml:space="preserve"> в 1922 году завершает работу международная конференция по экономическим и финансовым вопросам в Генуе с участием 28 капиталистических государств, 5 британских доминионов и делегации РСФСР, возглавляемой Г.В.Чичериным. На конференции, открывшейся 10 апреля, должны были рассматриваться вопросы экономического восстановления стран Центральной и Восточной Европы и сотрудничества между Советской Россией и капстранами. В первый же день работы Чичерин предложил странам — участницам конференции приступить к всеобщему разоружению, обосновав ликвидацию угрозы войны как необходимое условие экономического восстановления. На следующий день России по инициативе Франции и Бельгии, бывших основными кредиторами дореволюционной России, были предъявлены следующие требования: признать все финансовые обязательства царского и временного правительств по отношению к иностранным государствам и их гражданам, возместить убытки иностранных собственников от действий Советского правительства и всех бывших властей, вернуть иностранным капиталистам национализированную собственность или возместить их стоимость, а также создать для них особый правовой режим. Финансовые претензии составляли 18 миллиардов рублей золотом. Советская сторона предъявила контрпретензии в сумме 30 миллиардов рублей золотом в возмещение ущерба, нанесенного иностранной интервенцией и блокадой. Используя противоречия между странами-победительницами и Германией, советской дипломатии удалось достичь первого крупного дипломатического успеха, заключив 16 апреля советско-германский Рапалльский договор, устанавливавший нормальные дипломатические отношения между Советским государством и Германией. 20 апреля советская делегация согласилась признать и довоенные долги и преимущественное право за бывшими собственниками получать в концессию или аренду ранее принадлежавшее им имущество, если Россия будет признана де-юре и ей будет оказана достаточная финансовая помощь, но отвергла притязания на военные долги и проценты по ним. Из-за непримиримой позиции Франции и Бельгии, поддерживаемых США, конференция завершила свою работу, не разрешив стоявших перед ней вопросов. Для решения спорных вопросов были созданы две комиссии, которые должны были через месяц встретиться в Гааге (14896).</w:t>
      </w:r>
    </w:p>
    <w:p w14:paraId="26D601EB" w14:textId="77777777" w:rsidR="00424A21" w:rsidRPr="001A6F7B" w:rsidRDefault="00424A21" w:rsidP="001A6F7B">
      <w:pPr>
        <w:jc w:val="both"/>
        <w:rPr>
          <w:color w:val="000000" w:themeColor="text1"/>
          <w:sz w:val="16"/>
          <w:szCs w:val="16"/>
        </w:rPr>
      </w:pPr>
    </w:p>
    <w:p w14:paraId="7B14540F" w14:textId="77777777" w:rsidR="004901E8" w:rsidRPr="001A6F7B" w:rsidRDefault="004901E8" w:rsidP="001A6F7B">
      <w:pPr>
        <w:jc w:val="both"/>
        <w:rPr>
          <w:color w:val="000000" w:themeColor="text1"/>
          <w:sz w:val="16"/>
          <w:szCs w:val="16"/>
        </w:rPr>
      </w:pPr>
      <w:r w:rsidRPr="001A6F7B">
        <w:rPr>
          <w:color w:val="000000" w:themeColor="text1"/>
          <w:sz w:val="16"/>
          <w:szCs w:val="16"/>
        </w:rPr>
        <w:t>19 мая 1922 г. завершена Генуэзская конференция с участием делегации РСФСР. Конференция проводилась по инициативе героя английского премьер-министра Ллойд-Джорджа. Для РСФСР она закончилась относительной неудачей, но ВЦИК оценил результаты положительно (17327).</w:t>
      </w:r>
    </w:p>
    <w:p w14:paraId="55E9AC6C" w14:textId="77777777" w:rsidR="004901E8" w:rsidRPr="001A6F7B" w:rsidRDefault="004901E8" w:rsidP="001A6F7B">
      <w:pPr>
        <w:jc w:val="both"/>
        <w:rPr>
          <w:color w:val="000000" w:themeColor="text1"/>
          <w:sz w:val="16"/>
          <w:szCs w:val="16"/>
        </w:rPr>
      </w:pPr>
    </w:p>
    <w:p w14:paraId="00889783" w14:textId="77777777" w:rsidR="00E230D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13291BC3" w14:textId="77777777" w:rsidR="00E230DF" w:rsidRPr="001A6F7B" w:rsidRDefault="00E230DF" w:rsidP="001A6F7B">
      <w:pPr>
        <w:numPr>
          <w:ilvl w:val="12"/>
          <w:numId w:val="0"/>
        </w:numPr>
        <w:autoSpaceDE w:val="0"/>
        <w:autoSpaceDN w:val="0"/>
        <w:adjustRightInd w:val="0"/>
        <w:jc w:val="both"/>
        <w:rPr>
          <w:iCs/>
          <w:color w:val="000000" w:themeColor="text1"/>
          <w:sz w:val="16"/>
          <w:szCs w:val="16"/>
        </w:rPr>
      </w:pPr>
    </w:p>
    <w:p w14:paraId="2B1AD0E6" w14:textId="77777777" w:rsidR="00E230DF" w:rsidRPr="001A6F7B" w:rsidRDefault="00E230DF" w:rsidP="001A6F7B">
      <w:pPr>
        <w:numPr>
          <w:ilvl w:val="12"/>
          <w:numId w:val="0"/>
        </w:numPr>
        <w:autoSpaceDE w:val="0"/>
        <w:autoSpaceDN w:val="0"/>
        <w:adjustRightInd w:val="0"/>
        <w:jc w:val="both"/>
        <w:rPr>
          <w:iCs/>
          <w:color w:val="000000" w:themeColor="text1"/>
          <w:sz w:val="16"/>
          <w:szCs w:val="16"/>
        </w:rPr>
      </w:pPr>
      <w:r w:rsidRPr="001A6F7B">
        <w:rPr>
          <w:color w:val="000000" w:themeColor="text1"/>
          <w:sz w:val="16"/>
          <w:szCs w:val="16"/>
        </w:rPr>
        <w:t xml:space="preserve">19 мая 1922 г. в Индии осужден на 3 года за «подстрекательство» Джавахарлал Неру. </w:t>
      </w:r>
      <w:r w:rsidRPr="001A6F7B">
        <w:rPr>
          <w:bCs/>
          <w:color w:val="000000" w:themeColor="text1"/>
          <w:sz w:val="16"/>
          <w:szCs w:val="16"/>
        </w:rPr>
        <w:t xml:space="preserve">По другим данным приговор Неру был оглашен </w:t>
      </w:r>
      <w:r w:rsidRPr="001A6F7B">
        <w:rPr>
          <w:color w:val="000000" w:themeColor="text1"/>
          <w:sz w:val="16"/>
          <w:szCs w:val="16"/>
          <w:u w:val="single"/>
        </w:rPr>
        <w:t>19 мая 1922 года</w:t>
      </w:r>
      <w:r w:rsidRPr="001A6F7B">
        <w:rPr>
          <w:bCs/>
          <w:color w:val="000000" w:themeColor="text1"/>
          <w:sz w:val="16"/>
          <w:szCs w:val="16"/>
        </w:rPr>
        <w:t xml:space="preserve"> — 18 месяцев тюрьмы и штраф в сто рупий. В случае отказа уплатить штраф срок заключения увеличивался на три месяца</w:t>
      </w:r>
      <w:r w:rsidRPr="001A6F7B">
        <w:rPr>
          <w:color w:val="000000" w:themeColor="text1"/>
          <w:sz w:val="16"/>
          <w:szCs w:val="16"/>
        </w:rPr>
        <w:t xml:space="preserve"> (17327).</w:t>
      </w:r>
    </w:p>
    <w:p w14:paraId="3ECCCA5B" w14:textId="77777777" w:rsidR="00E230DF" w:rsidRPr="001A6F7B" w:rsidRDefault="00E230DF" w:rsidP="001A6F7B">
      <w:pPr>
        <w:numPr>
          <w:ilvl w:val="12"/>
          <w:numId w:val="0"/>
        </w:numPr>
        <w:autoSpaceDE w:val="0"/>
        <w:autoSpaceDN w:val="0"/>
        <w:adjustRightInd w:val="0"/>
        <w:jc w:val="both"/>
        <w:rPr>
          <w:iCs/>
          <w:color w:val="000000" w:themeColor="text1"/>
          <w:sz w:val="16"/>
          <w:szCs w:val="16"/>
        </w:rPr>
      </w:pPr>
    </w:p>
    <w:p w14:paraId="517BC921" w14:textId="77777777" w:rsidR="00E230DF" w:rsidRPr="001A6F7B" w:rsidRDefault="00E230DF" w:rsidP="001A6F7B">
      <w:pPr>
        <w:shd w:val="clear" w:color="auto" w:fill="FFFFFF"/>
        <w:jc w:val="both"/>
        <w:rPr>
          <w:color w:val="000000" w:themeColor="text1"/>
          <w:sz w:val="16"/>
          <w:szCs w:val="16"/>
        </w:rPr>
      </w:pPr>
      <w:r w:rsidRPr="001A6F7B">
        <w:rPr>
          <w:color w:val="000000" w:themeColor="text1"/>
          <w:sz w:val="16"/>
          <w:szCs w:val="16"/>
        </w:rPr>
        <w:t xml:space="preserve">19 мая 1922 г. природа: утонул по пути в Бомбей лайнер «Египет», на дно ушли золотые и серебрянные слитки. </w:t>
      </w:r>
      <w:r w:rsidRPr="001A6F7B">
        <w:rPr>
          <w:bCs/>
          <w:iCs/>
          <w:color w:val="000000" w:themeColor="text1"/>
          <w:sz w:val="16"/>
          <w:szCs w:val="16"/>
        </w:rPr>
        <w:t>Л.Скрягин «Тайны морских катастроф»:</w:t>
      </w:r>
    </w:p>
    <w:p w14:paraId="14DFE4D6" w14:textId="77777777" w:rsidR="00E230DF" w:rsidRPr="001A6F7B" w:rsidRDefault="00E230DF" w:rsidP="001A6F7B">
      <w:pPr>
        <w:shd w:val="clear" w:color="auto" w:fill="FFFFFF"/>
        <w:jc w:val="both"/>
        <w:rPr>
          <w:color w:val="000000" w:themeColor="text1"/>
          <w:sz w:val="16"/>
          <w:szCs w:val="16"/>
        </w:rPr>
      </w:pPr>
      <w:r w:rsidRPr="001A6F7B">
        <w:rPr>
          <w:bCs/>
          <w:color w:val="000000" w:themeColor="text1"/>
          <w:sz w:val="16"/>
          <w:szCs w:val="16"/>
        </w:rPr>
        <w:t>«трагичной была гибель английского лайнера «Египет» (7941 рег.т) в 1922 г. Этот лайнер, имея на борту 338 человек, под командованием капитана Коллнера шел из Лондона в Бомбей</w:t>
      </w:r>
      <w:r w:rsidRPr="001A6F7B">
        <w:rPr>
          <w:color w:val="000000" w:themeColor="text1"/>
          <w:sz w:val="16"/>
          <w:szCs w:val="16"/>
        </w:rPr>
        <w:t>. 19 мая</w:t>
      </w:r>
      <w:r w:rsidRPr="001A6F7B">
        <w:rPr>
          <w:bCs/>
          <w:color w:val="000000" w:themeColor="text1"/>
          <w:sz w:val="16"/>
          <w:szCs w:val="16"/>
        </w:rPr>
        <w:t xml:space="preserve"> в 7 часов вечера у острова Ушант судно попало в густой туман. Машина парохода была застопорена, и судно легло в дрейф. Где-то впереди траверза с мостика «Египта» услышали пароходный гудок, но не смогли точно определить направление на него. После этого с левого борта в тумане увидели силуэт быстро приближавшегося парохода, который через 15 секунд своим форштевнем ударил «Египет» в борт между двумя дымовыми трубами. Пробитое судно продержалось на плаву менее 20 минут. Быстро возникший крен затруднял спуск шлюпок на воду. Среди индийской команды лайнера началась паника, которая передалась английским офицерам. Это стоило жизни 15 пассажирам и 72 членам экипажа. Виновником столкновения оказался небольшой французский грузовой пароход «Сена» (1388 рег. т), направлявшийся из Палиса в Гавр. Повреждения, полученные этим пароходом, были незначительны. Подобрав с воды тех, кого можно было спасти, он благополучно добрался до Бреста. «Египет» же погрузился на глубину 123 м, вместе с ним на </w:t>
      </w:r>
      <w:r w:rsidRPr="001A6F7B">
        <w:rPr>
          <w:color w:val="000000" w:themeColor="text1"/>
          <w:sz w:val="16"/>
          <w:szCs w:val="16"/>
        </w:rPr>
        <w:t xml:space="preserve">дно ушел груз серебряных и золотых слитков </w:t>
      </w:r>
      <w:r w:rsidRPr="001A6F7B">
        <w:rPr>
          <w:bCs/>
          <w:color w:val="000000" w:themeColor="text1"/>
          <w:sz w:val="16"/>
          <w:szCs w:val="16"/>
        </w:rPr>
        <w:t>да сумму свыше миллиона фунтов стерлингов. (Поискиза тонувшего парохода заняли больше года, а подъем части ценности – пять лет) (17327).</w:t>
      </w:r>
    </w:p>
    <w:p w14:paraId="6C5AA428" w14:textId="77777777" w:rsidR="00E230DF" w:rsidRPr="001A6F7B" w:rsidRDefault="00E230DF" w:rsidP="001A6F7B">
      <w:pPr>
        <w:numPr>
          <w:ilvl w:val="12"/>
          <w:numId w:val="0"/>
        </w:numPr>
        <w:autoSpaceDE w:val="0"/>
        <w:autoSpaceDN w:val="0"/>
        <w:adjustRightInd w:val="0"/>
        <w:jc w:val="both"/>
        <w:rPr>
          <w:iCs/>
          <w:color w:val="000000" w:themeColor="text1"/>
          <w:sz w:val="16"/>
          <w:szCs w:val="16"/>
        </w:rPr>
      </w:pPr>
    </w:p>
    <w:p w14:paraId="6C58782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190595E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653B76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20 мая 1922 г. ИКАиВФ была переименована в Инспекцию при РВСР (РВС СССР). По положению на инспекцию возлагалась проверка состояния боевой и политической подготов</w:t>
      </w:r>
      <w:r w:rsidRPr="001A6F7B">
        <w:rPr>
          <w:color w:val="000000" w:themeColor="text1"/>
          <w:sz w:val="16"/>
          <w:szCs w:val="16"/>
        </w:rPr>
        <w:softHyphen/>
        <w:t>ки сухопутных и морских сил, крепостей, военных сообщений, выяснение их потребностей и недостатков материального обеспечения. В связи с коренной реорганизацией и сокращением центрального аппарата военного управления приказом РВС СССР № 317 от 4 марта 1924 г. инспекция была ликвидирована. (Документы инспекции за 1918-1924 гг. хранятся в РГВА, ф. 10.)</w:t>
      </w:r>
    </w:p>
    <w:p w14:paraId="54AEA12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4A69801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4C63657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C387D25"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20 мая 1922 Ленин поручил Дзержинскому подготовить план высылки за границу контрреволюционных писателей (4962).</w:t>
      </w:r>
    </w:p>
    <w:p w14:paraId="3E25B208"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472BC295" w14:textId="77777777" w:rsidR="008E0FBF" w:rsidRPr="001A6F7B" w:rsidRDefault="00C1653F" w:rsidP="001A6F7B">
      <w:pPr>
        <w:numPr>
          <w:ilvl w:val="12"/>
          <w:numId w:val="0"/>
        </w:numPr>
        <w:tabs>
          <w:tab w:val="left" w:pos="11199"/>
        </w:tabs>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74D4BA9F" w14:textId="77777777" w:rsidR="008E0FBF" w:rsidRPr="001A6F7B" w:rsidRDefault="008E0FBF" w:rsidP="001A6F7B">
      <w:pPr>
        <w:numPr>
          <w:ilvl w:val="12"/>
          <w:numId w:val="0"/>
        </w:numPr>
        <w:tabs>
          <w:tab w:val="left" w:pos="11199"/>
        </w:tabs>
        <w:autoSpaceDE w:val="0"/>
        <w:autoSpaceDN w:val="0"/>
        <w:adjustRightInd w:val="0"/>
        <w:jc w:val="both"/>
        <w:rPr>
          <w:iCs/>
          <w:color w:val="000000" w:themeColor="text1"/>
          <w:sz w:val="16"/>
          <w:szCs w:val="16"/>
        </w:rPr>
      </w:pPr>
    </w:p>
    <w:p w14:paraId="2008669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20 мая 1922 г. в США вышел 1-й номер ежемесячного издания "Бюллетень "Кузбасса" на английском языке, в котором Рутгерс - директор колонии, писал: "Колонисты, которые приедут в Россию, получат возможность обеспечить себе приличный уровень жизни, но не будут иметь возможности получать прибыль или разбогатеть. Приглашаются только те рабочие, которые хотят отдать работе всю свою энергию и которые желают и могут вынести тяготы начинания". </w:t>
      </w:r>
    </w:p>
    <w:p w14:paraId="7D53857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Всего в АИК "Кузбасс" из-за рубежа прибыло 753 человека (635 взрослых, остальгные дети). В АИК трудились люди более 30 национальностей. Крупнейшими национальными группами были (в порядке убывания): финская, американская, немецкая, русская (из русских дореволюционных эмигрантов, но уже с американским гражданством), голландская, югославская. В основном иностранцы занимали инженерные должности, а также высоквалифицированных рабочих. Коренных русских рабочих в колониит насчитывалось около 5 тыс. человек.</w:t>
      </w:r>
    </w:p>
    <w:p w14:paraId="083325C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отличие от концессионных предприятий того времени, кузбасская колония стояла совсем на других началах. Начать с того, что костяк иностранных специалистов составляли представители крайне левых партий, в основном анархо-синдикалистов (неудивительно, что покровительство колонии оказывал Троцкий). Так, основателем АИК "Кузбасс" был американец голландского происхождения Рутгерс Себальд Юстус. несмотря на американское (ранее голландское) гражданство, он состоял в РКП (б) с 1899 года. По образованию инженер-гидротехник. С 1915 по 1918 гг. проживал в США, сблизился с эмигрантами-большевиками (в т.ч. с Троцким), участвовал в деятельности интернациональной "Лиги социалистической пропаганды". С мандатом "Лиги" выехал (через Японию) во Владивосток. Встречался с В.И. Лениным, был назначен генеральным инспектором водных путей, участвовал в работе 1-го конгресса Коминтерна, секретарь Англо-американской группы РКП (б).</w:t>
      </w:r>
    </w:p>
    <w:p w14:paraId="2D3E1D1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Из 635 иностранцев 200 являлись коммунистами (так, в марте 1923 г. американская комячейка Кемеровской организации РКП(б) насчитывала 73 человека). Около 250 приехавших в Кузбасс колонистов были анархо-синдикалистами, членами ИРМ.</w:t>
      </w:r>
    </w:p>
    <w:p w14:paraId="42EEB93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Анархо-синдикалистские принципы были привнесены и в Автономную колонию. Анархо-синдикалисты первое время установили на предприятиях уравнительную систему оплаты, выступали против материальной заинтересованности. Когда по предложению СТО и СибРКИ в 1923-1924 гг. была постепенно введена сдельная оплата, это встретило сильную оппозицию со стороны членов ИРМ. Они усмотрели в том отказ от принципов социальной справедливости. Другой причиной недовольства анархо-синдикалистов было наступление на "рабочую демократию" в колонии. Сторонники "производственной демократии", в частности, требовали передачи решения всех вопросов на рабочие собрания, отвергали принцип единоначалия. Член Правления АИК Бойер говорил: "Мы так же докажем вашим коммунистам, как можно обойтись без диктатуры, ибо в наших отношениях будущей колонии мы положим принцип "индустриализма".</w:t>
      </w:r>
    </w:p>
    <w:p w14:paraId="5B45811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Ему вторил американец Шварц, но уже в отношении концессий: "Концессии сдавать частным предпринимателям - штука вредная, ибо это означает новые рабские цепи для рабочих, которые не будут больше интересоваться государством и политикой, не будут поддерживать Советскую власть, а уйдут в профсоюзы - единственное для них место№</w:t>
      </w:r>
    </w:p>
    <w:p w14:paraId="147591E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Советское правительство выделило колонии в 1921 г. 600 тыс. рублей золотом. большей частью эти деньги пошли на закупку оборудования. Изначально в коллективном договоре говорилось, что оборудование должно закупаться из расчёта 100 долларов на работника, потом эта цифра увеличилась до 150 и 200 долларов. Однако 50% от затрат на оборудование уходило на перевозку. Перевозка вообще была самым слабым местом в колонии: так, грузы из США в Кемерово шли от 50 до 60 дней. Несколько раз необходимое оборудование не прибывало по причине прекращения навигации.</w:t>
      </w:r>
    </w:p>
    <w:p w14:paraId="7D6B99F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Ещё по 100 долларов на каждого должно было приходиться на обеспечение продовольствием колонистов. На первых порах, поскольку планировалось, что спустя год они станут сами себя обеспечивать продовольствием. </w:t>
      </w:r>
    </w:p>
    <w:p w14:paraId="23FDADE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Один из руководителей колонии Фут писал: "Ввиду поздней передачи земли и сравнительно позднего прибытия сельско-хозяйственных машин из Америки, в этом году развить нашу ферму в предполагаемом масштабе не удалось. Приступили к обработке земли после весеннего засева и без машин, обыкновенным ручным способом. Всего засеяно этим летом 25 десятин ржи, что дало приблизительно 2.800 пудов. Эти 2.800 пудов ржи пошли на обсеменивание 700 десятин под озимую. Сена собрано всего 50.000 пудов. Также засеяно 110 десятин яровой пшеницы и 100 десятин под овес, что дало 5.000 пудов пшеницы и 7.500 пудов овса. Также обсеменено 20 десятин под просо, лен и проч. Около 1000 десятин обсеменено под озимую рожь и пшеницу и приблизительно столько же подготовлено для будущего весеннего засева. Что касается огорода под овощи, то при существующих условиях удалось обработать только 12 десятин. Между прочим засеяно: картофеля 15 акров, капусты – 25000 ед., цветной капусты 5000 ед., гороху 2 акра, фасоли 2 акра, 3 акра – томат, огурцов, салату, редьки, моркови и свеклы".</w:t>
      </w:r>
    </w:p>
    <w:p w14:paraId="5604905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Стоит добавить, что урожайность всех сельскохозяйственных культур на земле колонистов была в 2-2,5 раза выше, чем на окружающих их землях местных крестьян.</w:t>
      </w:r>
    </w:p>
    <w:p w14:paraId="0822404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Производительность труда на шахтах, коксохимических и химических заводов, построенных и управляемых колонистами, также была в 2-3 раза выше, чем на окрестных предприятиях. Более того, как писал Фут, "Советская власть (т. е. Кузбасстрест) осуществлял добычу угля в Кемерове хищнически, что неминуемо привело бы к затратам в будущем и, стало быть, производительность доАИКовских владельцев Кемрудника была во многом фиктивна, поскольку не учитывала труд, который пришлось бы заложить через десяток-другой лет на ликвидацию последствий первобытного уровня добычи".</w:t>
      </w:r>
    </w:p>
    <w:p w14:paraId="2507F7F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то же время советское правительство очень часто не выполняло положенные пункты подписанного с колонистами договора. Например, обмануло правительство АИКовцев и по поводу обещанной доставки 500 валенок и 500 полушубков для снабжения рабочих в зиму 1922/23 гг., что предусматривалось 5 абзацем пятнадцатого параграфа. "Прошла зима, весна и лето, - пишет Фут, - но таковые еще не получены". Не обеспечило оно колонистов и стройматериалами (обещанные 19.000 брёвен для строительства домов), и им пришлось самим добывать лес и самим строить для себя дома (11528).</w:t>
      </w:r>
    </w:p>
    <w:p w14:paraId="3DC0D6A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9F8DF8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4BA308D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897FE8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22 мая 1922 В. И. Ленин провел совещание с заместителями председателя СНК, на котором обсуждались вопросы развития радиотелефонии и деятельность НРЛ. В тот же день он беседовал с Б. И. Рейнштейном, работником Профинтерна, в связи с его предстоящим отъездом в США и поручил ему организовать помощь НРЛ со стороны американских радиоспециалистов (9923).</w:t>
      </w:r>
    </w:p>
    <w:p w14:paraId="0A0D08C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117159C" w14:textId="77777777" w:rsidR="004316A4" w:rsidRPr="001A6F7B" w:rsidRDefault="004316A4" w:rsidP="001A6F7B">
      <w:pPr>
        <w:pStyle w:val="ae"/>
        <w:spacing w:before="0" w:after="0"/>
        <w:jc w:val="both"/>
        <w:rPr>
          <w:color w:val="000000" w:themeColor="text1"/>
          <w:sz w:val="16"/>
          <w:szCs w:val="16"/>
        </w:rPr>
      </w:pPr>
      <w:r w:rsidRPr="001A6F7B">
        <w:rPr>
          <w:color w:val="000000" w:themeColor="text1"/>
          <w:sz w:val="16"/>
          <w:szCs w:val="16"/>
        </w:rPr>
        <w:t xml:space="preserve">23 мая </w:t>
      </w:r>
      <w:r w:rsidRPr="001A6F7B">
        <w:rPr>
          <w:rStyle w:val="highlight"/>
          <w:color w:val="000000" w:themeColor="text1"/>
          <w:sz w:val="16"/>
          <w:szCs w:val="16"/>
        </w:rPr>
        <w:t> 1922 </w:t>
      </w:r>
      <w:r w:rsidRPr="001A6F7B">
        <w:rPr>
          <w:color w:val="000000" w:themeColor="text1"/>
          <w:sz w:val="16"/>
          <w:szCs w:val="16"/>
        </w:rPr>
        <w:t xml:space="preserve"> г. из протокола заседания конфликтной части при Отделе труда и быта Комитета профессионального союза работников водного транспорта Петроградского района об отказе Главного военного порта оплатить сдельные работы рабочим и служащим Гребного порта1</w:t>
      </w:r>
    </w:p>
    <w:p w14:paraId="5DA4CE8C" w14:textId="77777777" w:rsidR="004316A4" w:rsidRPr="001A6F7B" w:rsidRDefault="004316A4" w:rsidP="001A6F7B">
      <w:pPr>
        <w:pStyle w:val="ae"/>
        <w:spacing w:before="0" w:after="0"/>
        <w:jc w:val="both"/>
        <w:rPr>
          <w:color w:val="000000" w:themeColor="text1"/>
          <w:sz w:val="16"/>
          <w:szCs w:val="16"/>
        </w:rPr>
      </w:pPr>
      <w:r w:rsidRPr="001A6F7B">
        <w:rPr>
          <w:color w:val="000000" w:themeColor="text1"/>
          <w:sz w:val="16"/>
          <w:szCs w:val="16"/>
        </w:rPr>
        <w:t>Присутствовали: от Главвоенпорта т. Зарин; от Комитета Гребного порта т. Шестак; от рабочих Гребного порта т. Тулупов, т. Соловьев, т. Никифоров, т. Зуев, т. Устинов; от Пожарной охраны Гребного порта т. Филиппов, т. Заневский, т. Ермолаев; Инспектор охраны труда при райкомводе т. Щеголев; от ОТВ Райкомвода т. Зобкин, т. Парфенов.</w:t>
      </w:r>
    </w:p>
    <w:p w14:paraId="1694B8A3" w14:textId="77777777" w:rsidR="004316A4" w:rsidRPr="001A6F7B" w:rsidRDefault="004316A4" w:rsidP="001A6F7B">
      <w:pPr>
        <w:pStyle w:val="ae"/>
        <w:spacing w:before="0" w:after="0"/>
        <w:jc w:val="both"/>
        <w:rPr>
          <w:color w:val="000000" w:themeColor="text1"/>
          <w:sz w:val="16"/>
          <w:szCs w:val="16"/>
        </w:rPr>
      </w:pPr>
      <w:r w:rsidRPr="001A6F7B">
        <w:rPr>
          <w:color w:val="000000" w:themeColor="text1"/>
          <w:sz w:val="16"/>
          <w:szCs w:val="16"/>
        </w:rPr>
        <w:t>Председатель - Зобкин. Секретарь - Парфенов.</w:t>
      </w:r>
    </w:p>
    <w:p w14:paraId="627C0EA5" w14:textId="77777777" w:rsidR="004316A4" w:rsidRPr="001A6F7B" w:rsidRDefault="004316A4" w:rsidP="001A6F7B">
      <w:pPr>
        <w:pStyle w:val="ae"/>
        <w:spacing w:before="0" w:after="0"/>
        <w:jc w:val="both"/>
        <w:rPr>
          <w:color w:val="000000" w:themeColor="text1"/>
          <w:sz w:val="16"/>
          <w:szCs w:val="16"/>
        </w:rPr>
      </w:pPr>
      <w:r w:rsidRPr="001A6F7B">
        <w:rPr>
          <w:color w:val="000000" w:themeColor="text1"/>
          <w:sz w:val="16"/>
          <w:szCs w:val="16"/>
        </w:rPr>
        <w:t>Порядок дня:</w:t>
      </w:r>
    </w:p>
    <w:p w14:paraId="4C4AAA14" w14:textId="77777777" w:rsidR="004316A4" w:rsidRPr="001A6F7B" w:rsidRDefault="004316A4" w:rsidP="001A6F7B">
      <w:pPr>
        <w:pStyle w:val="ae"/>
        <w:spacing w:before="0" w:after="0"/>
        <w:jc w:val="both"/>
        <w:rPr>
          <w:color w:val="000000" w:themeColor="text1"/>
          <w:sz w:val="16"/>
          <w:szCs w:val="16"/>
        </w:rPr>
      </w:pPr>
      <w:r w:rsidRPr="001A6F7B">
        <w:rPr>
          <w:color w:val="000000" w:themeColor="text1"/>
          <w:sz w:val="16"/>
          <w:szCs w:val="16"/>
        </w:rPr>
        <w:t>1. О выплате рабочим и служащим Гребного порта, уволенным по сокращению штатов.</w:t>
      </w:r>
    </w:p>
    <w:p w14:paraId="676BAECF" w14:textId="77777777" w:rsidR="004316A4" w:rsidRPr="001A6F7B" w:rsidRDefault="004316A4" w:rsidP="001A6F7B">
      <w:pPr>
        <w:pStyle w:val="ae"/>
        <w:spacing w:before="0" w:after="0"/>
        <w:jc w:val="both"/>
        <w:rPr>
          <w:color w:val="000000" w:themeColor="text1"/>
          <w:sz w:val="16"/>
          <w:szCs w:val="16"/>
        </w:rPr>
      </w:pPr>
      <w:r w:rsidRPr="001A6F7B">
        <w:rPr>
          <w:color w:val="000000" w:themeColor="text1"/>
          <w:sz w:val="16"/>
          <w:szCs w:val="16"/>
        </w:rPr>
        <w:t>2. О выплате жалования пожарной команде за март и апрель месяцы.</w:t>
      </w:r>
    </w:p>
    <w:p w14:paraId="291E2A78" w14:textId="77777777" w:rsidR="004316A4" w:rsidRPr="001A6F7B" w:rsidRDefault="004316A4" w:rsidP="001A6F7B">
      <w:pPr>
        <w:pStyle w:val="ae"/>
        <w:spacing w:before="0" w:after="0"/>
        <w:jc w:val="both"/>
        <w:rPr>
          <w:color w:val="000000" w:themeColor="text1"/>
          <w:sz w:val="16"/>
          <w:szCs w:val="16"/>
        </w:rPr>
      </w:pPr>
      <w:r w:rsidRPr="001A6F7B">
        <w:rPr>
          <w:color w:val="000000" w:themeColor="text1"/>
          <w:sz w:val="16"/>
          <w:szCs w:val="16"/>
        </w:rPr>
        <w:t>Слушали: 1. Заявление рабочих Гребного порта о невыплате за сдельные работы за ноябрь и декабрь 1921 г.</w:t>
      </w:r>
    </w:p>
    <w:p w14:paraId="05500D52" w14:textId="77777777" w:rsidR="004316A4" w:rsidRPr="001A6F7B" w:rsidRDefault="004316A4" w:rsidP="001A6F7B">
      <w:pPr>
        <w:pStyle w:val="ae"/>
        <w:spacing w:before="0" w:after="0"/>
        <w:jc w:val="both"/>
        <w:rPr>
          <w:color w:val="000000" w:themeColor="text1"/>
          <w:sz w:val="16"/>
          <w:szCs w:val="16"/>
        </w:rPr>
      </w:pPr>
      <w:r w:rsidRPr="001A6F7B">
        <w:rPr>
          <w:color w:val="000000" w:themeColor="text1"/>
          <w:sz w:val="16"/>
          <w:szCs w:val="16"/>
        </w:rPr>
        <w:t>Тов. Зарин заявил, что уплачено за сдельные работы не будет, ввиду того, что работы хотя и производились сдельно, но Главвоен-порт сдельных работ не признает.</w:t>
      </w:r>
    </w:p>
    <w:p w14:paraId="6B1BC074" w14:textId="77777777" w:rsidR="004316A4" w:rsidRPr="001A6F7B" w:rsidRDefault="004316A4" w:rsidP="001A6F7B">
      <w:pPr>
        <w:pStyle w:val="ae"/>
        <w:spacing w:before="0" w:after="0"/>
        <w:jc w:val="both"/>
        <w:rPr>
          <w:color w:val="000000" w:themeColor="text1"/>
          <w:sz w:val="16"/>
          <w:szCs w:val="16"/>
        </w:rPr>
      </w:pPr>
      <w:r w:rsidRPr="001A6F7B">
        <w:rPr>
          <w:color w:val="000000" w:themeColor="text1"/>
          <w:sz w:val="16"/>
          <w:szCs w:val="16"/>
        </w:rPr>
        <w:t>Тов. Тулупов заявляет, что рабочим Гребного порта за ноябрь и декабрь прошлого года за сдельные работы было уплачено, но в январе и феврале эти деньги были высчитаны.</w:t>
      </w:r>
    </w:p>
    <w:p w14:paraId="22B30ECA" w14:textId="77777777" w:rsidR="004316A4" w:rsidRPr="001A6F7B" w:rsidRDefault="004316A4" w:rsidP="001A6F7B">
      <w:pPr>
        <w:pStyle w:val="ae"/>
        <w:spacing w:before="0" w:after="0"/>
        <w:jc w:val="both"/>
        <w:rPr>
          <w:color w:val="000000" w:themeColor="text1"/>
          <w:sz w:val="16"/>
          <w:szCs w:val="16"/>
        </w:rPr>
      </w:pPr>
      <w:r w:rsidRPr="001A6F7B">
        <w:rPr>
          <w:color w:val="000000" w:themeColor="text1"/>
          <w:sz w:val="16"/>
          <w:szCs w:val="16"/>
        </w:rPr>
        <w:t>а) Согласно заявлению рабочих, расчет за сдельные работы производился следующим образом: работы, начатые в январе и оконченные в январе, уплачивались по январским ставкам и т.д., работы, начатые в январе и оконченные в апреле, уплачивались по апрельским ставкам.</w:t>
      </w:r>
    </w:p>
    <w:p w14:paraId="4A4B1D8B" w14:textId="77777777" w:rsidR="004316A4" w:rsidRPr="001A6F7B" w:rsidRDefault="004316A4" w:rsidP="001A6F7B">
      <w:pPr>
        <w:pStyle w:val="ae"/>
        <w:spacing w:before="0" w:after="0"/>
        <w:jc w:val="both"/>
        <w:rPr>
          <w:color w:val="000000" w:themeColor="text1"/>
          <w:sz w:val="16"/>
          <w:szCs w:val="16"/>
        </w:rPr>
      </w:pPr>
      <w:r w:rsidRPr="001A6F7B">
        <w:rPr>
          <w:color w:val="000000" w:themeColor="text1"/>
          <w:sz w:val="16"/>
          <w:szCs w:val="16"/>
        </w:rPr>
        <w:t>б) За январь, февраль и март было уплачено за сдельные работы в мае месяце по расценкам того месяца, в котором производилась работа.</w:t>
      </w:r>
    </w:p>
    <w:p w14:paraId="3EB9463F" w14:textId="77777777" w:rsidR="004316A4" w:rsidRPr="001A6F7B" w:rsidRDefault="004316A4" w:rsidP="001A6F7B">
      <w:pPr>
        <w:pStyle w:val="ae"/>
        <w:spacing w:before="0" w:after="0"/>
        <w:jc w:val="both"/>
        <w:rPr>
          <w:color w:val="000000" w:themeColor="text1"/>
          <w:sz w:val="16"/>
          <w:szCs w:val="16"/>
        </w:rPr>
      </w:pPr>
      <w:r w:rsidRPr="001A6F7B">
        <w:rPr>
          <w:color w:val="000000" w:themeColor="text1"/>
          <w:sz w:val="16"/>
          <w:szCs w:val="16"/>
        </w:rPr>
        <w:t xml:space="preserve">в) Тов. Щеголев задал вопрос представителю Главвоенпорта т. Зарину, подчиняется ли Управление порта постановлениям Петросове-та и Петрогубпрофсовета о расчете с рабочими, согласно постановлению ЭНО Петрогубпрофсовета от 28 февраля </w:t>
      </w:r>
      <w:r w:rsidRPr="001A6F7B">
        <w:rPr>
          <w:rStyle w:val="highlight"/>
          <w:color w:val="000000" w:themeColor="text1"/>
          <w:sz w:val="16"/>
          <w:szCs w:val="16"/>
        </w:rPr>
        <w:t> 1922 </w:t>
      </w:r>
      <w:r w:rsidRPr="001A6F7B">
        <w:rPr>
          <w:color w:val="000000" w:themeColor="text1"/>
          <w:sz w:val="16"/>
          <w:szCs w:val="16"/>
        </w:rPr>
        <w:t xml:space="preserve"> г., утвержденного Президиумом Губисполкома.</w:t>
      </w:r>
    </w:p>
    <w:p w14:paraId="64C8B62D" w14:textId="77777777" w:rsidR="004316A4" w:rsidRPr="001A6F7B" w:rsidRDefault="004316A4" w:rsidP="001A6F7B">
      <w:pPr>
        <w:pStyle w:val="ae"/>
        <w:spacing w:before="0" w:after="0"/>
        <w:jc w:val="both"/>
        <w:rPr>
          <w:color w:val="000000" w:themeColor="text1"/>
          <w:sz w:val="16"/>
          <w:szCs w:val="16"/>
        </w:rPr>
      </w:pPr>
      <w:r w:rsidRPr="001A6F7B">
        <w:rPr>
          <w:color w:val="000000" w:themeColor="text1"/>
          <w:sz w:val="16"/>
          <w:szCs w:val="16"/>
        </w:rPr>
        <w:t>Тов. Зарин ответил: подчиняемся постольку, поскольку они не расходятся с постановлениями центра.</w:t>
      </w:r>
    </w:p>
    <w:p w14:paraId="0301CDA5" w14:textId="77777777" w:rsidR="004316A4" w:rsidRPr="001A6F7B" w:rsidRDefault="004316A4" w:rsidP="001A6F7B">
      <w:pPr>
        <w:pStyle w:val="ae"/>
        <w:spacing w:before="0" w:after="0"/>
        <w:jc w:val="both"/>
        <w:rPr>
          <w:color w:val="000000" w:themeColor="text1"/>
          <w:sz w:val="16"/>
          <w:szCs w:val="16"/>
        </w:rPr>
      </w:pPr>
      <w:r w:rsidRPr="001A6F7B">
        <w:rPr>
          <w:color w:val="000000" w:themeColor="text1"/>
          <w:sz w:val="16"/>
          <w:szCs w:val="16"/>
        </w:rPr>
        <w:t>Председатель Зобкин</w:t>
      </w:r>
    </w:p>
    <w:p w14:paraId="773AD8A1" w14:textId="77777777" w:rsidR="004316A4" w:rsidRPr="001A6F7B" w:rsidRDefault="004316A4" w:rsidP="001A6F7B">
      <w:pPr>
        <w:pStyle w:val="ae"/>
        <w:spacing w:before="0" w:after="0"/>
        <w:jc w:val="both"/>
        <w:rPr>
          <w:color w:val="000000" w:themeColor="text1"/>
          <w:sz w:val="16"/>
          <w:szCs w:val="16"/>
        </w:rPr>
      </w:pPr>
      <w:r w:rsidRPr="001A6F7B">
        <w:rPr>
          <w:color w:val="000000" w:themeColor="text1"/>
          <w:sz w:val="16"/>
          <w:szCs w:val="16"/>
        </w:rPr>
        <w:t>Секретарь Парфенов</w:t>
      </w:r>
    </w:p>
    <w:p w14:paraId="27958058" w14:textId="77777777" w:rsidR="004316A4" w:rsidRPr="001A6F7B" w:rsidRDefault="004316A4" w:rsidP="001A6F7B">
      <w:pPr>
        <w:pStyle w:val="ae"/>
        <w:spacing w:before="0" w:after="0"/>
        <w:jc w:val="both"/>
        <w:rPr>
          <w:color w:val="000000" w:themeColor="text1"/>
          <w:sz w:val="16"/>
          <w:szCs w:val="16"/>
        </w:rPr>
      </w:pPr>
      <w:r w:rsidRPr="001A6F7B">
        <w:rPr>
          <w:color w:val="000000" w:themeColor="text1"/>
          <w:sz w:val="16"/>
          <w:szCs w:val="16"/>
        </w:rPr>
        <w:t>Инспектор охраны труда Щеголев</w:t>
      </w:r>
    </w:p>
    <w:p w14:paraId="2D697115" w14:textId="77777777" w:rsidR="004316A4" w:rsidRPr="001A6F7B" w:rsidRDefault="004316A4" w:rsidP="001A6F7B">
      <w:pPr>
        <w:pStyle w:val="ae"/>
        <w:spacing w:before="0" w:after="0"/>
        <w:jc w:val="both"/>
        <w:rPr>
          <w:color w:val="000000" w:themeColor="text1"/>
          <w:sz w:val="16"/>
          <w:szCs w:val="16"/>
        </w:rPr>
      </w:pPr>
      <w:r w:rsidRPr="001A6F7B">
        <w:rPr>
          <w:color w:val="000000" w:themeColor="text1"/>
          <w:sz w:val="16"/>
          <w:szCs w:val="16"/>
        </w:rPr>
        <w:t>РГАВМФ</w:t>
      </w:r>
      <w:r w:rsidRPr="001A6F7B">
        <w:rPr>
          <w:color w:val="000000" w:themeColor="text1"/>
          <w:sz w:val="16"/>
          <w:szCs w:val="16"/>
          <w:lang w:val="en-US"/>
        </w:rPr>
        <w:t xml:space="preserve">. </w:t>
      </w:r>
      <w:r w:rsidRPr="001A6F7B">
        <w:rPr>
          <w:color w:val="000000" w:themeColor="text1"/>
          <w:sz w:val="16"/>
          <w:szCs w:val="16"/>
        </w:rPr>
        <w:t>Ф</w:t>
      </w:r>
      <w:r w:rsidRPr="001A6F7B">
        <w:rPr>
          <w:color w:val="000000" w:themeColor="text1"/>
          <w:sz w:val="16"/>
          <w:szCs w:val="16"/>
          <w:lang w:val="en-US"/>
        </w:rPr>
        <w:t xml:space="preserve">. </w:t>
      </w:r>
      <w:r w:rsidRPr="001A6F7B">
        <w:rPr>
          <w:color w:val="000000" w:themeColor="text1"/>
          <w:sz w:val="16"/>
          <w:szCs w:val="16"/>
        </w:rPr>
        <w:t>р</w:t>
      </w:r>
      <w:r w:rsidRPr="001A6F7B">
        <w:rPr>
          <w:color w:val="000000" w:themeColor="text1"/>
          <w:sz w:val="16"/>
          <w:szCs w:val="16"/>
          <w:lang w:val="en-US"/>
        </w:rPr>
        <w:t xml:space="preserve">-300, on. 1, </w:t>
      </w:r>
      <w:r w:rsidRPr="001A6F7B">
        <w:rPr>
          <w:color w:val="000000" w:themeColor="text1"/>
          <w:sz w:val="16"/>
          <w:szCs w:val="16"/>
        </w:rPr>
        <w:t>д</w:t>
      </w:r>
      <w:r w:rsidRPr="001A6F7B">
        <w:rPr>
          <w:color w:val="000000" w:themeColor="text1"/>
          <w:sz w:val="16"/>
          <w:szCs w:val="16"/>
          <w:lang w:val="en-US"/>
        </w:rPr>
        <w:t xml:space="preserve">. 450, </w:t>
      </w:r>
      <w:r w:rsidRPr="001A6F7B">
        <w:rPr>
          <w:color w:val="000000" w:themeColor="text1"/>
          <w:sz w:val="16"/>
          <w:szCs w:val="16"/>
        </w:rPr>
        <w:t>л</w:t>
      </w:r>
      <w:r w:rsidRPr="001A6F7B">
        <w:rPr>
          <w:color w:val="000000" w:themeColor="text1"/>
          <w:sz w:val="16"/>
          <w:szCs w:val="16"/>
          <w:lang w:val="en-US"/>
        </w:rPr>
        <w:t xml:space="preserve">. 14. </w:t>
      </w:r>
      <w:r w:rsidRPr="001A6F7B">
        <w:rPr>
          <w:color w:val="000000" w:themeColor="text1"/>
          <w:sz w:val="16"/>
          <w:szCs w:val="16"/>
        </w:rPr>
        <w:t>Заверенная копия. Машинопись, печать Петроградского районного комитета Профессионального союза работников водного транспорта.</w:t>
      </w:r>
    </w:p>
    <w:p w14:paraId="4124068D" w14:textId="77777777" w:rsidR="004316A4" w:rsidRPr="001A6F7B" w:rsidRDefault="004316A4" w:rsidP="001A6F7B">
      <w:pPr>
        <w:pStyle w:val="ae"/>
        <w:spacing w:before="0" w:after="0"/>
        <w:jc w:val="both"/>
        <w:rPr>
          <w:color w:val="000000" w:themeColor="text1"/>
          <w:sz w:val="16"/>
          <w:szCs w:val="16"/>
        </w:rPr>
      </w:pPr>
      <w:r w:rsidRPr="001A6F7B">
        <w:rPr>
          <w:color w:val="000000" w:themeColor="text1"/>
          <w:sz w:val="16"/>
          <w:szCs w:val="16"/>
        </w:rPr>
        <w:t>1 Решение по обсуждаемому вопросу в протоколе отсутствует (17104).</w:t>
      </w:r>
    </w:p>
    <w:p w14:paraId="1E1C137C" w14:textId="77777777" w:rsidR="004316A4" w:rsidRPr="001A6F7B" w:rsidRDefault="004316A4" w:rsidP="001A6F7B">
      <w:pPr>
        <w:pStyle w:val="ae"/>
        <w:spacing w:before="0" w:after="0"/>
        <w:jc w:val="both"/>
        <w:rPr>
          <w:color w:val="000000" w:themeColor="text1"/>
          <w:sz w:val="16"/>
          <w:szCs w:val="16"/>
        </w:rPr>
      </w:pPr>
    </w:p>
    <w:p w14:paraId="362441B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27FA79E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F244E84" w14:textId="77777777" w:rsidR="00FD3354" w:rsidRPr="001A6F7B" w:rsidRDefault="00FD3354" w:rsidP="001A6F7B">
      <w:pPr>
        <w:jc w:val="both"/>
        <w:rPr>
          <w:color w:val="000000" w:themeColor="text1"/>
          <w:sz w:val="16"/>
          <w:szCs w:val="16"/>
        </w:rPr>
      </w:pPr>
      <w:r w:rsidRPr="001A6F7B">
        <w:rPr>
          <w:color w:val="000000" w:themeColor="text1"/>
          <w:sz w:val="16"/>
          <w:szCs w:val="16"/>
        </w:rPr>
        <w:t>22 мая 1922 г. в декрете В ЦИК «Об основных частных имущественных правах, признаваемых РСФСР, охраняемых ее законами и защищаемых судами РСФСР», которые в дальнейшем были зафиксированы в Гражданском кодексе РСФСР (далее — ГК 1922 г., принятом ВЦИК 31 октября 1922 г.) за гражданами закреплялось право собственности на фабрично-заводские и торговые предприятия, орудия и средства производства, продукты сельского хозяйства и промышленности; право на наследование по закону и завещанию, право заниматься профессиями и промыслами с соблюдением государственных постановлений, регулирующих промышленную и торговую деятельность. Декрет предоставлял право заключения договоров и сделок, если они не вредили интересам государства или не были кабальными (17146).</w:t>
      </w:r>
    </w:p>
    <w:p w14:paraId="3EE4FA7D" w14:textId="77777777" w:rsidR="00FD3354" w:rsidRPr="001A6F7B" w:rsidRDefault="00FD3354" w:rsidP="001A6F7B">
      <w:pPr>
        <w:jc w:val="both"/>
        <w:rPr>
          <w:color w:val="000000" w:themeColor="text1"/>
          <w:sz w:val="16"/>
          <w:szCs w:val="16"/>
        </w:rPr>
      </w:pPr>
    </w:p>
    <w:p w14:paraId="716A73C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22 мая 1922 была разрешена земельная аренда по праву трудового землепользования (3908,309).</w:t>
      </w:r>
    </w:p>
    <w:p w14:paraId="1BE7DE5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948F1F1"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С 22 мая 1922 специальная комиссия, в которую вошли Каменев, Курский и два заместителя Дзержинского, Уншлихт и Манцев, работала по поручению Политбюро над составлением списков интеллигентов для ареста и последующей высылки за границу. Первыми к высылке были намечены двое наиболее активных деятелей бывшего Комитета помощи голодающим - Сергей Прокопович и Екатерина Кускова. Первая группа, состоявшая из ста шестидесяти известных общественных деятелей, философов, писателей, историков, профессоров университетов, арестованных 16 и 17 августа, была в сентябре 1922 года отправлена на немецком пароходе в вечное изгнание. Среди них были имена, уже приобретшие мировую известность или ставшие такими в будущем: Николай Бердяев, Семен Франк, Николай Лосский, Лев Карсавин, Федор Степун, Сергей Трубецкой, Александр Изгоев, Иван Лапшин, Михаил Осоргин, Александр Кизеветтер...(6804).</w:t>
      </w:r>
    </w:p>
    <w:p w14:paraId="6E767195"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0F0427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2C3280E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8882E8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23 мая 1922 постановлением СНК (4827,5) и приказом N 19 по ВФ расформировали дивизион Муромцев, который летал по трассе Москва - Харьков (553,102) и имущество ДВК передали школе воздушной стрельбы и бомбометания (4627,5).</w:t>
      </w:r>
    </w:p>
    <w:p w14:paraId="0B6DE09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14EAC46" w14:textId="77777777" w:rsidR="00424A21"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1233A69D" w14:textId="77777777" w:rsidR="00424A21" w:rsidRPr="001A6F7B" w:rsidRDefault="00424A21" w:rsidP="001A6F7B">
      <w:pPr>
        <w:numPr>
          <w:ilvl w:val="12"/>
          <w:numId w:val="0"/>
        </w:numPr>
        <w:autoSpaceDE w:val="0"/>
        <w:autoSpaceDN w:val="0"/>
        <w:adjustRightInd w:val="0"/>
        <w:jc w:val="both"/>
        <w:rPr>
          <w:iCs/>
          <w:color w:val="000000" w:themeColor="text1"/>
          <w:sz w:val="16"/>
          <w:szCs w:val="16"/>
        </w:rPr>
      </w:pPr>
    </w:p>
    <w:p w14:paraId="628B9CD1" w14:textId="77777777" w:rsidR="00424A21" w:rsidRPr="001A6F7B" w:rsidRDefault="00424A21" w:rsidP="001A6F7B">
      <w:pPr>
        <w:pStyle w:val="ae"/>
        <w:spacing w:before="0" w:after="0"/>
        <w:jc w:val="both"/>
        <w:rPr>
          <w:color w:val="000000" w:themeColor="text1"/>
          <w:sz w:val="16"/>
          <w:szCs w:val="16"/>
        </w:rPr>
      </w:pPr>
      <w:r w:rsidRPr="001A6F7B">
        <w:rPr>
          <w:color w:val="000000" w:themeColor="text1"/>
          <w:sz w:val="16"/>
          <w:szCs w:val="16"/>
        </w:rPr>
        <w:t>23 мая 1922 года на заседании Президиума ВСНХ (протокол № 311/261) было признано целесообразным слияние двух трестов: к четырем заводам петроградского треста добавлялись законсервированный Радиоаппаратный завод (здесь же), пять предприятий в Москве и одно – в Нижнем Новгороде. Приказом от 7 июня 1922 года № 216 по Высшему совету народного хозяйства был утвержден Устав Государственного объединения Петроградских и Московских заводов слабого тока под именованием «Всероссийский трест слабого тока». В Уставе было перечислено 11 заводов Москвы, Петрограда, Нижнего Новгорода, монтажно-строительная часть, а также два строительства радиообъектов: на Шаболовке в Москве и Детском Селе под Петроградом. Позднее на заседании Президиума ВСНХ (протокол № 304/254 от 4 сентября 1922 года) было принято решение о переименовании Всероссийского треста слабого тока в электротехнический трест слабого тока «Электросвязь». Созданием ЭТЗСТ закончился период развития отечественной промышленности средств связи, когда вместо единой государственной промышленной системы возникали и действовали разрозненные местные научно исследовательские и производственные учреждения, удовлетворявшие отдельные ведомственные потребности и запросы (15736).</w:t>
      </w:r>
    </w:p>
    <w:p w14:paraId="210BD837" w14:textId="77777777" w:rsidR="00424A21" w:rsidRPr="001A6F7B" w:rsidRDefault="00424A21" w:rsidP="001A6F7B">
      <w:pPr>
        <w:pStyle w:val="ae"/>
        <w:spacing w:before="0" w:after="0"/>
        <w:jc w:val="both"/>
        <w:rPr>
          <w:color w:val="000000" w:themeColor="text1"/>
          <w:sz w:val="16"/>
          <w:szCs w:val="16"/>
        </w:rPr>
      </w:pPr>
    </w:p>
    <w:p w14:paraId="5E728B1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6B4F251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64F73A5"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23 мая 1922 Уолт Дисней создал свою первую компанию “Лаф-о-Грам Филмз”, которая вскоре прогорела (4962).</w:t>
      </w:r>
    </w:p>
    <w:p w14:paraId="41145E14"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4569F6A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0D27AF1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6750A6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24 мая 1922 в Германии Хирш получил экспортную лицензию на поставку комплектующих к моторам в Россию, хотя речь шла о готовых моторах (7644).</w:t>
      </w:r>
    </w:p>
    <w:p w14:paraId="131DE83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D62600A" w14:textId="77777777" w:rsidR="00424A21" w:rsidRPr="001A6F7B" w:rsidRDefault="00424A21" w:rsidP="001A6F7B">
      <w:pPr>
        <w:pStyle w:val="book"/>
        <w:spacing w:before="0" w:beforeAutospacing="0" w:after="0" w:afterAutospacing="0"/>
        <w:jc w:val="both"/>
        <w:rPr>
          <w:color w:val="000000" w:themeColor="text1"/>
          <w:sz w:val="16"/>
          <w:szCs w:val="16"/>
        </w:rPr>
      </w:pPr>
      <w:r w:rsidRPr="001A6F7B">
        <w:rPr>
          <w:color w:val="000000" w:themeColor="text1"/>
          <w:sz w:val="16"/>
          <w:szCs w:val="16"/>
        </w:rPr>
        <w:t>24 мая 1922 г. Германн Хирш получил экспортную лицензию на поставку «комплектующих к моторам» в Советскую Россию, хотя, кажется, речь шла о моторах в полной комплектации. Согласно газетам, капитальный ремонт двигателей на верфи в Лимхамне на юге Швеции перед отправкой в Россию контролировал немецкий инженер. В августе советский представитель полковник Вологодцев прибыл для осмотра 20 двигателей, намеченных для поставки в то время. По-видимому, эти 20 моторов были отправлены в Россию через Штеттин в Германии. Германн Хирш говорил, что он вел переговоры о продаже большой партии моторов, и что в течение весны он поставил около 50 моторов в дополнение к этим 20. 11 апреля 1924 г. он получил разрешение экспортировать еще 20 двигателей и большое количество запасных частей и деталей к моторам (15120).</w:t>
      </w:r>
    </w:p>
    <w:p w14:paraId="420B6C93" w14:textId="77777777" w:rsidR="00424A21" w:rsidRPr="001A6F7B" w:rsidRDefault="00424A21" w:rsidP="001A6F7B">
      <w:pPr>
        <w:pStyle w:val="book"/>
        <w:spacing w:before="0" w:beforeAutospacing="0" w:after="0" w:afterAutospacing="0"/>
        <w:jc w:val="both"/>
        <w:rPr>
          <w:color w:val="000000" w:themeColor="text1"/>
          <w:sz w:val="16"/>
          <w:szCs w:val="16"/>
        </w:rPr>
      </w:pPr>
    </w:p>
    <w:p w14:paraId="4B511081" w14:textId="77777777" w:rsidR="00424A21"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7FF2FB2D" w14:textId="77777777" w:rsidR="00424A21" w:rsidRPr="001A6F7B" w:rsidRDefault="00424A21" w:rsidP="001A6F7B">
      <w:pPr>
        <w:numPr>
          <w:ilvl w:val="12"/>
          <w:numId w:val="0"/>
        </w:numPr>
        <w:autoSpaceDE w:val="0"/>
        <w:autoSpaceDN w:val="0"/>
        <w:adjustRightInd w:val="0"/>
        <w:jc w:val="both"/>
        <w:rPr>
          <w:iCs/>
          <w:color w:val="000000" w:themeColor="text1"/>
          <w:sz w:val="16"/>
          <w:szCs w:val="16"/>
        </w:rPr>
      </w:pPr>
    </w:p>
    <w:p w14:paraId="279AF725" w14:textId="77777777" w:rsidR="00424A21" w:rsidRPr="001A6F7B" w:rsidRDefault="00424A21" w:rsidP="001A6F7B">
      <w:pPr>
        <w:jc w:val="both"/>
        <w:rPr>
          <w:color w:val="000000" w:themeColor="text1"/>
          <w:sz w:val="16"/>
          <w:szCs w:val="16"/>
        </w:rPr>
      </w:pPr>
      <w:r w:rsidRPr="001A6F7B">
        <w:rPr>
          <w:bCs/>
          <w:color w:val="000000" w:themeColor="text1"/>
          <w:sz w:val="16"/>
          <w:szCs w:val="16"/>
        </w:rPr>
        <w:t>24 мая</w:t>
      </w:r>
      <w:r w:rsidRPr="001A6F7B">
        <w:rPr>
          <w:color w:val="000000" w:themeColor="text1"/>
          <w:sz w:val="16"/>
          <w:szCs w:val="16"/>
        </w:rPr>
        <w:t xml:space="preserve"> в 1922 году специальным распоряжением ВСНХ СССР года был решен "Вопрос о создании и массовом производстве советского фотоаппарата", который поручил выполнение программы Тресту Оптико-механической Промышленности (ТОМП) (14901).</w:t>
      </w:r>
    </w:p>
    <w:p w14:paraId="7F07FB6A" w14:textId="77777777" w:rsidR="00424A21" w:rsidRPr="001A6F7B" w:rsidRDefault="00424A21" w:rsidP="001A6F7B">
      <w:pPr>
        <w:jc w:val="both"/>
        <w:rPr>
          <w:color w:val="000000" w:themeColor="text1"/>
          <w:sz w:val="16"/>
          <w:szCs w:val="16"/>
        </w:rPr>
      </w:pPr>
    </w:p>
    <w:p w14:paraId="7044FB7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216F8B5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F41B910" w14:textId="77777777" w:rsidR="00424A21" w:rsidRPr="001A6F7B" w:rsidRDefault="00424A21" w:rsidP="001A6F7B">
      <w:pPr>
        <w:jc w:val="both"/>
        <w:rPr>
          <w:color w:val="000000" w:themeColor="text1"/>
          <w:sz w:val="16"/>
          <w:szCs w:val="16"/>
        </w:rPr>
      </w:pPr>
      <w:r w:rsidRPr="001A6F7B">
        <w:rPr>
          <w:bCs/>
          <w:color w:val="000000" w:themeColor="text1"/>
          <w:sz w:val="16"/>
          <w:szCs w:val="16"/>
        </w:rPr>
        <w:t>24 мая</w:t>
      </w:r>
      <w:r w:rsidRPr="001A6F7B">
        <w:rPr>
          <w:color w:val="000000" w:themeColor="text1"/>
          <w:sz w:val="16"/>
          <w:szCs w:val="16"/>
        </w:rPr>
        <w:t xml:space="preserve"> в 1922 году первый приступ инсульта у В.И.Ленина (14901).</w:t>
      </w:r>
    </w:p>
    <w:p w14:paraId="27656B96" w14:textId="77777777" w:rsidR="00424A21" w:rsidRPr="001A6F7B" w:rsidRDefault="00424A21" w:rsidP="001A6F7B">
      <w:pPr>
        <w:jc w:val="both"/>
        <w:rPr>
          <w:color w:val="000000" w:themeColor="text1"/>
          <w:sz w:val="16"/>
          <w:szCs w:val="16"/>
        </w:rPr>
      </w:pPr>
    </w:p>
    <w:p w14:paraId="78DD2BF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24 мая 1922 г. ВЦИК и СНК РСФСР утверждают "Положение о НКВД", которое юридически закрепляет сложившуюся структуру Наркомата и определяет основные направления его деятельности в новых условиях.</w:t>
      </w:r>
    </w:p>
    <w:p w14:paraId="57ED623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соответствии с положением НКВД РСФСР является исполнительным аппаратом Президиума ВЦИК и включает:</w:t>
      </w:r>
    </w:p>
    <w:p w14:paraId="48DE125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Организационно-административное управление </w:t>
      </w:r>
    </w:p>
    <w:p w14:paraId="0A71F06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Главное управление милиции </w:t>
      </w:r>
    </w:p>
    <w:p w14:paraId="501FF7E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Главное управление принудительных работ </w:t>
      </w:r>
    </w:p>
    <w:p w14:paraId="757749D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Центральное управление по эвакуации населения (Центроэвак) </w:t>
      </w:r>
    </w:p>
    <w:p w14:paraId="7C598C6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Главное управление коммунального хозяйства с пожарным отделом </w:t>
      </w:r>
    </w:p>
    <w:p w14:paraId="126C6BF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Управление делами </w:t>
      </w:r>
    </w:p>
    <w:p w14:paraId="6477ACA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Государственное политическое управление (до ноября 1923 г)</w:t>
      </w:r>
    </w:p>
    <w:p w14:paraId="5E26E05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Основные задачи Наркомата определялись следующим образом:</w:t>
      </w:r>
    </w:p>
    <w:p w14:paraId="1479AF3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руководство деятельностью местных органов административного управления, </w:t>
      </w:r>
    </w:p>
    <w:p w14:paraId="1B42C41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организация и управление милицией, </w:t>
      </w:r>
    </w:p>
    <w:p w14:paraId="6B6A7A2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организация принудительных работ, </w:t>
      </w:r>
    </w:p>
    <w:p w14:paraId="6EDD206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организация всех видов перевозок (кроме воинских) людских контингентов: военнопленных, беженцев, переселенцев, рабочей силы, </w:t>
      </w:r>
    </w:p>
    <w:p w14:paraId="3431018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руководство городским и сельским благоустройством.</w:t>
      </w:r>
    </w:p>
    <w:p w14:paraId="5714B0D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Организационно-административное управление отвечало за:</w:t>
      </w:r>
    </w:p>
    <w:p w14:paraId="4FD0502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наблюдение за работой местных Советов, </w:t>
      </w:r>
    </w:p>
    <w:p w14:paraId="059F457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осуществление Декрета об отделении церкви от государства, </w:t>
      </w:r>
    </w:p>
    <w:p w14:paraId="4A392F5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прием и выход из российского гражданства, </w:t>
      </w:r>
    </w:p>
    <w:p w14:paraId="0ED9E42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изменение волостных границ, </w:t>
      </w:r>
    </w:p>
    <w:p w14:paraId="5812E4A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запись актов гражданского состояния.</w:t>
      </w:r>
    </w:p>
    <w:p w14:paraId="67DA490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Главное управление милиции (ГУМ) состояло из отдела милиции, отдела уголовного розыска и материального отдела. На милицию было возложено:</w:t>
      </w:r>
    </w:p>
    <w:p w14:paraId="3C31AA5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поддержание порядка и спокойствия в стране и наблюдение за исполнением постановлений и распоряжений центральной и местной власти административного характера, </w:t>
      </w:r>
    </w:p>
    <w:p w14:paraId="586119B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охрана гражданских учреждений и сооружений общегосударственного и исключительного значения (телеграфов, почт, водопроводов, складов и т.д.), а также фабрик, заводов, рудников и т.д., </w:t>
      </w:r>
    </w:p>
    <w:p w14:paraId="20250F6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охрана лагерей принудительных работ, </w:t>
      </w:r>
    </w:p>
    <w:p w14:paraId="48CB93B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поддержание порядка и спокойствия на всех путях сообщения РСФСР и сопровождение перевозимых по ним грузов и ценностей, </w:t>
      </w:r>
    </w:p>
    <w:p w14:paraId="44EDC18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содействие органам всех ведомств при проведении последними в жизнь возложенных на них задач.</w:t>
      </w:r>
    </w:p>
    <w:p w14:paraId="7025EB7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На Главное управление принудительных работ было возложено:</w:t>
      </w:r>
    </w:p>
    <w:p w14:paraId="79C6765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наблюдение за содержанием заключенных, </w:t>
      </w:r>
    </w:p>
    <w:p w14:paraId="4DB6C03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учет заключенных, </w:t>
      </w:r>
    </w:p>
    <w:p w14:paraId="76FA063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распределение по лагерям, </w:t>
      </w:r>
    </w:p>
    <w:p w14:paraId="70CDDB0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наблюдение за санитарным состоянием лагерей, </w:t>
      </w:r>
    </w:p>
    <w:p w14:paraId="245779A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наблюдение за материально-техническим и продовольственно-вещевым снабжением лагерей.</w:t>
      </w:r>
    </w:p>
    <w:p w14:paraId="4AE1B4E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Главными задачами Центроэвака были:</w:t>
      </w:r>
    </w:p>
    <w:p w14:paraId="4FE5201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управление эвакопунктами и организация обмена пленными и беженцами, </w:t>
      </w:r>
    </w:p>
    <w:p w14:paraId="240BD71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перевозка и учет всех перебрасываемых контингентов, их санитарное обслуживание и снабжение.</w:t>
      </w:r>
    </w:p>
    <w:p w14:paraId="75482A1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Основные функции Главного управления коммунального хозяйства состояли из:</w:t>
      </w:r>
    </w:p>
    <w:p w14:paraId="6C834A7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наблюдения за проведением декрета о муниципализации владений (жилищный отдел), </w:t>
      </w:r>
    </w:p>
    <w:p w14:paraId="03CC5AD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учета и распределения жилых помещений, </w:t>
      </w:r>
    </w:p>
    <w:p w14:paraId="51C50EE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руководства предприятиями местного значения (трамвай, водопровод, канализация, бани, прачечные, парикмахерские, похоронные бюро), </w:t>
      </w:r>
    </w:p>
    <w:p w14:paraId="0FDA250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благоустройства и эксплуатации городской земли </w:t>
      </w:r>
    </w:p>
    <w:p w14:paraId="3ECBB80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пожарной охраны.</w:t>
      </w:r>
    </w:p>
    <w:p w14:paraId="2860357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Управление делами входили: канцелярия, хозяйственный отдел, финансово-материальный отдел и архив (10303).</w:t>
      </w:r>
    </w:p>
    <w:p w14:paraId="0DEF19C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8BCA61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683C55B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DB0F80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24 мая 1922 было подписано торговое соглашение РСФСР и Италии (3907,121).</w:t>
      </w:r>
    </w:p>
    <w:p w14:paraId="3928781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092F552" w14:textId="77777777" w:rsidR="008E0FBF" w:rsidRPr="001A6F7B" w:rsidRDefault="00C1653F" w:rsidP="001A6F7B">
      <w:pPr>
        <w:numPr>
          <w:ilvl w:val="12"/>
          <w:numId w:val="0"/>
        </w:numPr>
        <w:autoSpaceDE w:val="0"/>
        <w:autoSpaceDN w:val="0"/>
        <w:adjustRightInd w:val="0"/>
        <w:jc w:val="both"/>
        <w:rPr>
          <w:iCs/>
          <w:color w:val="000000" w:themeColor="text1"/>
          <w:sz w:val="16"/>
          <w:szCs w:val="16"/>
          <w:lang w:val="en-US"/>
        </w:rPr>
      </w:pPr>
      <w:r w:rsidRPr="001A6F7B">
        <w:rPr>
          <w:i/>
          <w:iCs/>
          <w:color w:val="000000" w:themeColor="text1"/>
          <w:sz w:val="16"/>
          <w:szCs w:val="16"/>
        </w:rPr>
        <w:t>За</w:t>
      </w:r>
      <w:r w:rsidRPr="001A6F7B">
        <w:rPr>
          <w:i/>
          <w:iCs/>
          <w:color w:val="000000" w:themeColor="text1"/>
          <w:sz w:val="16"/>
          <w:szCs w:val="16"/>
          <w:lang w:val="en-US"/>
        </w:rPr>
        <w:t xml:space="preserve"> </w:t>
      </w:r>
      <w:r w:rsidRPr="001A6F7B">
        <w:rPr>
          <w:i/>
          <w:iCs/>
          <w:color w:val="000000" w:themeColor="text1"/>
          <w:sz w:val="16"/>
          <w:szCs w:val="16"/>
        </w:rPr>
        <w:t>рубежом</w:t>
      </w:r>
      <w:r w:rsidRPr="001A6F7B">
        <w:rPr>
          <w:i/>
          <w:iCs/>
          <w:color w:val="000000" w:themeColor="text1"/>
          <w:sz w:val="16"/>
          <w:szCs w:val="16"/>
          <w:lang w:val="en-US"/>
        </w:rPr>
        <w:t>:</w:t>
      </w:r>
    </w:p>
    <w:p w14:paraId="00DA4022" w14:textId="77777777" w:rsidR="008E0FBF" w:rsidRPr="001A6F7B" w:rsidRDefault="008E0FBF" w:rsidP="001A6F7B">
      <w:pPr>
        <w:numPr>
          <w:ilvl w:val="12"/>
          <w:numId w:val="0"/>
        </w:numPr>
        <w:autoSpaceDE w:val="0"/>
        <w:autoSpaceDN w:val="0"/>
        <w:adjustRightInd w:val="0"/>
        <w:jc w:val="both"/>
        <w:rPr>
          <w:iCs/>
          <w:color w:val="000000" w:themeColor="text1"/>
          <w:sz w:val="16"/>
          <w:szCs w:val="16"/>
          <w:lang w:val="en-US"/>
        </w:rPr>
      </w:pPr>
    </w:p>
    <w:p w14:paraId="646349A2" w14:textId="77777777" w:rsidR="00B46703" w:rsidRPr="001A6F7B" w:rsidRDefault="00B46703" w:rsidP="001A6F7B">
      <w:pPr>
        <w:jc w:val="both"/>
        <w:rPr>
          <w:color w:val="0070C0"/>
          <w:sz w:val="16"/>
          <w:szCs w:val="16"/>
        </w:rPr>
      </w:pPr>
      <w:r w:rsidRPr="001A6F7B">
        <w:rPr>
          <w:color w:val="0070C0"/>
          <w:sz w:val="16"/>
          <w:szCs w:val="16"/>
        </w:rPr>
        <w:t>24 мая 1922 начинается первая попытка облететь мир, когда майор британской армии Уилфред Т. Блейк, капитан королевских ВВС Норман Макмиллан и подполковник британской армии Л. Э. Брум отправляются из Кройдона, Англия, на модифицированном самолете Airco DH.9 G-EBDE. Они планировали полет в Калькутту, Индия, на DH.9, затем в Ванкувер, Британская Колумбия, Канада, на гидросамолете Fairey IIIC, затем в Монреаль, Квебек, Канада, на другом DH.9 и, наконец, из Монреаля в Великобритания , преодолев 23 690 миль (38 148 км). Перелет завершен 7 сентября 1922 года (20352).</w:t>
      </w:r>
    </w:p>
    <w:p w14:paraId="500CBBCB" w14:textId="77777777" w:rsidR="00B46703" w:rsidRPr="001A6F7B" w:rsidRDefault="00B46703" w:rsidP="001A6F7B">
      <w:pPr>
        <w:jc w:val="both"/>
        <w:rPr>
          <w:color w:val="0070C0"/>
          <w:sz w:val="16"/>
          <w:szCs w:val="16"/>
        </w:rPr>
      </w:pPr>
    </w:p>
    <w:p w14:paraId="138D42D3" w14:textId="77777777" w:rsidR="00B46703" w:rsidRPr="001A6F7B" w:rsidRDefault="00B46703" w:rsidP="001A6F7B">
      <w:pPr>
        <w:jc w:val="both"/>
        <w:rPr>
          <w:color w:val="0070C0"/>
          <w:sz w:val="16"/>
          <w:szCs w:val="16"/>
        </w:rPr>
      </w:pPr>
      <w:r w:rsidRPr="001A6F7B">
        <w:rPr>
          <w:color w:val="0070C0"/>
          <w:sz w:val="16"/>
          <w:szCs w:val="16"/>
        </w:rPr>
        <w:t>24 мая 1922 - Мастер-сержант Честер Колински на аэродроме Келли Филд, Сан-Антонио, штат Техас, делает прыжок с парашютом с высоты 10600 футов (3230 м) (22491).</w:t>
      </w:r>
    </w:p>
    <w:p w14:paraId="2D495798" w14:textId="77777777" w:rsidR="00B46703" w:rsidRPr="001A6F7B" w:rsidRDefault="00B46703" w:rsidP="001A6F7B">
      <w:pPr>
        <w:jc w:val="both"/>
        <w:rPr>
          <w:color w:val="0070C0"/>
          <w:sz w:val="16"/>
          <w:szCs w:val="16"/>
        </w:rPr>
      </w:pPr>
    </w:p>
    <w:p w14:paraId="4FDAF6B2" w14:textId="77777777" w:rsidR="008E0FBF" w:rsidRPr="001A6F7B" w:rsidRDefault="008E0FBF" w:rsidP="001A6F7B">
      <w:pPr>
        <w:numPr>
          <w:ilvl w:val="12"/>
          <w:numId w:val="0"/>
        </w:numPr>
        <w:autoSpaceDE w:val="0"/>
        <w:autoSpaceDN w:val="0"/>
        <w:adjustRightInd w:val="0"/>
        <w:jc w:val="both"/>
        <w:rPr>
          <w:color w:val="000000" w:themeColor="text1"/>
          <w:sz w:val="16"/>
          <w:szCs w:val="16"/>
          <w:lang w:val="en-US"/>
        </w:rPr>
      </w:pPr>
      <w:r w:rsidRPr="001A6F7B">
        <w:rPr>
          <w:color w:val="000000" w:themeColor="text1"/>
          <w:sz w:val="16"/>
          <w:szCs w:val="16"/>
          <w:lang w:val="en-US"/>
        </w:rPr>
        <w:t>May 24, 1922 Routine operation of catapults aboard ship commenced with the successful launching of a VE-7 piloted by Lieutenant Andrew C. McFall, with Lieutenant D. C. Ramsey as passenger, from Maryland (BB 46) off Yorktown, Va. A compressed air catapult was used. As catapults were installed on other battleships and then on cruisers, the Navy acquired the capability of operating aircraft from existing capital ships. Techniques were thus developed for supporting conventional surface forces, particularly in spotting for ships guns, and experimentation was conducted with aerial tactics that would later be further developed by the carrier aviation. Perhaps more important, the capabilities and limitations of aircraft were demonstrated to officers and men throughout the Navy (1090).</w:t>
      </w:r>
    </w:p>
    <w:p w14:paraId="1E36FA29" w14:textId="77777777" w:rsidR="008E0FBF" w:rsidRPr="001A6F7B" w:rsidRDefault="008E0FBF" w:rsidP="001A6F7B">
      <w:pPr>
        <w:numPr>
          <w:ilvl w:val="12"/>
          <w:numId w:val="0"/>
        </w:numPr>
        <w:autoSpaceDE w:val="0"/>
        <w:autoSpaceDN w:val="0"/>
        <w:adjustRightInd w:val="0"/>
        <w:jc w:val="both"/>
        <w:rPr>
          <w:color w:val="000000" w:themeColor="text1"/>
          <w:sz w:val="16"/>
          <w:szCs w:val="16"/>
          <w:lang w:val="en-US"/>
        </w:rPr>
      </w:pPr>
    </w:p>
    <w:p w14:paraId="3E27C0A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24 мая 1922 в США началось постоянное использование паровых катапульт для запуска самолетов с кораблей (1090).</w:t>
      </w:r>
    </w:p>
    <w:p w14:paraId="161589C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3534DF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3DE3D3A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83C7BD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25 мая 1922 в Москве состоялись публичные полеты с благотворительной целью. На ЦА был организован массовый прахдник под лозунгом: ВФ - голодающим детям" - средства для детей Поволжья. Главный номер - точность посадки с 600 м с остановленным винтом. Первые призы дали Н.П.Шебанову, К.К.Арцеулову и М.М.Г. (438,504).</w:t>
      </w:r>
    </w:p>
    <w:p w14:paraId="7368122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A8DC96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2C74168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C906BF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25 мая 1922 Политбюро ЦК РКП(б), рассмотрев предложения В. И. Ленина, изложенные в письмах от 19 мая, приняло решение о финансировании НРЛ в целях ускорения производства громкоговорителей и радиоприемников (9923).</w:t>
      </w:r>
    </w:p>
    <w:p w14:paraId="4B89D9E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279A613" w14:textId="77777777" w:rsidR="008E0FBF" w:rsidRPr="001A6F7B" w:rsidRDefault="00C1653F" w:rsidP="001A6F7B">
      <w:pPr>
        <w:numPr>
          <w:ilvl w:val="12"/>
          <w:numId w:val="0"/>
        </w:numPr>
        <w:autoSpaceDE w:val="0"/>
        <w:autoSpaceDN w:val="0"/>
        <w:adjustRightInd w:val="0"/>
        <w:jc w:val="both"/>
        <w:rPr>
          <w:iCs/>
          <w:color w:val="000000" w:themeColor="text1"/>
          <w:sz w:val="16"/>
          <w:szCs w:val="16"/>
          <w:lang w:val="en-US"/>
        </w:rPr>
      </w:pPr>
      <w:r w:rsidRPr="001A6F7B">
        <w:rPr>
          <w:i/>
          <w:iCs/>
          <w:color w:val="000000" w:themeColor="text1"/>
          <w:sz w:val="16"/>
          <w:szCs w:val="16"/>
        </w:rPr>
        <w:t>Жизнь</w:t>
      </w:r>
      <w:r w:rsidRPr="001A6F7B">
        <w:rPr>
          <w:i/>
          <w:iCs/>
          <w:color w:val="000000" w:themeColor="text1"/>
          <w:sz w:val="16"/>
          <w:szCs w:val="16"/>
          <w:lang w:val="en-US"/>
        </w:rPr>
        <w:t xml:space="preserve"> </w:t>
      </w:r>
      <w:r w:rsidRPr="001A6F7B">
        <w:rPr>
          <w:i/>
          <w:iCs/>
          <w:color w:val="000000" w:themeColor="text1"/>
          <w:sz w:val="16"/>
          <w:szCs w:val="16"/>
        </w:rPr>
        <w:t>и</w:t>
      </w:r>
      <w:r w:rsidRPr="001A6F7B">
        <w:rPr>
          <w:i/>
          <w:iCs/>
          <w:color w:val="000000" w:themeColor="text1"/>
          <w:sz w:val="16"/>
          <w:szCs w:val="16"/>
          <w:lang w:val="en-US"/>
        </w:rPr>
        <w:t xml:space="preserve"> </w:t>
      </w:r>
      <w:r w:rsidRPr="001A6F7B">
        <w:rPr>
          <w:i/>
          <w:iCs/>
          <w:color w:val="000000" w:themeColor="text1"/>
          <w:sz w:val="16"/>
          <w:szCs w:val="16"/>
        </w:rPr>
        <w:t>внутренняя</w:t>
      </w:r>
      <w:r w:rsidRPr="001A6F7B">
        <w:rPr>
          <w:i/>
          <w:iCs/>
          <w:color w:val="000000" w:themeColor="text1"/>
          <w:sz w:val="16"/>
          <w:szCs w:val="16"/>
          <w:lang w:val="en-US"/>
        </w:rPr>
        <w:t xml:space="preserve"> </w:t>
      </w:r>
      <w:r w:rsidRPr="001A6F7B">
        <w:rPr>
          <w:i/>
          <w:iCs/>
          <w:color w:val="000000" w:themeColor="text1"/>
          <w:sz w:val="16"/>
          <w:szCs w:val="16"/>
        </w:rPr>
        <w:t>политика</w:t>
      </w:r>
      <w:r w:rsidRPr="001A6F7B">
        <w:rPr>
          <w:i/>
          <w:iCs/>
          <w:color w:val="000000" w:themeColor="text1"/>
          <w:sz w:val="16"/>
          <w:szCs w:val="16"/>
          <w:lang w:val="en-US"/>
        </w:rPr>
        <w:t>:</w:t>
      </w:r>
    </w:p>
    <w:p w14:paraId="0FE4E5FF" w14:textId="77777777" w:rsidR="008E0FBF" w:rsidRPr="001A6F7B" w:rsidRDefault="008E0FBF" w:rsidP="001A6F7B">
      <w:pPr>
        <w:numPr>
          <w:ilvl w:val="12"/>
          <w:numId w:val="0"/>
        </w:numPr>
        <w:autoSpaceDE w:val="0"/>
        <w:autoSpaceDN w:val="0"/>
        <w:adjustRightInd w:val="0"/>
        <w:jc w:val="both"/>
        <w:rPr>
          <w:iCs/>
          <w:color w:val="000000" w:themeColor="text1"/>
          <w:sz w:val="16"/>
          <w:szCs w:val="16"/>
          <w:lang w:val="en-US"/>
        </w:rPr>
      </w:pPr>
    </w:p>
    <w:p w14:paraId="5B5818DE" w14:textId="77777777" w:rsidR="008E0FBF" w:rsidRPr="001A6F7B" w:rsidRDefault="008E0FBF" w:rsidP="001A6F7B">
      <w:pPr>
        <w:numPr>
          <w:ilvl w:val="12"/>
          <w:numId w:val="0"/>
        </w:numPr>
        <w:autoSpaceDE w:val="0"/>
        <w:autoSpaceDN w:val="0"/>
        <w:adjustRightInd w:val="0"/>
        <w:jc w:val="both"/>
        <w:rPr>
          <w:color w:val="000000" w:themeColor="text1"/>
          <w:sz w:val="16"/>
          <w:szCs w:val="16"/>
          <w:lang w:val="en-US"/>
        </w:rPr>
      </w:pPr>
      <w:r w:rsidRPr="001A6F7B">
        <w:rPr>
          <w:color w:val="000000" w:themeColor="text1"/>
          <w:sz w:val="16"/>
          <w:szCs w:val="16"/>
          <w:lang w:val="en-US"/>
        </w:rPr>
        <w:t>May 25, 1922, Lenin suffered a major stroke.</w:t>
      </w:r>
    </w:p>
    <w:p w14:paraId="5DBED417" w14:textId="77777777" w:rsidR="008E0FBF" w:rsidRPr="001A6F7B" w:rsidRDefault="008E0FBF" w:rsidP="001A6F7B">
      <w:pPr>
        <w:numPr>
          <w:ilvl w:val="12"/>
          <w:numId w:val="0"/>
        </w:numPr>
        <w:autoSpaceDE w:val="0"/>
        <w:autoSpaceDN w:val="0"/>
        <w:adjustRightInd w:val="0"/>
        <w:jc w:val="both"/>
        <w:rPr>
          <w:color w:val="000000" w:themeColor="text1"/>
          <w:sz w:val="16"/>
          <w:szCs w:val="16"/>
          <w:lang w:val="en-US"/>
        </w:rPr>
      </w:pPr>
    </w:p>
    <w:p w14:paraId="7CDB4F3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25 мая 1922 у В.И.Л. был самый сильный удар.</w:t>
      </w:r>
    </w:p>
    <w:p w14:paraId="047B0185"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DF60DA0" w14:textId="77777777" w:rsidR="00EC5BA4" w:rsidRPr="001A6F7B" w:rsidRDefault="00EC5BA4" w:rsidP="001A6F7B">
      <w:pPr>
        <w:jc w:val="both"/>
        <w:rPr>
          <w:color w:val="000000" w:themeColor="text1"/>
          <w:sz w:val="16"/>
          <w:szCs w:val="16"/>
        </w:rPr>
      </w:pPr>
      <w:r w:rsidRPr="001A6F7B">
        <w:rPr>
          <w:color w:val="000000" w:themeColor="text1"/>
          <w:sz w:val="16"/>
          <w:szCs w:val="16"/>
        </w:rPr>
        <w:t>25 мая 1922. С Лениным случился первый серьезный приступ болезни, после которого он отошел от власти на несколько месяцев (18698).</w:t>
      </w:r>
    </w:p>
    <w:p w14:paraId="6375A9CF" w14:textId="77777777" w:rsidR="00EC5BA4" w:rsidRPr="001A6F7B" w:rsidRDefault="00EC5BA4" w:rsidP="001A6F7B">
      <w:pPr>
        <w:jc w:val="both"/>
        <w:rPr>
          <w:color w:val="000000" w:themeColor="text1"/>
          <w:sz w:val="16"/>
          <w:szCs w:val="16"/>
        </w:rPr>
      </w:pPr>
    </w:p>
    <w:p w14:paraId="34005F9D"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25 мая 1922 с В. Лениным случился припадок, приведший к частичному параличу (4962).</w:t>
      </w:r>
    </w:p>
    <w:p w14:paraId="0D60D5B7"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6F3927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5947AA6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D6178A7"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26 мая 1922 был первый апоплексический удар у главы Советского государства В.И.Л. (второй удар случился в декабре). После первого приступа болезни Ленин отходит от участия в политической жизни до октября (4962).</w:t>
      </w:r>
    </w:p>
    <w:p w14:paraId="0F5E77D6"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628061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26 мая 1922 В.И.Л. отошел от политической жизни до октября 1922 (3908,309).</w:t>
      </w:r>
    </w:p>
    <w:p w14:paraId="387D6BE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EA25451"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74896C8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714A33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27 мая 1922 НРЛ организовала передачу концерта через радиотелефонную станцию. В концерте участвовали преподаватели Нижегородского музыкального училища. Этот концерт слышали жители многих городов на расстоянии до 3000 км (9923).</w:t>
      </w:r>
    </w:p>
    <w:p w14:paraId="4DC5ABA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355F9A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045693E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8747C1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С 27 мая по 19 июня 1922 г. представитель германского флота капитан 1-го ранга В. Ломан провел в Москве переговоры с руководством РККФ (М. В. Викторов, В. И. Зоф, Л. М. Геллер) об ускорении акции по возврату германских кораблей, конфискованных в годы Первой мировой войны. Состоялся обмен мнениями относительно строительства в СССР подводных лодок, но он закончился безрезультатно (Zeidler Manfred. Op. cit. S. 61.). Тем не менее уже в начале 1923 г. руководство германского флота (адмирал П. Бенке), узнав об интересе Москвы к установлению связей между флотами обеих стран, после предварительной консультации с руководством райхсвера вышло на сотрудника советского полпредства в Берлине, военного агента Михаила Петрова, и 20 марта 1923 г. с ним встретился представитель «райхсмарине» капитан Штефан. Согласно записи Штефана, Петров заявил о намерениях советского правительства воссоздать свой Балтийский флот и передал подробный перечень соответствующих советских пожеланий. В нем, по мнению немца, было все или почти все, необходимое для восстановления флота и обучения его кадров. Пойти на это руководство германского флота могло бы в случае удовлетворения советской стороной встречных немецких пожеланий. Штефан заявил: «Если Россия хочет строить по нашим чертежам подводные лодки, самолеты, мины и т. д., изготовление которых нам запрещено Версальским договором, и мы договоримся о том, что от этого мы будем иметь определенную выгоду, то мы предоставим и чертежи, и специалистов». Штефан предложил руководству ВМФ действовать самостоятельно от руководства райхсвера, если последнее не проявит к этому должного интереса. По отчету Штефана о беседе с Петровым в штабе германского флота было сделано заключение. В нем говорилось, что данный отчет подтверждает известные уже устремления советской стороны. И далее: «То, что &lt;русские&gt; так сильно ломятся в открытую дверь, действует отрицательно на заграницу». Через день, 22 марта 1923 г. к контактам представителя германского флота с советским военным агентом Петровым был привлечен представитель райхсвера майор Нидермайер, однако дело, похоже, застопорилось. Во всяком случае на документе Штефана спустя 3 месяца, очевидно, руководителем отдела флота военно-морского командования была сделана запись о том, что «дальнейшие шаги не предпринимались по договоренности с руководством райхсвера» (11784). </w:t>
      </w:r>
    </w:p>
    <w:p w14:paraId="77C8D478" w14:textId="77777777" w:rsidR="008E0FBF" w:rsidRPr="001A6F7B" w:rsidRDefault="008E0FBF" w:rsidP="001A6F7B">
      <w:pPr>
        <w:autoSpaceDE w:val="0"/>
        <w:autoSpaceDN w:val="0"/>
        <w:adjustRightInd w:val="0"/>
        <w:jc w:val="both"/>
        <w:rPr>
          <w:color w:val="000000" w:themeColor="text1"/>
          <w:sz w:val="16"/>
          <w:szCs w:val="16"/>
        </w:rPr>
      </w:pPr>
    </w:p>
    <w:p w14:paraId="6E8BEB30" w14:textId="77777777" w:rsidR="00AB3B15" w:rsidRPr="001A6F7B" w:rsidRDefault="00AB3B15" w:rsidP="001A6F7B">
      <w:pPr>
        <w:pStyle w:val="ae"/>
        <w:spacing w:before="0" w:after="0"/>
        <w:jc w:val="both"/>
        <w:textAlignment w:val="top"/>
        <w:rPr>
          <w:color w:val="000000" w:themeColor="text1"/>
          <w:sz w:val="16"/>
          <w:szCs w:val="16"/>
        </w:rPr>
      </w:pPr>
      <w:r w:rsidRPr="001A6F7B">
        <w:rPr>
          <w:color w:val="000000" w:themeColor="text1"/>
          <w:sz w:val="16"/>
          <w:szCs w:val="16"/>
        </w:rPr>
        <w:t>С 27 мая по 19 июня 1922 г. представитель германского флота капитан 1-го ранга В. Ломан провел в Москве переговоры с руководством РККФ (М. В. Викторов, В. И. Зоф, Л. М. Геллер) об ускорении акции по обмену кораблями. Состоялся обмен мнениями относительно строительства в СССР подводных лодок, но он закончился безрезультатно. Тем не менее уже в начале 1923 г. руководство германского флота (адмирал П. Бенке), узнав об интересе Москвы к установлению связей между флотами обеих стран, после предварительной консультации с руководством райхсвера вышло на сотрудника советского полпредства в Берлине, военного агента Михаила Петрова, и 20 марта 1923 г. с ним встретился представитель «райхсмарине» капитан Штефан. Согласно записи Штефана, Петров заявил о намерениях советского правительства воссоздать свой Балтийский флот и передал подробный перечень соответствующих советских пожеланий. В нем, по мнению немца, было все или почти все, необходимое для восстановления флота и обучения его кадров. Пойти на это руководство германского флота могло бы в случае удовлетворения советской стороной встречных немецких пожеланий (18265).</w:t>
      </w:r>
    </w:p>
    <w:p w14:paraId="08CA8A59" w14:textId="77777777" w:rsidR="00AB3B15" w:rsidRPr="001A6F7B" w:rsidRDefault="00AB3B15" w:rsidP="001A6F7B">
      <w:pPr>
        <w:jc w:val="both"/>
        <w:rPr>
          <w:color w:val="000000" w:themeColor="text1"/>
          <w:sz w:val="16"/>
          <w:szCs w:val="16"/>
        </w:rPr>
      </w:pPr>
    </w:p>
    <w:p w14:paraId="5D2A403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38ED52B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38A47AA" w14:textId="77777777" w:rsidR="00EC685C" w:rsidRPr="001A6F7B" w:rsidRDefault="00EC685C"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27 мая  1922  года был получен заказ на новые конструкции Curtiss, разработанные на основе CR. Армейское обозначение было R-6, а серийные номера - 68563 и 68564 (номера на аэродроме МакКук-Филд (McCook Field) 278 и 279)и за 90 дней машины были построены и доставлены.</w:t>
      </w:r>
    </w:p>
    <w:p w14:paraId="6AEC05CB" w14:textId="77777777" w:rsidR="00EC685C" w:rsidRPr="001A6F7B" w:rsidRDefault="00EC685C"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Стоимость машин составляла $71,000 плюс $5,000 на запчасти.  R-6 использовали фюзеляж и хвостовое оперение от CR и более аэродинамически чистое шасси. Новым было крыло, имевшее меньший размах, новый аэродинамический профиль Curtiss C-27 и I-образными стойками. В качестве силовой установки был применен специальный двигатель D-12 мощностью 460 л.с., охлаждаемый уникальными радиаторами, встроенными в обе консоли верхнего крыла и повторявшими аэродинамический профиль крыла. Этот большой шаг вперед в снижении сопротивления системы охлаждения высокоскоростных самолетов был предназначен для гоночных самолетов 1920 года, но был впервые опробован на экспериментальном гоночном Oriole в 1921 году.</w:t>
      </w:r>
    </w:p>
    <w:p w14:paraId="7BA7300F" w14:textId="77777777" w:rsidR="00EC685C" w:rsidRPr="001A6F7B" w:rsidRDefault="00EC685C" w:rsidP="001A6F7B">
      <w:pPr>
        <w:numPr>
          <w:ilvl w:val="12"/>
          <w:numId w:val="0"/>
        </w:numPr>
        <w:autoSpaceDE w:val="0"/>
        <w:autoSpaceDN w:val="0"/>
        <w:adjustRightInd w:val="0"/>
        <w:jc w:val="both"/>
        <w:rPr>
          <w:iCs/>
          <w:color w:val="000000" w:themeColor="text1"/>
          <w:sz w:val="16"/>
          <w:szCs w:val="16"/>
        </w:rPr>
      </w:pPr>
      <w:r w:rsidRPr="001A6F7B">
        <w:rPr>
          <w:color w:val="000000" w:themeColor="text1"/>
          <w:sz w:val="16"/>
          <w:szCs w:val="16"/>
        </w:rPr>
        <w:t>В отличие от обычной процедуры, первые полеты R-6 были сделаны на заводе в Гарден-Сити армейскими пилотами, которые позднее на этих самолетах участвовали в гонках. пилотируемый лейтенантом Расселом Могхэном (Russell Maughan), R-6 под гоночым номером 43 стал победителем пулитцеровских гонок, пролетев со скоростью 205,8 миль/ч (331,19 км/ч) и установив тем самым еще один новый рекорд. Лейтенант Лестер Дж. Майтлэнд (Lester J. Maitland) на R-6 под гоночным номером 44 был вторым со скоростью 198,8 миль/ч (319,93 км/ч). Четыре дня спустя под управлением бригадного генерала Уильяма Митчелла 68564 установил новый мировой рекорд скорости на прямой линии в 224,28 миль/ч (360,93 км/ч). В марте 1923 года Могхэн поднял рекордную планку до 236,587 миль/ч (380,74 км/ч) (17091).</w:t>
      </w:r>
    </w:p>
    <w:p w14:paraId="57EB9E44" w14:textId="77777777" w:rsidR="00EC685C" w:rsidRPr="001A6F7B" w:rsidRDefault="00EC685C" w:rsidP="001A6F7B">
      <w:pPr>
        <w:numPr>
          <w:ilvl w:val="12"/>
          <w:numId w:val="0"/>
        </w:numPr>
        <w:autoSpaceDE w:val="0"/>
        <w:autoSpaceDN w:val="0"/>
        <w:adjustRightInd w:val="0"/>
        <w:jc w:val="both"/>
        <w:rPr>
          <w:iCs/>
          <w:color w:val="000000" w:themeColor="text1"/>
          <w:sz w:val="16"/>
          <w:szCs w:val="16"/>
        </w:rPr>
      </w:pPr>
    </w:p>
    <w:p w14:paraId="0523896C"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27 мая 1922 Ватикан выступил с резкой критикой планов создания еврейского государства на территории Палестины (4962).</w:t>
      </w:r>
    </w:p>
    <w:p w14:paraId="3F5BAB3B"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AC4DCB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2D5409A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C026BB0"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28 мая 1922 в советской России созданы органы государственной прокуратуры (4962).</w:t>
      </w:r>
    </w:p>
    <w:p w14:paraId="53E9FEA0"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2DA2919" w14:textId="77777777" w:rsidR="002919DB"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16679048" w14:textId="77777777" w:rsidR="002919DB" w:rsidRPr="001A6F7B" w:rsidRDefault="002919DB" w:rsidP="001A6F7B">
      <w:pPr>
        <w:numPr>
          <w:ilvl w:val="12"/>
          <w:numId w:val="0"/>
        </w:numPr>
        <w:autoSpaceDE w:val="0"/>
        <w:autoSpaceDN w:val="0"/>
        <w:adjustRightInd w:val="0"/>
        <w:jc w:val="both"/>
        <w:rPr>
          <w:iCs/>
          <w:color w:val="000000" w:themeColor="text1"/>
          <w:sz w:val="16"/>
          <w:szCs w:val="16"/>
        </w:rPr>
      </w:pPr>
    </w:p>
    <w:p w14:paraId="1E16D8B9" w14:textId="77777777" w:rsidR="002919DB" w:rsidRPr="001A6F7B" w:rsidRDefault="002919DB" w:rsidP="001A6F7B">
      <w:pPr>
        <w:jc w:val="both"/>
        <w:rPr>
          <w:color w:val="000000" w:themeColor="text1"/>
          <w:sz w:val="16"/>
          <w:szCs w:val="16"/>
        </w:rPr>
      </w:pPr>
      <w:r w:rsidRPr="001A6F7B">
        <w:rPr>
          <w:bCs/>
          <w:color w:val="000000" w:themeColor="text1"/>
          <w:sz w:val="16"/>
          <w:szCs w:val="16"/>
        </w:rPr>
        <w:t>29 мая</w:t>
      </w:r>
      <w:r w:rsidRPr="001A6F7B">
        <w:rPr>
          <w:color w:val="000000" w:themeColor="text1"/>
          <w:sz w:val="16"/>
          <w:szCs w:val="16"/>
        </w:rPr>
        <w:t xml:space="preserve"> в 1922 году петроградский физик-теоретик Александр Фридман (1888–1925) завершил знаменитую статью «О кривизне пространства», в которой показал, что уравнения эйнштейновской общей теории относительности помимо указанных самим Эйнштейном стационарных решений имеют и решения нестационарные, в частности соответствующие расширяющейся Вселенной. Ознакомившись с этой работой, Эйнштейн сразу же заявил, что Фридман не прав: мир не может расширяться — он статичен. Однако спустя год первому физику мира пришлось взять свои слова обратно: «Моя критика... основывалась на ошибке в вычислениях. Я считаю результаты господина Фридмана правильными и проливающими новый свет». Поразительный фридмановский вывод стал важной точкой развития современной эволюционной космологии с ее представлениями о разбегании галактик, Большом взрыве и «горячей Вселенной» (14906).</w:t>
      </w:r>
    </w:p>
    <w:p w14:paraId="6D84FE61" w14:textId="77777777" w:rsidR="002919DB" w:rsidRPr="001A6F7B" w:rsidRDefault="002919DB" w:rsidP="001A6F7B">
      <w:pPr>
        <w:jc w:val="both"/>
        <w:rPr>
          <w:color w:val="000000" w:themeColor="text1"/>
          <w:sz w:val="16"/>
          <w:szCs w:val="16"/>
        </w:rPr>
      </w:pPr>
    </w:p>
    <w:p w14:paraId="221FD2E4" w14:textId="77777777" w:rsidR="00B73C81" w:rsidRPr="001A6F7B" w:rsidRDefault="00B73C81"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39EA2DD9" w14:textId="77777777" w:rsidR="00B73C81" w:rsidRPr="001A6F7B" w:rsidRDefault="00B73C81" w:rsidP="001A6F7B">
      <w:pPr>
        <w:numPr>
          <w:ilvl w:val="12"/>
          <w:numId w:val="0"/>
        </w:numPr>
        <w:autoSpaceDE w:val="0"/>
        <w:autoSpaceDN w:val="0"/>
        <w:adjustRightInd w:val="0"/>
        <w:jc w:val="both"/>
        <w:rPr>
          <w:iCs/>
          <w:color w:val="000000" w:themeColor="text1"/>
          <w:sz w:val="16"/>
          <w:szCs w:val="16"/>
        </w:rPr>
      </w:pPr>
    </w:p>
    <w:p w14:paraId="67EDC070" w14:textId="77777777" w:rsidR="00B73C81" w:rsidRPr="001A6F7B" w:rsidRDefault="00B73C81" w:rsidP="001A6F7B">
      <w:pPr>
        <w:pStyle w:val="ae"/>
        <w:spacing w:before="0" w:after="0"/>
        <w:jc w:val="both"/>
        <w:rPr>
          <w:color w:val="000000" w:themeColor="text1"/>
          <w:sz w:val="16"/>
          <w:szCs w:val="16"/>
        </w:rPr>
      </w:pPr>
      <w:r w:rsidRPr="001A6F7B">
        <w:rPr>
          <w:color w:val="000000" w:themeColor="text1"/>
          <w:sz w:val="16"/>
          <w:szCs w:val="16"/>
        </w:rPr>
        <w:t>29 мая 1922 г. Декрет СНК РСФСР «Об отдалении срока введения метрической системы» установил срок — 1 января 1927 г.1 К этой дате, говорилось в декрете, метрическая система «должна быть введена полностью во всех отраслях как обязательная». Введение метрической системы должно было осуществляться постепенно, в соответствии с планом, разработанным Междуведомственной метрической комиссией и утвержденным Советом труда и обороны 17 ноября 1923 г. План предусматривал закончить подготовительную работу по введению метрической системы к 1 января 1925 г. Подготовительная работа, которую следовало закончить в 1923—1924 гг., возлагалась на Наркомпрос. Она включала пропаганду метрической системы среди трудящихся масс — издание плакатов, таблиц, обучение новой системе.</w:t>
      </w:r>
    </w:p>
    <w:p w14:paraId="26FC6407" w14:textId="77777777" w:rsidR="00B73C81" w:rsidRPr="001A6F7B" w:rsidRDefault="00B73C81" w:rsidP="001A6F7B">
      <w:pPr>
        <w:pStyle w:val="ae"/>
        <w:spacing w:before="0" w:after="0"/>
        <w:jc w:val="both"/>
        <w:rPr>
          <w:color w:val="000000" w:themeColor="text1"/>
          <w:sz w:val="16"/>
          <w:szCs w:val="16"/>
        </w:rPr>
      </w:pPr>
      <w:r w:rsidRPr="001A6F7B">
        <w:rPr>
          <w:color w:val="000000" w:themeColor="text1"/>
          <w:sz w:val="16"/>
          <w:szCs w:val="16"/>
        </w:rPr>
        <w:t>Согласно плану следовало осуществить переход па метрическую систему с 1 октября 1923 г. во всех проектных работах, а с 1 октября 1925 г. — в строительном деле. С 1 октября 1924 г. было запрещено изготовление новых гирь и мер старой русской системы и разрешалась только повторительная их поверка и клеймение (19552).</w:t>
      </w:r>
    </w:p>
    <w:p w14:paraId="3B962421" w14:textId="77777777" w:rsidR="00B73C81" w:rsidRPr="001A6F7B" w:rsidRDefault="00B73C81" w:rsidP="001A6F7B">
      <w:pPr>
        <w:pStyle w:val="ae"/>
        <w:spacing w:before="0" w:after="0"/>
        <w:jc w:val="both"/>
        <w:rPr>
          <w:color w:val="000000" w:themeColor="text1"/>
          <w:sz w:val="16"/>
          <w:szCs w:val="16"/>
        </w:rPr>
      </w:pPr>
    </w:p>
    <w:p w14:paraId="09F4D9B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114FE44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0F5E34B"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29 мая 1922 Верховный суд США постановил, что бейсбол является спортом, а не бизнесом, а потому не подпадает под действие антимонопольного законодательства (4962).</w:t>
      </w:r>
    </w:p>
    <w:p w14:paraId="341D8A1D"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C485A8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29 мая 1922 Эквадор стал независимым (2100).</w:t>
      </w:r>
    </w:p>
    <w:p w14:paraId="2EC56DF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717974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0F13921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CD8CD5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30 мая 1922 г. в Петроград смогли доставить 18 немецких самолетов, закупленных в Дании (7644).</w:t>
      </w:r>
    </w:p>
    <w:p w14:paraId="244A003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5F6D249" w14:textId="77777777" w:rsidR="002919DB" w:rsidRPr="001A6F7B" w:rsidRDefault="002919DB" w:rsidP="001A6F7B">
      <w:pPr>
        <w:pStyle w:val="book"/>
        <w:spacing w:before="0" w:beforeAutospacing="0" w:after="0" w:afterAutospacing="0"/>
        <w:jc w:val="both"/>
        <w:rPr>
          <w:color w:val="000000" w:themeColor="text1"/>
          <w:sz w:val="16"/>
          <w:szCs w:val="16"/>
        </w:rPr>
      </w:pPr>
      <w:r w:rsidRPr="001A6F7B">
        <w:rPr>
          <w:color w:val="000000" w:themeColor="text1"/>
          <w:sz w:val="16"/>
          <w:szCs w:val="16"/>
        </w:rPr>
        <w:t xml:space="preserve">30 мая 1922 г. в условиях сложной ледовой обстановки в Петроград прибыл пароход, на борту которого находилось 18 немецких самолетов (1 </w:t>
      </w:r>
      <w:r w:rsidRPr="001A6F7B">
        <w:rPr>
          <w:color w:val="000000" w:themeColor="text1"/>
          <w:sz w:val="16"/>
          <w:szCs w:val="16"/>
          <w:lang w:val="en-US"/>
        </w:rPr>
        <w:t>AviotikC</w:t>
      </w:r>
      <w:r w:rsidRPr="001A6F7B">
        <w:rPr>
          <w:color w:val="000000" w:themeColor="text1"/>
          <w:sz w:val="16"/>
          <w:szCs w:val="16"/>
        </w:rPr>
        <w:t>.</w:t>
      </w:r>
      <w:r w:rsidRPr="001A6F7B">
        <w:rPr>
          <w:color w:val="000000" w:themeColor="text1"/>
          <w:sz w:val="16"/>
          <w:szCs w:val="16"/>
          <w:lang w:val="en-US"/>
        </w:rPr>
        <w:t>V</w:t>
      </w:r>
      <w:r w:rsidRPr="001A6F7B">
        <w:rPr>
          <w:color w:val="000000" w:themeColor="text1"/>
          <w:sz w:val="16"/>
          <w:szCs w:val="16"/>
        </w:rPr>
        <w:t xml:space="preserve">, 2 </w:t>
      </w:r>
      <w:r w:rsidRPr="001A6F7B">
        <w:rPr>
          <w:color w:val="000000" w:themeColor="text1"/>
          <w:sz w:val="16"/>
          <w:szCs w:val="16"/>
          <w:lang w:val="en-US"/>
        </w:rPr>
        <w:t>DFW</w:t>
      </w:r>
      <w:r w:rsidRPr="001A6F7B">
        <w:rPr>
          <w:color w:val="000000" w:themeColor="text1"/>
          <w:sz w:val="16"/>
          <w:szCs w:val="16"/>
        </w:rPr>
        <w:t xml:space="preserve"> СУ, 9 </w:t>
      </w:r>
      <w:r w:rsidRPr="001A6F7B">
        <w:rPr>
          <w:color w:val="000000" w:themeColor="text1"/>
          <w:sz w:val="16"/>
          <w:szCs w:val="16"/>
          <w:lang w:val="en-US"/>
        </w:rPr>
        <w:t>HalberstadtC</w:t>
      </w:r>
      <w:r w:rsidRPr="001A6F7B">
        <w:rPr>
          <w:color w:val="000000" w:themeColor="text1"/>
          <w:sz w:val="16"/>
          <w:szCs w:val="16"/>
        </w:rPr>
        <w:t>.</w:t>
      </w:r>
      <w:r w:rsidRPr="001A6F7B">
        <w:rPr>
          <w:color w:val="000000" w:themeColor="text1"/>
          <w:sz w:val="16"/>
          <w:szCs w:val="16"/>
          <w:lang w:val="en-US"/>
        </w:rPr>
        <w:t>V</w:t>
      </w:r>
      <w:r w:rsidRPr="001A6F7B">
        <w:rPr>
          <w:color w:val="000000" w:themeColor="text1"/>
          <w:sz w:val="16"/>
          <w:szCs w:val="16"/>
        </w:rPr>
        <w:t xml:space="preserve">, 2 </w:t>
      </w:r>
      <w:r w:rsidRPr="001A6F7B">
        <w:rPr>
          <w:color w:val="000000" w:themeColor="text1"/>
          <w:sz w:val="16"/>
          <w:szCs w:val="16"/>
          <w:lang w:val="en-US"/>
        </w:rPr>
        <w:t>LVGC</w:t>
      </w:r>
      <w:r w:rsidRPr="001A6F7B">
        <w:rPr>
          <w:color w:val="000000" w:themeColor="text1"/>
          <w:sz w:val="16"/>
          <w:szCs w:val="16"/>
        </w:rPr>
        <w:t>.</w:t>
      </w:r>
      <w:r w:rsidRPr="001A6F7B">
        <w:rPr>
          <w:color w:val="000000" w:themeColor="text1"/>
          <w:sz w:val="16"/>
          <w:szCs w:val="16"/>
          <w:lang w:val="en-US"/>
        </w:rPr>
        <w:t>V</w:t>
      </w:r>
      <w:r w:rsidRPr="001A6F7B">
        <w:rPr>
          <w:color w:val="000000" w:themeColor="text1"/>
          <w:sz w:val="16"/>
          <w:szCs w:val="16"/>
        </w:rPr>
        <w:t xml:space="preserve">, 3 </w:t>
      </w:r>
      <w:r w:rsidRPr="001A6F7B">
        <w:rPr>
          <w:color w:val="000000" w:themeColor="text1"/>
          <w:sz w:val="16"/>
          <w:szCs w:val="16"/>
          <w:lang w:val="en-US"/>
        </w:rPr>
        <w:t>RumplerC</w:t>
      </w:r>
      <w:r w:rsidRPr="001A6F7B">
        <w:rPr>
          <w:color w:val="000000" w:themeColor="text1"/>
          <w:sz w:val="16"/>
          <w:szCs w:val="16"/>
        </w:rPr>
        <w:t>.</w:t>
      </w:r>
      <w:r w:rsidRPr="001A6F7B">
        <w:rPr>
          <w:color w:val="000000" w:themeColor="text1"/>
          <w:sz w:val="16"/>
          <w:szCs w:val="16"/>
          <w:lang w:val="en-US"/>
        </w:rPr>
        <w:t>III</w:t>
      </w:r>
      <w:r w:rsidRPr="001A6F7B">
        <w:rPr>
          <w:color w:val="000000" w:themeColor="text1"/>
          <w:sz w:val="16"/>
          <w:szCs w:val="16"/>
        </w:rPr>
        <w:t xml:space="preserve"> и 1 "</w:t>
      </w:r>
      <w:r w:rsidRPr="001A6F7B">
        <w:rPr>
          <w:color w:val="000000" w:themeColor="text1"/>
          <w:sz w:val="16"/>
          <w:szCs w:val="16"/>
          <w:lang w:val="en-US"/>
        </w:rPr>
        <w:t>BasseundSelveC</w:t>
      </w:r>
      <w:r w:rsidRPr="001A6F7B">
        <w:rPr>
          <w:color w:val="000000" w:themeColor="text1"/>
          <w:sz w:val="16"/>
          <w:szCs w:val="16"/>
        </w:rPr>
        <w:t>.</w:t>
      </w:r>
      <w:r w:rsidRPr="001A6F7B">
        <w:rPr>
          <w:color w:val="000000" w:themeColor="text1"/>
          <w:sz w:val="16"/>
          <w:szCs w:val="16"/>
          <w:lang w:val="en-US"/>
        </w:rPr>
        <w:t>V</w:t>
      </w:r>
      <w:r w:rsidRPr="001A6F7B">
        <w:rPr>
          <w:color w:val="000000" w:themeColor="text1"/>
          <w:sz w:val="16"/>
          <w:szCs w:val="16"/>
        </w:rPr>
        <w:t>"), приобретенных советским Правительством со склада в Дании через Швецию. Возможно, что в этом деле также участвовал Гулльберг. Антон Нильсон утверждает, что без этого вездесущего посредника не обошлась и поставка в Россию итальянских летающих лодок Savoia. Гулльберг действительно провел три месяца во Франции и Италии в 1922 году. 36 летающих лодок Savoia S.16bis были заказаны для РККВФ 11 декабря 1922 г. и поставлены в следующем году. В течение 1923-24 гг. объем импорта самолетов в Советскую Россию составил приблизительно: 85 машин — из Англии, 245 — из Голландии, 55 — из Франции, 35 — из Италии и 135 — из Германии. Большинство немецких самолетов были собраны или построены по лицензии «Юнкерса» на заводе в Филях в Москве.</w:t>
      </w:r>
    </w:p>
    <w:p w14:paraId="28EE1CFA" w14:textId="77777777" w:rsidR="002919DB" w:rsidRPr="001A6F7B" w:rsidRDefault="002919DB" w:rsidP="001A6F7B">
      <w:pPr>
        <w:jc w:val="both"/>
        <w:rPr>
          <w:color w:val="000000" w:themeColor="text1"/>
          <w:sz w:val="16"/>
          <w:szCs w:val="16"/>
        </w:rPr>
      </w:pPr>
      <w:r w:rsidRPr="001A6F7B">
        <w:rPr>
          <w:color w:val="000000" w:themeColor="text1"/>
          <w:sz w:val="16"/>
          <w:szCs w:val="16"/>
        </w:rPr>
        <w:t>Поставки самолетов из-за рубежа РККВФ/ВВС РККА в 1922-24 гг. (не включая самолеты гражданского назначения Добролета, Укрвоздухпути, Дерулюфта, Юнкерс-Люфтферкер и др.)</w:t>
      </w:r>
    </w:p>
    <w:tbl>
      <w:tblPr>
        <w:tblStyle w:val="aff8"/>
        <w:tblW w:w="5665" w:type="dxa"/>
        <w:tblLook w:val="04A0" w:firstRow="1" w:lastRow="0" w:firstColumn="1" w:lastColumn="0" w:noHBand="0" w:noVBand="1"/>
      </w:tblPr>
      <w:tblGrid>
        <w:gridCol w:w="988"/>
        <w:gridCol w:w="2068"/>
        <w:gridCol w:w="966"/>
        <w:gridCol w:w="1643"/>
      </w:tblGrid>
      <w:tr w:rsidR="00535920" w:rsidRPr="001A6F7B" w14:paraId="51306C6B" w14:textId="77777777" w:rsidTr="000F45A2">
        <w:tc>
          <w:tcPr>
            <w:tcW w:w="988" w:type="dxa"/>
            <w:vAlign w:val="center"/>
          </w:tcPr>
          <w:p w14:paraId="51DA7038"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количество</w:t>
            </w:r>
          </w:p>
        </w:tc>
        <w:tc>
          <w:tcPr>
            <w:tcW w:w="2068" w:type="dxa"/>
            <w:vAlign w:val="center"/>
          </w:tcPr>
          <w:p w14:paraId="44100689"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тип</w:t>
            </w:r>
          </w:p>
        </w:tc>
        <w:tc>
          <w:tcPr>
            <w:tcW w:w="966" w:type="dxa"/>
            <w:vAlign w:val="center"/>
          </w:tcPr>
          <w:p w14:paraId="35D788B7"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год поставки</w:t>
            </w:r>
          </w:p>
        </w:tc>
        <w:tc>
          <w:tcPr>
            <w:tcW w:w="1643" w:type="dxa"/>
            <w:vAlign w:val="center"/>
          </w:tcPr>
          <w:p w14:paraId="28A4B13E"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откуда</w:t>
            </w:r>
          </w:p>
        </w:tc>
      </w:tr>
      <w:tr w:rsidR="00535920" w:rsidRPr="001A6F7B" w14:paraId="1A4DF448" w14:textId="77777777" w:rsidTr="000F45A2">
        <w:tc>
          <w:tcPr>
            <w:tcW w:w="988" w:type="dxa"/>
            <w:vAlign w:val="center"/>
          </w:tcPr>
          <w:p w14:paraId="49BC16FE"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10</w:t>
            </w:r>
          </w:p>
        </w:tc>
        <w:tc>
          <w:tcPr>
            <w:tcW w:w="2068" w:type="dxa"/>
            <w:vAlign w:val="center"/>
          </w:tcPr>
          <w:p w14:paraId="4FCAEB1C"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Avro 504 К</w:t>
            </w:r>
          </w:p>
        </w:tc>
        <w:tc>
          <w:tcPr>
            <w:tcW w:w="966" w:type="dxa"/>
            <w:vAlign w:val="center"/>
          </w:tcPr>
          <w:p w14:paraId="36AA6D09"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1922</w:t>
            </w:r>
          </w:p>
        </w:tc>
        <w:tc>
          <w:tcPr>
            <w:tcW w:w="1643" w:type="dxa"/>
            <w:vAlign w:val="center"/>
          </w:tcPr>
          <w:p w14:paraId="4325C045"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Великобритания</w:t>
            </w:r>
          </w:p>
        </w:tc>
      </w:tr>
      <w:tr w:rsidR="00535920" w:rsidRPr="001A6F7B" w14:paraId="54181E93" w14:textId="77777777" w:rsidTr="000F45A2">
        <w:tc>
          <w:tcPr>
            <w:tcW w:w="988" w:type="dxa"/>
            <w:vAlign w:val="center"/>
          </w:tcPr>
          <w:p w14:paraId="3BA12022"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1</w:t>
            </w:r>
          </w:p>
        </w:tc>
        <w:tc>
          <w:tcPr>
            <w:tcW w:w="2068" w:type="dxa"/>
            <w:vAlign w:val="center"/>
          </w:tcPr>
          <w:p w14:paraId="2F5A981C"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Martinsyde F.4</w:t>
            </w:r>
          </w:p>
        </w:tc>
        <w:tc>
          <w:tcPr>
            <w:tcW w:w="966" w:type="dxa"/>
            <w:vAlign w:val="center"/>
          </w:tcPr>
          <w:p w14:paraId="418A4942"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1922-24</w:t>
            </w:r>
          </w:p>
        </w:tc>
        <w:tc>
          <w:tcPr>
            <w:tcW w:w="1643" w:type="dxa"/>
            <w:vAlign w:val="center"/>
          </w:tcPr>
          <w:p w14:paraId="71292FB5"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Великобритания</w:t>
            </w:r>
          </w:p>
        </w:tc>
      </w:tr>
      <w:tr w:rsidR="00535920" w:rsidRPr="001A6F7B" w14:paraId="6EAECEA3" w14:textId="77777777" w:rsidTr="000F45A2">
        <w:tc>
          <w:tcPr>
            <w:tcW w:w="988" w:type="dxa"/>
            <w:vAlign w:val="center"/>
          </w:tcPr>
          <w:p w14:paraId="3C59D5EE"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40</w:t>
            </w:r>
          </w:p>
        </w:tc>
        <w:tc>
          <w:tcPr>
            <w:tcW w:w="2068" w:type="dxa"/>
            <w:vAlign w:val="center"/>
          </w:tcPr>
          <w:p w14:paraId="5D70CDD9"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Airco DH.9 (Mercedes)</w:t>
            </w:r>
          </w:p>
        </w:tc>
        <w:tc>
          <w:tcPr>
            <w:tcW w:w="966" w:type="dxa"/>
            <w:vAlign w:val="center"/>
          </w:tcPr>
          <w:p w14:paraId="4B95D520"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1922</w:t>
            </w:r>
          </w:p>
        </w:tc>
        <w:tc>
          <w:tcPr>
            <w:tcW w:w="1643" w:type="dxa"/>
            <w:vAlign w:val="center"/>
          </w:tcPr>
          <w:p w14:paraId="4E1DF78E"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Великобритания</w:t>
            </w:r>
          </w:p>
        </w:tc>
      </w:tr>
      <w:tr w:rsidR="00535920" w:rsidRPr="001A6F7B" w14:paraId="3B4C9B89" w14:textId="77777777" w:rsidTr="000F45A2">
        <w:tc>
          <w:tcPr>
            <w:tcW w:w="988" w:type="dxa"/>
            <w:vAlign w:val="center"/>
          </w:tcPr>
          <w:p w14:paraId="433A2B11"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42</w:t>
            </w:r>
          </w:p>
        </w:tc>
        <w:tc>
          <w:tcPr>
            <w:tcW w:w="2068" w:type="dxa"/>
            <w:vAlign w:val="center"/>
          </w:tcPr>
          <w:p w14:paraId="2992FBBA"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Airco DH.9 (Puma)</w:t>
            </w:r>
          </w:p>
        </w:tc>
        <w:tc>
          <w:tcPr>
            <w:tcW w:w="966" w:type="dxa"/>
            <w:vAlign w:val="center"/>
          </w:tcPr>
          <w:p w14:paraId="06CFCC2A"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1923-24</w:t>
            </w:r>
          </w:p>
        </w:tc>
        <w:tc>
          <w:tcPr>
            <w:tcW w:w="1643" w:type="dxa"/>
            <w:vAlign w:val="center"/>
          </w:tcPr>
          <w:p w14:paraId="6CD82692"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Великобритания</w:t>
            </w:r>
          </w:p>
        </w:tc>
      </w:tr>
      <w:tr w:rsidR="00535920" w:rsidRPr="001A6F7B" w14:paraId="0D20FD03" w14:textId="77777777" w:rsidTr="000F45A2">
        <w:tc>
          <w:tcPr>
            <w:tcW w:w="988" w:type="dxa"/>
            <w:vAlign w:val="center"/>
          </w:tcPr>
          <w:p w14:paraId="04F7B136"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15</w:t>
            </w:r>
          </w:p>
        </w:tc>
        <w:tc>
          <w:tcPr>
            <w:tcW w:w="2068" w:type="dxa"/>
            <w:vAlign w:val="center"/>
          </w:tcPr>
          <w:p w14:paraId="2D562150"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Airco DH.9A</w:t>
            </w:r>
          </w:p>
        </w:tc>
        <w:tc>
          <w:tcPr>
            <w:tcW w:w="966" w:type="dxa"/>
            <w:vAlign w:val="center"/>
          </w:tcPr>
          <w:p w14:paraId="5C48B27B"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1922-24</w:t>
            </w:r>
          </w:p>
        </w:tc>
        <w:tc>
          <w:tcPr>
            <w:tcW w:w="1643" w:type="dxa"/>
            <w:vAlign w:val="center"/>
          </w:tcPr>
          <w:p w14:paraId="6BF41044"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Великобритания</w:t>
            </w:r>
          </w:p>
        </w:tc>
      </w:tr>
      <w:tr w:rsidR="00535920" w:rsidRPr="001A6F7B" w14:paraId="191F6C06" w14:textId="77777777" w:rsidTr="000F45A2">
        <w:tc>
          <w:tcPr>
            <w:tcW w:w="988" w:type="dxa"/>
            <w:vAlign w:val="center"/>
          </w:tcPr>
          <w:p w14:paraId="45971CC1"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30</w:t>
            </w:r>
          </w:p>
        </w:tc>
        <w:tc>
          <w:tcPr>
            <w:tcW w:w="2068" w:type="dxa"/>
            <w:vAlign w:val="center"/>
          </w:tcPr>
          <w:p w14:paraId="5136E896"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Ansaldo A.300</w:t>
            </w:r>
          </w:p>
        </w:tc>
        <w:tc>
          <w:tcPr>
            <w:tcW w:w="966" w:type="dxa"/>
            <w:vAlign w:val="center"/>
          </w:tcPr>
          <w:p w14:paraId="42859F7A"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1922</w:t>
            </w:r>
          </w:p>
        </w:tc>
        <w:tc>
          <w:tcPr>
            <w:tcW w:w="1643" w:type="dxa"/>
            <w:vAlign w:val="center"/>
          </w:tcPr>
          <w:p w14:paraId="1B43F51F"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Италия</w:t>
            </w:r>
          </w:p>
        </w:tc>
      </w:tr>
      <w:tr w:rsidR="00535920" w:rsidRPr="001A6F7B" w14:paraId="22369A27" w14:textId="77777777" w:rsidTr="000F45A2">
        <w:tc>
          <w:tcPr>
            <w:tcW w:w="988" w:type="dxa"/>
            <w:vAlign w:val="center"/>
          </w:tcPr>
          <w:p w14:paraId="657FD9C6"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18</w:t>
            </w:r>
          </w:p>
        </w:tc>
        <w:tc>
          <w:tcPr>
            <w:tcW w:w="2068" w:type="dxa"/>
            <w:vAlign w:val="center"/>
          </w:tcPr>
          <w:p w14:paraId="74D27896"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AnsaldoA.l Balilla</w:t>
            </w:r>
          </w:p>
        </w:tc>
        <w:tc>
          <w:tcPr>
            <w:tcW w:w="966" w:type="dxa"/>
            <w:vAlign w:val="center"/>
          </w:tcPr>
          <w:p w14:paraId="496915C4"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1922</w:t>
            </w:r>
          </w:p>
        </w:tc>
        <w:tc>
          <w:tcPr>
            <w:tcW w:w="1643" w:type="dxa"/>
            <w:vAlign w:val="center"/>
          </w:tcPr>
          <w:p w14:paraId="5F74E308"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Италия</w:t>
            </w:r>
          </w:p>
        </w:tc>
      </w:tr>
      <w:tr w:rsidR="00535920" w:rsidRPr="001A6F7B" w14:paraId="2CD65602" w14:textId="77777777" w:rsidTr="000F45A2">
        <w:tc>
          <w:tcPr>
            <w:tcW w:w="988" w:type="dxa"/>
            <w:vAlign w:val="center"/>
          </w:tcPr>
          <w:p w14:paraId="23C48164"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16</w:t>
            </w:r>
          </w:p>
        </w:tc>
        <w:tc>
          <w:tcPr>
            <w:tcW w:w="2068" w:type="dxa"/>
            <w:vAlign w:val="center"/>
          </w:tcPr>
          <w:p w14:paraId="44A4AE26"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Ansaldo SVA.10</w:t>
            </w:r>
          </w:p>
        </w:tc>
        <w:tc>
          <w:tcPr>
            <w:tcW w:w="966" w:type="dxa"/>
            <w:vAlign w:val="center"/>
          </w:tcPr>
          <w:p w14:paraId="7CB9B2F4"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1922</w:t>
            </w:r>
          </w:p>
        </w:tc>
        <w:tc>
          <w:tcPr>
            <w:tcW w:w="1643" w:type="dxa"/>
            <w:vAlign w:val="center"/>
          </w:tcPr>
          <w:p w14:paraId="7B1341F5"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Италия</w:t>
            </w:r>
          </w:p>
        </w:tc>
      </w:tr>
      <w:tr w:rsidR="00535920" w:rsidRPr="001A6F7B" w14:paraId="46DED311" w14:textId="77777777" w:rsidTr="000F45A2">
        <w:tc>
          <w:tcPr>
            <w:tcW w:w="988" w:type="dxa"/>
            <w:vAlign w:val="center"/>
          </w:tcPr>
          <w:p w14:paraId="35AE43E6"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36</w:t>
            </w:r>
          </w:p>
        </w:tc>
        <w:tc>
          <w:tcPr>
            <w:tcW w:w="2068" w:type="dxa"/>
            <w:vAlign w:val="center"/>
          </w:tcPr>
          <w:p w14:paraId="796F98BB"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Savoia S.16bis</w:t>
            </w:r>
          </w:p>
        </w:tc>
        <w:tc>
          <w:tcPr>
            <w:tcW w:w="966" w:type="dxa"/>
            <w:vAlign w:val="center"/>
          </w:tcPr>
          <w:p w14:paraId="49433764"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1923-24</w:t>
            </w:r>
          </w:p>
        </w:tc>
        <w:tc>
          <w:tcPr>
            <w:tcW w:w="1643" w:type="dxa"/>
            <w:vAlign w:val="center"/>
          </w:tcPr>
          <w:p w14:paraId="32B0E21A"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Италия</w:t>
            </w:r>
          </w:p>
        </w:tc>
      </w:tr>
      <w:tr w:rsidR="00535920" w:rsidRPr="001A6F7B" w14:paraId="3D3FDC22" w14:textId="77777777" w:rsidTr="000F45A2">
        <w:tc>
          <w:tcPr>
            <w:tcW w:w="988" w:type="dxa"/>
            <w:vAlign w:val="center"/>
          </w:tcPr>
          <w:p w14:paraId="6D5401EC"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50</w:t>
            </w:r>
          </w:p>
        </w:tc>
        <w:tc>
          <w:tcPr>
            <w:tcW w:w="2068" w:type="dxa"/>
            <w:vAlign w:val="center"/>
          </w:tcPr>
          <w:p w14:paraId="4ADAB744"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Fokker D.VII</w:t>
            </w:r>
          </w:p>
        </w:tc>
        <w:tc>
          <w:tcPr>
            <w:tcW w:w="966" w:type="dxa"/>
            <w:vAlign w:val="center"/>
          </w:tcPr>
          <w:p w14:paraId="43B58159"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1922</w:t>
            </w:r>
          </w:p>
        </w:tc>
        <w:tc>
          <w:tcPr>
            <w:tcW w:w="1643" w:type="dxa"/>
            <w:vAlign w:val="center"/>
          </w:tcPr>
          <w:p w14:paraId="252FFE6A"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Голландия</w:t>
            </w:r>
          </w:p>
        </w:tc>
      </w:tr>
      <w:tr w:rsidR="00535920" w:rsidRPr="001A6F7B" w14:paraId="0921F2DC" w14:textId="77777777" w:rsidTr="000F45A2">
        <w:tc>
          <w:tcPr>
            <w:tcW w:w="988" w:type="dxa"/>
            <w:vAlign w:val="center"/>
          </w:tcPr>
          <w:p w14:paraId="55ECE3F6"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126</w:t>
            </w:r>
          </w:p>
        </w:tc>
        <w:tc>
          <w:tcPr>
            <w:tcW w:w="2068" w:type="dxa"/>
            <w:vAlign w:val="center"/>
          </w:tcPr>
          <w:p w14:paraId="7BF22583"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Fokker D.XI</w:t>
            </w:r>
          </w:p>
        </w:tc>
        <w:tc>
          <w:tcPr>
            <w:tcW w:w="966" w:type="dxa"/>
            <w:vAlign w:val="center"/>
          </w:tcPr>
          <w:p w14:paraId="139607EE"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1923-24</w:t>
            </w:r>
          </w:p>
        </w:tc>
        <w:tc>
          <w:tcPr>
            <w:tcW w:w="1643" w:type="dxa"/>
            <w:vAlign w:val="center"/>
          </w:tcPr>
          <w:p w14:paraId="7DBAFA51"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Голландия</w:t>
            </w:r>
          </w:p>
        </w:tc>
      </w:tr>
      <w:tr w:rsidR="00535920" w:rsidRPr="001A6F7B" w14:paraId="09A36E31" w14:textId="77777777" w:rsidTr="000F45A2">
        <w:tc>
          <w:tcPr>
            <w:tcW w:w="988" w:type="dxa"/>
            <w:vAlign w:val="center"/>
          </w:tcPr>
          <w:p w14:paraId="766E9818"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12</w:t>
            </w:r>
          </w:p>
        </w:tc>
        <w:tc>
          <w:tcPr>
            <w:tcW w:w="2068" w:type="dxa"/>
            <w:vAlign w:val="center"/>
          </w:tcPr>
          <w:p w14:paraId="0BCDB713"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Fokker C.III</w:t>
            </w:r>
          </w:p>
        </w:tc>
        <w:tc>
          <w:tcPr>
            <w:tcW w:w="966" w:type="dxa"/>
            <w:vAlign w:val="center"/>
          </w:tcPr>
          <w:p w14:paraId="6DF50C2C"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1923</w:t>
            </w:r>
          </w:p>
        </w:tc>
        <w:tc>
          <w:tcPr>
            <w:tcW w:w="1643" w:type="dxa"/>
            <w:vAlign w:val="center"/>
          </w:tcPr>
          <w:p w14:paraId="6CE0DDA2"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Голландия</w:t>
            </w:r>
          </w:p>
        </w:tc>
      </w:tr>
      <w:tr w:rsidR="00535920" w:rsidRPr="001A6F7B" w14:paraId="11294FA0" w14:textId="77777777" w:rsidTr="000F45A2">
        <w:tc>
          <w:tcPr>
            <w:tcW w:w="988" w:type="dxa"/>
            <w:vAlign w:val="center"/>
          </w:tcPr>
          <w:p w14:paraId="5DC6F549"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60</w:t>
            </w:r>
          </w:p>
        </w:tc>
        <w:tc>
          <w:tcPr>
            <w:tcW w:w="2068" w:type="dxa"/>
            <w:vAlign w:val="center"/>
          </w:tcPr>
          <w:p w14:paraId="34BCE728"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Fokker C.IV</w:t>
            </w:r>
          </w:p>
        </w:tc>
        <w:tc>
          <w:tcPr>
            <w:tcW w:w="966" w:type="dxa"/>
            <w:vAlign w:val="center"/>
          </w:tcPr>
          <w:p w14:paraId="4DFCCA1D"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1923-24</w:t>
            </w:r>
          </w:p>
        </w:tc>
        <w:tc>
          <w:tcPr>
            <w:tcW w:w="1643" w:type="dxa"/>
            <w:vAlign w:val="center"/>
          </w:tcPr>
          <w:p w14:paraId="75E2998B"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Голландия*</w:t>
            </w:r>
          </w:p>
        </w:tc>
      </w:tr>
      <w:tr w:rsidR="00535920" w:rsidRPr="001A6F7B" w14:paraId="6D26FB93" w14:textId="77777777" w:rsidTr="000F45A2">
        <w:tc>
          <w:tcPr>
            <w:tcW w:w="988" w:type="dxa"/>
            <w:vAlign w:val="center"/>
          </w:tcPr>
          <w:p w14:paraId="78E076C7"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20</w:t>
            </w:r>
          </w:p>
        </w:tc>
        <w:tc>
          <w:tcPr>
            <w:tcW w:w="2068" w:type="dxa"/>
            <w:vAlign w:val="center"/>
          </w:tcPr>
          <w:p w14:paraId="56399F56"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LVG C.V1</w:t>
            </w:r>
          </w:p>
        </w:tc>
        <w:tc>
          <w:tcPr>
            <w:tcW w:w="966" w:type="dxa"/>
            <w:vAlign w:val="center"/>
          </w:tcPr>
          <w:p w14:paraId="7BA28792"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1922</w:t>
            </w:r>
          </w:p>
        </w:tc>
        <w:tc>
          <w:tcPr>
            <w:tcW w:w="1643" w:type="dxa"/>
            <w:vAlign w:val="center"/>
          </w:tcPr>
          <w:p w14:paraId="2537EA5F"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Голландия (Германия)</w:t>
            </w:r>
          </w:p>
        </w:tc>
      </w:tr>
      <w:tr w:rsidR="00535920" w:rsidRPr="001A6F7B" w14:paraId="74CFDCA8" w14:textId="77777777" w:rsidTr="000F45A2">
        <w:tc>
          <w:tcPr>
            <w:tcW w:w="988" w:type="dxa"/>
            <w:vAlign w:val="center"/>
          </w:tcPr>
          <w:p w14:paraId="0B8E3808"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20</w:t>
            </w:r>
          </w:p>
        </w:tc>
        <w:tc>
          <w:tcPr>
            <w:tcW w:w="2068" w:type="dxa"/>
            <w:vAlign w:val="center"/>
          </w:tcPr>
          <w:p w14:paraId="6A0847AC"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Junkers J 20</w:t>
            </w:r>
          </w:p>
        </w:tc>
        <w:tc>
          <w:tcPr>
            <w:tcW w:w="966" w:type="dxa"/>
            <w:vAlign w:val="center"/>
          </w:tcPr>
          <w:p w14:paraId="5AB2773C"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1923-24</w:t>
            </w:r>
          </w:p>
        </w:tc>
        <w:tc>
          <w:tcPr>
            <w:tcW w:w="1643" w:type="dxa"/>
            <w:vAlign w:val="center"/>
          </w:tcPr>
          <w:p w14:paraId="0B952C44"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Германия</w:t>
            </w:r>
          </w:p>
        </w:tc>
      </w:tr>
      <w:tr w:rsidR="00535920" w:rsidRPr="001A6F7B" w14:paraId="70400EEE" w14:textId="77777777" w:rsidTr="000F45A2">
        <w:tc>
          <w:tcPr>
            <w:tcW w:w="988" w:type="dxa"/>
            <w:vAlign w:val="center"/>
          </w:tcPr>
          <w:p w14:paraId="6550FC76"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55</w:t>
            </w:r>
          </w:p>
        </w:tc>
        <w:tc>
          <w:tcPr>
            <w:tcW w:w="2068" w:type="dxa"/>
            <w:vAlign w:val="center"/>
          </w:tcPr>
          <w:p w14:paraId="6EF21634"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Junkers J 21</w:t>
            </w:r>
          </w:p>
        </w:tc>
        <w:tc>
          <w:tcPr>
            <w:tcW w:w="966" w:type="dxa"/>
            <w:vAlign w:val="center"/>
          </w:tcPr>
          <w:p w14:paraId="584AB2D7"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1923-24</w:t>
            </w:r>
          </w:p>
        </w:tc>
        <w:tc>
          <w:tcPr>
            <w:tcW w:w="1643" w:type="dxa"/>
            <w:vAlign w:val="center"/>
          </w:tcPr>
          <w:p w14:paraId="44BBB5F3"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Германия**</w:t>
            </w:r>
          </w:p>
        </w:tc>
      </w:tr>
      <w:tr w:rsidR="00535920" w:rsidRPr="001A6F7B" w14:paraId="746746B9" w14:textId="77777777" w:rsidTr="000F45A2">
        <w:tc>
          <w:tcPr>
            <w:tcW w:w="988" w:type="dxa"/>
            <w:vAlign w:val="center"/>
          </w:tcPr>
          <w:p w14:paraId="6489B0A0"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54</w:t>
            </w:r>
          </w:p>
        </w:tc>
        <w:tc>
          <w:tcPr>
            <w:tcW w:w="2068" w:type="dxa"/>
            <w:vAlign w:val="center"/>
          </w:tcPr>
          <w:p w14:paraId="1149E72F"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HanriotH 14 (HD 14)</w:t>
            </w:r>
          </w:p>
        </w:tc>
        <w:tc>
          <w:tcPr>
            <w:tcW w:w="966" w:type="dxa"/>
            <w:vAlign w:val="center"/>
          </w:tcPr>
          <w:p w14:paraId="5B36AF9E"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1923</w:t>
            </w:r>
          </w:p>
        </w:tc>
        <w:tc>
          <w:tcPr>
            <w:tcW w:w="1643" w:type="dxa"/>
            <w:vAlign w:val="center"/>
          </w:tcPr>
          <w:p w14:paraId="5BFC2D6B"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Франция</w:t>
            </w:r>
          </w:p>
        </w:tc>
      </w:tr>
      <w:tr w:rsidR="00535920" w:rsidRPr="001A6F7B" w14:paraId="52809FF2" w14:textId="77777777" w:rsidTr="000F45A2">
        <w:tc>
          <w:tcPr>
            <w:tcW w:w="988" w:type="dxa"/>
            <w:vAlign w:val="center"/>
          </w:tcPr>
          <w:p w14:paraId="391113C7"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18</w:t>
            </w:r>
          </w:p>
        </w:tc>
        <w:tc>
          <w:tcPr>
            <w:tcW w:w="2068" w:type="dxa"/>
            <w:vAlign w:val="center"/>
          </w:tcPr>
          <w:p w14:paraId="5F309AC6"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Немецкие типы периода первой мировой войны</w:t>
            </w:r>
          </w:p>
        </w:tc>
        <w:tc>
          <w:tcPr>
            <w:tcW w:w="966" w:type="dxa"/>
            <w:vAlign w:val="center"/>
          </w:tcPr>
          <w:p w14:paraId="66AE83D5"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1922</w:t>
            </w:r>
          </w:p>
        </w:tc>
        <w:tc>
          <w:tcPr>
            <w:tcW w:w="1643" w:type="dxa"/>
            <w:vAlign w:val="center"/>
          </w:tcPr>
          <w:p w14:paraId="50045D6B" w14:textId="77777777" w:rsidR="002919DB" w:rsidRPr="001A6F7B" w:rsidRDefault="002919DB" w:rsidP="001A6F7B">
            <w:pPr>
              <w:jc w:val="both"/>
              <w:rPr>
                <w:rFonts w:cs="Times New Roman"/>
                <w:color w:val="000000" w:themeColor="text1"/>
                <w:sz w:val="16"/>
                <w:szCs w:val="16"/>
              </w:rPr>
            </w:pPr>
            <w:r w:rsidRPr="001A6F7B">
              <w:rPr>
                <w:rFonts w:cs="Times New Roman"/>
                <w:color w:val="000000" w:themeColor="text1"/>
                <w:sz w:val="16"/>
                <w:szCs w:val="16"/>
              </w:rPr>
              <w:t>Дания</w:t>
            </w:r>
          </w:p>
        </w:tc>
      </w:tr>
    </w:tbl>
    <w:p w14:paraId="2B84EB18" w14:textId="77777777" w:rsidR="002919DB" w:rsidRPr="001A6F7B" w:rsidRDefault="002919DB" w:rsidP="001A6F7B">
      <w:pPr>
        <w:pStyle w:val="book"/>
        <w:spacing w:before="0" w:beforeAutospacing="0" w:after="0" w:afterAutospacing="0"/>
        <w:jc w:val="both"/>
        <w:rPr>
          <w:iCs/>
          <w:color w:val="000000" w:themeColor="text1"/>
          <w:sz w:val="16"/>
          <w:szCs w:val="16"/>
        </w:rPr>
      </w:pPr>
      <w:r w:rsidRPr="001A6F7B">
        <w:rPr>
          <w:iCs/>
          <w:color w:val="000000" w:themeColor="text1"/>
          <w:sz w:val="16"/>
          <w:szCs w:val="16"/>
        </w:rPr>
        <w:t>Кроме того, 23 самолета различных типов были приобретены в малых количествах или единичных экземплярах для изучения (15120).</w:t>
      </w:r>
    </w:p>
    <w:p w14:paraId="253BCBF1" w14:textId="77777777" w:rsidR="002919DB" w:rsidRPr="001A6F7B" w:rsidRDefault="002919DB" w:rsidP="001A6F7B">
      <w:pPr>
        <w:pStyle w:val="book"/>
        <w:spacing w:before="0" w:beforeAutospacing="0" w:after="0" w:afterAutospacing="0"/>
        <w:jc w:val="both"/>
        <w:rPr>
          <w:iCs/>
          <w:color w:val="000000" w:themeColor="text1"/>
          <w:sz w:val="16"/>
          <w:szCs w:val="16"/>
        </w:rPr>
      </w:pPr>
    </w:p>
    <w:p w14:paraId="020B9653" w14:textId="77777777" w:rsidR="00B73C81" w:rsidRPr="001A6F7B" w:rsidRDefault="00B73C81"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1192A35B" w14:textId="77777777" w:rsidR="00B73C81" w:rsidRPr="001A6F7B" w:rsidRDefault="00B73C81" w:rsidP="001A6F7B">
      <w:pPr>
        <w:numPr>
          <w:ilvl w:val="12"/>
          <w:numId w:val="0"/>
        </w:numPr>
        <w:autoSpaceDE w:val="0"/>
        <w:autoSpaceDN w:val="0"/>
        <w:adjustRightInd w:val="0"/>
        <w:jc w:val="both"/>
        <w:rPr>
          <w:iCs/>
          <w:color w:val="000000" w:themeColor="text1"/>
          <w:sz w:val="16"/>
          <w:szCs w:val="16"/>
        </w:rPr>
      </w:pPr>
    </w:p>
    <w:p w14:paraId="41918C30" w14:textId="77777777" w:rsidR="00B73C81" w:rsidRPr="001A6F7B" w:rsidRDefault="00B73C81" w:rsidP="001A6F7B">
      <w:pPr>
        <w:pStyle w:val="ae"/>
        <w:spacing w:before="0" w:after="0"/>
        <w:jc w:val="both"/>
        <w:rPr>
          <w:bCs/>
          <w:color w:val="000000" w:themeColor="text1"/>
          <w:sz w:val="16"/>
          <w:szCs w:val="16"/>
        </w:rPr>
      </w:pPr>
      <w:r w:rsidRPr="001A6F7B">
        <w:rPr>
          <w:bCs/>
          <w:color w:val="000000" w:themeColor="text1"/>
          <w:sz w:val="16"/>
          <w:szCs w:val="16"/>
        </w:rPr>
        <w:t>30 мая 1922 г. правление ЭТЗСТ принимает решение перенести имеющийся в Петрограде завод пустотных аппаратов (Фонтанка, 165) на Лопухинскую улицу, 14, в помещения бывшего радиотехнического предприятия РОБТиТ. Тогда же с известным специалистом профессором М.М. Богословским был заключен договор об условиях организации массового выпуска электровакуумных изделий на новом заводе9. Договор вступил в силу с 1 августа 1922 г., и именно эта дата стала исходной в истории Петроградского электровакуумного завода ЭТЗСТ. Техническим директором его был назначен М.М. Богословский. А главным инженером стал будущий академик Сергей Аркадьевич Векшинский. Уже до конца 1922 г. производственная программа завода составила 3000 усилительных ламп и сорок рентгеновских трубок (18648).</w:t>
      </w:r>
    </w:p>
    <w:p w14:paraId="07BBEBC7" w14:textId="77777777" w:rsidR="00B73C81" w:rsidRPr="001A6F7B" w:rsidRDefault="00B73C81" w:rsidP="001A6F7B">
      <w:pPr>
        <w:pStyle w:val="ae"/>
        <w:spacing w:before="0" w:after="0"/>
        <w:jc w:val="both"/>
        <w:rPr>
          <w:bCs/>
          <w:color w:val="000000" w:themeColor="text1"/>
          <w:sz w:val="16"/>
          <w:szCs w:val="16"/>
        </w:rPr>
      </w:pPr>
    </w:p>
    <w:p w14:paraId="4F50D8B4" w14:textId="77777777" w:rsidR="00B73C81" w:rsidRPr="001A6F7B" w:rsidRDefault="00B73C81" w:rsidP="001A6F7B">
      <w:pPr>
        <w:autoSpaceDE w:val="0"/>
        <w:autoSpaceDN w:val="0"/>
        <w:adjustRightInd w:val="0"/>
        <w:jc w:val="both"/>
        <w:rPr>
          <w:color w:val="000000" w:themeColor="text1"/>
          <w:sz w:val="16"/>
          <w:szCs w:val="16"/>
        </w:rPr>
      </w:pPr>
      <w:r w:rsidRPr="001A6F7B">
        <w:rPr>
          <w:color w:val="000000" w:themeColor="text1"/>
          <w:sz w:val="16"/>
          <w:szCs w:val="16"/>
        </w:rPr>
        <w:t>30 мая 1922 г. правление треста принимает принципиальное положительное решение о переезде завода пустотных аппаратов на Лопухинку. Одновременно с профессором М.М. Богословским был заключен договор, определивший условия, при которых последний обязался организовать массовый выпуск электровакуумных изделий на новом заводе. Договор вступил в силу с 1 августа 1922 г., и именно эта дата стала исходной в истории Петроградского электровакуумного завода ЭТЗСТ – первого отечественного предприятия в совершенно новой отрасли – радиоэлектронике. Техническим директором завода был назначен М.М. Богословский, а главным инженером молодой специалист будущий академик Сергей Аркадьевич Векшинский. Уже до конца 1922 г. производственная программа завода составила 3000 усилительных ламп и сорок рентгеновских трубок (18297).</w:t>
      </w:r>
    </w:p>
    <w:p w14:paraId="6B96600F" w14:textId="77777777" w:rsidR="00B73C81" w:rsidRPr="001A6F7B" w:rsidRDefault="00B73C81" w:rsidP="001A6F7B">
      <w:pPr>
        <w:numPr>
          <w:ilvl w:val="12"/>
          <w:numId w:val="0"/>
        </w:numPr>
        <w:autoSpaceDE w:val="0"/>
        <w:autoSpaceDN w:val="0"/>
        <w:adjustRightInd w:val="0"/>
        <w:jc w:val="both"/>
        <w:rPr>
          <w:i/>
          <w:iCs/>
          <w:color w:val="000000" w:themeColor="text1"/>
          <w:sz w:val="16"/>
          <w:szCs w:val="16"/>
        </w:rPr>
      </w:pPr>
    </w:p>
    <w:p w14:paraId="3D318A35" w14:textId="77777777" w:rsidR="00B46703" w:rsidRPr="001A6F7B" w:rsidRDefault="00B46703"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308FF2CA" w14:textId="77777777" w:rsidR="00B46703" w:rsidRPr="001A6F7B" w:rsidRDefault="00B46703" w:rsidP="001A6F7B">
      <w:pPr>
        <w:numPr>
          <w:ilvl w:val="12"/>
          <w:numId w:val="0"/>
        </w:numPr>
        <w:autoSpaceDE w:val="0"/>
        <w:autoSpaceDN w:val="0"/>
        <w:adjustRightInd w:val="0"/>
        <w:jc w:val="both"/>
        <w:rPr>
          <w:iCs/>
          <w:color w:val="000000" w:themeColor="text1"/>
          <w:sz w:val="16"/>
          <w:szCs w:val="16"/>
        </w:rPr>
      </w:pPr>
    </w:p>
    <w:p w14:paraId="6BCDCDFC" w14:textId="77777777" w:rsidR="00B46703" w:rsidRPr="001A6F7B" w:rsidRDefault="00B46703" w:rsidP="001A6F7B">
      <w:pPr>
        <w:jc w:val="both"/>
        <w:rPr>
          <w:color w:val="0070C0"/>
          <w:sz w:val="16"/>
          <w:szCs w:val="16"/>
        </w:rPr>
      </w:pPr>
      <w:r w:rsidRPr="001A6F7B">
        <w:rPr>
          <w:color w:val="0070C0"/>
          <w:sz w:val="16"/>
          <w:szCs w:val="16"/>
        </w:rPr>
        <w:t>31 мая 1922:</w:t>
      </w:r>
    </w:p>
    <w:p w14:paraId="516422E6" w14:textId="77777777" w:rsidR="00B46703" w:rsidRPr="001A6F7B" w:rsidRDefault="00B46703" w:rsidP="001A6F7B">
      <w:pPr>
        <w:jc w:val="both"/>
        <w:rPr>
          <w:color w:val="0070C0"/>
          <w:sz w:val="16"/>
          <w:szCs w:val="16"/>
        </w:rPr>
      </w:pPr>
      <w:r w:rsidRPr="001A6F7B">
        <w:rPr>
          <w:color w:val="0070C0"/>
          <w:sz w:val="16"/>
          <w:szCs w:val="16"/>
        </w:rPr>
        <w:t>Секретный доклад в Главное Управление Воздушного Флота РСФСР от атташе русской делегации в Италии К. Акашева по поводу отказа Международной Федерации Аэронавтики на участие русских пилотов в международных соревнованиях и дальнейших действий со стороны России. 1922 г.</w:t>
      </w:r>
    </w:p>
    <w:p w14:paraId="099BB031" w14:textId="77777777" w:rsidR="00B46703" w:rsidRPr="001A6F7B" w:rsidRDefault="00B46703" w:rsidP="001A6F7B">
      <w:pPr>
        <w:jc w:val="both"/>
        <w:rPr>
          <w:color w:val="0070C0"/>
          <w:sz w:val="16"/>
          <w:szCs w:val="16"/>
        </w:rPr>
      </w:pPr>
      <w:r w:rsidRPr="001A6F7B">
        <w:rPr>
          <w:color w:val="0070C0"/>
          <w:sz w:val="16"/>
          <w:szCs w:val="16"/>
        </w:rPr>
        <w:t>В 1921 г. атташе советской делегации в Италии по вопросам воздушного флота Константин Васильевич Акашев направил телеграмму в Женеву о желании советского аэроклуба принять участие в состязании на кубок Гордона Беннета. Сообщение осуществлялось через швейцарский аэроклуб. Однако 27 декабря секретариат соревнований ответил, что срок записи участников прошёл.</w:t>
      </w:r>
    </w:p>
    <w:p w14:paraId="34C30B16" w14:textId="77777777" w:rsidR="00B46703" w:rsidRPr="001A6F7B" w:rsidRDefault="00B46703" w:rsidP="001A6F7B">
      <w:pPr>
        <w:jc w:val="both"/>
        <w:rPr>
          <w:color w:val="0070C0"/>
          <w:sz w:val="16"/>
          <w:szCs w:val="16"/>
        </w:rPr>
      </w:pPr>
      <w:r w:rsidRPr="001A6F7B">
        <w:rPr>
          <w:color w:val="0070C0"/>
          <w:sz w:val="16"/>
          <w:szCs w:val="16"/>
        </w:rPr>
        <w:t>Новая попытка была предпринята в следующем, 1922 году. 12 мая Акашев вновь направляет заявку, однако, вновь опаздывает – регистрация закончилась 1 марта. Вновь выступивший посредником аэроклуб Швейцарии высказался в поддержку допуска советских участников к соревнованиям, однако Международная Авиационная Федерация (FAI, Fédération Aéronautique Internationale) не изменила своего решения. В аналогичной ситуации оказался австрийский аэроклуб, которому также отказали в записи вне срока, и он ограничился записью на предварительные состязания.</w:t>
      </w:r>
    </w:p>
    <w:p w14:paraId="398D292E" w14:textId="77777777" w:rsidR="00B46703" w:rsidRPr="001A6F7B" w:rsidRDefault="00B46703" w:rsidP="001A6F7B">
      <w:pPr>
        <w:jc w:val="both"/>
        <w:rPr>
          <w:color w:val="0070C0"/>
          <w:sz w:val="16"/>
          <w:szCs w:val="16"/>
        </w:rPr>
      </w:pPr>
      <w:r w:rsidRPr="001A6F7B">
        <w:rPr>
          <w:color w:val="0070C0"/>
          <w:sz w:val="16"/>
          <w:szCs w:val="16"/>
        </w:rPr>
        <w:t>Ещё одной проблемой был 5-летний перерыв в связях между русскими авиаторами и ФАИ. Формально Россия не была исключена, однако и деятельность новых, советских пилотов никак не была Федерацией регламентирована. В частности, пилоты не имели лётных свидетельств (т.н. «бреве»), подписанных ФАИ.</w:t>
      </w:r>
    </w:p>
    <w:p w14:paraId="7771898C" w14:textId="77777777" w:rsidR="00B46703" w:rsidRPr="001A6F7B" w:rsidRDefault="00B46703" w:rsidP="001A6F7B">
      <w:pPr>
        <w:jc w:val="both"/>
        <w:rPr>
          <w:color w:val="0070C0"/>
          <w:sz w:val="16"/>
          <w:szCs w:val="16"/>
        </w:rPr>
      </w:pPr>
      <w:r w:rsidRPr="001A6F7B">
        <w:rPr>
          <w:color w:val="0070C0"/>
          <w:sz w:val="16"/>
          <w:szCs w:val="16"/>
        </w:rPr>
        <w:t>Всё это Акашев изложил в своём письме в Главное управление Воздушного флота РСФСР от 31 мая 1922 г., копию которого получил и Николай Дмитриевич Анощенко. По мнению Акашева, в решении о недопущении советских воздухоплавателей были и политические причины – ФАИ находилась в Париже, «где большинство представителей Антанты». Также атташе волнует финансовый вопрос: должна ли Советская Россия при восстановлении своего членства в ФАИ выплачивать взносы за 5 лет</w:t>
      </w:r>
    </w:p>
    <w:p w14:paraId="59B6B6C5" w14:textId="77777777" w:rsidR="00B46703" w:rsidRPr="001A6F7B" w:rsidRDefault="00B46703" w:rsidP="001A6F7B">
      <w:pPr>
        <w:jc w:val="both"/>
        <w:rPr>
          <w:color w:val="0070C0"/>
          <w:sz w:val="16"/>
          <w:szCs w:val="16"/>
        </w:rPr>
      </w:pPr>
      <w:r w:rsidRPr="001A6F7B">
        <w:rPr>
          <w:color w:val="0070C0"/>
          <w:sz w:val="16"/>
          <w:szCs w:val="16"/>
        </w:rPr>
        <w:t>Анощенко узнал об усилиях слишком поздно, и советские пилоты не смогли попасть даже на предварительные состязания, регистрация на которые проходила до 1 июля (20255).</w:t>
      </w:r>
    </w:p>
    <w:p w14:paraId="518E8798" w14:textId="77777777" w:rsidR="00B46703" w:rsidRPr="001A6F7B" w:rsidRDefault="00B46703" w:rsidP="001A6F7B">
      <w:pPr>
        <w:jc w:val="both"/>
        <w:rPr>
          <w:color w:val="0070C0"/>
          <w:sz w:val="16"/>
          <w:szCs w:val="16"/>
        </w:rPr>
      </w:pPr>
    </w:p>
    <w:p w14:paraId="2F5F6FBF" w14:textId="77777777" w:rsidR="00692756" w:rsidRPr="001A6F7B" w:rsidRDefault="00692756"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7B4EB286" w14:textId="77777777" w:rsidR="00692756" w:rsidRPr="001A6F7B" w:rsidRDefault="00692756" w:rsidP="001A6F7B">
      <w:pPr>
        <w:numPr>
          <w:ilvl w:val="12"/>
          <w:numId w:val="0"/>
        </w:numPr>
        <w:autoSpaceDE w:val="0"/>
        <w:autoSpaceDN w:val="0"/>
        <w:adjustRightInd w:val="0"/>
        <w:jc w:val="both"/>
        <w:rPr>
          <w:iCs/>
          <w:color w:val="000000" w:themeColor="text1"/>
          <w:sz w:val="16"/>
          <w:szCs w:val="16"/>
        </w:rPr>
      </w:pPr>
    </w:p>
    <w:p w14:paraId="79875926" w14:textId="77777777" w:rsidR="00B46703" w:rsidRPr="001A6F7B" w:rsidRDefault="00B46703" w:rsidP="001A6F7B">
      <w:pPr>
        <w:jc w:val="both"/>
        <w:rPr>
          <w:color w:val="0070C0"/>
          <w:sz w:val="16"/>
          <w:szCs w:val="16"/>
          <w:shd w:val="clear" w:color="auto" w:fill="FFFFFF"/>
        </w:rPr>
      </w:pPr>
      <w:r w:rsidRPr="001A6F7B">
        <w:rPr>
          <w:color w:val="0070C0"/>
          <w:sz w:val="16"/>
          <w:szCs w:val="16"/>
          <w:shd w:val="clear" w:color="auto" w:fill="FFFFFF"/>
        </w:rPr>
        <w:t>В конце мая 1922 г. три арендованных «Авиакультурой» самолета прилетели из Берлина в Москву (1606 км) без посадки за 10 час. 40 мин. с рекордной средней скоростью 170 км/ч. Совершено несколько показательных перелетов Москва – Нижний Новгород и обратно, Москва – Петроград и обратно (в один день).</w:t>
      </w:r>
    </w:p>
    <w:p w14:paraId="58740D99" w14:textId="77777777" w:rsidR="00B46703" w:rsidRPr="001A6F7B" w:rsidRDefault="00B46703" w:rsidP="001A6F7B">
      <w:pPr>
        <w:jc w:val="both"/>
        <w:rPr>
          <w:color w:val="0070C0"/>
          <w:sz w:val="16"/>
          <w:szCs w:val="16"/>
          <w:shd w:val="clear" w:color="auto" w:fill="FFFFFF"/>
        </w:rPr>
      </w:pPr>
      <w:r w:rsidRPr="001A6F7B">
        <w:rPr>
          <w:color w:val="0070C0"/>
          <w:sz w:val="16"/>
          <w:szCs w:val="16"/>
          <w:shd w:val="clear" w:color="auto" w:fill="FFFFFF"/>
        </w:rPr>
        <w:t>Именно с этой фирмой (Junkers Flugzeugwerke A.G.) [прим.4], не имея собственных самолетов, «Авиакультура» и заключила договор на аренду трех новых самолетов Junkers F.13 /1,2/ вместе с немецкими экипажами – пилотами и бортмеханиками (как сейчас говорят – в «мокрый» лизинг) - на период работы Нижегородской ярмарки с 1 августа по 25 сентября 1922 г. Самолеты на своем фюзеляже носили немецкую регистрацию D-194, D-202, D-205 (20224).</w:t>
      </w:r>
    </w:p>
    <w:p w14:paraId="773A9E17" w14:textId="77777777" w:rsidR="00B46703" w:rsidRPr="001A6F7B" w:rsidRDefault="00B46703" w:rsidP="001A6F7B">
      <w:pPr>
        <w:jc w:val="both"/>
        <w:rPr>
          <w:color w:val="0070C0"/>
          <w:sz w:val="16"/>
          <w:szCs w:val="16"/>
          <w:shd w:val="clear" w:color="auto" w:fill="FFFFFF"/>
        </w:rPr>
      </w:pPr>
    </w:p>
    <w:p w14:paraId="02F0042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4CDC2AC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562E42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мае 1922 в Москве состоялись первые подлеты КОМТА. Оказалось, что излишне задняя центровка. Переместили на метр вперед двигатели - не помогло. Первый полет был только зимой 1923 (80,297).</w:t>
      </w:r>
    </w:p>
    <w:p w14:paraId="2DD66E7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6580EE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мае 1922 г. летчик В.М.Ремезюк выполнил первые пробежки и подлеты триплана КОМТА продолжительностью около 20 секунд. Они выявили чрезмерно заднюю центровку и большой противокапотажный угол шасси - при попытках выполнить подлет хвостовая часть самолета с трудом отрывалась от земли. Для изменения центровки двигатели переместили вперед более чем на один метр (3407).</w:t>
      </w:r>
    </w:p>
    <w:p w14:paraId="4B40F86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Летал В.М.Ремезюк. Потом после переделок испытывали в 1923 (438,504).</w:t>
      </w:r>
    </w:p>
    <w:p w14:paraId="1685851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B50AE9C" w14:textId="77777777" w:rsidR="00FD75F2" w:rsidRPr="001A6F7B" w:rsidRDefault="00FD75F2" w:rsidP="001A6F7B">
      <w:pPr>
        <w:jc w:val="both"/>
        <w:rPr>
          <w:color w:val="000000" w:themeColor="text1"/>
          <w:sz w:val="16"/>
          <w:szCs w:val="16"/>
        </w:rPr>
      </w:pPr>
      <w:r w:rsidRPr="001A6F7B">
        <w:rPr>
          <w:color w:val="000000" w:themeColor="text1"/>
          <w:sz w:val="16"/>
          <w:szCs w:val="16"/>
        </w:rPr>
        <w:t>В мае 1922 на московском аэродроме начались испытания большого двухмоторного самолёта «Комта», разработанного Комиссией по тяжёлой авиации и построенного в 1921 г. в Сарапуле в мастерских Дивизиона воздушных кораблей. Его часто называют бомбардировщиком, но в действительности предусматривались различные варианты его применения, в том числе и как почтово-пассажирского. Журнал «Вестник воздушного флота» сообщал: «Этот плод коллективного творчества представляет собой триплан; построен он весьма компактно и обладает гораздо меньшими размерами, чем «Илья Муромец», послуживший исходной точкой при проектировании «Комты». Размах последнего всего лишь 16 м против 28 м у «Муромца». Профили крыльев нового самолёта подобраны таким образом, чтобы достигнуть наименьшего влияния поверхностей друг на друга… Самолёт спроектирован ещё в 1920 г. под два мотора Фиат по 240 л.с., т.к. других, более подходящих моторов, в России в прошлые годы не было... Скорость должна быть ок. 140 км в час. Закрытая кабина рассчитана на 10 человек. Моторы расположены несколько ниже средней поверхности и приводят в движение два тянущих винта. Хвост самолёта бипланный, имеется два руля глубины и два руля направления. Элероны устроены на всех трёх несущих поверхностях. Конструкция самолёта деревянная. Под управлением кр. воен. лётчика Ремезюка триплан в середине мая предпринял пробные взлёты, продолжительность коих не превосходила 20 секунд. О дальнейших полётах аппарата сведений пока не поступало» . Их и не могло поступить. Из-за недопустимо задней центровки и малой подъёмной силы короткого трипланного крыла самолёт практически не мог летать (19005).</w:t>
      </w:r>
    </w:p>
    <w:p w14:paraId="014760EE" w14:textId="77777777" w:rsidR="00FD75F2" w:rsidRPr="001A6F7B" w:rsidRDefault="00FD75F2" w:rsidP="001A6F7B">
      <w:pPr>
        <w:jc w:val="both"/>
        <w:rPr>
          <w:color w:val="000000" w:themeColor="text1"/>
          <w:sz w:val="16"/>
          <w:szCs w:val="16"/>
        </w:rPr>
      </w:pPr>
    </w:p>
    <w:p w14:paraId="2A5E3E2A" w14:textId="77777777" w:rsidR="00FD75F2" w:rsidRPr="001A6F7B" w:rsidRDefault="00FD75F2" w:rsidP="001A6F7B">
      <w:pPr>
        <w:jc w:val="both"/>
        <w:rPr>
          <w:color w:val="000000" w:themeColor="text1"/>
          <w:sz w:val="16"/>
          <w:szCs w:val="16"/>
        </w:rPr>
      </w:pPr>
      <w:r w:rsidRPr="001A6F7B">
        <w:rPr>
          <w:color w:val="000000" w:themeColor="text1"/>
          <w:sz w:val="16"/>
          <w:szCs w:val="16"/>
        </w:rPr>
        <w:t>В мае 1922 в Москве было учреждено товарищество «Научноэкспериментальная станция Авиакультура» для опытов по использованию авиации в народном хозяйстве. Возглавил его Игнатий Александрович Валентей – военный лётчик, участник Первой мировой войны. На 1-й Тверской-Ямской улице в доме 46 товарищество открыло авиационный клуб с лекторием. Там говорили о различных видах мирного применения самолётов, таких, как создание воздушных линий, производство аэрофотосъёмки, борьба с саранчой и другими вредителями в сельском хозяйстве, пропагандистская деятельность. 8 июля по инициативе Валентея и лётчиков Б.С. Вахмистрова, В.М. Вишнева, Н.П. Ильзина и С.И. Моисеенко на Ходынском аэродроме состоялись первые опыты по разбрызгиванию ядохимикатов с самолёта для борьбы с насекомыми-вредителями. Ильзин пилотировал машину, а Вахмистров прыскал из ранцевого опрыскивателя химикаты на газеты, разложенных на поле. В конце дня подсчитывали характер потока капель и их число на единицу площади (19005).</w:t>
      </w:r>
    </w:p>
    <w:p w14:paraId="7C839178" w14:textId="77777777" w:rsidR="00FD75F2" w:rsidRPr="001A6F7B" w:rsidRDefault="00FD75F2" w:rsidP="001A6F7B">
      <w:pPr>
        <w:jc w:val="both"/>
        <w:rPr>
          <w:color w:val="000000" w:themeColor="text1"/>
          <w:sz w:val="16"/>
          <w:szCs w:val="16"/>
        </w:rPr>
      </w:pPr>
    </w:p>
    <w:p w14:paraId="5E70A77C" w14:textId="77777777" w:rsidR="00FD75F2" w:rsidRPr="001A6F7B" w:rsidRDefault="00FD75F2" w:rsidP="001A6F7B">
      <w:pPr>
        <w:jc w:val="both"/>
        <w:rPr>
          <w:color w:val="000000" w:themeColor="text1"/>
          <w:sz w:val="16"/>
          <w:szCs w:val="16"/>
        </w:rPr>
      </w:pPr>
      <w:r w:rsidRPr="001A6F7B">
        <w:rPr>
          <w:color w:val="000000" w:themeColor="text1"/>
          <w:sz w:val="16"/>
          <w:szCs w:val="16"/>
        </w:rPr>
        <w:t>В мае 1922 г. на заводе № 2 приступили к изготовлению первого опытного мотора М-5 по образцу «Либерти». Первая промышленная партия двигателей была изготовлена в 1924 г., но приемка ее формально состоялась лишь в 1925 г., так как первые серийные «изделия» все же потребовали доводки. М-5 находились в производстве несколько лет, их было выпущено несколько тысяч экземпляров. Эти двигатели эксплуатировались до 1932- 1933 гг., они устанавливались на самолеты-разведчики Р-1 и Р-3, истребители И-1 и И-2. В 1926 г. известный летчик М.М. Громов начал готовиться к большому перелету по маршруту Москва - Берлин - Париж - Вена - Варшава - Москва. Специально для перелета изготовили несколько особо проверенных моторов М-5. Перелет Громова закончился блестяще. Еще в 1924 г. завод № 4 (бывший «Мотор») объединили с заводом № 6 (бывший «Сальмсон») (19015).</w:t>
      </w:r>
    </w:p>
    <w:p w14:paraId="22D61E16" w14:textId="77777777" w:rsidR="00FD75F2" w:rsidRPr="001A6F7B" w:rsidRDefault="00FD75F2" w:rsidP="001A6F7B">
      <w:pPr>
        <w:jc w:val="both"/>
        <w:rPr>
          <w:color w:val="000000" w:themeColor="text1"/>
          <w:sz w:val="16"/>
          <w:szCs w:val="16"/>
        </w:rPr>
      </w:pPr>
    </w:p>
    <w:p w14:paraId="0B4CE3E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С мая месяца 1922 года велась серийная постройка самолета ДН-9 с котором М-5 (2182).</w:t>
      </w:r>
    </w:p>
    <w:p w14:paraId="1FCFA0F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7B5FA06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мае 1922 началось серийное производство ДН9А (2182,288).</w:t>
      </w:r>
    </w:p>
    <w:p w14:paraId="1E98E2B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A3D42F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мае 1922 г. на ГАЗ-1 реально занялись разработкой модификации на базе DH.9a. Имевшиеся чертежи DH.4 сверили с образцами DH.9a. Военные намеревались получить по возможности точную копию английского биплана. Но конструкторы завода во главе с Н.Н. Поликарповым считали, что он далеко не совершенен. Они выступили с инициативой создать модернизированный вариант. Управление РККВФ к этой идее большого интереса не проявило, считая, что самолет все равно устарел, и вряд ли будет строиться в больших количествах. Вот здесь крупно просчитались - новая машина, названная Р-1, почти 10 лет была самой массовой в советской авиации. Из частей жаловались на недостаточную прочность DH.9a. Конструкторы внесли изменения в фюзеляж, крылья, стойки кабана, мотораму, капот двигателя, радиатор и шасси. Применили другой профиль крыла. Емкость бензобаков увеличили на 20 л - на один пуд. Единственное, что сохранилось полностью неизменным — хвостовое оперение. Отечественный вариант «де хэвилленда» получил обозначение Р-1 («разведчик - первый»). РККВФ дал заказ на эту машину в январе 1923 г. Сборку первого «пробного» Р-1 начали в феврале, в апреле выкатили на аэродром, а в мае облетали. После этого самолет некоторое время эксплуатировался на Центральном аэродроме (11923).</w:t>
      </w:r>
    </w:p>
    <w:p w14:paraId="4B3FE7EF" w14:textId="77777777" w:rsidR="008E0FBF" w:rsidRPr="001A6F7B" w:rsidRDefault="008E0FBF" w:rsidP="001A6F7B">
      <w:pPr>
        <w:autoSpaceDE w:val="0"/>
        <w:autoSpaceDN w:val="0"/>
        <w:adjustRightInd w:val="0"/>
        <w:jc w:val="both"/>
        <w:rPr>
          <w:color w:val="000000" w:themeColor="text1"/>
          <w:sz w:val="16"/>
          <w:szCs w:val="16"/>
        </w:rPr>
      </w:pPr>
    </w:p>
    <w:p w14:paraId="6DB1979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мае 1922 г. по контрактам, заключенным уже непосредст</w:t>
      </w:r>
      <w:r w:rsidRPr="001A6F7B">
        <w:rPr>
          <w:color w:val="000000" w:themeColor="text1"/>
          <w:sz w:val="16"/>
          <w:szCs w:val="16"/>
        </w:rPr>
        <w:softHyphen/>
        <w:t>венно в Великобритании, был поставлен один ДН-9 с двигателем Роллс-Ройс “Игл” VIII мощнос</w:t>
      </w:r>
      <w:r w:rsidRPr="001A6F7B">
        <w:rPr>
          <w:color w:val="000000" w:themeColor="text1"/>
          <w:sz w:val="16"/>
          <w:szCs w:val="16"/>
        </w:rPr>
        <w:softHyphen/>
        <w:t>тью 375 л.с. и 20 самолетов с мотором Сиддлей “Пума” в 230 л.с. Весной 1923 г. пароход “Сатурн” с 17 машинами на борту прибыл из Лондона в Ленинград через Антвер</w:t>
      </w:r>
      <w:r w:rsidRPr="001A6F7B">
        <w:rPr>
          <w:color w:val="000000" w:themeColor="text1"/>
          <w:sz w:val="16"/>
          <w:szCs w:val="16"/>
        </w:rPr>
        <w:softHyphen/>
        <w:t>пен и Ревель. В том же году прибыла партия из 10 ДН-9А с двигателями “Либерти 12”, а в августе 1924 г. — еще 4 ДН-9А с “Либерти 12” и 22 ДН-9 с Сидделей “Пума”. Дополнительно пять ДН-9 завод “Дукс” собрал из поставленных деталей в 1922/1923 опе</w:t>
      </w:r>
      <w:r w:rsidRPr="001A6F7B">
        <w:rPr>
          <w:color w:val="000000" w:themeColor="text1"/>
          <w:sz w:val="16"/>
          <w:szCs w:val="16"/>
        </w:rPr>
        <w:softHyphen/>
        <w:t>рационном году и 11 - в 1923/1924. ДН-9 английской постройки использовались в 1-й (аэродром Ухтомская под Москвой) и 2-й (г. Витебск) от</w:t>
      </w:r>
      <w:r w:rsidRPr="001A6F7B">
        <w:rPr>
          <w:color w:val="000000" w:themeColor="text1"/>
          <w:sz w:val="16"/>
          <w:szCs w:val="16"/>
        </w:rPr>
        <w:softHyphen/>
        <w:t>дельных разведывательных эскадрильях, 5-м разведыва</w:t>
      </w:r>
      <w:r w:rsidRPr="001A6F7B">
        <w:rPr>
          <w:color w:val="000000" w:themeColor="text1"/>
          <w:sz w:val="16"/>
          <w:szCs w:val="16"/>
        </w:rPr>
        <w:softHyphen/>
        <w:t>тельном отряде в Гомеле. По одной-две машины в 1922-1924 гг. имелось на вооружении 3, 6, 10, 13, 14-й от</w:t>
      </w:r>
      <w:r w:rsidRPr="001A6F7B">
        <w:rPr>
          <w:color w:val="000000" w:themeColor="text1"/>
          <w:sz w:val="16"/>
          <w:szCs w:val="16"/>
        </w:rPr>
        <w:softHyphen/>
        <w:t>дельных разведывательных отрядов, позже - 17-го, 83-го авиаотрядов, в 20-й и 24-й авиаэскадрильях. 4-й отдель</w:t>
      </w:r>
      <w:r w:rsidRPr="001A6F7B">
        <w:rPr>
          <w:color w:val="000000" w:themeColor="text1"/>
          <w:sz w:val="16"/>
          <w:szCs w:val="16"/>
        </w:rPr>
        <w:softHyphen/>
        <w:t>ный разведывательный отряд в Ташкенте получил около 10 самолетов в 1924 г. и использовал их до 1925 г. ДН-9 успешно применялись в боевых действиях против басма</w:t>
      </w:r>
      <w:r w:rsidRPr="001A6F7B">
        <w:rPr>
          <w:color w:val="000000" w:themeColor="text1"/>
          <w:sz w:val="16"/>
          <w:szCs w:val="16"/>
        </w:rPr>
        <w:softHyphen/>
        <w:t>чей. Четыре ДН-9 из этого отряда в октябре 1925 г. в Ка</w:t>
      </w:r>
      <w:r w:rsidRPr="001A6F7B">
        <w:rPr>
          <w:color w:val="000000" w:themeColor="text1"/>
          <w:sz w:val="16"/>
          <w:szCs w:val="16"/>
        </w:rPr>
        <w:softHyphen/>
        <w:t>буле передали правительству Афганистана. Самолетами ДН-9А была оснащена известная эскад</w:t>
      </w:r>
      <w:r w:rsidRPr="001A6F7B">
        <w:rPr>
          <w:color w:val="000000" w:themeColor="text1"/>
          <w:sz w:val="16"/>
          <w:szCs w:val="16"/>
        </w:rPr>
        <w:softHyphen/>
        <w:t>рилья “Ультиматум” (самолеты имели названия: “Уль</w:t>
      </w:r>
      <w:r w:rsidRPr="001A6F7B">
        <w:rPr>
          <w:color w:val="000000" w:themeColor="text1"/>
          <w:sz w:val="16"/>
          <w:szCs w:val="16"/>
        </w:rPr>
        <w:softHyphen/>
        <w:t>тиматум московских рабочих”, “Наш ответ Керзону”, “Нижегородский ультиматум”, “Абхазский ультима</w:t>
      </w:r>
      <w:r w:rsidRPr="001A6F7B">
        <w:rPr>
          <w:color w:val="000000" w:themeColor="text1"/>
          <w:sz w:val="16"/>
          <w:szCs w:val="16"/>
        </w:rPr>
        <w:softHyphen/>
        <w:t>тум” и др.) (10667).</w:t>
      </w:r>
    </w:p>
    <w:p w14:paraId="5112291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40BE528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мае 1922-го германский пассажирский металлический самолет “Юнкере” F-13 появился в Москве. Были закуплены партии разведчиков Юнкере Ю-20. Знакомство с этой техникой, а также вышеперечисленные события вызвали определенный “металлургический” бум в наших авиационных кругах (9662).</w:t>
      </w:r>
    </w:p>
    <w:p w14:paraId="60701D3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81CC415" w14:textId="77777777" w:rsidR="00D702C2" w:rsidRPr="001A6F7B" w:rsidRDefault="00D702C2" w:rsidP="001A6F7B">
      <w:pPr>
        <w:jc w:val="both"/>
        <w:rPr>
          <w:color w:val="000000" w:themeColor="text1"/>
          <w:sz w:val="16"/>
          <w:szCs w:val="16"/>
        </w:rPr>
      </w:pPr>
      <w:r w:rsidRPr="001A6F7B">
        <w:rPr>
          <w:color w:val="000000" w:themeColor="text1"/>
          <w:sz w:val="16"/>
          <w:szCs w:val="16"/>
        </w:rPr>
        <w:t>В мае 1922 года, практически сразу после подписания Рапалльского договора, в Москве был продемонстрирован прилетевший из Германии пассажирский самолет Юнкерса F-13. Во время одного из полетов случилось ЧП — заходивший на посадку самолет попал колесом в рытвину на аэродромном поле и «скапотировал». Аналогичные деревянные конструкции в таких случаях просто разваливались пополам, а все находившиеся внутри погибали. Металлический же «Юнкерс» не получил серьезных повреждений; машину вновь поставили на колеса и перегнали в ангар, где заменили погнутый винт и выправили все поврежденные части. На следующий день F-13 снова был готов к полетам.</w:t>
      </w:r>
    </w:p>
    <w:p w14:paraId="129B26F5" w14:textId="77777777" w:rsidR="00D702C2" w:rsidRPr="001A6F7B" w:rsidRDefault="00D702C2" w:rsidP="001A6F7B">
      <w:pPr>
        <w:jc w:val="both"/>
        <w:rPr>
          <w:color w:val="000000" w:themeColor="text1"/>
          <w:sz w:val="16"/>
          <w:szCs w:val="16"/>
        </w:rPr>
      </w:pPr>
      <w:r w:rsidRPr="001A6F7B">
        <w:rPr>
          <w:color w:val="000000" w:themeColor="text1"/>
          <w:sz w:val="16"/>
          <w:szCs w:val="16"/>
        </w:rPr>
        <w:t>Этот случай убедил наблюдавших за демонстрацией самолета представителей Главного управления ВВС РККА куда больше, чем рекламные проспекты и пояснения представителей фирмы. Было принято решение подписать с фирмой «Заводы Юнкерс в Дессау» договор о налаживании производства цельнометаллических самолетов в РСФСР. Транспортный вариант F 13 — W 33 с 310-сильным мотором практически сразу же был закуплен партией в количестве 30 самолетов, впоследствии к ним добавились еще семнадцать, собранных в СССР из немецких деталей с обшивкой из кольчугалюминия, изготовленной обществом «Добролет». F 13 (W 33) долгое время использовались на пассажирских линиях под маркой ПС-4 («Пассажирский самолет» — 4), в почтовой и сельскохозяйственной авиации. 2 самолета ПС-4 были задействованы в прогремевшей на весь мир операции по спасению экипажа парохода «Челюскин». Отдельные экземпляры ПС-4 эксплуатировались до 1945 года (18263).</w:t>
      </w:r>
    </w:p>
    <w:p w14:paraId="653249DC" w14:textId="77777777" w:rsidR="00D702C2" w:rsidRPr="001A6F7B" w:rsidRDefault="00D702C2" w:rsidP="001A6F7B">
      <w:pPr>
        <w:jc w:val="both"/>
        <w:textAlignment w:val="baseline"/>
        <w:rPr>
          <w:color w:val="000000" w:themeColor="text1"/>
          <w:sz w:val="16"/>
          <w:szCs w:val="16"/>
        </w:rPr>
      </w:pPr>
    </w:p>
    <w:p w14:paraId="55487A5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мае 1922-го на аэродром на Ходынке в черте Москвы прилетел для испытаний цельнометаллический пассажирский самолет “Юнкерс” F-13. В ходе второго испытательного полета немцы угодил в рытвину на аэродроме и скапотировал. В таких случаях де</w:t>
      </w:r>
      <w:r w:rsidRPr="001A6F7B">
        <w:rPr>
          <w:color w:val="000000" w:themeColor="text1"/>
          <w:sz w:val="16"/>
          <w:szCs w:val="16"/>
        </w:rPr>
        <w:softHyphen/>
        <w:t>ревянные машины попросту разваливались. А тут присутству</w:t>
      </w:r>
      <w:r w:rsidRPr="001A6F7B">
        <w:rPr>
          <w:color w:val="000000" w:themeColor="text1"/>
          <w:sz w:val="16"/>
          <w:szCs w:val="16"/>
        </w:rPr>
        <w:softHyphen/>
        <w:t>ющие с удивлением увидели, как летчик с бортмехаником вышли из машины, почти без помощи аэродромной команды поставили ее на колеса, тут же на месте заменили поврежденный винт на новый, и уже через 10 минут после аварии Юнкерссвоим ходом подрулил к зданию аэропорта. На следующий летчик исправил поврежденные законцовки крыльев, расклепав помятые дюралюминиевые гофрированные листы и выправив их на специальных шаблонах, и самолет был готов к новым полетам. Об этом случае было доложено советскому руководству, благодаря чему в верхах создалось благожелательное отноше</w:t>
      </w:r>
      <w:r w:rsidRPr="001A6F7B">
        <w:rPr>
          <w:color w:val="000000" w:themeColor="text1"/>
          <w:sz w:val="16"/>
          <w:szCs w:val="16"/>
        </w:rPr>
        <w:softHyphen/>
        <w:t>ние к фирме “Юнкере”. Немедленно было закуплено несколь</w:t>
      </w:r>
      <w:r w:rsidRPr="001A6F7B">
        <w:rPr>
          <w:color w:val="000000" w:themeColor="text1"/>
          <w:sz w:val="16"/>
          <w:szCs w:val="16"/>
        </w:rPr>
        <w:softHyphen/>
        <w:t>ко экземпляров Р-13, которые совершали регулярные рейсы Москва— Нижний Новгород во время ярмарки 1922 г. и в 1923-м. В этом же году СССР закупил еще 10 самолетов для “Добролета”. Эти машины эксплуатировались на авиалини-“к Москва — Казань, Ташкент — Алма-Ата, Ташкент — Бу</w:t>
      </w:r>
      <w:r w:rsidRPr="001A6F7B">
        <w:rPr>
          <w:color w:val="000000" w:themeColor="text1"/>
          <w:sz w:val="16"/>
          <w:szCs w:val="16"/>
        </w:rPr>
        <w:softHyphen/>
        <w:t>хара, Бухара — Хива и Бухара — Душанбе. “Юнкерсы” со</w:t>
      </w:r>
      <w:r w:rsidRPr="001A6F7B">
        <w:rPr>
          <w:color w:val="000000" w:themeColor="text1"/>
          <w:sz w:val="16"/>
          <w:szCs w:val="16"/>
        </w:rPr>
        <w:softHyphen/>
        <w:t>вершили несколько больших перелетов, применялись в авиа</w:t>
      </w:r>
      <w:r w:rsidRPr="001A6F7B">
        <w:rPr>
          <w:color w:val="000000" w:themeColor="text1"/>
          <w:sz w:val="16"/>
          <w:szCs w:val="16"/>
        </w:rPr>
        <w:softHyphen/>
        <w:t>школах и ссльхозавиации. Всего в СССР было 49 импортных экземпляров “Юнкерсов” . В Центральном парке-складе “Добролета”, где ремон</w:t>
      </w:r>
      <w:r w:rsidRPr="001A6F7B">
        <w:rPr>
          <w:color w:val="000000" w:themeColor="text1"/>
          <w:sz w:val="16"/>
          <w:szCs w:val="16"/>
        </w:rPr>
        <w:softHyphen/>
        <w:t>тировались германские машины, из советского кольчугаллюминия было построено пять новых экземпляров Ф-13. Два Ф-13 установили на поплавковые шасси (10670,117).</w:t>
      </w:r>
    </w:p>
    <w:p w14:paraId="588AAB1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AD21D0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мае 1922 г. на московском аэродроме независимо друг от друга появились первые многоместные иностранные аэропланы. "Фоккеры" F.III общества "Дерулюфт" начали работать на линии Москва-Кенигсберг, "Юнкерсы" F.13 приступили к разовым акциям пропаганды Воздушного флота, а с июля от лица товарищества "Ав и а культура" начали выполнять регулярные полеты из Москвы в Нижний Новгород на промышленную ярмарку (выставку) (11957).</w:t>
      </w:r>
    </w:p>
    <w:p w14:paraId="49B115B9" w14:textId="77777777" w:rsidR="008E0FBF" w:rsidRPr="001A6F7B" w:rsidRDefault="008E0FBF" w:rsidP="001A6F7B">
      <w:pPr>
        <w:autoSpaceDE w:val="0"/>
        <w:autoSpaceDN w:val="0"/>
        <w:adjustRightInd w:val="0"/>
        <w:jc w:val="both"/>
        <w:rPr>
          <w:color w:val="000000" w:themeColor="text1"/>
          <w:sz w:val="16"/>
          <w:szCs w:val="16"/>
        </w:rPr>
      </w:pPr>
    </w:p>
    <w:p w14:paraId="299B352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 мая 1922 завод Икар приступил к изготовлению опытного мотора М-5 (2773,18).</w:t>
      </w:r>
    </w:p>
    <w:p w14:paraId="4253A01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D317AA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мае 1922 Завод Икар приступил к проектированию М-5 (271,91).</w:t>
      </w:r>
    </w:p>
    <w:p w14:paraId="0E3B52E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4E73F0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мае 1922 г. на заводе № 2 приступили к изготовлению первого опыт</w:t>
      </w:r>
      <w:r w:rsidRPr="001A6F7B">
        <w:rPr>
          <w:color w:val="000000" w:themeColor="text1"/>
          <w:sz w:val="16"/>
          <w:szCs w:val="16"/>
        </w:rPr>
        <w:softHyphen/>
        <w:t>ного мотора М-5 по образцу “Либер</w:t>
      </w:r>
      <w:r w:rsidRPr="001A6F7B">
        <w:rPr>
          <w:color w:val="000000" w:themeColor="text1"/>
          <w:sz w:val="16"/>
          <w:szCs w:val="16"/>
        </w:rPr>
        <w:softHyphen/>
        <w:t>ти”. Первая промышленная партия дви</w:t>
      </w:r>
      <w:r w:rsidRPr="001A6F7B">
        <w:rPr>
          <w:color w:val="000000" w:themeColor="text1"/>
          <w:sz w:val="16"/>
          <w:szCs w:val="16"/>
        </w:rPr>
        <w:softHyphen/>
        <w:t>гателей была изготовлена в 1924 г., но приемка ее формально состоялась лишь в 1925 г., так как первые серий</w:t>
      </w:r>
      <w:r w:rsidRPr="001A6F7B">
        <w:rPr>
          <w:color w:val="000000" w:themeColor="text1"/>
          <w:sz w:val="16"/>
          <w:szCs w:val="16"/>
        </w:rPr>
        <w:softHyphen/>
        <w:t>ные “изделия” все же потребовали доводки. М-5 находились в производ</w:t>
      </w:r>
      <w:r w:rsidRPr="001A6F7B">
        <w:rPr>
          <w:color w:val="000000" w:themeColor="text1"/>
          <w:sz w:val="16"/>
          <w:szCs w:val="16"/>
        </w:rPr>
        <w:softHyphen/>
        <w:t>стве несколько лет, их было выпущено несколько тысяч экземпляров. Эти двигатели эксплуатировались до 1932-1933 гг., они устанавливались на са</w:t>
      </w:r>
      <w:r w:rsidRPr="001A6F7B">
        <w:rPr>
          <w:color w:val="000000" w:themeColor="text1"/>
          <w:sz w:val="16"/>
          <w:szCs w:val="16"/>
        </w:rPr>
        <w:softHyphen/>
        <w:t>молеты-разведчики Р-1 и Р-3, истре</w:t>
      </w:r>
      <w:r w:rsidRPr="001A6F7B">
        <w:rPr>
          <w:color w:val="000000" w:themeColor="text1"/>
          <w:sz w:val="16"/>
          <w:szCs w:val="16"/>
        </w:rPr>
        <w:softHyphen/>
        <w:t>бители И-1 и И-2 (11156).</w:t>
      </w:r>
    </w:p>
    <w:p w14:paraId="0669DFB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26B81FB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мае 1922 г. приступили к изготовлению первого образца двигателя М-5. В 1922 г. инженеры завода «Икар» (впоследствии переименованного в завод № 24), их было всего шестеро, разобрали несколько трофейных моторов и сняли с деталей эскизы. Работой руководил А.А. Бессонов. В отличие от оригинала, чертежи М-5 выполнялись в метрической системе, а не в дюймах. 22 августа того же года руководство воздушного флота сняло с завода заказ на моторы ФИАТ и заменило его заказом на 100 «Либерти». В декабре 1923 г. образец М-5 прошел стендовые государственные испытания. В следующем году изготовили первую небольшую серию из пяти штук, но сдали ее только в начале 1925 г. после устранения дефектов. Трескались клапаны, прогорали поршни, ломались пружины. Доводка моторов заняла значительное время.</w:t>
      </w:r>
    </w:p>
    <w:p w14:paraId="00A6483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Лучший из изготовленных «Икаром» М-5 поставили на Р-1, на котором пилот Иншаков в январе1925 г. совершил перелет Москва - Липецк - Харьков - Киев - Гомель -Смоленск - Москва.</w:t>
      </w:r>
    </w:p>
    <w:p w14:paraId="062E16F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Остальные моторы этой серии признали для боевых самолетов негодными, так же как и последующие 15. Только в апреле 1925 г. в Москве удалось собрать первые полноценные двигатели.</w:t>
      </w:r>
    </w:p>
    <w:p w14:paraId="3132D9A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Следует учесть, что условия работы моторостроителей были просто кошмарными. Станки имели значительный износ. Режущего инструмента не хватало, причем отечественный был очень низкого качества, а импортного почти не выделяли. Рабочие бегали на рынок, чтобы найти резцы или фрезы. Еще хуже было с мерительным инструментом. Калибры имелись только сильно изношенные, оставшиеся с дореволюционного времени. Зазор в коренных подшипниках выставляли на глаз! Не удивительно, что процент брака был очень велик. На «Икаре» больше половины отлитых поршней сразу отправляли в лом (11923).</w:t>
      </w:r>
    </w:p>
    <w:p w14:paraId="06D54A5A" w14:textId="77777777" w:rsidR="008E0FBF" w:rsidRPr="001A6F7B" w:rsidRDefault="008E0FBF" w:rsidP="001A6F7B">
      <w:pPr>
        <w:autoSpaceDE w:val="0"/>
        <w:autoSpaceDN w:val="0"/>
        <w:adjustRightInd w:val="0"/>
        <w:jc w:val="both"/>
        <w:rPr>
          <w:color w:val="000000" w:themeColor="text1"/>
          <w:sz w:val="16"/>
          <w:szCs w:val="16"/>
        </w:rPr>
      </w:pPr>
    </w:p>
    <w:p w14:paraId="3F920EFD" w14:textId="77777777" w:rsidR="00215994" w:rsidRPr="001A6F7B" w:rsidRDefault="00215994" w:rsidP="001A6F7B">
      <w:pPr>
        <w:autoSpaceDE w:val="0"/>
        <w:autoSpaceDN w:val="0"/>
        <w:adjustRightInd w:val="0"/>
        <w:jc w:val="both"/>
        <w:rPr>
          <w:color w:val="000000" w:themeColor="text1"/>
          <w:sz w:val="16"/>
          <w:szCs w:val="16"/>
        </w:rPr>
      </w:pPr>
      <w:r w:rsidRPr="001A6F7B">
        <w:rPr>
          <w:color w:val="000000" w:themeColor="text1"/>
          <w:sz w:val="16"/>
          <w:szCs w:val="16"/>
        </w:rPr>
        <w:t>В  мае   1922  года на  заводе  «Икар» проектировался более совершенный авиационный двигатель М-5–400 мощностью 420 л. с. В 1924 году он пошел в серию (17098).</w:t>
      </w:r>
    </w:p>
    <w:p w14:paraId="6155C927" w14:textId="77777777" w:rsidR="00215994" w:rsidRPr="001A6F7B" w:rsidRDefault="00215994" w:rsidP="001A6F7B">
      <w:pPr>
        <w:autoSpaceDE w:val="0"/>
        <w:autoSpaceDN w:val="0"/>
        <w:adjustRightInd w:val="0"/>
        <w:jc w:val="both"/>
        <w:rPr>
          <w:color w:val="000000" w:themeColor="text1"/>
          <w:sz w:val="16"/>
          <w:szCs w:val="16"/>
        </w:rPr>
      </w:pPr>
    </w:p>
    <w:p w14:paraId="3312B908" w14:textId="77777777" w:rsidR="00215994" w:rsidRPr="001A6F7B" w:rsidRDefault="00215994" w:rsidP="001A6F7B">
      <w:pPr>
        <w:autoSpaceDE w:val="0"/>
        <w:autoSpaceDN w:val="0"/>
        <w:adjustRightInd w:val="0"/>
        <w:jc w:val="both"/>
        <w:rPr>
          <w:color w:val="000000" w:themeColor="text1"/>
          <w:sz w:val="16"/>
          <w:szCs w:val="16"/>
        </w:rPr>
      </w:pPr>
      <w:r w:rsidRPr="001A6F7B">
        <w:rPr>
          <w:color w:val="000000" w:themeColor="text1"/>
          <w:sz w:val="16"/>
          <w:szCs w:val="16"/>
        </w:rPr>
        <w:t>В мае 1925 года началось серийное производство двигателя М-6 мощностью 300 л. с. Он изготовлялся в Запорожье, устанавливался на  самолете  «Фоккер D-XI» (17098).</w:t>
      </w:r>
    </w:p>
    <w:p w14:paraId="705135E7" w14:textId="77777777" w:rsidR="00215994" w:rsidRPr="001A6F7B" w:rsidRDefault="00215994" w:rsidP="001A6F7B">
      <w:pPr>
        <w:autoSpaceDE w:val="0"/>
        <w:autoSpaceDN w:val="0"/>
        <w:adjustRightInd w:val="0"/>
        <w:jc w:val="both"/>
        <w:rPr>
          <w:color w:val="000000" w:themeColor="text1"/>
          <w:sz w:val="16"/>
          <w:szCs w:val="16"/>
        </w:rPr>
      </w:pPr>
    </w:p>
    <w:p w14:paraId="768DE27D" w14:textId="77777777" w:rsidR="000F45A2" w:rsidRPr="001A6F7B" w:rsidRDefault="000F45A2" w:rsidP="001A6F7B">
      <w:pPr>
        <w:jc w:val="both"/>
        <w:rPr>
          <w:color w:val="000000" w:themeColor="text1"/>
          <w:sz w:val="16"/>
          <w:szCs w:val="16"/>
        </w:rPr>
      </w:pPr>
      <w:r w:rsidRPr="001A6F7B">
        <w:rPr>
          <w:color w:val="000000" w:themeColor="text1"/>
          <w:sz w:val="16"/>
          <w:szCs w:val="16"/>
        </w:rPr>
        <w:t>В мае 1922 г. на московском аэродроме появились первые «Юнкерсы» Ju 13 и «Фоккер» F.III, которые в скором времени начали осуществлять регулярные по тем временам полеты в Берлин и Кенигсберг. В том же году самолеты «Юнкере» произвели несколько полетов из Москвы в Нижний Новгород, на проходящую там промышленную выставку (15487).</w:t>
      </w:r>
    </w:p>
    <w:p w14:paraId="3C36D41D" w14:textId="77777777" w:rsidR="000F45A2" w:rsidRPr="001A6F7B" w:rsidRDefault="000F45A2" w:rsidP="001A6F7B">
      <w:pPr>
        <w:jc w:val="both"/>
        <w:rPr>
          <w:color w:val="000000" w:themeColor="text1"/>
          <w:sz w:val="16"/>
          <w:szCs w:val="16"/>
        </w:rPr>
      </w:pPr>
    </w:p>
    <w:p w14:paraId="1E743C5F" w14:textId="77777777" w:rsidR="000F45A2" w:rsidRPr="001A6F7B" w:rsidRDefault="000F45A2" w:rsidP="001A6F7B">
      <w:pPr>
        <w:jc w:val="both"/>
        <w:rPr>
          <w:color w:val="000000" w:themeColor="text1"/>
          <w:sz w:val="16"/>
          <w:szCs w:val="16"/>
        </w:rPr>
      </w:pPr>
      <w:r w:rsidRPr="001A6F7B">
        <w:rPr>
          <w:color w:val="000000" w:themeColor="text1"/>
          <w:sz w:val="16"/>
          <w:szCs w:val="16"/>
        </w:rPr>
        <w:t xml:space="preserve">В мае 1922-го на Ходынке в Москву прилетел пассажирский самолёт «Юнкере» </w:t>
      </w:r>
      <w:r w:rsidRPr="001A6F7B">
        <w:rPr>
          <w:color w:val="000000" w:themeColor="text1"/>
          <w:sz w:val="16"/>
          <w:szCs w:val="16"/>
          <w:lang w:val="en-US"/>
        </w:rPr>
        <w:t>F</w:t>
      </w:r>
      <w:r w:rsidRPr="001A6F7B">
        <w:rPr>
          <w:color w:val="000000" w:themeColor="text1"/>
          <w:sz w:val="16"/>
          <w:szCs w:val="16"/>
        </w:rPr>
        <w:t>. 13. В одном из демонстрационных полётов немец угодил в рытвину на аэродроме и скапотировал. Деревянная машина потребовала бы длительного ремонта, а «Юнкере» уже через 1 0 минут по</w:t>
      </w:r>
      <w:r w:rsidRPr="001A6F7B">
        <w:rPr>
          <w:color w:val="000000" w:themeColor="text1"/>
          <w:sz w:val="16"/>
          <w:szCs w:val="16"/>
        </w:rPr>
        <w:softHyphen/>
        <w:t xml:space="preserve">сле аварии, своим ходом подрулил к зданию аэропорта. На следующий день самолёт был готов к новым полётам. Лучшей рекламы сложно было придумать. «Юнкере» </w:t>
      </w:r>
      <w:r w:rsidRPr="001A6F7B">
        <w:rPr>
          <w:color w:val="000000" w:themeColor="text1"/>
          <w:sz w:val="16"/>
          <w:szCs w:val="16"/>
          <w:lang w:val="en-US"/>
        </w:rPr>
        <w:t>F</w:t>
      </w:r>
      <w:r w:rsidRPr="001A6F7B">
        <w:rPr>
          <w:color w:val="000000" w:themeColor="text1"/>
          <w:sz w:val="16"/>
          <w:szCs w:val="16"/>
        </w:rPr>
        <w:t>. 1 3 стал на десятилетие олицетворением гражданской авиации, а его силуэт - узнаваем в самых глухих уголках страны (15973).</w:t>
      </w:r>
    </w:p>
    <w:p w14:paraId="6C3CC833" w14:textId="77777777" w:rsidR="000F45A2" w:rsidRPr="001A6F7B" w:rsidRDefault="000F45A2" w:rsidP="001A6F7B">
      <w:pPr>
        <w:jc w:val="both"/>
        <w:rPr>
          <w:color w:val="000000" w:themeColor="text1"/>
          <w:sz w:val="16"/>
          <w:szCs w:val="16"/>
        </w:rPr>
      </w:pPr>
    </w:p>
    <w:p w14:paraId="72D93580" w14:textId="77777777" w:rsidR="000F45A2" w:rsidRPr="001A6F7B" w:rsidRDefault="000F45A2" w:rsidP="001A6F7B">
      <w:pPr>
        <w:jc w:val="both"/>
        <w:rPr>
          <w:color w:val="000000" w:themeColor="text1"/>
          <w:sz w:val="16"/>
          <w:szCs w:val="16"/>
        </w:rPr>
      </w:pPr>
      <w:r w:rsidRPr="001A6F7B">
        <w:rPr>
          <w:color w:val="000000" w:themeColor="text1"/>
          <w:sz w:val="16"/>
          <w:szCs w:val="16"/>
        </w:rPr>
        <w:t>В мае 1922 г. появилось и первое российское коммерческое авиапредприятие. Группа авиаторов-энтузиастов (И.А. Валентэй, В.М. Вишнев, С.И. Моисеенко и другие) учредила товарищество «Научно-экспериментальная станция «Авиакультура»» для проведения опытов по использованию авиации в народном хозяйстве и пропаганды. Товарищество своей целью считало многогранное использование авиации в мирных целях: от аэрофотосъёмки до борь</w:t>
      </w:r>
      <w:r w:rsidRPr="001A6F7B">
        <w:rPr>
          <w:color w:val="000000" w:themeColor="text1"/>
          <w:sz w:val="16"/>
          <w:szCs w:val="16"/>
        </w:rPr>
        <w:softHyphen/>
        <w:t xml:space="preserve">бы с саранчой. Для претворения в жизнь своих далеко идущих планов «Авиакультура» решила подзаработать на перевозке пассажиров на ежегодную нижегородскую ярмарку. Не имея собственных самолётов, Товарищество арендовало вместе с экипажами три самолёта </w:t>
      </w:r>
      <w:r w:rsidRPr="001A6F7B">
        <w:rPr>
          <w:color w:val="000000" w:themeColor="text1"/>
          <w:sz w:val="16"/>
          <w:szCs w:val="16"/>
          <w:lang w:val="en-US"/>
        </w:rPr>
        <w:t>F</w:t>
      </w:r>
      <w:r w:rsidRPr="001A6F7B">
        <w:rPr>
          <w:color w:val="000000" w:themeColor="text1"/>
          <w:sz w:val="16"/>
          <w:szCs w:val="16"/>
        </w:rPr>
        <w:t>. 13 у фирмы «Юнкере» (15973).</w:t>
      </w:r>
    </w:p>
    <w:p w14:paraId="11E65BC6" w14:textId="77777777" w:rsidR="000F45A2" w:rsidRPr="001A6F7B" w:rsidRDefault="000F45A2" w:rsidP="001A6F7B">
      <w:pPr>
        <w:jc w:val="both"/>
        <w:rPr>
          <w:color w:val="000000" w:themeColor="text1"/>
          <w:sz w:val="16"/>
          <w:szCs w:val="16"/>
        </w:rPr>
      </w:pPr>
    </w:p>
    <w:p w14:paraId="6E84060C" w14:textId="77777777" w:rsidR="00D520D9" w:rsidRPr="001A6F7B" w:rsidRDefault="00D520D9" w:rsidP="001A6F7B">
      <w:pPr>
        <w:shd w:val="clear" w:color="auto" w:fill="FFFFFF"/>
        <w:jc w:val="both"/>
        <w:textAlignment w:val="baseline"/>
        <w:rPr>
          <w:color w:val="0070C0"/>
          <w:sz w:val="16"/>
          <w:szCs w:val="16"/>
        </w:rPr>
      </w:pPr>
      <w:r w:rsidRPr="001A6F7B">
        <w:rPr>
          <w:color w:val="0070C0"/>
          <w:sz w:val="16"/>
          <w:szCs w:val="16"/>
        </w:rPr>
        <w:t>В мае 1922 года появилось и первое российское коммерческое авиапредприятие. Группа авиаторов-энтузиастов (И.А. Валентэй, В.М. Вишнев, С.И. Моисеенко и др.) учредила товарищество «Научно-экспериментальная станция «Авиакультура» для проведения опытов по использованию авиации в народном хозяйстве и пропаганды. Товарищество основной своей целью считало многогранное использование авиации в мирных целях: от аэрофотосъемки до борьбы с саранчой. Для претворения в жизнь своих далеко идущих планов «Авиакультура» решила подзаработать на перевозке пассажиров на нижегородскую ярмарку. Не имея собственных самолетов, Товарищество арендовало вместе с экипажами три самолета F.13 у фирмы «Юнкерс». В период с 1 августа по 25 сентября самолеты «Авиакультуры» выполнили 57 полетов, перевезли 209 пассажиров и 2633 килограмма различных грузов (21249).</w:t>
      </w:r>
    </w:p>
    <w:p w14:paraId="59E8E6A1" w14:textId="77777777" w:rsidR="00D520D9" w:rsidRPr="001A6F7B" w:rsidRDefault="00D520D9" w:rsidP="001A6F7B">
      <w:pPr>
        <w:jc w:val="both"/>
        <w:rPr>
          <w:color w:val="0070C0"/>
          <w:sz w:val="16"/>
          <w:szCs w:val="16"/>
          <w:shd w:val="clear" w:color="auto" w:fill="FFFFFF"/>
        </w:rPr>
      </w:pPr>
    </w:p>
    <w:p w14:paraId="4D5B808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мае 1922 г. красный военный летчик Игнатий Александрович Валентей (Валентэй), который еще в 1921 г. красный военный летчик Валентей впервые поднял вопрос об использовании авиации в сельском хозяйстве - прежде всего для опыления посевов и борьбы с саранчой, совместно с В.М.Вишневым и С.И.Моисеенко учредили товарищество "Научно-экспериментальная станция "Авиакультура", задачей которого являлось широкое использование авиации в народно-хозяйственных целях. Летом 1922 г. именно директор "Авиакультуры" Валентей стоял во главе организации первых полетов по маршруту Москва - Нижний-Новгород на самолетах "Юнкере" F.13. Немудрено, что Игнатий Александрович стал инициатором постройки первого пассажирского самолета. В.Б.Шавров указывает, что он был создан на базе трофейного двухместного разведчика "Шнейдер" по проекту инженера Николая Ефимовича Шварева. Самолет был оснащен рядным двигателем "Бенц" мощностью 220 л.с. При отсутствии дополнительных документальных источников обратимся к оригинальной фотографии, судя по которой, для переделки использовался двухстоечный биплан "Ганза- Бранденбург" С-1. У этого двухместного разведчика полностью изменили фюзеляж, в котором оборудовали двухместную кабину для двух пассажиров, сидящих лицом друг к другу. Фюзеляж был выкрашен в синий цвет - по этой причине самолет получил наименование "Синяя птица". Он испытывался летом 1923 г. летчиком И.Г.Савиным, однако центровка при пассажирах на борту оказалась слишком задняя, поэтому использовать "Синюю птицу" по задуманному назначению не довелось (11957).</w:t>
      </w:r>
    </w:p>
    <w:p w14:paraId="4A5EFE28" w14:textId="77777777" w:rsidR="008E0FBF" w:rsidRPr="001A6F7B" w:rsidRDefault="008E0FBF" w:rsidP="001A6F7B">
      <w:pPr>
        <w:autoSpaceDE w:val="0"/>
        <w:autoSpaceDN w:val="0"/>
        <w:adjustRightInd w:val="0"/>
        <w:jc w:val="both"/>
        <w:rPr>
          <w:color w:val="000000" w:themeColor="text1"/>
          <w:sz w:val="16"/>
          <w:szCs w:val="16"/>
        </w:rPr>
      </w:pPr>
    </w:p>
    <w:p w14:paraId="39491E1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мае 1922 был открыт первый в РСФСР воздушный порт на ЦА (271,91).</w:t>
      </w:r>
    </w:p>
    <w:p w14:paraId="451374B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670E0E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0370CAA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91AF5C8" w14:textId="77777777" w:rsidR="00897AC3" w:rsidRPr="001A6F7B" w:rsidRDefault="00897AC3" w:rsidP="001A6F7B">
      <w:pPr>
        <w:pStyle w:val="ae"/>
        <w:spacing w:before="0" w:after="0"/>
        <w:jc w:val="both"/>
        <w:rPr>
          <w:color w:val="000000" w:themeColor="text1"/>
          <w:sz w:val="16"/>
          <w:szCs w:val="16"/>
        </w:rPr>
      </w:pPr>
      <w:r w:rsidRPr="001A6F7B">
        <w:rPr>
          <w:color w:val="000000" w:themeColor="text1"/>
          <w:sz w:val="16"/>
          <w:szCs w:val="16"/>
        </w:rPr>
        <w:t>В мае 1922 унифицированные ручные пулеметы Федорова и Дегтярева проходили полигонные испытания, их результаты были рассмотрены Артиллерийским комитетом.</w:t>
      </w:r>
    </w:p>
    <w:p w14:paraId="3A53CB54" w14:textId="77777777" w:rsidR="00897AC3" w:rsidRPr="001A6F7B" w:rsidRDefault="00897AC3" w:rsidP="001A6F7B">
      <w:pPr>
        <w:pStyle w:val="ae"/>
        <w:spacing w:before="0" w:after="0"/>
        <w:jc w:val="both"/>
        <w:rPr>
          <w:color w:val="000000" w:themeColor="text1"/>
          <w:sz w:val="16"/>
          <w:szCs w:val="16"/>
        </w:rPr>
      </w:pPr>
      <w:r w:rsidRPr="001A6F7B">
        <w:rPr>
          <w:color w:val="000000" w:themeColor="text1"/>
          <w:sz w:val="16"/>
          <w:szCs w:val="16"/>
        </w:rPr>
        <w:t>В 1922 В.Г. Федоров и Г.С. Шпагин создают 6,5-мм спаренный ручной пулемет, состоящий из двух автоматов системы Федорова, смонтированный затворами вниз. В.Г. Федоров и В.А. Дегтярев разработали ряд опытных образцов, ручных пулеметов калибра 6,5 мм. Всего коллектив ПКБ создал 9 различных унифицированных образцов стрелкового оружия на базе автомата Федорова, был разработан первый авиационный пулемет калибр 6,5-мм на основе пехотного автомата.</w:t>
      </w:r>
    </w:p>
    <w:p w14:paraId="3BAC2EE8" w14:textId="77777777" w:rsidR="00897AC3" w:rsidRPr="001A6F7B" w:rsidRDefault="00897AC3" w:rsidP="001A6F7B">
      <w:pPr>
        <w:pStyle w:val="ae"/>
        <w:spacing w:before="0" w:after="0"/>
        <w:jc w:val="both"/>
        <w:rPr>
          <w:color w:val="000000" w:themeColor="text1"/>
          <w:sz w:val="16"/>
          <w:szCs w:val="16"/>
        </w:rPr>
      </w:pPr>
      <w:r w:rsidRPr="001A6F7B">
        <w:rPr>
          <w:color w:val="000000" w:themeColor="text1"/>
          <w:sz w:val="16"/>
          <w:szCs w:val="16"/>
        </w:rPr>
        <w:t>В решении комитета отмечалось, что все пулеметы, созданные в ПКБ, благодаря легкости, портативности, удобству в переноске и перевозке, заслуживают самого серьезного внимания.</w:t>
      </w:r>
    </w:p>
    <w:p w14:paraId="57904881" w14:textId="77777777" w:rsidR="00897AC3" w:rsidRPr="001A6F7B" w:rsidRDefault="00897AC3" w:rsidP="001A6F7B">
      <w:pPr>
        <w:pStyle w:val="ae"/>
        <w:spacing w:before="0" w:after="0"/>
        <w:jc w:val="both"/>
        <w:rPr>
          <w:color w:val="000000" w:themeColor="text1"/>
          <w:sz w:val="16"/>
          <w:szCs w:val="16"/>
        </w:rPr>
      </w:pPr>
      <w:r w:rsidRPr="001A6F7B">
        <w:rPr>
          <w:color w:val="000000" w:themeColor="text1"/>
          <w:sz w:val="16"/>
          <w:szCs w:val="16"/>
        </w:rPr>
        <w:t>С 1 октября 1922 года по 1 октября 1923 года заводом было изготовлено 822 автомата. Имеются сведения, что ими был вооружен лыжный отряд Тойво Антикайнена, совершивший в составе интернациональной военной школы удачный рейд по тылам белофиннов.</w:t>
      </w:r>
    </w:p>
    <w:p w14:paraId="553A6EFA" w14:textId="77777777" w:rsidR="00897AC3" w:rsidRPr="001A6F7B" w:rsidRDefault="00897AC3" w:rsidP="001A6F7B">
      <w:pPr>
        <w:pStyle w:val="ae"/>
        <w:spacing w:before="0" w:after="0"/>
        <w:jc w:val="both"/>
        <w:rPr>
          <w:color w:val="000000" w:themeColor="text1"/>
          <w:sz w:val="16"/>
          <w:szCs w:val="16"/>
        </w:rPr>
      </w:pPr>
      <w:r w:rsidRPr="001A6F7B">
        <w:rPr>
          <w:color w:val="000000" w:themeColor="text1"/>
          <w:sz w:val="16"/>
          <w:szCs w:val="16"/>
        </w:rPr>
        <w:t>Завод к этому времени состоял фактически из главного производственного корпуса «А», недостроенного датчанами, и восстановленного после пожара работниками завода малого корпуса «Б» (12221).</w:t>
      </w:r>
    </w:p>
    <w:p w14:paraId="3DC05F29" w14:textId="77777777" w:rsidR="00897AC3" w:rsidRPr="001A6F7B" w:rsidRDefault="00897AC3" w:rsidP="001A6F7B">
      <w:pPr>
        <w:pStyle w:val="ae"/>
        <w:spacing w:before="0" w:after="0"/>
        <w:jc w:val="both"/>
        <w:rPr>
          <w:color w:val="000000" w:themeColor="text1"/>
          <w:sz w:val="16"/>
          <w:szCs w:val="16"/>
        </w:rPr>
      </w:pPr>
    </w:p>
    <w:p w14:paraId="180F88C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мае 1922 г. Петроградский государственный завод точного машиностроения (с 09.1920г. № 36) был переименован в Государственный трест (завод) точного машиностроения им. Макса Гельца, в 07.1938г. - в ГС ленинградский машиностроительный завод им. Макса Гельца, в 02.1939г. - в Государственный завод точного машиностроения им. Макса Гельца.</w:t>
      </w:r>
      <w:r w:rsidRPr="001A6F7B">
        <w:rPr>
          <w:iCs/>
          <w:color w:val="000000" w:themeColor="text1"/>
          <w:sz w:val="16"/>
          <w:szCs w:val="16"/>
        </w:rPr>
        <w:t xml:space="preserve"> (Макс Гелъц {1889-ЗЗг.}- немецкий революционер).</w:t>
      </w:r>
    </w:p>
    <w:p w14:paraId="26FF0ED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ГКО № 99сс от 11.07.1941г. Завод Макса Гельца НКОМ подлежал эвакуации в г. Пензу на площадки Мебельной фабрики, спиртоводочного завода и 3-го часового завода. Но завод (или его часть) продолжил действовать в Ленинграде. В 07.1942г. - завод № 810 им. Макса Гельца в ведении ЗГУ НКМВ. Боеприпасное производство. Действовал в Ленинграде в 01.1943г.</w:t>
      </w:r>
    </w:p>
    <w:p w14:paraId="21E8173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18.05.1946г. завод № 810 переименован в ГС ордена Отечественной войны I степени Ленинградский завод полиграфических машин «Линотип» в ведении ГУ точного машиностроения ММиП, в 1947-48г. - в ведении Главполиграфмаша ММиП, с 12.09.1953г. - ордена Отечественной войны I степени Ленинградский завод полиграфических машин в ведении ММ, ММиП (1954-56г.), МПиСА (1956-57г.). В соответствии с ПСМ № 839 завод с 10.07.1957г. передан в ведение Управления общего машиностроения ЛенСНХ. С конца 1965г. Государственный ленинградский завод полиграфических машин - в ведении Минлегпищемаша.</w:t>
      </w:r>
      <w:r w:rsidRPr="001A6F7B">
        <w:rPr>
          <w:color w:val="000000" w:themeColor="text1"/>
          <w:sz w:val="16"/>
          <w:szCs w:val="16"/>
          <w:vertAlign w:val="superscript"/>
        </w:rPr>
        <w:t>131</w:t>
      </w:r>
    </w:p>
    <w:p w14:paraId="5FCF175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составе предприятия (1947г.) цехи: основные: станкостроительный № 1, сборки линотипов № 3, вспомогательного производства № 4, механический линотипов № 5, заготовительный № 6, нормалей № 8, модельный № 9, опытных машин № 10, механических приборов № 19, гальванический № 20; вспомогательные: паросиловой № 11, инструментальный № 12, ремонтно-механический № 13, ремонтно-строительный № 14, электро-ремонтный № 15, транспортный № 17.</w:t>
      </w:r>
    </w:p>
    <w:p w14:paraId="26BEF1D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приказу № 18 от 31.01.1986г. вошел в состав Ленинградского ПО полиграфического машиностроения «Ленполиграфмаш».</w:t>
      </w:r>
    </w:p>
    <w:p w14:paraId="0651B14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Количество оборудования: (1939г.)- 990 ед., (1946г.)- 1339 ед., (1947г.)- 1649 ед.</w:t>
      </w:r>
    </w:p>
    <w:p w14:paraId="070A022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Площадь: территории (1947г.)- 3.8 га; застройки (1947г.)- 16073 м ; производственная (1939г.)- 14466 м</w:t>
      </w:r>
      <w:r w:rsidRPr="001A6F7B">
        <w:rPr>
          <w:color w:val="000000" w:themeColor="text1"/>
          <w:sz w:val="16"/>
          <w:szCs w:val="16"/>
          <w:vertAlign w:val="superscript"/>
        </w:rPr>
        <w:t>2</w:t>
      </w:r>
      <w:r w:rsidRPr="001A6F7B">
        <w:rPr>
          <w:color w:val="000000" w:themeColor="text1"/>
          <w:sz w:val="16"/>
          <w:szCs w:val="16"/>
        </w:rPr>
        <w:t>, (1946г.)- 18048 м</w:t>
      </w:r>
      <w:r w:rsidRPr="001A6F7B">
        <w:rPr>
          <w:color w:val="000000" w:themeColor="text1"/>
          <w:sz w:val="16"/>
          <w:szCs w:val="16"/>
          <w:vertAlign w:val="superscript"/>
        </w:rPr>
        <w:t>2</w:t>
      </w:r>
      <w:r w:rsidRPr="001A6F7B">
        <w:rPr>
          <w:color w:val="000000" w:themeColor="text1"/>
          <w:sz w:val="16"/>
          <w:szCs w:val="16"/>
        </w:rPr>
        <w:t>, (1947г.)- 19716 м</w:t>
      </w:r>
      <w:r w:rsidRPr="001A6F7B">
        <w:rPr>
          <w:color w:val="000000" w:themeColor="text1"/>
          <w:sz w:val="16"/>
          <w:szCs w:val="16"/>
          <w:vertAlign w:val="superscript"/>
        </w:rPr>
        <w:t>2</w:t>
      </w:r>
      <w:r w:rsidRPr="001A6F7B">
        <w:rPr>
          <w:color w:val="000000" w:themeColor="text1"/>
          <w:sz w:val="16"/>
          <w:szCs w:val="16"/>
        </w:rPr>
        <w:t>.</w:t>
      </w:r>
    </w:p>
    <w:p w14:paraId="2600549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Численность персонала: (1939г.)- 3169 чел., (1946г.)- 2520 чел., (1947г.)- 2592 чел. Директор (1948г.)- Цветов. Гл. инженер (1948г.)- Балаян.</w:t>
      </w:r>
    </w:p>
    <w:p w14:paraId="75BA5CA7" w14:textId="77777777" w:rsidR="008E0FBF" w:rsidRPr="001A6F7B" w:rsidRDefault="008E0FBF" w:rsidP="001A6F7B">
      <w:pPr>
        <w:autoSpaceDE w:val="0"/>
        <w:autoSpaceDN w:val="0"/>
        <w:adjustRightInd w:val="0"/>
        <w:jc w:val="both"/>
        <w:rPr>
          <w:color w:val="000000" w:themeColor="text1"/>
          <w:sz w:val="16"/>
          <w:szCs w:val="16"/>
        </w:rPr>
      </w:pPr>
      <w:r w:rsidRPr="001A6F7B">
        <w:rPr>
          <w:iCs/>
          <w:color w:val="000000" w:themeColor="text1"/>
          <w:sz w:val="16"/>
          <w:szCs w:val="16"/>
        </w:rPr>
        <w:t>Производство:</w:t>
      </w:r>
      <w:r w:rsidRPr="001A6F7B">
        <w:rPr>
          <w:color w:val="000000" w:themeColor="text1"/>
          <w:sz w:val="16"/>
          <w:szCs w:val="16"/>
        </w:rPr>
        <w:t xml:space="preserve"> линотип Н-2, матрицы МН, монотип МК, МО; станки токарные ВЦ-175, РМЦ-1000; замки висячие (1947).</w:t>
      </w:r>
      <w:r w:rsidRPr="001A6F7B">
        <w:rPr>
          <w:color w:val="000000" w:themeColor="text1"/>
          <w:sz w:val="16"/>
          <w:szCs w:val="16"/>
          <w:vertAlign w:val="superscript"/>
        </w:rPr>
        <w:t>129</w:t>
      </w:r>
    </w:p>
    <w:p w14:paraId="0981622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Завод «Ленполиграфмаш», и/я 487, Ленинградское ПО полиграфического машиностроения (ПО «Ленполиграфмаш») Минэнерготяжмаша, ОАО «Ленполиграфмаш», ОАО «ЛЕНПОЛИГРАФМАШ» /г. Санкт-Петербург/</w:t>
      </w:r>
    </w:p>
    <w:p w14:paraId="439FA38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Завод полиграфических машин после начала войны эвакуирован в Шадринск на площадку Мотороремонтного завода, где создан завод № 815 НКМВ.</w:t>
      </w:r>
    </w:p>
    <w:p w14:paraId="5E51235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начале 1950-х г. назывался «Ленполиграфмаш». С 1951г. началось освоение производства аппаратуры для войск ПВО - станции передачи команд на ракеты ЗРК С-25. Для этого создана новая производственная база, освоены новые технологии. Далее радиотехническое производство выделено в самостоятельный Ленинградский завод радиотехнического оборудования.</w:t>
      </w:r>
    </w:p>
    <w:p w14:paraId="69C5D4B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Вероятно, завод имел наименование «п/я 487» (или это завод № 779). В 01.1966г. предприятие «п/я 487» было слито с ЗРТО.</w:t>
      </w:r>
    </w:p>
    <w:p w14:paraId="657F347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приказу № 18 от 31.01.1986г. в состав Ленинградского ПО полиграфического машиностроения «Ленполиграфмаш» вошел Ленинградский завод полиграфических машин. В соответствии с распоряжением СМ СССР № 443 от 27.02.1987г. и приказом Минэнерготяжмаша № 80 от 10.03.1987г. ПО «Ленполиграфмаш» передано в ведение Минэнерготяжмаша. На основании решения учредительной конференции представителей трудовых коллективов от 27.11.1990г. и по приказу № 580 от 5.12.1990г. завод вошел в состав Концерна, куда вошли также машиностроители металлургической, черной, энергетической, подъемно-транспортной и полиграфической промышленности.</w:t>
      </w:r>
    </w:p>
    <w:p w14:paraId="5C0CC95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29.05.1991г. ПО «Ленполиграфмаш» преобразовано в АООТ «Ленполиграфмаш» (зарегистрировано в Минфине под № 41). По решению регистрационной палаты Санкт-Петербурга № 51520 от 16.09.1996г. АООТ было преобразовано в ОАО. По решению правительства № 22-р от 9.01.2004г. вошло в перечень стратегических предприятий. 3.04.2007г. ОАО «Ленполиграфмаш» переименовано в ОАО «ЛЕНПОЛИГРАФМАШ» (11982).</w:t>
      </w:r>
    </w:p>
    <w:p w14:paraId="71940D94" w14:textId="77777777" w:rsidR="008E0FBF" w:rsidRPr="001A6F7B" w:rsidRDefault="008E0FBF" w:rsidP="001A6F7B">
      <w:pPr>
        <w:autoSpaceDE w:val="0"/>
        <w:autoSpaceDN w:val="0"/>
        <w:adjustRightInd w:val="0"/>
        <w:jc w:val="both"/>
        <w:rPr>
          <w:color w:val="000000" w:themeColor="text1"/>
          <w:sz w:val="16"/>
          <w:szCs w:val="16"/>
        </w:rPr>
      </w:pPr>
    </w:p>
    <w:p w14:paraId="57D9C8D8" w14:textId="77777777" w:rsidR="00D702C2" w:rsidRPr="001A6F7B" w:rsidRDefault="00D702C2" w:rsidP="001A6F7B">
      <w:pPr>
        <w:autoSpaceDE w:val="0"/>
        <w:autoSpaceDN w:val="0"/>
        <w:adjustRightInd w:val="0"/>
        <w:jc w:val="both"/>
        <w:rPr>
          <w:color w:val="000000" w:themeColor="text1"/>
          <w:sz w:val="16"/>
          <w:szCs w:val="16"/>
        </w:rPr>
      </w:pPr>
      <w:r w:rsidRPr="001A6F7B">
        <w:rPr>
          <w:color w:val="000000" w:themeColor="text1"/>
          <w:sz w:val="16"/>
          <w:szCs w:val="16"/>
        </w:rPr>
        <w:t>В мае 1922 г. составленная первая производственной программы ЭТЗСТ, предусматривала в значительной степени специализацию входящих в состав объединения заводов. Изготовление телеграфного имущества было возложено на заводы им. Кулакова и им. Козицкого, причем первый из них занимался выпуском аппаратуры Юза и Сименс, а второй – Бодо и Уитстона. Телефонное производство концентрировалось на «Красной заре», в помощь которому при изготовлении штампов, шаблонов и инструмента должны были привлекаться другие заводы треста. Наконец, производство радиопродукции было возложено на московские Радиомашинный и Радиоаппаратный заводы. Одновременно в число предприятий, специализирующихся на радиопроизводстве, начинает выдвигаться и Петроградский телеграфный завод им. Козицкого (18297).</w:t>
      </w:r>
    </w:p>
    <w:p w14:paraId="58FAFDD4" w14:textId="77777777" w:rsidR="00D702C2" w:rsidRPr="001A6F7B" w:rsidRDefault="00D702C2" w:rsidP="001A6F7B">
      <w:pPr>
        <w:jc w:val="both"/>
        <w:rPr>
          <w:color w:val="000000" w:themeColor="text1"/>
          <w:sz w:val="16"/>
          <w:szCs w:val="16"/>
        </w:rPr>
      </w:pPr>
    </w:p>
    <w:p w14:paraId="2FE8956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08B8F6D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AE1C50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мае 1922 г. ИМ сняли с вооружения по износу (12036).</w:t>
      </w:r>
    </w:p>
    <w:p w14:paraId="0250AF95" w14:textId="77777777" w:rsidR="008E0FBF" w:rsidRPr="001A6F7B" w:rsidRDefault="008E0FBF" w:rsidP="001A6F7B">
      <w:pPr>
        <w:autoSpaceDE w:val="0"/>
        <w:autoSpaceDN w:val="0"/>
        <w:adjustRightInd w:val="0"/>
        <w:jc w:val="both"/>
        <w:rPr>
          <w:color w:val="000000" w:themeColor="text1"/>
          <w:sz w:val="16"/>
          <w:szCs w:val="16"/>
        </w:rPr>
      </w:pPr>
    </w:p>
    <w:p w14:paraId="6125B45E" w14:textId="77777777" w:rsidR="00D520D9" w:rsidRPr="001A6F7B" w:rsidRDefault="00D520D9" w:rsidP="001A6F7B">
      <w:pPr>
        <w:jc w:val="both"/>
        <w:rPr>
          <w:color w:val="0070C0"/>
          <w:sz w:val="16"/>
          <w:szCs w:val="16"/>
        </w:rPr>
      </w:pPr>
      <w:r w:rsidRPr="001A6F7B">
        <w:rPr>
          <w:color w:val="0070C0"/>
          <w:sz w:val="16"/>
          <w:szCs w:val="16"/>
        </w:rPr>
        <w:t>В мае 1922 г. В.И. Ленину выда</w:t>
      </w:r>
      <w:r w:rsidRPr="001A6F7B">
        <w:rPr>
          <w:color w:val="0070C0"/>
          <w:sz w:val="16"/>
          <w:szCs w:val="16"/>
        </w:rPr>
        <w:softHyphen/>
        <w:t>ли удостоверение почётного краснофлотца воз</w:t>
      </w:r>
      <w:r w:rsidRPr="001A6F7B">
        <w:rPr>
          <w:color w:val="0070C0"/>
          <w:sz w:val="16"/>
          <w:szCs w:val="16"/>
        </w:rPr>
        <w:softHyphen/>
        <w:t xml:space="preserve">духоплавательных частей Киевского военного округа (20120). </w:t>
      </w:r>
    </w:p>
    <w:p w14:paraId="7E85564F" w14:textId="77777777" w:rsidR="00D520D9" w:rsidRPr="001A6F7B" w:rsidRDefault="00D520D9" w:rsidP="001A6F7B">
      <w:pPr>
        <w:jc w:val="both"/>
        <w:rPr>
          <w:color w:val="0070C0"/>
          <w:sz w:val="16"/>
          <w:szCs w:val="16"/>
        </w:rPr>
      </w:pPr>
    </w:p>
    <w:p w14:paraId="6C6C9B4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1D8DDCD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5B9496C" w14:textId="77777777" w:rsidR="00E2671A" w:rsidRPr="001A6F7B" w:rsidRDefault="00E2671A" w:rsidP="001A6F7B">
      <w:pPr>
        <w:jc w:val="both"/>
        <w:rPr>
          <w:color w:val="0070C0"/>
          <w:sz w:val="16"/>
          <w:szCs w:val="16"/>
        </w:rPr>
      </w:pPr>
      <w:r w:rsidRPr="001A6F7B">
        <w:rPr>
          <w:color w:val="0070C0"/>
          <w:sz w:val="16"/>
          <w:szCs w:val="16"/>
        </w:rPr>
        <w:t>В мае 1922 года АРА кормила 6 млн. 99 тыс. 574 человек, американское общество квакеров — 265 тыс.,  Save the Children Alliance — 259 тыс. 751 чел., Нансеновский комитет — 138 тыс., шведский Красный крест — 87 тыс., германский Красный крест — 7 тыс., английские профсоюзы — 92 тыс., Международная рабочая помощь — 78 тыс. 11 чел (21514).</w:t>
      </w:r>
    </w:p>
    <w:p w14:paraId="50427353" w14:textId="77777777" w:rsidR="00E2671A" w:rsidRPr="001A6F7B" w:rsidRDefault="00E2671A" w:rsidP="001A6F7B">
      <w:pPr>
        <w:jc w:val="both"/>
        <w:rPr>
          <w:color w:val="0070C0"/>
          <w:sz w:val="16"/>
          <w:szCs w:val="16"/>
        </w:rPr>
      </w:pPr>
    </w:p>
    <w:p w14:paraId="665D2F9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мае 1922 у В.И.Л. был первый удар (1065).</w:t>
      </w:r>
    </w:p>
    <w:p w14:paraId="1FF7A2C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A2B72F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мае 1922 ВЦИК утвердил положение об адвокатуре и прокурорском надзоре, принял УК (введена смертная казнь за государственные преступления и применение статей по аналогии) (3908,309).</w:t>
      </w:r>
    </w:p>
    <w:p w14:paraId="6FE772E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D301935" w14:textId="77777777" w:rsidR="008E0FBF" w:rsidRPr="001A6F7B" w:rsidRDefault="008E0FBF" w:rsidP="001A6F7B">
      <w:pPr>
        <w:numPr>
          <w:ilvl w:val="12"/>
          <w:numId w:val="0"/>
        </w:numPr>
        <w:autoSpaceDE w:val="0"/>
        <w:autoSpaceDN w:val="0"/>
        <w:adjustRightInd w:val="0"/>
        <w:jc w:val="both"/>
        <w:rPr>
          <w:i/>
          <w:iCs/>
          <w:color w:val="000000" w:themeColor="text1"/>
          <w:sz w:val="16"/>
          <w:szCs w:val="16"/>
        </w:rPr>
      </w:pPr>
      <w:r w:rsidRPr="001A6F7B">
        <w:rPr>
          <w:i/>
          <w:iCs/>
          <w:color w:val="000000" w:themeColor="text1"/>
          <w:sz w:val="16"/>
          <w:szCs w:val="16"/>
        </w:rPr>
        <w:t>Внешняя политике:</w:t>
      </w:r>
    </w:p>
    <w:p w14:paraId="5943C185" w14:textId="77777777" w:rsidR="008E0FBF" w:rsidRPr="001A6F7B" w:rsidRDefault="008E0FBF" w:rsidP="001A6F7B">
      <w:pPr>
        <w:numPr>
          <w:ilvl w:val="12"/>
          <w:numId w:val="0"/>
        </w:numPr>
        <w:autoSpaceDE w:val="0"/>
        <w:autoSpaceDN w:val="0"/>
        <w:adjustRightInd w:val="0"/>
        <w:jc w:val="both"/>
        <w:rPr>
          <w:i/>
          <w:iCs/>
          <w:color w:val="000000" w:themeColor="text1"/>
          <w:sz w:val="16"/>
          <w:szCs w:val="16"/>
        </w:rPr>
      </w:pPr>
    </w:p>
    <w:p w14:paraId="1763FF2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мае 1922 г. ВСНХ предложил отказаться от поставки 800 шведских паровозов (из них 750 должны были бы поступить лишь в 1923 - 1925 гг.). Ломоносов категорически против, он пишет заместителю председателя СТО Рыкову: “Можно говорить об уменьшении заказа только на 500 шведских паровозов (а не 800)… Если вопрос этот уже решен, прошу пересмотреть его в моем присутствии” (11565).</w:t>
      </w:r>
    </w:p>
    <w:p w14:paraId="7240745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6CF15C6" w14:textId="19FC85FD" w:rsidR="00D520D9" w:rsidRPr="001A6F7B" w:rsidRDefault="00D520D9"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61832532" w14:textId="77777777" w:rsidR="00D520D9" w:rsidRPr="001A6F7B" w:rsidRDefault="00D520D9" w:rsidP="001A6F7B">
      <w:pPr>
        <w:numPr>
          <w:ilvl w:val="12"/>
          <w:numId w:val="0"/>
        </w:numPr>
        <w:autoSpaceDE w:val="0"/>
        <w:autoSpaceDN w:val="0"/>
        <w:adjustRightInd w:val="0"/>
        <w:jc w:val="both"/>
        <w:rPr>
          <w:iCs/>
          <w:color w:val="000000" w:themeColor="text1"/>
          <w:sz w:val="16"/>
          <w:szCs w:val="16"/>
        </w:rPr>
      </w:pPr>
    </w:p>
    <w:p w14:paraId="6BD34CD5" w14:textId="77777777" w:rsidR="00D520D9" w:rsidRPr="001A6F7B" w:rsidRDefault="00D520D9" w:rsidP="001A6F7B">
      <w:pPr>
        <w:jc w:val="both"/>
        <w:rPr>
          <w:color w:val="0070C0"/>
          <w:sz w:val="16"/>
          <w:szCs w:val="16"/>
        </w:rPr>
      </w:pPr>
      <w:r w:rsidRPr="001A6F7B">
        <w:rPr>
          <w:color w:val="0070C0"/>
          <w:sz w:val="16"/>
          <w:szCs w:val="16"/>
        </w:rPr>
        <w:t>С мая 1922 г. (символично, что «Мартинсайд» обанкротился как раз в этом году) компания ADC поставила СССР около 100 одноместных Мартинсайдов F.4 с обычной и увеличенной топливной системой и два десятка переделанных из них двухместных истребителей и разведчиков F.4A. Первые у нас именовались МФ-4, а вторые — МФ-16. Истребители служили главным образом во 2-й эскадрилье имени Дзержинского, где их число доходило до 35 машин при штате 31, и вместе с другими самолетами в 7-й. Они сменили «Балиллы» и дряхлые «Ньюпоры», но и их состояние оставляло желать лучшего, а установка моторов М-6, скопированных с H.S.8Fb без чертежей технологии, и пулеметов ПВ-1 их качеств не улучшала. Самолеты не давали паспортных 215 км/ч, но высотность была хороша — 19 сентября 1924 г. пилот М. Н. Шалимо поднялся на  8216 м, установив рекорд СССР, а 6 октября И. В. Скробук достиг высоты 8 515 м (22886).</w:t>
      </w:r>
    </w:p>
    <w:p w14:paraId="24376E09" w14:textId="77777777" w:rsidR="00D520D9" w:rsidRPr="001A6F7B" w:rsidRDefault="00D520D9" w:rsidP="001A6F7B">
      <w:pPr>
        <w:jc w:val="both"/>
        <w:rPr>
          <w:color w:val="0070C0"/>
          <w:sz w:val="16"/>
          <w:szCs w:val="16"/>
        </w:rPr>
      </w:pPr>
    </w:p>
    <w:p w14:paraId="7926DF5F" w14:textId="77777777" w:rsidR="00D520D9" w:rsidRPr="001A6F7B" w:rsidRDefault="00D520D9" w:rsidP="001A6F7B">
      <w:pPr>
        <w:jc w:val="both"/>
        <w:rPr>
          <w:color w:val="0070C0"/>
          <w:sz w:val="16"/>
          <w:szCs w:val="16"/>
        </w:rPr>
      </w:pPr>
      <w:r w:rsidRPr="001A6F7B">
        <w:rPr>
          <w:color w:val="0070C0"/>
          <w:sz w:val="16"/>
          <w:szCs w:val="16"/>
        </w:rPr>
        <w:t>В мае 1922 ппервые в истории в рекламных целях используется небесное письмо, когда капитан Королевских ВВС Сирил Тернер пишет « Daily Mail » над Дерби на ипподроме Эпсом-Даунс недалеко от Эпсома, Суррей, Англия (20352).</w:t>
      </w:r>
    </w:p>
    <w:p w14:paraId="63543885" w14:textId="77777777" w:rsidR="00D520D9" w:rsidRPr="001A6F7B" w:rsidRDefault="00D520D9" w:rsidP="001A6F7B">
      <w:pPr>
        <w:jc w:val="both"/>
        <w:rPr>
          <w:color w:val="0070C0"/>
          <w:sz w:val="16"/>
          <w:szCs w:val="16"/>
        </w:rPr>
      </w:pPr>
    </w:p>
    <w:p w14:paraId="31092DA5" w14:textId="77777777" w:rsidR="00D520D9" w:rsidRPr="001A6F7B" w:rsidRDefault="00D520D9" w:rsidP="001A6F7B">
      <w:pPr>
        <w:jc w:val="both"/>
        <w:rPr>
          <w:color w:val="0070C0"/>
          <w:sz w:val="16"/>
          <w:szCs w:val="16"/>
        </w:rPr>
      </w:pPr>
      <w:r w:rsidRPr="001A6F7B">
        <w:rPr>
          <w:color w:val="0070C0"/>
          <w:sz w:val="16"/>
          <w:szCs w:val="16"/>
        </w:rPr>
        <w:t>В мае 1922 итальянская «Corpo Aeronautico Militare» («Военный авиационный корпус») проводит экспериментальные маневры во Фриули, Италия, чтобы проверить способность военной авиации координировать передвижения войск на земле, информируя командование наземных войск о передвижениях своих и вражеских наземных войск. Эксперимент оказался менее успешным, чем предполагалось, из-за трудностей с общением. Адмиральский комитет Regia Marina (Королевский флот Италии) встречается, чтобы обсудить авиацию в целом и использование самолетов в военно-морских операциях. Среди выраженных мнений следует отметить, что ударам торпедоносцев по кораблям в море будет препятствовать их потребность в поддержке со стороны разведывательной и штурмовой авиации, а также небольшое количество взрывчатого вещества в воздушных торпедах, и они не будут более опасными, чем атаки торпедных катеров. Вывод - итальянский народ не хотел бы, чтобы его защита опиралась на силу, «заключенную в такую хрупкую оболочку, как современные самолеты»; и что самолету потребуется много времени, чтобы превратиться в практическое военно-морское оружие, и в настоящее время он «противоречит этическим и эстетическим элементам, которые Regia Marina привыкла требовать при [своей] подготовке к войне». Несмотря на некоторые положительные комментарии о свободе передвижения самолетов для нанесения глубоких ударов по противнику и о возможности того, что самолеты могут обеспечить защиту береговой линии и сухопутных границ на расстоянии до 200 миль (322 км), комитет заключает, что военный корабль еще были потоплены самолетами, и что «несмотря на множество писаний и мнений, имеющих тенденцию превозносить ценность воздушных сил, они еще не могут считаться настолько важными, чтобы заменять, хотя бы частично, действия военно-морских и военных сил в войне." (20252).</w:t>
      </w:r>
    </w:p>
    <w:p w14:paraId="4828D8ED" w14:textId="77777777" w:rsidR="00D520D9" w:rsidRPr="001A6F7B" w:rsidRDefault="00D520D9" w:rsidP="001A6F7B">
      <w:pPr>
        <w:jc w:val="both"/>
        <w:rPr>
          <w:color w:val="0070C0"/>
          <w:sz w:val="16"/>
          <w:szCs w:val="16"/>
        </w:rPr>
      </w:pPr>
    </w:p>
    <w:p w14:paraId="3E7C6922" w14:textId="77777777" w:rsidR="00E2671A" w:rsidRPr="001A6F7B" w:rsidRDefault="00E2671A" w:rsidP="001A6F7B">
      <w:pPr>
        <w:shd w:val="clear" w:color="auto" w:fill="FFFFFF"/>
        <w:jc w:val="both"/>
        <w:rPr>
          <w:color w:val="0070C0"/>
          <w:sz w:val="16"/>
          <w:szCs w:val="16"/>
        </w:rPr>
      </w:pPr>
      <w:r w:rsidRPr="001A6F7B">
        <w:rPr>
          <w:color w:val="0070C0"/>
          <w:sz w:val="16"/>
          <w:szCs w:val="16"/>
        </w:rPr>
        <w:t xml:space="preserve">В мае 1922 г. Литва купили в Италии десять разведчиков СВА-10 (21185). </w:t>
      </w:r>
    </w:p>
    <w:p w14:paraId="45DA23B4" w14:textId="77777777" w:rsidR="00E2671A" w:rsidRPr="001A6F7B" w:rsidRDefault="00E2671A" w:rsidP="001A6F7B">
      <w:pPr>
        <w:shd w:val="clear" w:color="auto" w:fill="FFFFFF"/>
        <w:jc w:val="both"/>
        <w:rPr>
          <w:color w:val="0070C0"/>
          <w:sz w:val="16"/>
          <w:szCs w:val="16"/>
        </w:rPr>
      </w:pPr>
    </w:p>
    <w:p w14:paraId="789E22FE" w14:textId="77777777" w:rsidR="00E2671A" w:rsidRPr="001A6F7B" w:rsidRDefault="00E2671A" w:rsidP="001A6F7B">
      <w:pPr>
        <w:shd w:val="clear" w:color="auto" w:fill="FFFFFF"/>
        <w:jc w:val="both"/>
        <w:rPr>
          <w:color w:val="0070C0"/>
          <w:sz w:val="16"/>
          <w:szCs w:val="16"/>
        </w:rPr>
      </w:pPr>
      <w:r w:rsidRPr="001A6F7B">
        <w:rPr>
          <w:color w:val="0070C0"/>
          <w:sz w:val="16"/>
          <w:szCs w:val="16"/>
        </w:rPr>
        <w:t>В мае 1923 г. сразу за экспериментальным «Граусом» вышел на испытания первый опытный Глостер «Гриб». Хотя из полученного прироста скорости на четверть в сравнении с «Найтхауком» только 2 % дало улучшение аэродинамики, а остальное получено за счет роста мощности, фирме заплатили 313 000 фунтов за 130 самолетов, включая опытные.</w:t>
      </w:r>
    </w:p>
    <w:p w14:paraId="65B160F5" w14:textId="77777777" w:rsidR="00E2671A" w:rsidRPr="001A6F7B" w:rsidRDefault="00E2671A" w:rsidP="001A6F7B">
      <w:pPr>
        <w:shd w:val="clear" w:color="auto" w:fill="FFFFFF"/>
        <w:jc w:val="both"/>
        <w:rPr>
          <w:color w:val="0070C0"/>
          <w:sz w:val="16"/>
          <w:szCs w:val="16"/>
        </w:rPr>
      </w:pPr>
      <w:r w:rsidRPr="001A6F7B">
        <w:rPr>
          <w:color w:val="0070C0"/>
          <w:sz w:val="16"/>
          <w:szCs w:val="16"/>
        </w:rPr>
        <w:t>Конструктор Фолланд базируясь на немецких разработках разработал собственные двояковыпуклые профили — высоконесущий Глостер H.L.B.1 и средненесущий с меньшей относительной толщиной и пониженным сопротивлением H.L.B.2. Для их проверки на заводе «Глостер» в Хакклкоте на западе Англии переделали использовавшийся для рекламы двухместный биплан «Марс» III, переименованный в «Граус», и сразу заложили опытный истребитель «Гриб» (Grebe — поганка обыкновенная, водная птица, питающаяся мелкой рыбой и насекомыми). Оба они использовали детали, узлы и агрегаты оставшихся «Найтхауков», но получили новую топливную систему с двумя главными баками под верхним крылом, под которыми установили емкости, обеспечивающие бесперебойную работу мотора при маневрах с переменными перегрузками. Истребитель «Гриб» отличался еще и частично «утопленной» в фюзеляж установкой пулеметов, новыми улучшившими управляемость элеронами и мотором Армстронг-Сиддли «Ягуар» III мощностью 350 л. с. Два опытных образца фирма делала за свой счет, еще три оплачивало Министерство снабжения.</w:t>
      </w:r>
    </w:p>
    <w:p w14:paraId="60E18C6A" w14:textId="77777777" w:rsidR="00E2671A" w:rsidRPr="001A6F7B" w:rsidRDefault="00E2671A" w:rsidP="001A6F7B">
      <w:pPr>
        <w:shd w:val="clear" w:color="auto" w:fill="FFFFFF"/>
        <w:jc w:val="both"/>
        <w:rPr>
          <w:color w:val="0070C0"/>
          <w:sz w:val="16"/>
          <w:szCs w:val="16"/>
        </w:rPr>
      </w:pPr>
      <w:r w:rsidRPr="001A6F7B">
        <w:rPr>
          <w:color w:val="0070C0"/>
          <w:sz w:val="16"/>
          <w:szCs w:val="16"/>
        </w:rPr>
        <w:t>Серийные истребители «Гриб» Mk.II получили моторы «Ягуар» IV мощностью 400 сил и облегченный планер. Новое шасси с масловоздушной амортизацией вместо резины и управляемым хвостовым костылем улучшило поведение самолета на земле. Заказ поделили: фирма «Авро» делала верхние крылья без элеронов, «Хокер» — нижние, «Де Хэвилленд» выпускал элероны и некоторые мелкие узлы каркаса, а «Глостер» давал все остальное, используя задел «Найтхауков» (22893).</w:t>
      </w:r>
    </w:p>
    <w:p w14:paraId="47D4B08C" w14:textId="77777777" w:rsidR="00E2671A" w:rsidRPr="001A6F7B" w:rsidRDefault="00E2671A" w:rsidP="001A6F7B">
      <w:pPr>
        <w:shd w:val="clear" w:color="auto" w:fill="FFFFFF"/>
        <w:jc w:val="both"/>
        <w:rPr>
          <w:color w:val="0070C0"/>
          <w:sz w:val="16"/>
          <w:szCs w:val="16"/>
        </w:rPr>
      </w:pPr>
    </w:p>
    <w:p w14:paraId="2DBB895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0E90ABB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F19696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мае-июне 1922 и П.П.Успенский и л Рябов испытали самолет ДФ-1 Д.Д.Федорова, сделанный на ГАЗ-15 в Симферополе, но в августе разбили, а завод вскоре закрылся (553,102).</w:t>
      </w:r>
    </w:p>
    <w:p w14:paraId="6CED2B9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1AD5EB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5318B60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60B1E6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мае — июне 1922 г. начальник морских перевозок германского флота капитан 1-го ранга В. Ломан в развитие договоренностей с РВС (Троцкий) о возврате германских кораблей, конфискованных в ходе первой мировой войны, зондировал в Москве возможность строительства подводных лодок на советских верфях. Дело в том, что Склянский сообщил послу Брокдорфу-Ранцау, что верфи на территории СССР могут строить подлодки и без иностранной помощи, но нужна финансовая поддержка (Muller Rolf-Dieter. Op. cit. S. 120-124.). Однако из-за дезорганизации финансов Германии и трудного положения внутри страны ратификация германским правительством достигнутых в Москве договоров затягивалась. Поэтому в середине июня Чичерин указал германскому послу на эту задержку и заявил, что военные переговоры имеют «решающее значение для развития в будущем отношений России и Германии» (Helbig Herbert. Op. cit. S. 153.). Тогда Брокдорф-Ранцау выступил инициатором приглашения в Германию советской делегации. Он даже выезжал для этого в Берлин и убедил в этом канцлера Куно. «Именно Ранцау, — сообщил заместитель наркома иностранных дел М. М. Литвинов полпреду Крестинскому 4 июля 1923 г., — обратился к нам с предложением о посылке уполномоченных в Берлин. Он передал даже т. Чичерину личное письмо Куно с тем же предложением» (АВП РФ, ф. 04, on. 13, п. 79, д. 49957, л. 15.). Убеждая Куно в необходимости проведения переговоров в Берлине, Ранцау, правда, руководствовался следующими соображениями. Он считал, что для продолжения переговоров советская делегация должна приехать в Берлин, поскольку в случае поездки немецкой «комиссии» в Москву в третий раз подряд (на чем настаивали немецкие военные), это чисто внешне ставило германскую сторону в положение просителя. Затяжку в Берлине с подтверждением достигнутых в Москве договоренностей он предложил использовать в качестве средства давления на советскую сторону (11784).</w:t>
      </w:r>
    </w:p>
    <w:p w14:paraId="239B222D" w14:textId="77777777" w:rsidR="008E0FBF" w:rsidRPr="001A6F7B" w:rsidRDefault="008E0FBF" w:rsidP="001A6F7B">
      <w:pPr>
        <w:autoSpaceDE w:val="0"/>
        <w:autoSpaceDN w:val="0"/>
        <w:adjustRightInd w:val="0"/>
        <w:jc w:val="both"/>
        <w:rPr>
          <w:color w:val="000000" w:themeColor="text1"/>
          <w:sz w:val="16"/>
          <w:szCs w:val="16"/>
        </w:rPr>
      </w:pPr>
    </w:p>
    <w:p w14:paraId="117AE574" w14:textId="77777777" w:rsidR="00D702C2" w:rsidRPr="001A6F7B" w:rsidRDefault="00D702C2" w:rsidP="001A6F7B">
      <w:pPr>
        <w:numPr>
          <w:ilvl w:val="12"/>
          <w:numId w:val="0"/>
        </w:numPr>
        <w:autoSpaceDE w:val="0"/>
        <w:autoSpaceDN w:val="0"/>
        <w:adjustRightInd w:val="0"/>
        <w:jc w:val="both"/>
        <w:rPr>
          <w:i/>
          <w:iCs/>
          <w:color w:val="000000" w:themeColor="text1"/>
          <w:sz w:val="16"/>
          <w:szCs w:val="16"/>
        </w:rPr>
      </w:pPr>
      <w:r w:rsidRPr="001A6F7B">
        <w:rPr>
          <w:i/>
          <w:iCs/>
          <w:color w:val="000000" w:themeColor="text1"/>
          <w:sz w:val="16"/>
          <w:szCs w:val="16"/>
        </w:rPr>
        <w:t>Внешняя политике:</w:t>
      </w:r>
    </w:p>
    <w:p w14:paraId="32C14319" w14:textId="77777777" w:rsidR="00D702C2" w:rsidRPr="001A6F7B" w:rsidRDefault="00D702C2" w:rsidP="001A6F7B">
      <w:pPr>
        <w:numPr>
          <w:ilvl w:val="12"/>
          <w:numId w:val="0"/>
        </w:numPr>
        <w:autoSpaceDE w:val="0"/>
        <w:autoSpaceDN w:val="0"/>
        <w:adjustRightInd w:val="0"/>
        <w:jc w:val="both"/>
        <w:rPr>
          <w:i/>
          <w:iCs/>
          <w:color w:val="000000" w:themeColor="text1"/>
          <w:sz w:val="16"/>
          <w:szCs w:val="16"/>
        </w:rPr>
      </w:pPr>
    </w:p>
    <w:p w14:paraId="3B37D326" w14:textId="77777777" w:rsidR="00D702C2" w:rsidRPr="001A6F7B" w:rsidRDefault="00D702C2" w:rsidP="001A6F7B">
      <w:pPr>
        <w:pStyle w:val="ae"/>
        <w:spacing w:before="0" w:after="0"/>
        <w:jc w:val="both"/>
        <w:textAlignment w:val="top"/>
        <w:rPr>
          <w:color w:val="000000" w:themeColor="text1"/>
          <w:sz w:val="16"/>
          <w:szCs w:val="16"/>
        </w:rPr>
      </w:pPr>
      <w:r w:rsidRPr="001A6F7B">
        <w:rPr>
          <w:color w:val="000000" w:themeColor="text1"/>
          <w:sz w:val="16"/>
          <w:szCs w:val="16"/>
        </w:rPr>
        <w:t>В мае — июне 1922 г. начальник морских перевозок германского флота капитан 1-го ранга В. Ломан в развитие договоренностей с РВС (Троцкий) о возврате германских кораблей, конфискованных в ходе первой мировой войны, зондировал в Москве возможность строительства подводных лодок на советских верфях. Дело в том, что Склянский сообщил послу Брокдорфу-Ранцау, что верфи на территории СССР могут строить подлодки и без иностранной помощи, но нужна финансовая поддержка.</w:t>
      </w:r>
    </w:p>
    <w:p w14:paraId="67AC3411" w14:textId="77777777" w:rsidR="00D702C2" w:rsidRPr="001A6F7B" w:rsidRDefault="00D702C2" w:rsidP="001A6F7B">
      <w:pPr>
        <w:pStyle w:val="ae"/>
        <w:spacing w:before="0" w:after="0"/>
        <w:jc w:val="both"/>
        <w:textAlignment w:val="top"/>
        <w:rPr>
          <w:color w:val="000000" w:themeColor="text1"/>
          <w:sz w:val="16"/>
          <w:szCs w:val="16"/>
        </w:rPr>
      </w:pPr>
      <w:r w:rsidRPr="001A6F7B">
        <w:rPr>
          <w:color w:val="000000" w:themeColor="text1"/>
          <w:sz w:val="16"/>
          <w:szCs w:val="16"/>
        </w:rPr>
        <w:t>Однако из-за дезорганизации финансов Германии и трудного положения внутри страны ратификация германским правительством достигнутых в Москве договоров затягивалась. Поэтому в середине июня Чичерин указал германскому послу на эту задержку и заявил, что военные переговоры имеют «решающее значение для развития в будущем отношений России и Германии». Тогда Брокдорф-Ранцау выступил инициатором приглашения в Германию советской делегации. Он даже выезжал для этого в Берлин и убедил в этом канцлера Куно.</w:t>
      </w:r>
    </w:p>
    <w:p w14:paraId="54565328" w14:textId="77777777" w:rsidR="00D702C2" w:rsidRPr="001A6F7B" w:rsidRDefault="00D702C2" w:rsidP="001A6F7B">
      <w:pPr>
        <w:pStyle w:val="ae"/>
        <w:spacing w:before="0" w:after="0"/>
        <w:jc w:val="both"/>
        <w:textAlignment w:val="top"/>
        <w:rPr>
          <w:iCs/>
          <w:color w:val="000000" w:themeColor="text1"/>
          <w:sz w:val="16"/>
          <w:szCs w:val="16"/>
        </w:rPr>
      </w:pPr>
      <w:r w:rsidRPr="001A6F7B">
        <w:rPr>
          <w:iCs/>
          <w:color w:val="000000" w:themeColor="text1"/>
          <w:sz w:val="16"/>
          <w:szCs w:val="16"/>
        </w:rPr>
        <w:t>«Именно Ранцау, — сообщил заместитель наркома иностранных дел М. М. Литвинов полпреду Крестинскому 4 июля 1923 г., — обратился к нам с предложением о посылке уполномоченных в Берлин. Он передал даже т. Чичерину личное письмо Куно с тем же предложением».</w:t>
      </w:r>
    </w:p>
    <w:p w14:paraId="0EC0FD5A" w14:textId="77777777" w:rsidR="00D702C2" w:rsidRPr="001A6F7B" w:rsidRDefault="00D702C2" w:rsidP="001A6F7B">
      <w:pPr>
        <w:pStyle w:val="ae"/>
        <w:spacing w:before="0" w:after="0"/>
        <w:jc w:val="both"/>
        <w:textAlignment w:val="top"/>
        <w:rPr>
          <w:color w:val="000000" w:themeColor="text1"/>
          <w:sz w:val="16"/>
          <w:szCs w:val="16"/>
        </w:rPr>
      </w:pPr>
      <w:r w:rsidRPr="001A6F7B">
        <w:rPr>
          <w:color w:val="000000" w:themeColor="text1"/>
          <w:sz w:val="16"/>
          <w:szCs w:val="16"/>
        </w:rPr>
        <w:t>Убеждая Куно в необходимости проведения переговоров в Берлине, Ранцау, правда, руководствовался следующими соображениями. Он считал, что для продолжения переговоров советская делегация должна приехать в Берлин, поскольку в случае поездки немецкой «комиссии» в Москву в третий раз подряд (на чем настаивали немецкие военные), это чисто внешне ставило германскую сторону в положение просителя. Затяжку в Берлине с подтверждением достигнутых в Москве договоренностей он предложил использовать в качестве средства давления на советскую сторону (18265).</w:t>
      </w:r>
    </w:p>
    <w:p w14:paraId="1CC414AE" w14:textId="77777777" w:rsidR="00D702C2" w:rsidRPr="001A6F7B" w:rsidRDefault="00D702C2" w:rsidP="001A6F7B">
      <w:pPr>
        <w:jc w:val="both"/>
        <w:textAlignment w:val="baseline"/>
        <w:rPr>
          <w:color w:val="000000" w:themeColor="text1"/>
          <w:sz w:val="16"/>
          <w:szCs w:val="16"/>
        </w:rPr>
      </w:pPr>
    </w:p>
    <w:p w14:paraId="295A066B" w14:textId="77777777" w:rsidR="00B33FC1"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7DB4FAFA" w14:textId="77777777" w:rsidR="00B33FC1" w:rsidRPr="001A6F7B" w:rsidRDefault="00B33FC1" w:rsidP="001A6F7B">
      <w:pPr>
        <w:numPr>
          <w:ilvl w:val="12"/>
          <w:numId w:val="0"/>
        </w:numPr>
        <w:autoSpaceDE w:val="0"/>
        <w:autoSpaceDN w:val="0"/>
        <w:adjustRightInd w:val="0"/>
        <w:jc w:val="both"/>
        <w:rPr>
          <w:iCs/>
          <w:color w:val="000000" w:themeColor="text1"/>
          <w:sz w:val="16"/>
          <w:szCs w:val="16"/>
        </w:rPr>
      </w:pPr>
    </w:p>
    <w:p w14:paraId="230D4D4C" w14:textId="77777777" w:rsidR="00B33FC1" w:rsidRPr="001A6F7B" w:rsidRDefault="00B33FC1" w:rsidP="001A6F7B">
      <w:pPr>
        <w:jc w:val="both"/>
        <w:rPr>
          <w:color w:val="000000" w:themeColor="text1"/>
          <w:sz w:val="16"/>
          <w:szCs w:val="16"/>
        </w:rPr>
      </w:pPr>
      <w:r w:rsidRPr="001A6F7B">
        <w:rPr>
          <w:color w:val="000000" w:themeColor="text1"/>
          <w:sz w:val="16"/>
          <w:szCs w:val="16"/>
        </w:rPr>
        <w:t>В начале весны 1922 г. работа Комиссии Троцкого принесла первые результаты. По данным на 1 марта 1922 г., стоимость сосредоточенных в Гохране ценностей составила 88 106 954 золотых руб. 07 коп. Та часть из них, которая представляла собой слитки, лом и монету из драгметаллов, оценивалась специалистами в 44 807 598 руб. 62 коп. и предназначалась к сдаче Отделу Металлического фонда Валютного управления НКФ35. Серебро этой части стоило: слитки - 430 127 руб. 56 коп., лом - 2 229 111 руб. 50 коп., монеты - 1 706 127 руб. 81 коп. Драгоценности другой части (бриллианты, алмазы, жемчуг и драгметаллы в изделиях) рассматривались в качестве объекта для продажи, причем к реализации за границей годной считалась лишь партия ценностей на сумму 15,3 млн золотых руб. В указанную партию не вошло серебро разных видов, в том числе в изделиях стоимостью 7 938 308 руб (17147).</w:t>
      </w:r>
    </w:p>
    <w:p w14:paraId="505B157B" w14:textId="77777777" w:rsidR="00B33FC1" w:rsidRPr="001A6F7B" w:rsidRDefault="00B33FC1" w:rsidP="001A6F7B">
      <w:pPr>
        <w:jc w:val="both"/>
        <w:rPr>
          <w:color w:val="000000" w:themeColor="text1"/>
          <w:sz w:val="16"/>
          <w:szCs w:val="16"/>
        </w:rPr>
      </w:pPr>
    </w:p>
    <w:p w14:paraId="5153E45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1A6C3447"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41E4AA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Весной 1922 был готов самолет ДФ-1 Д.Д.Федорова (310).</w:t>
      </w:r>
    </w:p>
    <w:p w14:paraId="5921DD3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330D2A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Весной 1922 по ходатайству зам. пред. РВС Склянского был издан приказ о перепланировке и переоборудовании Ходынского аэродрома. Для укатки использовали трофейные танки Рено и Рикардо. Засыпали большой овраг на западе и на 70 десятин увеличили территорию. Построили сооружения ЦОА, Дерулюфт и два больших ангара - для авиашколы и самолетов (1836,110).</w:t>
      </w:r>
    </w:p>
    <w:p w14:paraId="030D858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8C7EBAD" w14:textId="77777777" w:rsidR="000F45A2" w:rsidRPr="001A6F7B" w:rsidRDefault="000F45A2" w:rsidP="001A6F7B">
      <w:pPr>
        <w:pStyle w:val="book"/>
        <w:spacing w:before="0" w:beforeAutospacing="0" w:after="0" w:afterAutospacing="0"/>
        <w:jc w:val="both"/>
        <w:rPr>
          <w:color w:val="000000" w:themeColor="text1"/>
          <w:sz w:val="16"/>
          <w:szCs w:val="16"/>
        </w:rPr>
      </w:pPr>
      <w:r w:rsidRPr="001A6F7B">
        <w:rPr>
          <w:color w:val="000000" w:themeColor="text1"/>
          <w:sz w:val="16"/>
          <w:szCs w:val="16"/>
        </w:rPr>
        <w:t>Весной 1922 г. шведский Риксдаг отклонил предложения о торговых и кредитных соглашениях с Советской Россией, и это, вероятно, положило конец проектам Гулльберга (15120).</w:t>
      </w:r>
    </w:p>
    <w:p w14:paraId="68A92AB3" w14:textId="77777777" w:rsidR="000F45A2" w:rsidRPr="001A6F7B" w:rsidRDefault="000F45A2" w:rsidP="001A6F7B">
      <w:pPr>
        <w:pStyle w:val="book"/>
        <w:spacing w:before="0" w:beforeAutospacing="0" w:after="0" w:afterAutospacing="0"/>
        <w:jc w:val="both"/>
        <w:rPr>
          <w:color w:val="000000" w:themeColor="text1"/>
          <w:sz w:val="16"/>
          <w:szCs w:val="16"/>
        </w:rPr>
      </w:pPr>
    </w:p>
    <w:p w14:paraId="3CD80BF0" w14:textId="77777777" w:rsidR="0097475B" w:rsidRPr="001A6F7B" w:rsidRDefault="0097475B" w:rsidP="001A6F7B">
      <w:pPr>
        <w:pStyle w:val="ae"/>
        <w:shd w:val="clear" w:color="auto" w:fill="FFFFFF"/>
        <w:spacing w:before="0" w:after="0"/>
        <w:jc w:val="both"/>
        <w:rPr>
          <w:color w:val="000000" w:themeColor="text1"/>
          <w:sz w:val="16"/>
          <w:szCs w:val="16"/>
        </w:rPr>
      </w:pPr>
      <w:r w:rsidRPr="001A6F7B">
        <w:rPr>
          <w:color w:val="000000" w:themeColor="text1"/>
          <w:sz w:val="16"/>
          <w:szCs w:val="16"/>
        </w:rPr>
        <w:t>Весной 1922 года </w:t>
      </w:r>
      <w:hyperlink r:id="rId35" w:tooltip="Григорович, Дмитрий Павлович" w:history="1">
        <w:r w:rsidRPr="001A6F7B">
          <w:rPr>
            <w:rStyle w:val="a5"/>
            <w:color w:val="000000" w:themeColor="text1"/>
            <w:sz w:val="16"/>
            <w:szCs w:val="16"/>
            <w:u w:val="none"/>
          </w:rPr>
          <w:t>Д. П. Григорович</w:t>
        </w:r>
      </w:hyperlink>
      <w:r w:rsidRPr="001A6F7B">
        <w:rPr>
          <w:color w:val="000000" w:themeColor="text1"/>
          <w:sz w:val="16"/>
          <w:szCs w:val="16"/>
        </w:rPr>
        <w:t> из Севастополя прибыл в Москву, где возглавил конструкторскую часть Главкоавиа. Чудесным образом вскоре рядом с ним оказались и А. Н. Седельников, и </w:t>
      </w:r>
      <w:hyperlink r:id="rId36" w:tooltip="Шишмарёв, Михаил Михайлович" w:history="1">
        <w:r w:rsidRPr="001A6F7B">
          <w:rPr>
            <w:rStyle w:val="a5"/>
            <w:color w:val="000000" w:themeColor="text1"/>
            <w:sz w:val="16"/>
            <w:szCs w:val="16"/>
            <w:u w:val="none"/>
          </w:rPr>
          <w:t>М. М. Шишмарёв</w:t>
        </w:r>
      </w:hyperlink>
      <w:r w:rsidRPr="001A6F7B">
        <w:rPr>
          <w:color w:val="000000" w:themeColor="text1"/>
          <w:sz w:val="16"/>
          <w:szCs w:val="16"/>
        </w:rPr>
        <w:t>. Лишь только </w:t>
      </w:r>
      <w:hyperlink r:id="rId37" w:tooltip="Михельсон, Николай Густавович" w:history="1">
        <w:r w:rsidRPr="001A6F7B">
          <w:rPr>
            <w:rStyle w:val="a5"/>
            <w:color w:val="000000" w:themeColor="text1"/>
            <w:sz w:val="16"/>
            <w:szCs w:val="16"/>
            <w:u w:val="none"/>
          </w:rPr>
          <w:t>Н. Г. Михельсон</w:t>
        </w:r>
      </w:hyperlink>
      <w:r w:rsidRPr="001A6F7B">
        <w:rPr>
          <w:color w:val="000000" w:themeColor="text1"/>
          <w:sz w:val="16"/>
          <w:szCs w:val="16"/>
        </w:rPr>
        <w:t> был направлен в Ленинград на завод </w:t>
      </w:r>
      <w:hyperlink r:id="rId38" w:tooltip="Русско-Балтийский вагонный завод" w:history="1">
        <w:r w:rsidRPr="001A6F7B">
          <w:rPr>
            <w:rStyle w:val="a5"/>
            <w:color w:val="000000" w:themeColor="text1"/>
            <w:sz w:val="16"/>
            <w:szCs w:val="16"/>
            <w:u w:val="none"/>
          </w:rPr>
          <w:t>«Красный летчик»</w:t>
        </w:r>
      </w:hyperlink>
      <w:r w:rsidRPr="001A6F7B">
        <w:rPr>
          <w:color w:val="000000" w:themeColor="text1"/>
          <w:sz w:val="16"/>
          <w:szCs w:val="16"/>
        </w:rPr>
        <w:t>. Из-за отсутствия необходимых площадей, конструкторская группа </w:t>
      </w:r>
      <w:hyperlink r:id="rId39" w:tooltip="Григорович, Дмитрий Павлович" w:history="1">
        <w:r w:rsidRPr="001A6F7B">
          <w:rPr>
            <w:rStyle w:val="a5"/>
            <w:color w:val="000000" w:themeColor="text1"/>
            <w:sz w:val="16"/>
            <w:szCs w:val="16"/>
            <w:u w:val="none"/>
          </w:rPr>
          <w:t>Д. П. Григоровича</w:t>
        </w:r>
      </w:hyperlink>
      <w:r w:rsidRPr="001A6F7B">
        <w:rPr>
          <w:color w:val="000000" w:themeColor="text1"/>
          <w:sz w:val="16"/>
          <w:szCs w:val="16"/>
        </w:rPr>
        <w:t> развернулась прямо в квартире своего руководителя на Садово-Кудринской, д. 23. Здесь А. Н. Седельников принял самое непосредственное участие в проектировании морского разведчика М-22 и летающей лодки </w:t>
      </w:r>
      <w:hyperlink r:id="rId40" w:tooltip="М-24 (самолет) (страница отсутствует)" w:history="1">
        <w:r w:rsidRPr="001A6F7B">
          <w:rPr>
            <w:rStyle w:val="a5"/>
            <w:color w:val="000000" w:themeColor="text1"/>
            <w:sz w:val="16"/>
            <w:szCs w:val="16"/>
            <w:u w:val="none"/>
          </w:rPr>
          <w:t>М-24</w:t>
        </w:r>
      </w:hyperlink>
      <w:r w:rsidRPr="001A6F7B">
        <w:rPr>
          <w:color w:val="000000" w:themeColor="text1"/>
          <w:sz w:val="16"/>
          <w:szCs w:val="16"/>
        </w:rPr>
        <w:t>, которая выпускалась серийно. Через год, 14 мая 1923 года, вместе со всем отделом А. Н. Седельников перешел на </w:t>
      </w:r>
      <w:hyperlink r:id="rId41" w:tooltip="Дукс (завод)" w:history="1">
        <w:r w:rsidRPr="001A6F7B">
          <w:rPr>
            <w:rStyle w:val="a5"/>
            <w:color w:val="000000" w:themeColor="text1"/>
            <w:sz w:val="16"/>
            <w:szCs w:val="16"/>
            <w:u w:val="none"/>
          </w:rPr>
          <w:t>авиазавод № 1 «Дукс»</w:t>
        </w:r>
      </w:hyperlink>
      <w:r w:rsidRPr="001A6F7B">
        <w:rPr>
          <w:color w:val="000000" w:themeColor="text1"/>
          <w:sz w:val="16"/>
          <w:szCs w:val="16"/>
        </w:rPr>
        <w:t>, где и работал над проектом, разведчика </w:t>
      </w:r>
      <w:hyperlink r:id="rId42" w:tooltip="Поликарпов Р-1" w:history="1">
        <w:r w:rsidRPr="001A6F7B">
          <w:rPr>
            <w:rStyle w:val="a5"/>
            <w:color w:val="000000" w:themeColor="text1"/>
            <w:sz w:val="16"/>
            <w:szCs w:val="16"/>
            <w:u w:val="none"/>
          </w:rPr>
          <w:t>Р-1</w:t>
        </w:r>
      </w:hyperlink>
      <w:r w:rsidRPr="001A6F7B">
        <w:rPr>
          <w:color w:val="000000" w:themeColor="text1"/>
          <w:sz w:val="16"/>
          <w:szCs w:val="16"/>
        </w:rPr>
        <w:t>, истребителей </w:t>
      </w:r>
      <w:hyperlink r:id="rId43" w:tooltip="Григорович И-1" w:history="1">
        <w:r w:rsidRPr="001A6F7B">
          <w:rPr>
            <w:rStyle w:val="a5"/>
            <w:color w:val="000000" w:themeColor="text1"/>
            <w:sz w:val="16"/>
            <w:szCs w:val="16"/>
            <w:u w:val="none"/>
          </w:rPr>
          <w:t>И-1</w:t>
        </w:r>
      </w:hyperlink>
      <w:r w:rsidRPr="001A6F7B">
        <w:rPr>
          <w:color w:val="000000" w:themeColor="text1"/>
          <w:sz w:val="16"/>
          <w:szCs w:val="16"/>
        </w:rPr>
        <w:t> (Григоровича) и </w:t>
      </w:r>
      <w:hyperlink r:id="rId44" w:tooltip="И-2" w:history="1">
        <w:r w:rsidRPr="001A6F7B">
          <w:rPr>
            <w:rStyle w:val="a5"/>
            <w:color w:val="000000" w:themeColor="text1"/>
            <w:sz w:val="16"/>
            <w:szCs w:val="16"/>
            <w:u w:val="none"/>
          </w:rPr>
          <w:t>И-2</w:t>
        </w:r>
      </w:hyperlink>
      <w:r w:rsidRPr="001A6F7B">
        <w:rPr>
          <w:color w:val="000000" w:themeColor="text1"/>
          <w:sz w:val="16"/>
          <w:szCs w:val="16"/>
        </w:rPr>
        <w:t>. В те годы </w:t>
      </w:r>
      <w:hyperlink r:id="rId45" w:tooltip="Григорович, Дмитрий Павлович" w:history="1">
        <w:r w:rsidRPr="001A6F7B">
          <w:rPr>
            <w:rStyle w:val="a5"/>
            <w:color w:val="000000" w:themeColor="text1"/>
            <w:sz w:val="16"/>
            <w:szCs w:val="16"/>
            <w:u w:val="none"/>
          </w:rPr>
          <w:t>Д. П. Григорович</w:t>
        </w:r>
      </w:hyperlink>
      <w:r w:rsidRPr="001A6F7B">
        <w:rPr>
          <w:color w:val="000000" w:themeColor="text1"/>
          <w:sz w:val="16"/>
          <w:szCs w:val="16"/>
        </w:rPr>
        <w:t> писал: </w:t>
      </w:r>
      <w:r w:rsidRPr="001A6F7B">
        <w:rPr>
          <w:iCs/>
          <w:color w:val="000000" w:themeColor="text1"/>
          <w:sz w:val="16"/>
          <w:szCs w:val="16"/>
        </w:rPr>
        <w:t>«Самолеты И-1 и И-2 от первоначального замысла и до мельчайших деталей проработаны мною при ближайшем участии инженеров А. Н. Седельникова и </w:t>
      </w:r>
      <w:hyperlink r:id="rId46" w:tooltip="Корвин-Кербер, Виктор Львович" w:history="1">
        <w:r w:rsidRPr="001A6F7B">
          <w:rPr>
            <w:rStyle w:val="a5"/>
            <w:iCs/>
            <w:color w:val="000000" w:themeColor="text1"/>
            <w:sz w:val="16"/>
            <w:szCs w:val="16"/>
            <w:u w:val="none"/>
          </w:rPr>
          <w:t>В. Л. Корвина</w:t>
        </w:r>
      </w:hyperlink>
      <w:r w:rsidRPr="001A6F7B">
        <w:rPr>
          <w:iCs/>
          <w:color w:val="000000" w:themeColor="text1"/>
          <w:sz w:val="16"/>
          <w:szCs w:val="16"/>
        </w:rPr>
        <w:t>, при сотрудничестве чертежника Шварца, Никитина и, в меньшей степени, других…» (19603)</w:t>
      </w:r>
      <w:r w:rsidRPr="001A6F7B">
        <w:rPr>
          <w:color w:val="000000" w:themeColor="text1"/>
          <w:sz w:val="16"/>
          <w:szCs w:val="16"/>
        </w:rPr>
        <w:t>.</w:t>
      </w:r>
    </w:p>
    <w:p w14:paraId="474EDA24" w14:textId="77777777" w:rsidR="0097475B" w:rsidRPr="001A6F7B" w:rsidRDefault="0097475B" w:rsidP="001A6F7B">
      <w:pPr>
        <w:jc w:val="both"/>
        <w:rPr>
          <w:color w:val="000000" w:themeColor="text1"/>
          <w:sz w:val="16"/>
          <w:szCs w:val="16"/>
        </w:rPr>
      </w:pPr>
    </w:p>
    <w:p w14:paraId="37137CC2" w14:textId="77777777" w:rsidR="0097475B" w:rsidRPr="001A6F7B" w:rsidRDefault="0097475B" w:rsidP="001A6F7B">
      <w:pPr>
        <w:pStyle w:val="ae"/>
        <w:spacing w:before="0" w:after="0"/>
        <w:jc w:val="both"/>
        <w:rPr>
          <w:color w:val="000000" w:themeColor="text1"/>
          <w:sz w:val="16"/>
          <w:szCs w:val="16"/>
        </w:rPr>
      </w:pPr>
      <w:r w:rsidRPr="001A6F7B">
        <w:rPr>
          <w:color w:val="000000" w:themeColor="text1"/>
          <w:sz w:val="16"/>
          <w:szCs w:val="16"/>
        </w:rPr>
        <w:t>Весной 1922 г. между советским правительством и фирмой «Юнкерс» был заключен предварительный договор о передаче фирме в аренду завода в Филях для производства своих машин. Помимо этого, фирма «Юнкерс» обязалась содействовать СССР в организации добычи алюминия и производства дюралюминиевых сплавов на территории страны, чтобы создать основу для выпуска собственных металлических самолетов. Еще фирме «Юнкерс» предлагалось наладить в СССР производство авиамоторов.</w:t>
      </w:r>
    </w:p>
    <w:p w14:paraId="01A5E49D" w14:textId="77777777" w:rsidR="0097475B" w:rsidRPr="001A6F7B" w:rsidRDefault="0097475B" w:rsidP="001A6F7B">
      <w:pPr>
        <w:pStyle w:val="ae"/>
        <w:spacing w:before="0" w:after="0"/>
        <w:jc w:val="both"/>
        <w:rPr>
          <w:color w:val="000000" w:themeColor="text1"/>
          <w:sz w:val="16"/>
          <w:szCs w:val="16"/>
        </w:rPr>
      </w:pPr>
      <w:r w:rsidRPr="001A6F7B">
        <w:rPr>
          <w:color w:val="000000" w:themeColor="text1"/>
          <w:sz w:val="16"/>
          <w:szCs w:val="16"/>
        </w:rPr>
        <w:t>Германское военное руководство во главе с фон Сектом в 1922 г. подписало с фирмой «Юнкерс» секретное соглашение о выдаче ей безвозмездной ссуды в качестве страховки от технического риска, связанного с организацией производства самолетов в СССР. Соглашение это было строго законспирировано, многие ключевые слова в тексте были зашифрованы. Так, военное министерство Германии называлось «Особой группой», Российское правительство обозначалось как Р.Р., а фирма «Юнкерс» – NN, город Дессау, где находились заводы «Юнкерс», назывался в тексте соглашения Лейпциг, а слово «самолет» заменено словом «ящик».</w:t>
      </w:r>
    </w:p>
    <w:p w14:paraId="54400F1C" w14:textId="77777777" w:rsidR="0097475B" w:rsidRPr="001A6F7B" w:rsidRDefault="0097475B" w:rsidP="001A6F7B">
      <w:pPr>
        <w:pStyle w:val="ae"/>
        <w:spacing w:before="0" w:after="0"/>
        <w:jc w:val="both"/>
        <w:rPr>
          <w:color w:val="000000" w:themeColor="text1"/>
          <w:sz w:val="16"/>
          <w:szCs w:val="16"/>
        </w:rPr>
      </w:pPr>
      <w:r w:rsidRPr="001A6F7B">
        <w:rPr>
          <w:color w:val="000000" w:themeColor="text1"/>
          <w:sz w:val="16"/>
          <w:szCs w:val="16"/>
        </w:rPr>
        <w:t>Получив финансовые гарантии своего военного правительства, фирма дала согласие на дополнительные условия Советского Союза. Первую часть ссуды в 40 млн марок фирма «Юнкерс» получила сразу же после подписания договора с советским правительством, а уже через месяц ей было выделено еще 100 млн марок на развитие самолетостроения в СССР. И в последующие два года фирма продолжала получать крупные дотации (18264).</w:t>
      </w:r>
    </w:p>
    <w:p w14:paraId="3890883B" w14:textId="77777777" w:rsidR="0097475B" w:rsidRPr="001A6F7B" w:rsidRDefault="0097475B" w:rsidP="001A6F7B">
      <w:pPr>
        <w:jc w:val="both"/>
        <w:rPr>
          <w:color w:val="000000" w:themeColor="text1"/>
          <w:sz w:val="16"/>
          <w:szCs w:val="16"/>
        </w:rPr>
      </w:pPr>
    </w:p>
    <w:p w14:paraId="1BC70352" w14:textId="77777777" w:rsidR="000C7C7E" w:rsidRPr="001A6F7B" w:rsidRDefault="000C7C7E"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3CD729FF" w14:textId="77777777" w:rsidR="000C7C7E" w:rsidRPr="001A6F7B" w:rsidRDefault="000C7C7E" w:rsidP="001A6F7B">
      <w:pPr>
        <w:numPr>
          <w:ilvl w:val="12"/>
          <w:numId w:val="0"/>
        </w:numPr>
        <w:autoSpaceDE w:val="0"/>
        <w:autoSpaceDN w:val="0"/>
        <w:adjustRightInd w:val="0"/>
        <w:jc w:val="both"/>
        <w:rPr>
          <w:iCs/>
          <w:color w:val="000000" w:themeColor="text1"/>
          <w:sz w:val="16"/>
          <w:szCs w:val="16"/>
        </w:rPr>
      </w:pPr>
    </w:p>
    <w:p w14:paraId="2572E0DF" w14:textId="77777777" w:rsidR="000C7C7E" w:rsidRPr="001A6F7B" w:rsidRDefault="000C7C7E" w:rsidP="001A6F7B">
      <w:pPr>
        <w:jc w:val="both"/>
        <w:rPr>
          <w:color w:val="000000" w:themeColor="text1"/>
          <w:sz w:val="16"/>
          <w:szCs w:val="16"/>
        </w:rPr>
      </w:pPr>
      <w:r w:rsidRPr="001A6F7B">
        <w:rPr>
          <w:color w:val="000000" w:themeColor="text1"/>
          <w:sz w:val="16"/>
          <w:szCs w:val="16"/>
        </w:rPr>
        <w:t>Весна 1922. Создан 31 трест, объединивший 419 московских предприятий со 184 432 рабочими. Наиболее крупными из них были "Машинотресг". "Моссельпром", "Мостекстиль", "Мострикотаж", "Москож", "Москвошвей", "Моссукно", "Жирность" (18698).</w:t>
      </w:r>
    </w:p>
    <w:p w14:paraId="43299E8F" w14:textId="77777777" w:rsidR="000C7C7E" w:rsidRPr="001A6F7B" w:rsidRDefault="000C7C7E" w:rsidP="001A6F7B">
      <w:pPr>
        <w:jc w:val="both"/>
        <w:rPr>
          <w:color w:val="000000" w:themeColor="text1"/>
          <w:sz w:val="16"/>
          <w:szCs w:val="16"/>
        </w:rPr>
      </w:pPr>
    </w:p>
    <w:p w14:paraId="2EB49BB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61C72F3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16B72D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Весной 1922 опытный образец трактора “Запорожец” был создан на небольших кичкасских госзаводах сельскохозяйственного машиностроения № 14 и № 11 под руководством инженера Л. А. Унгера. Трактор строился на базе 12-сильного двухтактного одноцилиндрового нефтяного двигателя “Триумф” производства большетокмакского госзавода № 8. </w:t>
      </w:r>
    </w:p>
    <w:p w14:paraId="0220EFA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Зажигание смеси в нем происходило от запальной головки, которую перед пуском двигателя минут 15—20 разогревали до каления. Момент зажигания регулировался подачей воды в цилиндр, охлаждался двигатель водой. </w:t>
      </w:r>
    </w:p>
    <w:p w14:paraId="4497B6A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Редуктор, закрытый в плотный металлический корпус, предохранял шестерни от грязи и пыли. Вместо шариковых подшипников и баббитовых вкладышей применялись бронзовые втулки. В случае износа их можно было изготовить в любой мастерской. Мощность от двигателя к колесам передавалась через фрикционную муфту с обшивкой из сыромятной кожи. </w:t>
      </w:r>
    </w:p>
    <w:p w14:paraId="0B48349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Трактор передвигался только с одной скоростью — 3,6 км/ч. Правда, в некоторых пределах она все же изменялась воздействием на маятниковый регулятор изменения числа оборотов (11251).</w:t>
      </w:r>
    </w:p>
    <w:p w14:paraId="6C1552C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91472CF" w14:textId="77777777" w:rsidR="00BA184B" w:rsidRPr="001A6F7B" w:rsidRDefault="00BA184B" w:rsidP="001A6F7B">
      <w:pPr>
        <w:shd w:val="clear" w:color="auto" w:fill="FFFFFF"/>
        <w:jc w:val="both"/>
        <w:rPr>
          <w:color w:val="000000" w:themeColor="text1"/>
          <w:sz w:val="16"/>
          <w:szCs w:val="16"/>
        </w:rPr>
      </w:pPr>
      <w:r w:rsidRPr="001A6F7B">
        <w:rPr>
          <w:color w:val="000000" w:themeColor="text1"/>
          <w:sz w:val="16"/>
          <w:szCs w:val="16"/>
          <w:lang w:val="en-US"/>
        </w:rPr>
        <w:t>C</w:t>
      </w:r>
      <w:r w:rsidRPr="001A6F7B">
        <w:rPr>
          <w:color w:val="000000" w:themeColor="text1"/>
          <w:sz w:val="16"/>
          <w:szCs w:val="16"/>
        </w:rPr>
        <w:t xml:space="preserve"> весны 1922 года, когда было создано новое заводоуправление во главе с директором Масютой Д. П. на заводе начинается рост производства. С октября 1922 года завод окончательно снимается с государственного снабжения и входит в Металлотрест Тамбовской губернии. Завод начал работать на хозрасчете. </w:t>
      </w:r>
    </w:p>
    <w:p w14:paraId="708527C4" w14:textId="77777777" w:rsidR="00BA184B" w:rsidRPr="001A6F7B" w:rsidRDefault="00BA184B" w:rsidP="001A6F7B">
      <w:pPr>
        <w:shd w:val="clear" w:color="auto" w:fill="FFFFFF"/>
        <w:jc w:val="both"/>
        <w:rPr>
          <w:color w:val="000000" w:themeColor="text1"/>
          <w:sz w:val="16"/>
          <w:szCs w:val="16"/>
        </w:rPr>
      </w:pPr>
      <w:r w:rsidRPr="001A6F7B">
        <w:rPr>
          <w:color w:val="000000" w:themeColor="text1"/>
          <w:sz w:val="16"/>
          <w:szCs w:val="16"/>
        </w:rPr>
        <w:t xml:space="preserve">Переход на хозрасчет обусловил значительные изменения в деятельности завода. Программа производства стала строиться в соответствии с требованиями рынка. </w:t>
      </w:r>
    </w:p>
    <w:p w14:paraId="3F538FBA" w14:textId="77777777" w:rsidR="00BA184B" w:rsidRPr="001A6F7B" w:rsidRDefault="00BA184B" w:rsidP="001A6F7B">
      <w:pPr>
        <w:shd w:val="clear" w:color="auto" w:fill="FFFFFF"/>
        <w:jc w:val="both"/>
        <w:rPr>
          <w:color w:val="000000" w:themeColor="text1"/>
          <w:sz w:val="16"/>
          <w:szCs w:val="16"/>
        </w:rPr>
      </w:pPr>
      <w:r w:rsidRPr="001A6F7B">
        <w:rPr>
          <w:color w:val="000000" w:themeColor="text1"/>
          <w:sz w:val="16"/>
          <w:szCs w:val="16"/>
        </w:rPr>
        <w:t xml:space="preserve">Ввиду того, чтонаскладе завода скопилось большое количество железнодорожного литья, отливка его была прекращена. Невыгодным стало производство соломорезок и обработка подшипников для товарных вагонов. Вместо этого завод начал усиленно производить отливку посудного и печного литья. </w:t>
      </w:r>
    </w:p>
    <w:p w14:paraId="03BDA06D" w14:textId="77777777" w:rsidR="00BA184B" w:rsidRPr="001A6F7B" w:rsidRDefault="00BA184B" w:rsidP="001A6F7B">
      <w:pPr>
        <w:shd w:val="clear" w:color="auto" w:fill="FFFFFF"/>
        <w:jc w:val="both"/>
        <w:rPr>
          <w:color w:val="000000" w:themeColor="text1"/>
          <w:sz w:val="16"/>
          <w:szCs w:val="16"/>
        </w:rPr>
      </w:pPr>
      <w:r w:rsidRPr="001A6F7B">
        <w:rPr>
          <w:color w:val="000000" w:themeColor="text1"/>
          <w:sz w:val="16"/>
          <w:szCs w:val="16"/>
        </w:rPr>
        <w:t xml:space="preserve">Товарообмен завода с Юго-Восточной железной дорогой (обмен литья на дрова) обеспечивал топливо для вагранки и парового котла. По тому времени это было большим достижением. Дрова - не кокс, но все же лучше, чем ничего. </w:t>
      </w:r>
    </w:p>
    <w:p w14:paraId="1CC01E83" w14:textId="77777777" w:rsidR="00BA184B" w:rsidRPr="001A6F7B" w:rsidRDefault="00BA184B" w:rsidP="001A6F7B">
      <w:pPr>
        <w:shd w:val="clear" w:color="auto" w:fill="FFFFFF"/>
        <w:jc w:val="both"/>
        <w:rPr>
          <w:color w:val="000000" w:themeColor="text1"/>
          <w:sz w:val="16"/>
          <w:szCs w:val="16"/>
        </w:rPr>
      </w:pPr>
      <w:r w:rsidRPr="001A6F7B">
        <w:rPr>
          <w:color w:val="000000" w:themeColor="text1"/>
          <w:sz w:val="16"/>
          <w:szCs w:val="16"/>
        </w:rPr>
        <w:t xml:space="preserve">В январе 1923 года сокольцы на рабочих собраниях решили назвать свой завод «Свободный сокол». Этобыли радостные, волнующие собрания. Металлурги мечтали о тех днях, когда снова зажгутся домны и завод станет выплавлять чугун. </w:t>
      </w:r>
    </w:p>
    <w:p w14:paraId="115F41D0" w14:textId="77777777" w:rsidR="00BA184B" w:rsidRPr="001A6F7B" w:rsidRDefault="00BA184B" w:rsidP="001A6F7B">
      <w:pPr>
        <w:shd w:val="clear" w:color="auto" w:fill="FFFFFF"/>
        <w:jc w:val="both"/>
        <w:rPr>
          <w:color w:val="000000" w:themeColor="text1"/>
          <w:sz w:val="16"/>
          <w:szCs w:val="16"/>
        </w:rPr>
      </w:pPr>
      <w:r w:rsidRPr="001A6F7B">
        <w:rPr>
          <w:color w:val="000000" w:themeColor="text1"/>
          <w:sz w:val="16"/>
          <w:szCs w:val="16"/>
        </w:rPr>
        <w:t xml:space="preserve">Правление Металлотреста утвердило это постановление сокольцев. В течение 1924—1926 гг. завод в основном производил посудное литье. Чугун для литья он получал с Юга. В 1924 году рабочих и служащих на заводе было 172 чел. в 1925 году — 310; в 1926 — 401 человек. </w:t>
      </w:r>
    </w:p>
    <w:p w14:paraId="0E6C8136" w14:textId="77777777" w:rsidR="00BA184B" w:rsidRPr="001A6F7B" w:rsidRDefault="00BA184B" w:rsidP="001A6F7B">
      <w:pPr>
        <w:shd w:val="clear" w:color="auto" w:fill="FFFFFF"/>
        <w:jc w:val="both"/>
        <w:rPr>
          <w:color w:val="000000" w:themeColor="text1"/>
          <w:sz w:val="16"/>
          <w:szCs w:val="16"/>
        </w:rPr>
      </w:pPr>
      <w:r w:rsidRPr="001A6F7B">
        <w:rPr>
          <w:color w:val="000000" w:themeColor="text1"/>
          <w:sz w:val="16"/>
          <w:szCs w:val="16"/>
        </w:rPr>
        <w:t xml:space="preserve">В сентябре 1925 года по призыву Липецкой городской парторганизации началось восстановление домны. Управление завода разослало письма бывшим потребителям чугуна и ходатайствовало об отпуске средств на ремонт доменной печи. </w:t>
      </w:r>
    </w:p>
    <w:p w14:paraId="73A5B461" w14:textId="77777777" w:rsidR="00BA184B" w:rsidRPr="001A6F7B" w:rsidRDefault="00BA184B" w:rsidP="001A6F7B">
      <w:pPr>
        <w:shd w:val="clear" w:color="auto" w:fill="FFFFFF"/>
        <w:jc w:val="both"/>
        <w:rPr>
          <w:color w:val="000000" w:themeColor="text1"/>
          <w:sz w:val="16"/>
          <w:szCs w:val="16"/>
        </w:rPr>
      </w:pPr>
      <w:r w:rsidRPr="001A6F7B">
        <w:rPr>
          <w:color w:val="000000" w:themeColor="text1"/>
          <w:sz w:val="16"/>
          <w:szCs w:val="16"/>
        </w:rPr>
        <w:t xml:space="preserve">Большую трудность представляло удаление остывшего металла (козла) из лещади печи. Эту задачу успешно решил мастер домны Федор Митрофанювич Савенков. Воспитанник русских металлургов — академика М. И. Павлова и М. К. Курако, с которыми он ранее работал, Савенков отличался смелостью и оригинальностью технической мысли. Вместе с горным техником Михаилом Николаевичем Каминским он впервые в доменной практике применил подрывной способ. В дальнейшем такой способ удаления «козла» стал широко применяться при ремонтах доменных печей. </w:t>
      </w:r>
    </w:p>
    <w:p w14:paraId="3705DD2F" w14:textId="77777777" w:rsidR="00BA184B" w:rsidRPr="001A6F7B" w:rsidRDefault="00BA184B" w:rsidP="001A6F7B">
      <w:pPr>
        <w:shd w:val="clear" w:color="auto" w:fill="FFFFFF"/>
        <w:jc w:val="both"/>
        <w:rPr>
          <w:color w:val="000000" w:themeColor="text1"/>
          <w:sz w:val="16"/>
          <w:szCs w:val="16"/>
        </w:rPr>
      </w:pPr>
      <w:r w:rsidRPr="001A6F7B">
        <w:rPr>
          <w:color w:val="000000" w:themeColor="text1"/>
          <w:sz w:val="16"/>
          <w:szCs w:val="16"/>
        </w:rPr>
        <w:t xml:space="preserve">Наряду с восстановлением домны проводилась и частичная ее реконструкция. Были установлены бронь на горн и заплечики, а также холодильники для их охлаждения водой. </w:t>
      </w:r>
    </w:p>
    <w:p w14:paraId="770315EF" w14:textId="77777777" w:rsidR="00BA184B" w:rsidRPr="001A6F7B" w:rsidRDefault="00BA184B" w:rsidP="001A6F7B">
      <w:pPr>
        <w:shd w:val="clear" w:color="auto" w:fill="FFFFFF"/>
        <w:jc w:val="both"/>
        <w:rPr>
          <w:color w:val="000000" w:themeColor="text1"/>
          <w:sz w:val="16"/>
          <w:szCs w:val="16"/>
        </w:rPr>
      </w:pPr>
      <w:r w:rsidRPr="001A6F7B">
        <w:rPr>
          <w:color w:val="000000" w:themeColor="text1"/>
          <w:sz w:val="16"/>
          <w:szCs w:val="16"/>
        </w:rPr>
        <w:t xml:space="preserve">Большими и трудоемкими были котельные работы. Металлических конструкций, которые изготовлял Воронежский завод имени Коминтерна, не хватало. Значительная часть нестандартного оборудования изготовлялась на месте хозяйственным способом. Инженер В. П. Петькин и начальник доменного цеха Н. Н. Усков на ходу делали рабочие чертежи, по которым котельщики вручную отвальцовывали нужную конструкцию. Листы металла разогревали на открытых кострах. </w:t>
      </w:r>
    </w:p>
    <w:p w14:paraId="4C6D6510" w14:textId="77777777" w:rsidR="00BA184B" w:rsidRPr="001A6F7B" w:rsidRDefault="00BA184B" w:rsidP="001A6F7B">
      <w:pPr>
        <w:shd w:val="clear" w:color="auto" w:fill="FFFFFF"/>
        <w:jc w:val="both"/>
        <w:rPr>
          <w:color w:val="000000" w:themeColor="text1"/>
          <w:sz w:val="16"/>
          <w:szCs w:val="16"/>
        </w:rPr>
      </w:pPr>
      <w:r w:rsidRPr="001A6F7B">
        <w:rPr>
          <w:color w:val="000000" w:themeColor="text1"/>
          <w:sz w:val="16"/>
          <w:szCs w:val="16"/>
        </w:rPr>
        <w:t xml:space="preserve">Тем временем возрождались и рудники, производился капитальный ремонт железнодорожной ветки от ст. Липецк до Сырского рудника. Принимались меры к возврату на завод оборудования (паровозов, паропутевого крана и т. д.), к обеспечению доменного цеха коксом. В восстановлении завода принимали участие не только сокольцы. По призыву городской парторганизации липчане проводили массовые воскресники по возрождению старейшего в то время единственного в Липецке металлургического предприятия. </w:t>
      </w:r>
    </w:p>
    <w:p w14:paraId="1BCAFEBE" w14:textId="77777777" w:rsidR="00BA184B" w:rsidRPr="001A6F7B" w:rsidRDefault="00BA184B" w:rsidP="001A6F7B">
      <w:pPr>
        <w:shd w:val="clear" w:color="auto" w:fill="FFFFFF"/>
        <w:jc w:val="both"/>
        <w:rPr>
          <w:color w:val="000000" w:themeColor="text1"/>
          <w:sz w:val="16"/>
          <w:szCs w:val="16"/>
        </w:rPr>
      </w:pPr>
      <w:r w:rsidRPr="001A6F7B">
        <w:rPr>
          <w:color w:val="000000" w:themeColor="text1"/>
          <w:sz w:val="16"/>
          <w:szCs w:val="16"/>
        </w:rPr>
        <w:t xml:space="preserve">27 марта 1927 года был окончен ремонт и пущена первая печь. После десятилетнего перерыва вновь загудела домна и выдала первую плавку чугуна. Сокольцы ликовали. На заводе состоялся митинг. На трибуну поднялся директор завода Д. П. Масюта со слитком чугуна. </w:t>
      </w:r>
    </w:p>
    <w:p w14:paraId="559B7007" w14:textId="77777777" w:rsidR="00BA184B" w:rsidRPr="001A6F7B" w:rsidRDefault="00BA184B"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Товарищи!-cказал он,- сегодня мы отмечаем первую победу! Этот слиток чугуна для нас дороже золота. Мы сейчас выплавляем сотни тонн, но недалек тот день, когда будем выплавлять тысячи тонн чугуна (17124).</w:t>
      </w:r>
    </w:p>
    <w:p w14:paraId="47258E71" w14:textId="77777777" w:rsidR="00BA184B" w:rsidRPr="001A6F7B" w:rsidRDefault="00BA184B" w:rsidP="001A6F7B">
      <w:pPr>
        <w:numPr>
          <w:ilvl w:val="12"/>
          <w:numId w:val="0"/>
        </w:numPr>
        <w:autoSpaceDE w:val="0"/>
        <w:autoSpaceDN w:val="0"/>
        <w:adjustRightInd w:val="0"/>
        <w:jc w:val="both"/>
        <w:rPr>
          <w:color w:val="000000" w:themeColor="text1"/>
          <w:sz w:val="16"/>
          <w:szCs w:val="16"/>
        </w:rPr>
      </w:pPr>
    </w:p>
    <w:p w14:paraId="06D64CF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6654216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492860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Весной 1922 г. в период гиперинфляции, когда еще не ясны были перспективы урожая, трудно было оценить способность экономики к восстановлению, поэтому был определенный смысл в некоторой паузе для того, чтобы посмотреть, как будет развиваться народное хозяйство в урожайный год. Россия остро нуждалась в кредитах, и в то же время они могли быть предоставлены только на тяжелых для нее условиях не только по политическим, но и по чисто экономическим причинам - из-за высокого риска выдаче кредитов стране, находящейся в кризисе. При хорошем урожае и начавшемся восстановлении промышленности можно было бы ожидать кредитов на более благоприятных условиях. Пауза была тем более целесообразна, что руководство страны, отказываясь без оговорок платить по долгам предшественников, заявляло о стремлении полностью и своевременно выполнять свои собственные обязательства.</w:t>
      </w:r>
    </w:p>
    <w:p w14:paraId="442C559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После получения из Москвы директивы о свертывании переговоров речь в Генуе уже шла о том, как завершить конференцию. Обе стороны не были заинтересованы демонстрировать провал переговоров, поэтому на заключительном заседании 19 мая была принята резолюция о созыве спустя 5 недель в Гааге комиссии экспертов для рассмотрения оставшихся разногласий между советским правительством и другими участниками конференции. Советскую делегацию в Гааге возглавил М.Литвинов (Г.Чичерин после Генуи находился несколько месяцев на лечении в Германии), который жестко проводил линию, заданную директивами Политбюро (11233).</w:t>
      </w:r>
    </w:p>
    <w:p w14:paraId="73DC71A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B00C77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Весной 1922 г. председатель ВСНХ Богданов направил в СТО записку, в которой предлагал передать заказ на изготовление и ремонт паровозов русским заводам: “Этот заказ дал бы возможность поддержать одну из основных отраслей нашей металлопромышленности. Дело в том, что Россия имеет несколько первоклассных паровозо- и вагоностроительных заводов, которые за время революции в большинстве своем в достаточной мере сохранились и требуют только дооборудования и замены некоторой части своих машин. Заводы эти сохранили штаты опытных квалифицированных техников и рабочих” (11565).</w:t>
      </w:r>
    </w:p>
    <w:p w14:paraId="17F027A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32EC16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Весной 1922 г. шведский Риксдаг отклонил предложения о торговых и кредитных соглашениях с Советской Россией, и это, вероятно, положило конец проектам Гудльберга на концессии в обласи авиатранспорта (7644).</w:t>
      </w:r>
    </w:p>
    <w:p w14:paraId="63BF91E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74CDEA0" w14:textId="77777777" w:rsidR="000C7C7E" w:rsidRPr="001A6F7B" w:rsidRDefault="000C7C7E" w:rsidP="001A6F7B">
      <w:pPr>
        <w:pStyle w:val="ae"/>
        <w:spacing w:before="0" w:after="0"/>
        <w:jc w:val="both"/>
        <w:rPr>
          <w:color w:val="000000" w:themeColor="text1"/>
          <w:sz w:val="16"/>
          <w:szCs w:val="16"/>
        </w:rPr>
      </w:pPr>
      <w:r w:rsidRPr="001A6F7B">
        <w:rPr>
          <w:color w:val="000000" w:themeColor="text1"/>
          <w:sz w:val="16"/>
          <w:szCs w:val="16"/>
        </w:rPr>
        <w:t>Весной 1922 года был упущен шанс возврата к целостному рабочему движению, что отдало политическую инициативу в европейских странах консервативным силам, в том числе и праворадикального, фашистского толка. Коминтерн как международная организация не сумел дистанцироваться от советских государственных интересов, продолжая настаивать на их тождестве с курсом на мировую революцию пролетариата. Стратегические и тактические решения по вопросам отдельных компартий и коммунистического движения в целом принимались либо после обсуждения в руководстве РКП(б), либо под контролем представителей этой партии, работавших в ИККИ (18416).</w:t>
      </w:r>
    </w:p>
    <w:p w14:paraId="6B057132" w14:textId="77777777" w:rsidR="000C7C7E" w:rsidRPr="001A6F7B" w:rsidRDefault="000C7C7E" w:rsidP="001A6F7B">
      <w:pPr>
        <w:pStyle w:val="ae"/>
        <w:spacing w:before="0" w:after="0"/>
        <w:jc w:val="both"/>
        <w:rPr>
          <w:color w:val="000000" w:themeColor="text1"/>
          <w:sz w:val="16"/>
          <w:szCs w:val="16"/>
        </w:rPr>
      </w:pPr>
    </w:p>
    <w:p w14:paraId="4AFDF058" w14:textId="77777777" w:rsidR="00FD3ABF" w:rsidRPr="001A6F7B" w:rsidRDefault="00FD3AB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0AFA38C3" w14:textId="77777777" w:rsidR="00FD3ABF" w:rsidRPr="001A6F7B" w:rsidRDefault="00FD3ABF" w:rsidP="001A6F7B">
      <w:pPr>
        <w:numPr>
          <w:ilvl w:val="12"/>
          <w:numId w:val="0"/>
        </w:numPr>
        <w:autoSpaceDE w:val="0"/>
        <w:autoSpaceDN w:val="0"/>
        <w:adjustRightInd w:val="0"/>
        <w:jc w:val="both"/>
        <w:rPr>
          <w:iCs/>
          <w:color w:val="000000" w:themeColor="text1"/>
          <w:sz w:val="16"/>
          <w:szCs w:val="16"/>
        </w:rPr>
      </w:pPr>
    </w:p>
    <w:p w14:paraId="7BAB51DE" w14:textId="77777777" w:rsidR="00FD3ABF" w:rsidRPr="001A6F7B" w:rsidRDefault="00FD3ABF" w:rsidP="001A6F7B">
      <w:pPr>
        <w:shd w:val="clear" w:color="auto" w:fill="FFFFFF"/>
        <w:jc w:val="both"/>
        <w:rPr>
          <w:color w:val="0070C0"/>
          <w:sz w:val="16"/>
          <w:szCs w:val="16"/>
        </w:rPr>
      </w:pPr>
      <w:r w:rsidRPr="001A6F7B">
        <w:rPr>
          <w:color w:val="0070C0"/>
          <w:sz w:val="16"/>
          <w:szCs w:val="16"/>
        </w:rPr>
        <w:t>К лету 1922 г. опытным путём были получены первые отливки советского дюралюминия. «Полученный сплав, — сообщал Буталов, — состоящий из алюминия с небольшим количеством меди, никеля, марганца и магния, изготовленный мною на первом Государственном заводе в Кольчугине, назван "кольчугалюминием". Детали из него по удельной прочности не уступали немецкому дюралюмину (17489).</w:t>
      </w:r>
    </w:p>
    <w:p w14:paraId="76709D18" w14:textId="77777777" w:rsidR="00FD3ABF" w:rsidRPr="001A6F7B" w:rsidRDefault="00FD3ABF" w:rsidP="001A6F7B">
      <w:pPr>
        <w:shd w:val="clear" w:color="auto" w:fill="FFFFFF"/>
        <w:jc w:val="both"/>
        <w:rPr>
          <w:color w:val="0070C0"/>
          <w:sz w:val="16"/>
          <w:szCs w:val="16"/>
        </w:rPr>
      </w:pPr>
    </w:p>
    <w:p w14:paraId="4AD47988" w14:textId="77777777" w:rsidR="000F45A2"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544745AD" w14:textId="77777777" w:rsidR="000F45A2" w:rsidRPr="001A6F7B" w:rsidRDefault="000F45A2" w:rsidP="001A6F7B">
      <w:pPr>
        <w:numPr>
          <w:ilvl w:val="12"/>
          <w:numId w:val="0"/>
        </w:numPr>
        <w:autoSpaceDE w:val="0"/>
        <w:autoSpaceDN w:val="0"/>
        <w:adjustRightInd w:val="0"/>
        <w:jc w:val="both"/>
        <w:rPr>
          <w:iCs/>
          <w:color w:val="000000" w:themeColor="text1"/>
          <w:sz w:val="16"/>
          <w:szCs w:val="16"/>
        </w:rPr>
      </w:pPr>
    </w:p>
    <w:p w14:paraId="4D48CD92" w14:textId="77777777" w:rsidR="000F45A2" w:rsidRPr="001A6F7B" w:rsidRDefault="000F45A2" w:rsidP="001A6F7B">
      <w:pPr>
        <w:jc w:val="both"/>
        <w:rPr>
          <w:color w:val="000000" w:themeColor="text1"/>
          <w:sz w:val="16"/>
          <w:szCs w:val="16"/>
        </w:rPr>
      </w:pPr>
      <w:r w:rsidRPr="001A6F7B">
        <w:rPr>
          <w:bCs/>
          <w:color w:val="000000" w:themeColor="text1"/>
          <w:sz w:val="16"/>
          <w:szCs w:val="16"/>
        </w:rPr>
        <w:t>1 июня</w:t>
      </w:r>
      <w:r w:rsidRPr="001A6F7B">
        <w:rPr>
          <w:color w:val="000000" w:themeColor="text1"/>
          <w:sz w:val="16"/>
          <w:szCs w:val="16"/>
        </w:rPr>
        <w:t xml:space="preserve"> в 1922 году открывается первая в СССР международная авиалиния Москва - Кенигсберг (14909).</w:t>
      </w:r>
    </w:p>
    <w:p w14:paraId="7D033E11" w14:textId="77777777" w:rsidR="000F45A2" w:rsidRPr="001A6F7B" w:rsidRDefault="000F45A2" w:rsidP="001A6F7B">
      <w:pPr>
        <w:jc w:val="both"/>
        <w:rPr>
          <w:color w:val="000000" w:themeColor="text1"/>
          <w:sz w:val="16"/>
          <w:szCs w:val="16"/>
        </w:rPr>
      </w:pPr>
    </w:p>
    <w:p w14:paraId="0070FED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09ECA6D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6C8625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июня 1922 ЦК ВКП(б) выступил с обращением "Ко всем организациям ВКП(б). Ко всем рабочим и крестьянам" и призвал быть готовым к отражению империалистической агрессии (1566,60).</w:t>
      </w:r>
    </w:p>
    <w:p w14:paraId="607079D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5FFA02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июня 1922 г. Введен в действие первый Уголовный кодекс РСФСР. Приоритетом в защите от возможных преступных посягательств кодекс объявил "охрану социалистического государства рабочих и крестьян и установленного в нем порядка" (10303).</w:t>
      </w:r>
    </w:p>
    <w:p w14:paraId="4AB09B1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5AAB1CE" w14:textId="4AA3D76F" w:rsidR="00FD3ABF" w:rsidRPr="001A6F7B" w:rsidRDefault="00FD3ABF" w:rsidP="001A6F7B">
      <w:pPr>
        <w:pStyle w:val="ae"/>
        <w:shd w:val="clear" w:color="auto" w:fill="FFFFFF"/>
        <w:spacing w:before="0" w:after="0"/>
        <w:jc w:val="both"/>
        <w:rPr>
          <w:color w:val="0070C0"/>
          <w:sz w:val="16"/>
          <w:szCs w:val="16"/>
        </w:rPr>
      </w:pPr>
      <w:r w:rsidRPr="001A6F7B">
        <w:rPr>
          <w:color w:val="0070C0"/>
          <w:sz w:val="16"/>
          <w:szCs w:val="16"/>
        </w:rPr>
        <w:t>К 1 июня 1922 года в голодных губерниях было открыто свыше 7000 советских </w:t>
      </w:r>
      <w:hyperlink r:id="rId47" w:tooltip="Столовая" w:history="1">
        <w:r w:rsidRPr="001A6F7B">
          <w:rPr>
            <w:rStyle w:val="a5"/>
            <w:rFonts w:eastAsiaTheme="majorEastAsia"/>
            <w:color w:val="0070C0"/>
            <w:sz w:val="16"/>
            <w:szCs w:val="16"/>
          </w:rPr>
          <w:t>столовых</w:t>
        </w:r>
      </w:hyperlink>
      <w:r w:rsidRPr="001A6F7B">
        <w:rPr>
          <w:color w:val="0070C0"/>
          <w:sz w:val="16"/>
          <w:szCs w:val="16"/>
        </w:rPr>
        <w:t> (столовых иностранных организаций — до 9500). В это же время РСФСР, несмотря на катастрофический голод, оказывало </w:t>
      </w:r>
      <w:hyperlink r:id="rId48" w:tooltip="Советская помощь Турецкой Республике" w:history="1">
        <w:r w:rsidRPr="001A6F7B">
          <w:rPr>
            <w:rStyle w:val="a5"/>
            <w:rFonts w:eastAsiaTheme="majorEastAsia"/>
            <w:color w:val="0070C0"/>
            <w:sz w:val="16"/>
            <w:szCs w:val="16"/>
          </w:rPr>
          <w:t>финансовую поддержку Турции</w:t>
        </w:r>
      </w:hyperlink>
      <w:r w:rsidRPr="001A6F7B">
        <w:rPr>
          <w:color w:val="0070C0"/>
          <w:sz w:val="16"/>
          <w:szCs w:val="16"/>
        </w:rPr>
        <w:t>. Общая сумма </w:t>
      </w:r>
      <w:hyperlink r:id="rId49" w:tooltip="Экономическая помощь (страница отсутствует)" w:history="1">
        <w:r w:rsidRPr="001A6F7B">
          <w:rPr>
            <w:rStyle w:val="a5"/>
            <w:rFonts w:eastAsiaTheme="majorEastAsia"/>
            <w:color w:val="0070C0"/>
            <w:sz w:val="16"/>
            <w:szCs w:val="16"/>
          </w:rPr>
          <w:t>финансовой помощи</w:t>
        </w:r>
      </w:hyperlink>
      <w:r w:rsidRPr="001A6F7B">
        <w:rPr>
          <w:color w:val="0070C0"/>
          <w:sz w:val="16"/>
          <w:szCs w:val="16"/>
        </w:rPr>
        <w:t> Турции в 1921 — 1922 годах составила десятки миллионов золотых рублей (21514).</w:t>
      </w:r>
    </w:p>
    <w:p w14:paraId="70740286" w14:textId="77777777" w:rsidR="00FD3ABF" w:rsidRPr="001A6F7B" w:rsidRDefault="00FD3ABF" w:rsidP="001A6F7B">
      <w:pPr>
        <w:shd w:val="clear" w:color="auto" w:fill="FFFFFF"/>
        <w:jc w:val="both"/>
        <w:textAlignment w:val="baseline"/>
        <w:rPr>
          <w:color w:val="0070C0"/>
          <w:sz w:val="16"/>
          <w:szCs w:val="16"/>
          <w:bdr w:val="none" w:sz="0" w:space="0" w:color="auto" w:frame="1"/>
        </w:rPr>
      </w:pPr>
    </w:p>
    <w:p w14:paraId="743B8D4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2BA81CF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B6CC5F0" w14:textId="77777777" w:rsidR="000F45A2" w:rsidRPr="001A6F7B" w:rsidRDefault="000F45A2" w:rsidP="001A6F7B">
      <w:pPr>
        <w:jc w:val="both"/>
        <w:rPr>
          <w:color w:val="000000" w:themeColor="text1"/>
          <w:sz w:val="16"/>
          <w:szCs w:val="16"/>
        </w:rPr>
      </w:pPr>
      <w:r w:rsidRPr="001A6F7B">
        <w:rPr>
          <w:bCs/>
          <w:color w:val="000000" w:themeColor="text1"/>
          <w:sz w:val="16"/>
          <w:szCs w:val="16"/>
        </w:rPr>
        <w:t>2 июня</w:t>
      </w:r>
      <w:r w:rsidRPr="001A6F7B">
        <w:rPr>
          <w:color w:val="000000" w:themeColor="text1"/>
          <w:sz w:val="16"/>
          <w:szCs w:val="16"/>
        </w:rPr>
        <w:t xml:space="preserve"> в 1922 году в Петроград на пароходе "Хансдорф" (Hansdorf) прибыли закупленные в Германии 18 </w:t>
      </w:r>
      <w:hyperlink r:id="rId50" w:tgtFrame="_blank" w:history="1">
        <w:r w:rsidRPr="001A6F7B">
          <w:rPr>
            <w:color w:val="000000" w:themeColor="text1"/>
            <w:sz w:val="16"/>
            <w:szCs w:val="16"/>
          </w:rPr>
          <w:t xml:space="preserve">«Хальберштадтов» «С. V». </w:t>
        </w:r>
      </w:hyperlink>
      <w:r w:rsidRPr="001A6F7B">
        <w:rPr>
          <w:color w:val="000000" w:themeColor="text1"/>
          <w:sz w:val="16"/>
          <w:szCs w:val="16"/>
        </w:rPr>
        <w:t>Сначала они поступили в 1-й отдельный разведывательный авиаотряд, но через год были переданы военным летным школам, где тоже не задержались. Хальберштадты C.V, как правило, не несли бомбовой нагрузки. Зато их оборудовали аэрофотоаппаратами, радиостанциями и электрообогревом кабин. В такой комплектации большинство этих машин применялось в качестве дальних высотных разведчиков (14910).</w:t>
      </w:r>
    </w:p>
    <w:p w14:paraId="46F27296" w14:textId="77777777" w:rsidR="000F45A2" w:rsidRPr="001A6F7B" w:rsidRDefault="000F45A2" w:rsidP="001A6F7B">
      <w:pPr>
        <w:jc w:val="both"/>
        <w:rPr>
          <w:color w:val="000000" w:themeColor="text1"/>
          <w:sz w:val="16"/>
          <w:szCs w:val="16"/>
        </w:rPr>
      </w:pPr>
    </w:p>
    <w:p w14:paraId="5E22BBA2" w14:textId="77777777" w:rsidR="000F45A2" w:rsidRPr="001A6F7B" w:rsidRDefault="000F45A2"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 июня 1922 г. пароход-Miranda прибыл в Петроград с 20 самолетами Maninsyde и 10 Avro борту (7644).</w:t>
      </w:r>
    </w:p>
    <w:p w14:paraId="75851934" w14:textId="77777777" w:rsidR="000F45A2" w:rsidRPr="001A6F7B" w:rsidRDefault="000F45A2" w:rsidP="001A6F7B">
      <w:pPr>
        <w:numPr>
          <w:ilvl w:val="12"/>
          <w:numId w:val="0"/>
        </w:numPr>
        <w:autoSpaceDE w:val="0"/>
        <w:autoSpaceDN w:val="0"/>
        <w:adjustRightInd w:val="0"/>
        <w:jc w:val="both"/>
        <w:rPr>
          <w:color w:val="000000" w:themeColor="text1"/>
          <w:sz w:val="16"/>
          <w:szCs w:val="16"/>
        </w:rPr>
      </w:pPr>
    </w:p>
    <w:p w14:paraId="0E24DA8D" w14:textId="77777777" w:rsidR="000F45A2" w:rsidRPr="001A6F7B" w:rsidRDefault="000F45A2" w:rsidP="001A6F7B">
      <w:pPr>
        <w:pStyle w:val="book"/>
        <w:spacing w:before="0" w:beforeAutospacing="0" w:after="0" w:afterAutospacing="0"/>
        <w:jc w:val="both"/>
        <w:rPr>
          <w:color w:val="000000" w:themeColor="text1"/>
          <w:sz w:val="16"/>
          <w:szCs w:val="16"/>
        </w:rPr>
      </w:pPr>
      <w:r w:rsidRPr="001A6F7B">
        <w:rPr>
          <w:color w:val="000000" w:themeColor="text1"/>
          <w:sz w:val="16"/>
          <w:szCs w:val="16"/>
        </w:rPr>
        <w:t>2 июня 1922 г. шведское судно «Miranda» прибыла в Петроград с 20 Martinsyde и 10 Avro на борту. 4 июня другое судно отбыло с DH 9. Антон Нильсон описывает прибытие первой партии следующим образом: «Я радовался при виде корабля со шведским экипажем и взглядом следовал за его медленным движением к одному из причалов». Гарольд Щусслер, владелец судна, «величавый викинг, который при царе путешествовал в Сибирь и даже поднимался на воздушном шаре», был на борту. Связь с судном появилась в Мариенхамне на Аландских островах.</w:t>
      </w:r>
    </w:p>
    <w:p w14:paraId="36E11409" w14:textId="77777777" w:rsidR="000F45A2" w:rsidRPr="001A6F7B" w:rsidRDefault="000F45A2" w:rsidP="001A6F7B">
      <w:pPr>
        <w:pStyle w:val="book"/>
        <w:spacing w:before="0" w:beforeAutospacing="0" w:after="0" w:afterAutospacing="0"/>
        <w:jc w:val="both"/>
        <w:rPr>
          <w:color w:val="000000" w:themeColor="text1"/>
          <w:sz w:val="16"/>
          <w:szCs w:val="16"/>
        </w:rPr>
      </w:pPr>
      <w:r w:rsidRPr="001A6F7B">
        <w:rPr>
          <w:color w:val="000000" w:themeColor="text1"/>
          <w:sz w:val="16"/>
          <w:szCs w:val="16"/>
        </w:rPr>
        <w:t>Оттуда Щусслер отправил телеграмму советскому Торгпредству в Стокгольме и потребовал немедленно оплатить транспортировку до того, как он продолжит плавание на Петроград. Очевидно, он не верил в платежеспособность русских…</w:t>
      </w:r>
    </w:p>
    <w:p w14:paraId="73CA7BAD" w14:textId="77777777" w:rsidR="000F45A2" w:rsidRPr="001A6F7B" w:rsidRDefault="000F45A2" w:rsidP="001A6F7B">
      <w:pPr>
        <w:pStyle w:val="book"/>
        <w:spacing w:before="0" w:beforeAutospacing="0" w:after="0" w:afterAutospacing="0"/>
        <w:jc w:val="both"/>
        <w:rPr>
          <w:color w:val="000000" w:themeColor="text1"/>
          <w:sz w:val="16"/>
          <w:szCs w:val="16"/>
        </w:rPr>
      </w:pPr>
    </w:p>
    <w:p w14:paraId="39F796F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6A66F94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B756B6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 июня 1922 в Ленинград из Лондона на борту шведского парохода Миранда прибыли D.H.9 без двигателей, а моторы поставлялись отдельно (6594, 4).</w:t>
      </w:r>
    </w:p>
    <w:p w14:paraId="32A58BF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3F70B6D" w14:textId="77777777" w:rsidR="000F45A2" w:rsidRPr="001A6F7B" w:rsidRDefault="000F45A2" w:rsidP="001A6F7B">
      <w:pPr>
        <w:jc w:val="both"/>
        <w:rPr>
          <w:color w:val="000000" w:themeColor="text1"/>
          <w:sz w:val="16"/>
          <w:szCs w:val="16"/>
        </w:rPr>
      </w:pPr>
      <w:r w:rsidRPr="001A6F7B">
        <w:rPr>
          <w:bCs/>
          <w:color w:val="000000" w:themeColor="text1"/>
          <w:sz w:val="16"/>
          <w:szCs w:val="16"/>
        </w:rPr>
        <w:t>4 июня</w:t>
      </w:r>
      <w:r w:rsidRPr="001A6F7B">
        <w:rPr>
          <w:color w:val="000000" w:themeColor="text1"/>
          <w:sz w:val="16"/>
          <w:szCs w:val="16"/>
        </w:rPr>
        <w:t xml:space="preserve"> в 1922 году на борту шведского грузового судна "Миранда" из Лондона в Петроград для нужд ВВС РККА прибыли 40 отремонтированных самолетов </w:t>
      </w:r>
      <w:hyperlink r:id="rId51" w:tgtFrame="_blank" w:history="1">
        <w:r w:rsidRPr="001A6F7B">
          <w:rPr>
            <w:color w:val="000000" w:themeColor="text1"/>
            <w:sz w:val="16"/>
            <w:szCs w:val="16"/>
          </w:rPr>
          <w:t xml:space="preserve">«D.H.9», </w:t>
        </w:r>
      </w:hyperlink>
      <w:r w:rsidRPr="001A6F7B">
        <w:rPr>
          <w:color w:val="000000" w:themeColor="text1"/>
          <w:sz w:val="16"/>
          <w:szCs w:val="16"/>
        </w:rPr>
        <w:t>не имевшие двигателей. Отдельно из Швеции были доставлены двигатели (14912).</w:t>
      </w:r>
    </w:p>
    <w:p w14:paraId="077E0AC6" w14:textId="77777777" w:rsidR="000F45A2" w:rsidRPr="001A6F7B" w:rsidRDefault="000F45A2" w:rsidP="001A6F7B">
      <w:pPr>
        <w:jc w:val="both"/>
        <w:rPr>
          <w:color w:val="000000" w:themeColor="text1"/>
          <w:sz w:val="16"/>
          <w:szCs w:val="16"/>
        </w:rPr>
      </w:pPr>
    </w:p>
    <w:p w14:paraId="09700DE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 июня 1922 из Швеции в Россию были отгружены DH 9 (7644).</w:t>
      </w:r>
    </w:p>
    <w:p w14:paraId="2AD2CED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456834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35F6D47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942CB4D"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4 июня 1922 начала работу Каширская ГРЭС (4962).</w:t>
      </w:r>
    </w:p>
    <w:p w14:paraId="727E2788"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CBF6F1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 июня 1922 осуществлен пуск первой очереди Каширской ГЭС- одного из первенцев плана ГОЭЛРО (11437).</w:t>
      </w:r>
    </w:p>
    <w:p w14:paraId="0715816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443F6CE" w14:textId="77777777" w:rsidR="00FD3ABF" w:rsidRPr="001A6F7B" w:rsidRDefault="00FD3ABF" w:rsidP="001A6F7B">
      <w:pPr>
        <w:jc w:val="both"/>
        <w:rPr>
          <w:color w:val="0070C0"/>
          <w:sz w:val="16"/>
          <w:szCs w:val="16"/>
        </w:rPr>
      </w:pPr>
      <w:r w:rsidRPr="001A6F7B">
        <w:rPr>
          <w:color w:val="0070C0"/>
          <w:sz w:val="16"/>
          <w:szCs w:val="16"/>
        </w:rPr>
        <w:t>4 июня 1922 года состоялся пуск первой очереди Каширской ГРЭС имени Г.М. Кржижановского — одной из первых советских районных электростанций, построенных по плану ГОЭЛРО.</w:t>
      </w:r>
    </w:p>
    <w:p w14:paraId="2E6013C1" w14:textId="77777777" w:rsidR="00FD3ABF" w:rsidRPr="001A6F7B" w:rsidRDefault="00FD3ABF" w:rsidP="001A6F7B">
      <w:pPr>
        <w:jc w:val="both"/>
        <w:rPr>
          <w:color w:val="0070C0"/>
          <w:sz w:val="16"/>
          <w:szCs w:val="16"/>
        </w:rPr>
      </w:pPr>
      <w:r w:rsidRPr="001A6F7B">
        <w:rPr>
          <w:color w:val="0070C0"/>
          <w:sz w:val="16"/>
          <w:szCs w:val="16"/>
        </w:rPr>
        <w:t>Каширская ГРЭС — одна из первых советских районных тепловых электростанций, построенных по плану ГОЭЛРО. Начавшееся в апреле 1919 г. строительство электростанции в г.Кашире Московской области осуществлялось в рамках объявленного курса на электрификацию всей страны и под личным контролем В.И.Ленина. В это время в России шла гражданская война — армия Деникина подходила к Туле, неподалеку от Каширы стояли разъезды генерала Мамонтова. И все же силы и средства были отвлечены на стратегические задачи электрификации. Каширскую ГРЭС строили комсомольцы, военные и рабочие — ускоренными темпами, по 18 часов в сутки. На момент пуска Каширская ГРЭС была второй по мощности электростанцией в Европе (12 МВт). Пуск первых электростанций имел огромное значение. К 1926 г., через несколько лет после введения в строй Каширской и Шатурской ГРЭС, выработка энергии достигла довоенного уровня. К началу 30-х гг. Каширская ГРЭС смогла принять нагрузку в 205 МВт. Станция использовалась и в научных целях, на ней работали выдающиеся в области энергетики и теплофизики ученые. На Каширской ГРЭС была впервые применена технология сжигания подмосковного угля в пылевидном состоянии. Воздушная линия электропередачи Кашира–Москва стала первой в стране ЛЭП с напряжением в 110 КВт. В начале Великой Отечественной войны оборудование ГРЭС было эвакуировано. В 1942 г., сразу же после того как немцы были отброшены от Москвы, началось восстановление электростанции. И уже к февралю 1943 г. ГРЭС вышла на полную довоенную мощность. Благодаря разработанной специалистами электростанции новой технологии сжигания бурого угля Каширская ГРЭС стала лидером в СССР по надежности и экономичности оборудования (21174).</w:t>
      </w:r>
    </w:p>
    <w:p w14:paraId="36E2A190" w14:textId="77777777" w:rsidR="00FD3ABF" w:rsidRPr="001A6F7B" w:rsidRDefault="00FD3ABF" w:rsidP="001A6F7B">
      <w:pPr>
        <w:shd w:val="clear" w:color="auto" w:fill="FFFFFF"/>
        <w:jc w:val="both"/>
        <w:rPr>
          <w:color w:val="0070C0"/>
          <w:sz w:val="16"/>
          <w:szCs w:val="16"/>
        </w:rPr>
      </w:pPr>
    </w:p>
    <w:p w14:paraId="5F11066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 июня 1922 начало выходить еженедельное иллюстрированное приложение к Газете Рабочий, которое с 13 номера стало называться Крокодил (3263,293). Первые два номера были целиком посвящены процессам над эсерами (3481).</w:t>
      </w:r>
    </w:p>
    <w:p w14:paraId="2B2EB48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9D020C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0085DFD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AE9E0E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5 июня 1922 СССР и Чехословакия подписали первый договор о торгово-экономических отношениях. 6 июня - тоже с Украиной (2443,140). Это был временный договор (3908,310).</w:t>
      </w:r>
    </w:p>
    <w:p w14:paraId="6965B98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E8C9EC4" w14:textId="77777777" w:rsidR="00722128"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73B3B871" w14:textId="77777777" w:rsidR="00722128" w:rsidRPr="001A6F7B" w:rsidRDefault="00722128" w:rsidP="001A6F7B">
      <w:pPr>
        <w:numPr>
          <w:ilvl w:val="12"/>
          <w:numId w:val="0"/>
        </w:numPr>
        <w:autoSpaceDE w:val="0"/>
        <w:autoSpaceDN w:val="0"/>
        <w:adjustRightInd w:val="0"/>
        <w:jc w:val="both"/>
        <w:rPr>
          <w:iCs/>
          <w:color w:val="000000" w:themeColor="text1"/>
          <w:sz w:val="16"/>
          <w:szCs w:val="16"/>
        </w:rPr>
      </w:pPr>
    </w:p>
    <w:p w14:paraId="2959891E" w14:textId="77777777" w:rsidR="00FD3ABF" w:rsidRPr="001A6F7B" w:rsidRDefault="00FD3ABF" w:rsidP="001A6F7B">
      <w:pPr>
        <w:jc w:val="both"/>
        <w:rPr>
          <w:color w:val="0070C0"/>
          <w:sz w:val="16"/>
          <w:szCs w:val="16"/>
        </w:rPr>
      </w:pPr>
      <w:r w:rsidRPr="001A6F7B">
        <w:rPr>
          <w:color w:val="0070C0"/>
          <w:sz w:val="16"/>
          <w:szCs w:val="16"/>
        </w:rPr>
        <w:t>6 июня 1922 состоялись испытания стрельбой колесного лафета Буковского для 240-мм длинноствольных французских минометов, которые выявили неудовлетворительное, практически кустарное качество изготовления лафета, и, как следствие, вызвали его деформацию при стрельбе. Учитывая то, что на ГАП он был доставлен в неисправленном виде (со времени первого испытания), дальнейшее испытание лафета было прекращено. ГАПом было рекомендовано изготовить его опытный образец в условиях промышленного предприятия по указаниям разработчика (за неимением рабочих чертежей исправленного варианта) с использованием качественных материалов и контролем сборки, после чего повторить испытания при участии военного инженера-технолога А. А. Соколова (ЖАК №861 от 12 июля 1922 г.). Изготовление лафета Буковского было поручено Ижорскому заводу. В марте 1923 г. лафет был доставлен с завода на ГАП для испытаний 100 выстрелами.56 5 и 10 мая 1923 г. на ГАПе состоялись испытания лафета Буковского стрельбой, после которых он, с установленным на нем минометом, был направлен обратно на Ижорский завод для исправления. В конце июля на ГАП было направлено уведомление о целесообразности, по мнению ГАУ, прекращения опытов с лафетом Буковского и выдаче наряда на его отправку в Петроградский артиллерийский склад.57 (20074)</w:t>
      </w:r>
    </w:p>
    <w:p w14:paraId="6AEE1498" w14:textId="77777777" w:rsidR="00FD3ABF" w:rsidRPr="001A6F7B" w:rsidRDefault="00FD3ABF" w:rsidP="001A6F7B">
      <w:pPr>
        <w:jc w:val="both"/>
        <w:rPr>
          <w:color w:val="0070C0"/>
          <w:sz w:val="16"/>
          <w:szCs w:val="16"/>
        </w:rPr>
      </w:pPr>
    </w:p>
    <w:p w14:paraId="4A98FD1C" w14:textId="77777777" w:rsidR="00FD3ABF" w:rsidRPr="001A6F7B" w:rsidRDefault="00FD3ABF" w:rsidP="001A6F7B">
      <w:pPr>
        <w:jc w:val="both"/>
        <w:rPr>
          <w:color w:val="0070C0"/>
          <w:sz w:val="16"/>
          <w:szCs w:val="16"/>
        </w:rPr>
      </w:pPr>
      <w:r w:rsidRPr="001A6F7B">
        <w:rPr>
          <w:color w:val="0070C0"/>
          <w:sz w:val="16"/>
          <w:szCs w:val="16"/>
        </w:rPr>
        <w:t>6 июня 1922 г. концессионный комитет выносит решение о недопустимости участия иностранных компаний в радиостроительстве России. Так одна из первых попыток привлечения иностранцев к восстановлению хозяйства страны не увенчалась успехом (21526).</w:t>
      </w:r>
    </w:p>
    <w:p w14:paraId="6A32F89B" w14:textId="77777777" w:rsidR="00FD3ABF" w:rsidRPr="001A6F7B" w:rsidRDefault="00FD3ABF" w:rsidP="001A6F7B">
      <w:pPr>
        <w:jc w:val="both"/>
        <w:rPr>
          <w:color w:val="0070C0"/>
          <w:sz w:val="16"/>
          <w:szCs w:val="16"/>
        </w:rPr>
      </w:pPr>
    </w:p>
    <w:p w14:paraId="50B7AEFA" w14:textId="77777777" w:rsidR="00722128" w:rsidRPr="001A6F7B" w:rsidRDefault="00722128" w:rsidP="001A6F7B">
      <w:pPr>
        <w:jc w:val="both"/>
        <w:rPr>
          <w:rFonts w:eastAsia="TimesNewRoman"/>
          <w:color w:val="000000" w:themeColor="text1"/>
          <w:sz w:val="16"/>
          <w:szCs w:val="16"/>
        </w:rPr>
      </w:pPr>
      <w:r w:rsidRPr="001A6F7B">
        <w:rPr>
          <w:rFonts w:eastAsia="TimesNewRoman"/>
          <w:color w:val="000000" w:themeColor="text1"/>
          <w:sz w:val="16"/>
          <w:szCs w:val="16"/>
        </w:rPr>
        <w:t>6 июня 1922 г. концессионный комитет выносит решение о недопустимости участия иностранных компаний в радиостроительстве России [16, д. 40, л. 105] (12695).</w:t>
      </w:r>
    </w:p>
    <w:p w14:paraId="31C08443" w14:textId="77777777" w:rsidR="00722128" w:rsidRPr="001A6F7B" w:rsidRDefault="00722128" w:rsidP="001A6F7B">
      <w:pPr>
        <w:jc w:val="both"/>
        <w:rPr>
          <w:rFonts w:eastAsia="TimesNewRoman"/>
          <w:color w:val="000000" w:themeColor="text1"/>
          <w:sz w:val="16"/>
          <w:szCs w:val="16"/>
        </w:rPr>
      </w:pPr>
    </w:p>
    <w:p w14:paraId="419ED73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05B2D01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7E4DE6A"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6 июня 1922 года открылся открытый судебный процесс, сообщения о котором в прессе появились еще 28 февраля (на следующий день после ареста 47 руководителей партии эсеров). Судили партию социалистов-революционеров. Подсудимые обвинялись в том, что вели "активные контрреволюционные и террористические действия против советского правительства", среди которых фигурировали такие, как покушение на Ленина 31 августа 1918 года и "политическое руководство" крестьянским восстанием в Тамбовской губернии (6804).</w:t>
      </w:r>
    </w:p>
    <w:p w14:paraId="623551DC"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2925E75"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6 июня 1922 в Москве начался процесс над 34 лидерами партии эсеров (первый крупный политический процесс в советской России) (4962).</w:t>
      </w:r>
    </w:p>
    <w:p w14:paraId="343E79CF"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BD3C2B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6 июня 1922 декретом СНК создали Главное управление по делам литературы и искусства - Главлит - цензура (3263,301).</w:t>
      </w:r>
    </w:p>
    <w:p w14:paraId="65E2532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69DDDFC" w14:textId="77777777" w:rsidR="000C7C7E" w:rsidRPr="001A6F7B" w:rsidRDefault="000C7C7E" w:rsidP="001A6F7B">
      <w:pPr>
        <w:jc w:val="both"/>
        <w:rPr>
          <w:color w:val="000000" w:themeColor="text1"/>
          <w:sz w:val="16"/>
          <w:szCs w:val="16"/>
        </w:rPr>
      </w:pPr>
      <w:r w:rsidRPr="001A6F7B">
        <w:rPr>
          <w:color w:val="000000" w:themeColor="text1"/>
          <w:sz w:val="16"/>
          <w:szCs w:val="16"/>
        </w:rPr>
        <w:t>6 июня 1922. Создано Главное управление литературы и искусства (Главлит). Оно объединило все виды цензуры. И хотя управление являлось органом Наркомпроса, в состав его коллегии вошли члены VIIV и РВСР (18698).</w:t>
      </w:r>
    </w:p>
    <w:p w14:paraId="6159D0F4" w14:textId="77777777" w:rsidR="000C7C7E" w:rsidRPr="001A6F7B" w:rsidRDefault="000C7C7E" w:rsidP="001A6F7B">
      <w:pPr>
        <w:jc w:val="both"/>
        <w:rPr>
          <w:color w:val="000000" w:themeColor="text1"/>
          <w:sz w:val="16"/>
          <w:szCs w:val="16"/>
        </w:rPr>
      </w:pPr>
    </w:p>
    <w:p w14:paraId="4DB21AA0" w14:textId="77777777" w:rsidR="000F45A2" w:rsidRPr="001A6F7B" w:rsidRDefault="000F45A2" w:rsidP="001A6F7B">
      <w:pPr>
        <w:jc w:val="both"/>
        <w:rPr>
          <w:color w:val="000000" w:themeColor="text1"/>
          <w:sz w:val="16"/>
          <w:szCs w:val="16"/>
        </w:rPr>
      </w:pPr>
      <w:r w:rsidRPr="001A6F7B">
        <w:rPr>
          <w:bCs/>
          <w:color w:val="000000" w:themeColor="text1"/>
          <w:sz w:val="16"/>
          <w:szCs w:val="16"/>
        </w:rPr>
        <w:t>6 июня</w:t>
      </w:r>
      <w:r w:rsidRPr="001A6F7B">
        <w:rPr>
          <w:color w:val="000000" w:themeColor="text1"/>
          <w:sz w:val="16"/>
          <w:szCs w:val="16"/>
        </w:rPr>
        <w:t xml:space="preserve"> в 1922 году декретом Совета Народных Комиссаров создано Главное управление по делам литературы и издательств (Главлит), отвечавшее за политику государства в отношении цензуры. Главлит был обязан осуществлять предупредительный и репрессивный контроль за враждебными выпадами против марксизма и культурной революции, за пропагандой религиозного и национального фанатизма, а также за распространением ложных сведений и порнографии. Перестройка, начатая М.С.Горбачевым, внесла существенные коррективы в деятельность Главлита, а Закон СССР от 12 июня 1990 года «О печати и других средствах массовой информации» упразднил государственную цензуру. В декабре 1993 года цензуру запретила Конституция Российской Федерации (14914).</w:t>
      </w:r>
    </w:p>
    <w:p w14:paraId="44B43AE0" w14:textId="77777777" w:rsidR="000F45A2" w:rsidRPr="001A6F7B" w:rsidRDefault="000F45A2" w:rsidP="001A6F7B">
      <w:pPr>
        <w:jc w:val="both"/>
        <w:rPr>
          <w:color w:val="000000" w:themeColor="text1"/>
          <w:sz w:val="16"/>
          <w:szCs w:val="16"/>
        </w:rPr>
      </w:pPr>
    </w:p>
    <w:p w14:paraId="5143798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6 июня 1922 года СНК РСФСР утверждено "Положение о Главном управлении по делам литературы и издательства (Главлит)", согласно которому в целях объединения всех видов цензуры печатных произведений учреждается Главное управление по делам литературы и издательства при Народном Комиссариате Просвещения (Главлит) и его местные органы - при Губернских отделах Народного Просвещения.</w:t>
      </w:r>
    </w:p>
    <w:p w14:paraId="249A9EF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На Главлит и его местные органы возлагается:</w:t>
      </w:r>
    </w:p>
    <w:p w14:paraId="5AD2336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"а) предварительный просмотр всех предназначенных к опубликованию или распространению произведений, как рукописных, так и печатных изданий, изданий периодических и непериодических, снимков, рисунков, карт и т.п.;</w:t>
      </w:r>
    </w:p>
    <w:p w14:paraId="4D0B4BB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б) выдача разрешений на право издания отдельных произведений, а равно органов печати периодических и непериодических;</w:t>
      </w:r>
    </w:p>
    <w:p w14:paraId="4565708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составление списков произведений печати, запрещенных к продаже и распространению;</w:t>
      </w:r>
    </w:p>
    <w:p w14:paraId="5F9A768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г) издание правил, распоряжений и инструкций по делам печати, обязательных для всех органов печати, издательств, типографий, библиотек и книжных магазинов."</w:t>
      </w:r>
    </w:p>
    <w:p w14:paraId="43C12B0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Главлит и его органы воспрещают издание и распространение произведений:</w:t>
      </w:r>
    </w:p>
    <w:p w14:paraId="649D52A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"а) содержащих агитацию против советской власти;</w:t>
      </w:r>
    </w:p>
    <w:p w14:paraId="0279EFE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б) разглашающих военные тайны Республики;</w:t>
      </w:r>
    </w:p>
    <w:p w14:paraId="1AF5FD3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в)возбуждающих общественное мнение путем сообщения ложных сведений;</w:t>
      </w:r>
    </w:p>
    <w:p w14:paraId="6A00D21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г) носящих порнографический характер."</w:t>
      </w:r>
    </w:p>
    <w:p w14:paraId="3C88D7C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Заведующий Главного Управления назначается Коллегией Народного Комиссариата Просвещения, а два его помощника назначаются Коллегией по соглашению с РВСР и ГПУ и находятся в подчинении как заведующему, так и соответствующему органу по принадлежности (8983).</w:t>
      </w:r>
    </w:p>
    <w:p w14:paraId="68C9FCA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7EF527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6 июня 1922 года по Постановлению СНК РСФСР создано Главное управление по делам литературы и издательств (Главлит) РСФСР (8983).</w:t>
      </w:r>
    </w:p>
    <w:p w14:paraId="233B5C0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7452B6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6 июня 1922 г. НКВД РСФСР издает приказ "О вежливом обращении милиции с народонаселением" (10303).</w:t>
      </w:r>
    </w:p>
    <w:p w14:paraId="739E686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5AFF584" w14:textId="77777777" w:rsidR="007E149C" w:rsidRPr="001A6F7B" w:rsidRDefault="007E149C"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0A6A941C" w14:textId="77777777" w:rsidR="007E149C" w:rsidRPr="001A6F7B" w:rsidRDefault="007E149C" w:rsidP="001A6F7B">
      <w:pPr>
        <w:numPr>
          <w:ilvl w:val="12"/>
          <w:numId w:val="0"/>
        </w:numPr>
        <w:autoSpaceDE w:val="0"/>
        <w:autoSpaceDN w:val="0"/>
        <w:adjustRightInd w:val="0"/>
        <w:jc w:val="both"/>
        <w:rPr>
          <w:iCs/>
          <w:color w:val="000000" w:themeColor="text1"/>
          <w:sz w:val="16"/>
          <w:szCs w:val="16"/>
        </w:rPr>
      </w:pPr>
    </w:p>
    <w:p w14:paraId="49446562" w14:textId="77777777" w:rsidR="007E149C" w:rsidRPr="001A6F7B" w:rsidRDefault="007E149C" w:rsidP="001A6F7B">
      <w:pPr>
        <w:jc w:val="both"/>
        <w:rPr>
          <w:color w:val="0070C0"/>
          <w:sz w:val="16"/>
          <w:szCs w:val="16"/>
        </w:rPr>
      </w:pPr>
      <w:r w:rsidRPr="001A6F7B">
        <w:rPr>
          <w:color w:val="0070C0"/>
          <w:sz w:val="16"/>
          <w:szCs w:val="16"/>
        </w:rPr>
        <w:t>6 июня 1922 г. на аэродроме Кбелы под Прагой Мунцар показал Авио Av-B-3 - «самолет фирмы Авиа с мотором БМВ, 3-й тип». военным. Но праздник кончился похоронами — на крутом вираже у самой земли самолет развалился.</w:t>
      </w:r>
    </w:p>
    <w:p w14:paraId="5FF232A5" w14:textId="77777777" w:rsidR="007E149C" w:rsidRPr="001A6F7B" w:rsidRDefault="007E149C" w:rsidP="001A6F7B">
      <w:pPr>
        <w:jc w:val="both"/>
        <w:rPr>
          <w:color w:val="0070C0"/>
          <w:sz w:val="16"/>
          <w:szCs w:val="16"/>
        </w:rPr>
      </w:pPr>
      <w:r w:rsidRPr="001A6F7B">
        <w:rPr>
          <w:color w:val="0070C0"/>
          <w:sz w:val="16"/>
          <w:szCs w:val="16"/>
        </w:rPr>
        <w:t>Конечно, в Чехии коррупции не было, но удивляет, как на фоне такого фиаско миллионщики братья Блонды добились не только про</w:t>
      </w:r>
      <w:r w:rsidRPr="001A6F7B">
        <w:rPr>
          <w:color w:val="0070C0"/>
          <w:sz w:val="16"/>
          <w:szCs w:val="16"/>
        </w:rPr>
        <w:softHyphen/>
        <w:t>должения работ, но и оплаты еще двух самолетов. Катастрофу списали на пилота (22975).</w:t>
      </w:r>
    </w:p>
    <w:p w14:paraId="698DE02C" w14:textId="77777777" w:rsidR="007E149C" w:rsidRPr="001A6F7B" w:rsidRDefault="007E149C" w:rsidP="001A6F7B">
      <w:pPr>
        <w:jc w:val="both"/>
        <w:rPr>
          <w:color w:val="0070C0"/>
          <w:sz w:val="16"/>
          <w:szCs w:val="16"/>
        </w:rPr>
      </w:pPr>
    </w:p>
    <w:p w14:paraId="1F191A48" w14:textId="77777777" w:rsidR="00FA0F68"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2111F93A" w14:textId="77777777" w:rsidR="00FA0F68" w:rsidRPr="001A6F7B" w:rsidRDefault="00FA0F68" w:rsidP="001A6F7B">
      <w:pPr>
        <w:numPr>
          <w:ilvl w:val="12"/>
          <w:numId w:val="0"/>
        </w:numPr>
        <w:autoSpaceDE w:val="0"/>
        <w:autoSpaceDN w:val="0"/>
        <w:adjustRightInd w:val="0"/>
        <w:jc w:val="both"/>
        <w:rPr>
          <w:iCs/>
          <w:color w:val="000000" w:themeColor="text1"/>
          <w:sz w:val="16"/>
          <w:szCs w:val="16"/>
        </w:rPr>
      </w:pPr>
    </w:p>
    <w:p w14:paraId="4992DAF8" w14:textId="77777777" w:rsidR="00FA0F68" w:rsidRPr="001A6F7B" w:rsidRDefault="00FA0F68" w:rsidP="001A6F7B">
      <w:pPr>
        <w:jc w:val="both"/>
        <w:rPr>
          <w:color w:val="000000" w:themeColor="text1"/>
          <w:sz w:val="16"/>
          <w:szCs w:val="16"/>
        </w:rPr>
      </w:pPr>
      <w:r w:rsidRPr="001A6F7B">
        <w:rPr>
          <w:color w:val="000000" w:themeColor="text1"/>
          <w:sz w:val="16"/>
          <w:szCs w:val="16"/>
        </w:rPr>
        <w:t xml:space="preserve">7 июня  1922  года № 216 по Высшему Совету народного хозяйства был утвержден Устав Государственного объединения Петроградских и Московских  заводов  слабого тока под именованием "Всероссийский трест слабого тока". Трест объединял  заводы  Морзе, Радиомашинный, радиоаппаратный, бывший Сименс в Нижнем Новгороде и  заводы  бывш. Эриксон, Гейслер, Сименс, </w:t>
      </w:r>
      <w:bookmarkStart w:id="36" w:name="YANDEX_15"/>
      <w:bookmarkEnd w:id="36"/>
      <w:r w:rsidRPr="001A6F7B">
        <w:rPr>
          <w:color w:val="000000" w:themeColor="text1"/>
          <w:sz w:val="16"/>
          <w:szCs w:val="16"/>
        </w:rPr>
        <w:t> завод  пустотных приборов в Петрограде и монтажно-строительную часть.</w:t>
      </w:r>
    </w:p>
    <w:p w14:paraId="21E73F14" w14:textId="77777777" w:rsidR="00FA0F68" w:rsidRPr="001A6F7B" w:rsidRDefault="00FA0F68" w:rsidP="001A6F7B">
      <w:pPr>
        <w:jc w:val="both"/>
        <w:rPr>
          <w:color w:val="000000" w:themeColor="text1"/>
          <w:sz w:val="16"/>
          <w:szCs w:val="16"/>
        </w:rPr>
      </w:pPr>
      <w:r w:rsidRPr="001A6F7B">
        <w:rPr>
          <w:color w:val="000000" w:themeColor="text1"/>
          <w:sz w:val="16"/>
          <w:szCs w:val="16"/>
        </w:rPr>
        <w:t xml:space="preserve">Всероссийский трест </w:t>
      </w:r>
      <w:bookmarkStart w:id="37" w:name="YANDEX_16"/>
      <w:bookmarkEnd w:id="37"/>
      <w:r w:rsidRPr="001A6F7B">
        <w:rPr>
          <w:color w:val="000000" w:themeColor="text1"/>
          <w:sz w:val="16"/>
          <w:szCs w:val="16"/>
        </w:rPr>
        <w:t> заводов  слабого тока находился в Москве по адресу: Милютинский, 10 (ныне ул. Мархлевского).</w:t>
      </w:r>
    </w:p>
    <w:p w14:paraId="3F6B93B8" w14:textId="77777777" w:rsidR="00FA0F68" w:rsidRPr="001A6F7B" w:rsidRDefault="00FA0F68"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На заседании Президиума ВСНХ (протокол № 304/254 от 4 </w:t>
      </w:r>
      <w:bookmarkStart w:id="38" w:name="YANDEX_17"/>
      <w:bookmarkEnd w:id="38"/>
      <w:r w:rsidRPr="001A6F7B">
        <w:rPr>
          <w:color w:val="000000" w:themeColor="text1"/>
          <w:sz w:val="16"/>
          <w:szCs w:val="16"/>
        </w:rPr>
        <w:t xml:space="preserve"> сентября  </w:t>
      </w:r>
      <w:bookmarkStart w:id="39" w:name="YANDEX_18"/>
      <w:bookmarkEnd w:id="39"/>
      <w:r w:rsidRPr="001A6F7B">
        <w:rPr>
          <w:color w:val="000000" w:themeColor="text1"/>
          <w:sz w:val="16"/>
          <w:szCs w:val="16"/>
        </w:rPr>
        <w:t> 1922  года) было принято решение о переименовании Всероссийского треста слабого тока в электротехнический трест слабого тока "Электросвязь".</w:t>
      </w:r>
    </w:p>
    <w:p w14:paraId="1D0ECF31" w14:textId="77777777" w:rsidR="00FA0F68" w:rsidRPr="001A6F7B" w:rsidRDefault="00FA0F68"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связи с созданием в сентябре 1933 года в Народном Комиссариате тяжелой промышленности СССР Главного управления слаботочной промышленности, наша организация была преобразована в "ВЭСОсбытмонтаж" - Союзную контору по сбыту, проектированию и монтажу электрослаботочных устройств с местонахождением в Москве.</w:t>
      </w:r>
    </w:p>
    <w:p w14:paraId="5C2F3A01" w14:textId="77777777" w:rsidR="00FA0F68" w:rsidRPr="001A6F7B" w:rsidRDefault="00FA0F68" w:rsidP="001A6F7B">
      <w:pPr>
        <w:pStyle w:val="history"/>
        <w:spacing w:before="0" w:beforeAutospacing="0" w:after="0" w:afterAutospacing="0"/>
        <w:jc w:val="both"/>
        <w:rPr>
          <w:color w:val="000000" w:themeColor="text1"/>
          <w:sz w:val="16"/>
          <w:szCs w:val="16"/>
        </w:rPr>
      </w:pPr>
      <w:r w:rsidRPr="001A6F7B">
        <w:rPr>
          <w:color w:val="000000" w:themeColor="text1"/>
          <w:sz w:val="16"/>
          <w:szCs w:val="16"/>
        </w:rPr>
        <w:t>Приказом по Наркомтяжпрому от 5 марта 1936 года № 376 «ВЭСОсбытмонтаж» был переименован в «ВЭСОмонтаж». Сбытовые функции были переданы в соответствующие Главные управления НКТП.</w:t>
      </w:r>
    </w:p>
    <w:p w14:paraId="1AD122D7" w14:textId="77777777" w:rsidR="00FA0F68" w:rsidRPr="001A6F7B" w:rsidRDefault="00FA0F68" w:rsidP="001A6F7B">
      <w:pPr>
        <w:pStyle w:val="history"/>
        <w:spacing w:before="0" w:beforeAutospacing="0" w:after="0" w:afterAutospacing="0"/>
        <w:jc w:val="both"/>
        <w:rPr>
          <w:color w:val="000000" w:themeColor="text1"/>
          <w:sz w:val="16"/>
          <w:szCs w:val="16"/>
        </w:rPr>
      </w:pPr>
      <w:r w:rsidRPr="001A6F7B">
        <w:rPr>
          <w:color w:val="000000" w:themeColor="text1"/>
          <w:sz w:val="16"/>
          <w:szCs w:val="16"/>
        </w:rPr>
        <w:t>Приказом по Наркомтяжпрому от 28 апреля 1936 года № 726 «ВЭСОмонтаж» был преобразован в трест «ВЭСОмонтаж» и был утвержден Устав треста.</w:t>
      </w:r>
    </w:p>
    <w:p w14:paraId="643249DA" w14:textId="77777777" w:rsidR="00FA0F68" w:rsidRPr="001A6F7B" w:rsidRDefault="00FA0F68" w:rsidP="001A6F7B">
      <w:pPr>
        <w:pStyle w:val="history"/>
        <w:spacing w:before="0" w:beforeAutospacing="0" w:after="0" w:afterAutospacing="0"/>
        <w:jc w:val="both"/>
        <w:rPr>
          <w:color w:val="000000" w:themeColor="text1"/>
          <w:sz w:val="16"/>
          <w:szCs w:val="16"/>
        </w:rPr>
      </w:pPr>
      <w:r w:rsidRPr="001A6F7B">
        <w:rPr>
          <w:color w:val="000000" w:themeColor="text1"/>
          <w:sz w:val="16"/>
          <w:szCs w:val="16"/>
        </w:rPr>
        <w:t>На основании постановления СНК СССР от 21 декабря 1936г. трест «ВЭСОмонтаж» был передан из Наркомтяжпрома в ведение Наркомата оборонной промышленности.</w:t>
      </w:r>
    </w:p>
    <w:p w14:paraId="78480F6D" w14:textId="77777777" w:rsidR="00FA0F68" w:rsidRPr="001A6F7B" w:rsidRDefault="00FA0F68"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Приказом Народного Комиссара оборонной промышленности СССР был утвержден Устав треста и его новое название – «5-й проектно-монтажный трест».</w:t>
      </w:r>
    </w:p>
    <w:p w14:paraId="7F84C3A0" w14:textId="77777777" w:rsidR="00FA0F68" w:rsidRPr="001A6F7B" w:rsidRDefault="00FA0F68" w:rsidP="001A6F7B">
      <w:pPr>
        <w:pStyle w:val="history"/>
        <w:spacing w:before="0" w:beforeAutospacing="0" w:after="0" w:afterAutospacing="0"/>
        <w:jc w:val="both"/>
        <w:rPr>
          <w:color w:val="000000" w:themeColor="text1"/>
          <w:sz w:val="16"/>
          <w:szCs w:val="16"/>
        </w:rPr>
      </w:pPr>
      <w:r w:rsidRPr="001A6F7B">
        <w:rPr>
          <w:color w:val="000000" w:themeColor="text1"/>
          <w:sz w:val="16"/>
          <w:szCs w:val="16"/>
        </w:rPr>
        <w:t>В марте 1941 года 5-й проектно-монтажный трест был передан в Наркомат электропромышленности СССР. В трест влилась как составная часть проектно-монтажная контора "Электросвязь" Главсвязьпрома.</w:t>
      </w:r>
    </w:p>
    <w:p w14:paraId="2351DB38" w14:textId="77777777" w:rsidR="00D171A5" w:rsidRPr="001A6F7B" w:rsidRDefault="00FA0F68"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Был утвержден новый Устав треста и новое название - "Союзный проектно-монтажный трест № 5".</w:t>
      </w:r>
    </w:p>
    <w:p w14:paraId="1653C432" w14:textId="77777777" w:rsidR="00D171A5" w:rsidRPr="001A6F7B" w:rsidRDefault="00D171A5" w:rsidP="001A6F7B">
      <w:pPr>
        <w:pStyle w:val="history"/>
        <w:spacing w:before="0" w:beforeAutospacing="0" w:after="0" w:afterAutospacing="0"/>
        <w:jc w:val="both"/>
        <w:rPr>
          <w:color w:val="000000" w:themeColor="text1"/>
          <w:sz w:val="16"/>
          <w:szCs w:val="16"/>
        </w:rPr>
      </w:pPr>
      <w:r w:rsidRPr="001A6F7B">
        <w:rPr>
          <w:color w:val="000000" w:themeColor="text1"/>
          <w:sz w:val="16"/>
          <w:szCs w:val="16"/>
        </w:rPr>
        <w:t>В соответствии с постановлением Совета Народных комиссаров № 1791 приказом Народного комиссара электропромышленности трест с его Московским, Ленинградским, Киевским и Харьковским отделениями был эвакуирован в г. Уфу.</w:t>
      </w:r>
    </w:p>
    <w:p w14:paraId="269A6544" w14:textId="77777777" w:rsidR="00D171A5" w:rsidRPr="001A6F7B" w:rsidRDefault="00D171A5" w:rsidP="001A6F7B">
      <w:pPr>
        <w:pStyle w:val="history"/>
        <w:spacing w:before="0" w:beforeAutospacing="0" w:after="0" w:afterAutospacing="0"/>
        <w:jc w:val="both"/>
        <w:rPr>
          <w:color w:val="000000" w:themeColor="text1"/>
          <w:sz w:val="16"/>
          <w:szCs w:val="16"/>
        </w:rPr>
      </w:pPr>
      <w:r w:rsidRPr="001A6F7B">
        <w:rPr>
          <w:color w:val="000000" w:themeColor="text1"/>
          <w:sz w:val="16"/>
          <w:szCs w:val="16"/>
        </w:rPr>
        <w:t>С первых дней войны коллективы треста проводили работу по дальнейшему совершенствованию устройств и систем ПВО в МПВО в гг. Москве, Куйбышеве, Ленинграде, на заводах оборонной и авиационной промышленности и других областных центрах Европейской части СССР.</w:t>
      </w:r>
    </w:p>
    <w:p w14:paraId="0C2BB6E6" w14:textId="77777777" w:rsidR="00D171A5" w:rsidRPr="001A6F7B" w:rsidRDefault="00D171A5" w:rsidP="001A6F7B">
      <w:pPr>
        <w:pStyle w:val="history"/>
        <w:spacing w:before="0" w:beforeAutospacing="0" w:after="0" w:afterAutospacing="0"/>
        <w:jc w:val="both"/>
        <w:rPr>
          <w:color w:val="000000" w:themeColor="text1"/>
          <w:sz w:val="16"/>
          <w:szCs w:val="16"/>
        </w:rPr>
      </w:pPr>
      <w:r w:rsidRPr="001A6F7B">
        <w:rPr>
          <w:color w:val="000000" w:themeColor="text1"/>
          <w:sz w:val="16"/>
          <w:szCs w:val="16"/>
        </w:rPr>
        <w:t>Тресту было поручено обеспечить срочную и разностороннюю связь с г. Куйбышевым, куда в то время переехало Советское правительство.</w:t>
      </w:r>
    </w:p>
    <w:p w14:paraId="04145D31" w14:textId="77777777" w:rsidR="00D171A5" w:rsidRPr="001A6F7B" w:rsidRDefault="00D171A5"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Специалисты треста создавали системы электро- и радиосвязи в войсках и на объектах народного хозяйства страны.</w:t>
      </w:r>
    </w:p>
    <w:p w14:paraId="1C47C6CB" w14:textId="77777777" w:rsidR="00D171A5" w:rsidRPr="001A6F7B" w:rsidRDefault="00D171A5" w:rsidP="001A6F7B">
      <w:pPr>
        <w:pStyle w:val="history"/>
        <w:spacing w:before="0" w:beforeAutospacing="0" w:after="0" w:afterAutospacing="0"/>
        <w:jc w:val="both"/>
        <w:rPr>
          <w:color w:val="000000" w:themeColor="text1"/>
          <w:sz w:val="16"/>
          <w:szCs w:val="16"/>
        </w:rPr>
      </w:pPr>
      <w:r w:rsidRPr="001A6F7B">
        <w:rPr>
          <w:color w:val="000000" w:themeColor="text1"/>
          <w:sz w:val="16"/>
          <w:szCs w:val="16"/>
        </w:rPr>
        <w:t>В сентябре 1946 года указом Президиума Верховного Совета СССР было создано Министерство промышленности средств связи. Министром промышленности средств связи СССР был назначен тов. Зубович И. В.</w:t>
      </w:r>
    </w:p>
    <w:p w14:paraId="08A210BF" w14:textId="77777777" w:rsidR="00D171A5" w:rsidRPr="001A6F7B" w:rsidRDefault="00D171A5" w:rsidP="001A6F7B">
      <w:pPr>
        <w:pStyle w:val="history"/>
        <w:spacing w:before="0" w:beforeAutospacing="0" w:after="0" w:afterAutospacing="0"/>
        <w:jc w:val="both"/>
        <w:rPr>
          <w:color w:val="000000" w:themeColor="text1"/>
          <w:sz w:val="16"/>
          <w:szCs w:val="16"/>
        </w:rPr>
      </w:pPr>
      <w:r w:rsidRPr="001A6F7B">
        <w:rPr>
          <w:color w:val="000000" w:themeColor="text1"/>
          <w:sz w:val="16"/>
          <w:szCs w:val="16"/>
        </w:rPr>
        <w:t>Вместе с заводами Третьего главного управления Министерства электропромышленности СССР и другими заводами и научно-исследовательскими институтами занимающимися разработкой и производством связной и радиоаппаратуры, Проектно-монтажный трест № 5 был передан во вновь созданное министерство.</w:t>
      </w:r>
    </w:p>
    <w:p w14:paraId="4C692F4D" w14:textId="77777777" w:rsidR="00D171A5" w:rsidRPr="001A6F7B" w:rsidRDefault="00D171A5"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Предприятие активно участвует в восстановлении народного хозяйства СССР, выполняя большие объемы работы на крупных реконструируемых московских предприятиях: устанавливает новые узлы телефонной связи, системы диспетчерской службы, охранной и пожарной сигнализации. В связи с ростом объема работ созданы отделения треста в Новосибирске, Караганде, Уфе, Иркутске, Баку, Куйбышеве, Красноярске, Краснодаре и Ташкенте.</w:t>
      </w:r>
    </w:p>
    <w:p w14:paraId="7A48747C" w14:textId="77777777" w:rsidR="00D171A5" w:rsidRPr="001A6F7B" w:rsidRDefault="00D171A5"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26 марта 1966 года приказом Министра Радиопромышленности СССР Проектно-монтажный трест №5 (ПМТ-5) был переименован во </w:t>
      </w:r>
      <w:r w:rsidRPr="001A6F7B">
        <w:rPr>
          <w:bCs/>
          <w:color w:val="000000" w:themeColor="text1"/>
          <w:sz w:val="16"/>
          <w:szCs w:val="16"/>
        </w:rPr>
        <w:t>Всесоюзный проектно-монтажный трест (ВПМТ)</w:t>
      </w:r>
      <w:r w:rsidRPr="001A6F7B">
        <w:rPr>
          <w:color w:val="000000" w:themeColor="text1"/>
          <w:sz w:val="16"/>
          <w:szCs w:val="16"/>
        </w:rPr>
        <w:t>, а его специализированные монтажные управления – в управления проектно-монтажных работ с начальной приставкой названия города, где дислоцировано управление.</w:t>
      </w:r>
    </w:p>
    <w:p w14:paraId="48A9BF3E" w14:textId="77777777" w:rsidR="00D171A5" w:rsidRPr="001A6F7B" w:rsidRDefault="00D171A5" w:rsidP="001A6F7B">
      <w:pPr>
        <w:pStyle w:val="history"/>
        <w:spacing w:before="0" w:beforeAutospacing="0" w:after="0" w:afterAutospacing="0"/>
        <w:jc w:val="both"/>
        <w:rPr>
          <w:color w:val="000000" w:themeColor="text1"/>
          <w:sz w:val="16"/>
          <w:szCs w:val="16"/>
        </w:rPr>
      </w:pPr>
      <w:r w:rsidRPr="001A6F7B">
        <w:rPr>
          <w:color w:val="000000" w:themeColor="text1"/>
          <w:sz w:val="16"/>
          <w:szCs w:val="16"/>
        </w:rPr>
        <w:t xml:space="preserve">Приказом Министра Радиопромышленности СССР от 03 апреля 1969 года №190 Всесоюзный проектно-монтажный трест переименован во </w:t>
      </w:r>
      <w:r w:rsidRPr="001A6F7B">
        <w:rPr>
          <w:bCs/>
          <w:color w:val="000000" w:themeColor="text1"/>
          <w:sz w:val="16"/>
          <w:szCs w:val="16"/>
        </w:rPr>
        <w:t>Всесоюзное научно-производственное объединение «КАСКАД»</w:t>
      </w:r>
    </w:p>
    <w:p w14:paraId="331A93A7" w14:textId="77777777" w:rsidR="00D171A5" w:rsidRPr="001A6F7B" w:rsidRDefault="00D171A5" w:rsidP="001A6F7B">
      <w:pPr>
        <w:pStyle w:val="history"/>
        <w:spacing w:before="0" w:beforeAutospacing="0" w:after="0" w:afterAutospacing="0"/>
        <w:jc w:val="both"/>
        <w:rPr>
          <w:color w:val="000000" w:themeColor="text1"/>
          <w:sz w:val="16"/>
          <w:szCs w:val="16"/>
        </w:rPr>
      </w:pPr>
      <w:r w:rsidRPr="001A6F7B">
        <w:rPr>
          <w:color w:val="000000" w:themeColor="text1"/>
          <w:sz w:val="16"/>
          <w:szCs w:val="16"/>
        </w:rPr>
        <w:t xml:space="preserve">Приказом министра от 10 апреля 1969 года №143-к Генеральным директором Объединения был назначен т. </w:t>
      </w:r>
      <w:r w:rsidRPr="001A6F7B">
        <w:rPr>
          <w:bCs/>
          <w:color w:val="000000" w:themeColor="text1"/>
          <w:sz w:val="16"/>
          <w:szCs w:val="16"/>
        </w:rPr>
        <w:t>Первышин Эрлен Кирикович.</w:t>
      </w:r>
    </w:p>
    <w:p w14:paraId="1D9F3740" w14:textId="77777777" w:rsidR="00D171A5" w:rsidRPr="001A6F7B" w:rsidRDefault="00D171A5"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Указом Президиума Верховного Совета СССР от 29 августа 1969 года Всесоюзное научно-производственное объединение «КАСКАД» награжден орденом Трудового Красного Знамени.</w:t>
      </w:r>
    </w:p>
    <w:p w14:paraId="001753F7" w14:textId="77777777" w:rsidR="00FA0F68" w:rsidRPr="001A6F7B" w:rsidRDefault="00D171A5" w:rsidP="001A6F7B">
      <w:pPr>
        <w:numPr>
          <w:ilvl w:val="12"/>
          <w:numId w:val="0"/>
        </w:numPr>
        <w:autoSpaceDE w:val="0"/>
        <w:autoSpaceDN w:val="0"/>
        <w:adjustRightInd w:val="0"/>
        <w:jc w:val="both"/>
        <w:rPr>
          <w:iCs/>
          <w:color w:val="000000" w:themeColor="text1"/>
          <w:sz w:val="16"/>
          <w:szCs w:val="16"/>
        </w:rPr>
      </w:pPr>
      <w:r w:rsidRPr="001A6F7B">
        <w:rPr>
          <w:color w:val="000000" w:themeColor="text1"/>
          <w:sz w:val="16"/>
          <w:szCs w:val="16"/>
        </w:rPr>
        <w:t xml:space="preserve">Приказом Министра Промышленности средств связи СССР от 20 мая 1977 года № 357-к Всесоюзное научно-производственное объединение «КАСКАД» переименовано в </w:t>
      </w:r>
      <w:r w:rsidRPr="001A6F7B">
        <w:rPr>
          <w:bCs/>
          <w:color w:val="000000" w:themeColor="text1"/>
          <w:sz w:val="16"/>
          <w:szCs w:val="16"/>
        </w:rPr>
        <w:t>ЦЕНТРАЛЬНОЕ НАУЧНО-ПРОИЗВОДСТВЕННОЕ ОБЪЕДИНЕНИЕ «КАСКАД»</w:t>
      </w:r>
      <w:r w:rsidR="00FA0F68" w:rsidRPr="001A6F7B">
        <w:rPr>
          <w:color w:val="000000" w:themeColor="text1"/>
          <w:sz w:val="16"/>
          <w:szCs w:val="16"/>
        </w:rPr>
        <w:t xml:space="preserve"> (17123).</w:t>
      </w:r>
    </w:p>
    <w:p w14:paraId="19FCE9AC" w14:textId="77777777" w:rsidR="00FA0F68" w:rsidRPr="001A6F7B" w:rsidRDefault="00FA0F68" w:rsidP="001A6F7B">
      <w:pPr>
        <w:numPr>
          <w:ilvl w:val="12"/>
          <w:numId w:val="0"/>
        </w:numPr>
        <w:autoSpaceDE w:val="0"/>
        <w:autoSpaceDN w:val="0"/>
        <w:adjustRightInd w:val="0"/>
        <w:jc w:val="both"/>
        <w:rPr>
          <w:iCs/>
          <w:color w:val="000000" w:themeColor="text1"/>
          <w:sz w:val="16"/>
          <w:szCs w:val="16"/>
        </w:rPr>
      </w:pPr>
    </w:p>
    <w:p w14:paraId="169D352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280C7C6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20DCA1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7 июня 1922 начался открытый судебный процесс над членами партии эсеров (3481).</w:t>
      </w:r>
    </w:p>
    <w:p w14:paraId="660EA4F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1F70055" w14:textId="77777777" w:rsidR="00507014" w:rsidRPr="001A6F7B" w:rsidRDefault="00507014"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7BD45B12" w14:textId="77777777" w:rsidR="00507014" w:rsidRPr="001A6F7B" w:rsidRDefault="00507014" w:rsidP="001A6F7B">
      <w:pPr>
        <w:numPr>
          <w:ilvl w:val="12"/>
          <w:numId w:val="0"/>
        </w:numPr>
        <w:autoSpaceDE w:val="0"/>
        <w:autoSpaceDN w:val="0"/>
        <w:adjustRightInd w:val="0"/>
        <w:jc w:val="both"/>
        <w:rPr>
          <w:iCs/>
          <w:color w:val="000000" w:themeColor="text1"/>
          <w:sz w:val="16"/>
          <w:szCs w:val="16"/>
        </w:rPr>
      </w:pPr>
    </w:p>
    <w:p w14:paraId="0D6BC822" w14:textId="77777777" w:rsidR="00507014" w:rsidRPr="001A6F7B" w:rsidRDefault="00507014" w:rsidP="001A6F7B">
      <w:pPr>
        <w:jc w:val="both"/>
        <w:rPr>
          <w:color w:val="0070C0"/>
          <w:sz w:val="16"/>
          <w:szCs w:val="16"/>
        </w:rPr>
      </w:pPr>
      <w:r w:rsidRPr="001A6F7B">
        <w:rPr>
          <w:color w:val="0070C0"/>
          <w:sz w:val="16"/>
          <w:szCs w:val="16"/>
        </w:rPr>
        <w:t>7 июня 1922 г. заказчику на авиабазе Кемп Льюис в штате Вашингтон сдали первый серийный истребитель Боинг МВ-3А, 29 июля начались поставки самолетов МВ-3А партиями, и 27 декабря 1922 г. из Сиэтла ушел последний двухсотый МВ-3А. Вес модифицированного самолета по сравнению с МВ-3 увеличился, а летные данные ухудшились, летчики снова стали жаловаться на управляемость. В ответ с конца лета 1922 г. вместо двухлопастных воздушных винтов, КПД которых оказался недостаточен, стали ставить четырехлопастные, а со 151-го самолета внедрили новое увеличенное оперение (22949).</w:t>
      </w:r>
    </w:p>
    <w:p w14:paraId="7AE97DB7" w14:textId="77777777" w:rsidR="00507014" w:rsidRPr="001A6F7B" w:rsidRDefault="00507014" w:rsidP="001A6F7B">
      <w:pPr>
        <w:jc w:val="both"/>
        <w:rPr>
          <w:color w:val="0070C0"/>
          <w:sz w:val="16"/>
          <w:szCs w:val="16"/>
        </w:rPr>
      </w:pPr>
    </w:p>
    <w:p w14:paraId="5ADBF5BE"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436F729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58BA1E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8 июня 1922 г. ВЦИК и СНК утвердили новое Положение о Госплане, более четко разграничившее его задачи по раз</w:t>
      </w:r>
      <w:r w:rsidRPr="001A6F7B">
        <w:rPr>
          <w:color w:val="000000" w:themeColor="text1"/>
          <w:sz w:val="16"/>
          <w:szCs w:val="16"/>
        </w:rPr>
        <w:softHyphen/>
        <w:t>работке перспективного плана (на основе плана электрификации) и эксплуатационных пла</w:t>
      </w:r>
      <w:r w:rsidRPr="001A6F7B">
        <w:rPr>
          <w:color w:val="000000" w:themeColor="text1"/>
          <w:sz w:val="16"/>
          <w:szCs w:val="16"/>
        </w:rPr>
        <w:softHyphen/>
        <w:t>нов на каждый текущий год, причем особо подчеркивалось, что Госплан разрабатывает произ</w:t>
      </w:r>
      <w:r w:rsidRPr="001A6F7B">
        <w:rPr>
          <w:color w:val="000000" w:themeColor="text1"/>
          <w:sz w:val="16"/>
          <w:szCs w:val="16"/>
        </w:rPr>
        <w:softHyphen/>
        <w:t>водственный план государственного хозяйства и план регулирования всего народного хозяй</w:t>
      </w:r>
      <w:r w:rsidRPr="001A6F7B">
        <w:rPr>
          <w:color w:val="000000" w:themeColor="text1"/>
          <w:sz w:val="16"/>
          <w:szCs w:val="16"/>
        </w:rPr>
        <w:softHyphen/>
        <w:t>ства в целом. Составленные Госпланом сводные планы должны были вноситься на утвержде</w:t>
      </w:r>
      <w:r w:rsidRPr="001A6F7B">
        <w:rPr>
          <w:color w:val="000000" w:themeColor="text1"/>
          <w:sz w:val="16"/>
          <w:szCs w:val="16"/>
        </w:rPr>
        <w:softHyphen/>
        <w:t>ние СТО. С преобразованием СТО в СТО СССР Госплан был преобразован в Государствен</w:t>
      </w:r>
      <w:r w:rsidRPr="001A6F7B">
        <w:rPr>
          <w:color w:val="000000" w:themeColor="text1"/>
          <w:sz w:val="16"/>
          <w:szCs w:val="16"/>
        </w:rPr>
        <w:softHyphen/>
        <w:t>ную плановую комиссию СССР при СТО СССР. 21 августа 1923 г. СНК СССР утвердил По</w:t>
      </w:r>
      <w:r w:rsidRPr="001A6F7B">
        <w:rPr>
          <w:color w:val="000000" w:themeColor="text1"/>
          <w:sz w:val="16"/>
          <w:szCs w:val="16"/>
        </w:rPr>
        <w:softHyphen/>
        <w:t>ложение о Госплане СССР, определившее следующие функции комиссии: согласование на</w:t>
      </w:r>
      <w:r w:rsidRPr="001A6F7B">
        <w:rPr>
          <w:color w:val="000000" w:themeColor="text1"/>
          <w:sz w:val="16"/>
          <w:szCs w:val="16"/>
        </w:rPr>
        <w:softHyphen/>
        <w:t>роднохозяйственных планов отдельных союзных республик, разработка единого союзного перспективного плана государственного хозяйства (на основе плана электрификации), сос</w:t>
      </w:r>
      <w:r w:rsidRPr="001A6F7B">
        <w:rPr>
          <w:color w:val="000000" w:themeColor="text1"/>
          <w:sz w:val="16"/>
          <w:szCs w:val="16"/>
        </w:rPr>
        <w:softHyphen/>
        <w:t>тавление на его основе календарных годовых планов и систематическое наблюдение за прове</w:t>
      </w:r>
      <w:r w:rsidRPr="001A6F7B">
        <w:rPr>
          <w:color w:val="000000" w:themeColor="text1"/>
          <w:sz w:val="16"/>
          <w:szCs w:val="16"/>
        </w:rPr>
        <w:softHyphen/>
        <w:t>дением его в жизнь. Декретом СНК РСФСР от 13 февраля 1925 г. при ЭКОСО РСФСР бы</w:t>
      </w:r>
      <w:r w:rsidRPr="001A6F7B">
        <w:rPr>
          <w:color w:val="000000" w:themeColor="text1"/>
          <w:sz w:val="16"/>
          <w:szCs w:val="16"/>
        </w:rPr>
        <w:softHyphen/>
        <w:t>ла организована Государственная плановая комиссия РСФСР для разработки и осуществле</w:t>
      </w:r>
      <w:r w:rsidRPr="001A6F7B">
        <w:rPr>
          <w:color w:val="000000" w:themeColor="text1"/>
          <w:sz w:val="16"/>
          <w:szCs w:val="16"/>
        </w:rPr>
        <w:softHyphen/>
        <w:t>ния единого хозяйственного плана РСФСР (10711,666).</w:t>
      </w:r>
    </w:p>
    <w:p w14:paraId="78D0259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643DFA0D" w14:textId="77777777" w:rsidR="000F45A2" w:rsidRPr="001A6F7B" w:rsidRDefault="000F45A2" w:rsidP="001A6F7B">
      <w:pPr>
        <w:jc w:val="both"/>
        <w:rPr>
          <w:color w:val="000000" w:themeColor="text1"/>
          <w:sz w:val="16"/>
          <w:szCs w:val="16"/>
        </w:rPr>
      </w:pPr>
      <w:r w:rsidRPr="001A6F7B">
        <w:rPr>
          <w:bCs/>
          <w:color w:val="000000" w:themeColor="text1"/>
          <w:sz w:val="16"/>
          <w:szCs w:val="16"/>
        </w:rPr>
        <w:t>8 июня</w:t>
      </w:r>
      <w:r w:rsidRPr="001A6F7B">
        <w:rPr>
          <w:color w:val="000000" w:themeColor="text1"/>
          <w:sz w:val="16"/>
          <w:szCs w:val="16"/>
        </w:rPr>
        <w:t xml:space="preserve"> в 1922 году в Москве начался первый при советском строе «показательный» политический судебный процесс над 34 видными эсерами. Слушания продолжались два месяца. 14 подсудимых были приговорены к смертной казни (14916).</w:t>
      </w:r>
    </w:p>
    <w:p w14:paraId="38AE9E90" w14:textId="77777777" w:rsidR="000F45A2" w:rsidRPr="001A6F7B" w:rsidRDefault="000F45A2" w:rsidP="001A6F7B">
      <w:pPr>
        <w:jc w:val="both"/>
        <w:rPr>
          <w:color w:val="000000" w:themeColor="text1"/>
          <w:sz w:val="16"/>
          <w:szCs w:val="16"/>
        </w:rPr>
      </w:pPr>
    </w:p>
    <w:p w14:paraId="1E05CBFD" w14:textId="77777777" w:rsidR="000C7C7E" w:rsidRPr="001A6F7B" w:rsidRDefault="000C7C7E" w:rsidP="001A6F7B">
      <w:pPr>
        <w:jc w:val="both"/>
        <w:rPr>
          <w:color w:val="000000" w:themeColor="text1"/>
          <w:sz w:val="16"/>
          <w:szCs w:val="16"/>
        </w:rPr>
      </w:pPr>
      <w:r w:rsidRPr="001A6F7B">
        <w:rPr>
          <w:color w:val="000000" w:themeColor="text1"/>
          <w:sz w:val="16"/>
          <w:szCs w:val="16"/>
        </w:rPr>
        <w:t>8 июня - 25 июля 1922. В Колонном зале Дома Союзов состоялся открытый судебный процесс над 47 членами партии правых эсеров. Обвинение поддерживал Н. В. Крыленко, который обвинил подсудимых в убийстве В. В. Володарского, М. С Урицкого и организации покушения на Ленина. На процессе вынесли смертные приговоры четырнадцати обвиняемым, затем помилованным ВЦИК (18698).</w:t>
      </w:r>
    </w:p>
    <w:p w14:paraId="5F6F5BEF" w14:textId="77777777" w:rsidR="000C7C7E" w:rsidRPr="001A6F7B" w:rsidRDefault="000C7C7E" w:rsidP="001A6F7B">
      <w:pPr>
        <w:jc w:val="both"/>
        <w:rPr>
          <w:color w:val="000000" w:themeColor="text1"/>
          <w:sz w:val="16"/>
          <w:szCs w:val="16"/>
        </w:rPr>
      </w:pPr>
    </w:p>
    <w:p w14:paraId="4E26D469" w14:textId="77777777" w:rsidR="000F45A2" w:rsidRPr="001A6F7B" w:rsidRDefault="000F45A2" w:rsidP="001A6F7B">
      <w:pPr>
        <w:jc w:val="both"/>
        <w:rPr>
          <w:color w:val="000000" w:themeColor="text1"/>
          <w:sz w:val="16"/>
          <w:szCs w:val="16"/>
        </w:rPr>
      </w:pPr>
      <w:r w:rsidRPr="001A6F7B">
        <w:rPr>
          <w:bCs/>
          <w:color w:val="000000" w:themeColor="text1"/>
          <w:sz w:val="16"/>
          <w:szCs w:val="16"/>
        </w:rPr>
        <w:t>8 июня</w:t>
      </w:r>
      <w:r w:rsidRPr="001A6F7B">
        <w:rPr>
          <w:color w:val="000000" w:themeColor="text1"/>
          <w:sz w:val="16"/>
          <w:szCs w:val="16"/>
        </w:rPr>
        <w:t xml:space="preserve"> в 1922 году создано Главное управление по делам литературы и искусства - Главлит, главное цензурное управление (14916).</w:t>
      </w:r>
    </w:p>
    <w:p w14:paraId="42AFB243" w14:textId="77777777" w:rsidR="000F45A2" w:rsidRPr="001A6F7B" w:rsidRDefault="000F45A2" w:rsidP="001A6F7B">
      <w:pPr>
        <w:jc w:val="both"/>
        <w:rPr>
          <w:color w:val="000000" w:themeColor="text1"/>
          <w:sz w:val="16"/>
          <w:szCs w:val="16"/>
        </w:rPr>
      </w:pPr>
    </w:p>
    <w:p w14:paraId="5D7FADFA" w14:textId="77777777" w:rsidR="00C230A3" w:rsidRPr="001A6F7B" w:rsidRDefault="00C230A3"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0642484F" w14:textId="77777777" w:rsidR="00C230A3" w:rsidRPr="001A6F7B" w:rsidRDefault="00C230A3" w:rsidP="001A6F7B">
      <w:pPr>
        <w:numPr>
          <w:ilvl w:val="12"/>
          <w:numId w:val="0"/>
        </w:numPr>
        <w:autoSpaceDE w:val="0"/>
        <w:autoSpaceDN w:val="0"/>
        <w:adjustRightInd w:val="0"/>
        <w:jc w:val="both"/>
        <w:rPr>
          <w:iCs/>
          <w:color w:val="000000" w:themeColor="text1"/>
          <w:sz w:val="16"/>
          <w:szCs w:val="16"/>
        </w:rPr>
      </w:pPr>
    </w:p>
    <w:p w14:paraId="15748CC9" w14:textId="77777777" w:rsidR="00C230A3" w:rsidRPr="001A6F7B" w:rsidRDefault="00C230A3" w:rsidP="001A6F7B">
      <w:pPr>
        <w:jc w:val="both"/>
        <w:rPr>
          <w:color w:val="0070C0"/>
          <w:sz w:val="16"/>
          <w:szCs w:val="16"/>
        </w:rPr>
      </w:pPr>
      <w:r w:rsidRPr="001A6F7B">
        <w:rPr>
          <w:color w:val="0070C0"/>
          <w:sz w:val="16"/>
          <w:szCs w:val="16"/>
        </w:rPr>
        <w:t>8 июня 1922 первый полет Bellanca CF (20352).</w:t>
      </w:r>
    </w:p>
    <w:p w14:paraId="3349C6D9" w14:textId="77777777" w:rsidR="00C230A3" w:rsidRPr="001A6F7B" w:rsidRDefault="00C230A3" w:rsidP="001A6F7B">
      <w:pPr>
        <w:jc w:val="both"/>
        <w:rPr>
          <w:color w:val="0070C0"/>
          <w:sz w:val="16"/>
          <w:szCs w:val="16"/>
        </w:rPr>
      </w:pPr>
    </w:p>
    <w:p w14:paraId="69568051"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3685844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B319F3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9-27 июня 1922 был совершен первый перелет советского летчика Е.И.Гвайта на Авро Baby через Западную Европу (Англия - Голландия - Германия - СССР) на купленной авиетке: 2755 км за 23 ч 10 м летного времени (237,142).</w:t>
      </w:r>
    </w:p>
    <w:p w14:paraId="79B5FCF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5B740F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7245040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CB92DE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 9 июня по 9 августа 1922 состоялся судебный процесс над группой видных деятелей партии эсеров (1348,117). вынесли смертный приговор 14 обвиняемым (3908,310).</w:t>
      </w:r>
    </w:p>
    <w:p w14:paraId="4722E65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0EB4EE8"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9 июня 1922 был большой судебный процесс над группой эсеров (закончился 9 августа 1922).</w:t>
      </w:r>
    </w:p>
    <w:p w14:paraId="7E3ECFB4"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4AB319C9"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9 июня 1922 в Харькове создан Южнорудный трест (4962).</w:t>
      </w:r>
    </w:p>
    <w:p w14:paraId="53F1155A"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2CCF5A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6BF937A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2D9B52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10 июня 1922 банковский комитет Комиссии по репарациям не рекомендовал союзным державам предоставлять Германии международный займ (3907,121).</w:t>
      </w:r>
    </w:p>
    <w:p w14:paraId="0508443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92D7C5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5107322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C1CC0C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13 июня 1922 г. был заключен договор между Электротехническим трестом заводов слабого тока и УСКА на изготовление 20 полевых радиостанций (ЦГА СПб., ф. 2086, оп. 4, д. 3, л. 5.). Это, в свою очередь, вызвало необходимость развертывания электровакуумного производства, что и было осуществлено в результате организации на базе Радиоаппаратного завода на Ло пухинской улице с 1 августа 1922 г. Электровакуумного завода. При этом были использованы оборудование и персонал Завода пустотных аппаратов, который был ликвидирован (11870).</w:t>
      </w:r>
    </w:p>
    <w:p w14:paraId="161BDF92" w14:textId="77777777" w:rsidR="008E0FBF" w:rsidRPr="001A6F7B" w:rsidRDefault="008E0FBF" w:rsidP="001A6F7B">
      <w:pPr>
        <w:autoSpaceDE w:val="0"/>
        <w:autoSpaceDN w:val="0"/>
        <w:adjustRightInd w:val="0"/>
        <w:jc w:val="both"/>
        <w:rPr>
          <w:color w:val="000000" w:themeColor="text1"/>
          <w:sz w:val="16"/>
          <w:szCs w:val="16"/>
        </w:rPr>
      </w:pPr>
    </w:p>
    <w:p w14:paraId="465C98A3" w14:textId="77777777" w:rsidR="00FC63F3" w:rsidRPr="001A6F7B" w:rsidRDefault="00FC63F3" w:rsidP="001A6F7B">
      <w:pPr>
        <w:pStyle w:val="ae"/>
        <w:spacing w:before="0" w:after="0"/>
        <w:jc w:val="both"/>
        <w:rPr>
          <w:color w:val="000000" w:themeColor="text1"/>
          <w:sz w:val="16"/>
          <w:szCs w:val="16"/>
        </w:rPr>
      </w:pPr>
      <w:r w:rsidRPr="001A6F7B">
        <w:rPr>
          <w:color w:val="000000" w:themeColor="text1"/>
          <w:sz w:val="16"/>
          <w:szCs w:val="16"/>
        </w:rPr>
        <w:t>13 июня 1922 г. был заключен первый договор между трестом и УСКА на изготовление 20 полевых радиостанций, что в тех условиях было настоящим прорывом (ЦГА СПб. Ф. 2086, оп. 4, д. 3, л. 5). Главная роль в выполнении этого заказа была поручена Петроградскому телеграфному заводу (15736).</w:t>
      </w:r>
    </w:p>
    <w:p w14:paraId="695892AF" w14:textId="77777777" w:rsidR="00FC63F3" w:rsidRPr="001A6F7B" w:rsidRDefault="00FC63F3" w:rsidP="001A6F7B">
      <w:pPr>
        <w:pStyle w:val="ae"/>
        <w:spacing w:before="0" w:after="0"/>
        <w:jc w:val="both"/>
        <w:rPr>
          <w:color w:val="000000" w:themeColor="text1"/>
          <w:sz w:val="16"/>
          <w:szCs w:val="16"/>
        </w:rPr>
      </w:pPr>
    </w:p>
    <w:p w14:paraId="06002BE1" w14:textId="77777777" w:rsidR="000C7C7E" w:rsidRPr="001A6F7B" w:rsidRDefault="000C7C7E" w:rsidP="001A6F7B">
      <w:pPr>
        <w:autoSpaceDE w:val="0"/>
        <w:autoSpaceDN w:val="0"/>
        <w:adjustRightInd w:val="0"/>
        <w:jc w:val="both"/>
        <w:rPr>
          <w:color w:val="000000" w:themeColor="text1"/>
          <w:sz w:val="16"/>
          <w:szCs w:val="16"/>
        </w:rPr>
      </w:pPr>
      <w:r w:rsidRPr="001A6F7B">
        <w:rPr>
          <w:color w:val="000000" w:themeColor="text1"/>
          <w:sz w:val="16"/>
          <w:szCs w:val="16"/>
        </w:rPr>
        <w:t>13 июня 1922 между УСКА и трестом был заключен договор об изготовлении и поставке военному ведомству двадцати полевых радиостанций. Выполнение заказа было поручено Телеграфному заводу им. Козицкого, что стало в тех условиях для предприятия, равно как и для треста в целом, настоящим прорывом. В своем докладе в правление ЭТЗСТ 28 июля 1922 г. директор завода отмечает, что получение этого заказа существенно оживило состояние дел на предприятии, открылись законсервированные ранее мастерские и цеха. В целях скорейшего выполнения заказа было принято решение придерживаться существовавшей схемы приборов, по которым они выпускались еще в годы Первой мировой войны.</w:t>
      </w:r>
    </w:p>
    <w:p w14:paraId="4FA00438" w14:textId="77777777" w:rsidR="000C7C7E" w:rsidRPr="001A6F7B" w:rsidRDefault="000C7C7E" w:rsidP="001A6F7B">
      <w:pPr>
        <w:autoSpaceDE w:val="0"/>
        <w:autoSpaceDN w:val="0"/>
        <w:adjustRightInd w:val="0"/>
        <w:jc w:val="both"/>
        <w:rPr>
          <w:color w:val="000000" w:themeColor="text1"/>
          <w:sz w:val="16"/>
          <w:szCs w:val="16"/>
        </w:rPr>
      </w:pPr>
      <w:r w:rsidRPr="001A6F7B">
        <w:rPr>
          <w:color w:val="000000" w:themeColor="text1"/>
          <w:sz w:val="16"/>
          <w:szCs w:val="16"/>
        </w:rPr>
        <w:t>Выполнение заказа потребовало активизации работы и повышения статуса радиотелеграфной лаборатории на Телеграфном заводе, заведующим которой был инженер Л.Б. Слепян. Производственным совещанием заведующих производством заводов треста 12 июня 1922 г. принимается решение о том, что лаборатория остается в административно-хозяйственном подчинении завода, а техническое руководство переходит к радиоотделу треста3. Это решение в скором времени было закреплено постановлением правления ЭТЗСТ1. Лаборатория на Телеграфном заводе наряду с Московской лабораторией вплоть до создания ЦРЛ стала основной исследовательской базой радиопромышленности (18297).</w:t>
      </w:r>
    </w:p>
    <w:p w14:paraId="48CEBC00" w14:textId="77777777" w:rsidR="000C7C7E" w:rsidRPr="001A6F7B" w:rsidRDefault="000C7C7E" w:rsidP="001A6F7B">
      <w:pPr>
        <w:jc w:val="both"/>
        <w:rPr>
          <w:color w:val="000000" w:themeColor="text1"/>
          <w:sz w:val="16"/>
          <w:szCs w:val="16"/>
        </w:rPr>
      </w:pPr>
    </w:p>
    <w:p w14:paraId="3E0F15CE"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63C4567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E35791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14 июня 1922 президент Хардинг стал первым президентом, который выступил по радио (2100).</w:t>
      </w:r>
    </w:p>
    <w:p w14:paraId="6472E56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6D7AB6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3AD7B2D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FF39CF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15 июня 1922 Реввоенсовет передал ИИКВФ им Н.Е.Ж. "во всех отношениях в Народный Комиссариат по военным делам" (24,30).</w:t>
      </w:r>
    </w:p>
    <w:p w14:paraId="3FD9B3E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DD78EA5" w14:textId="77777777" w:rsidR="00FC63F3" w:rsidRPr="001A6F7B" w:rsidRDefault="00FC63F3"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15 июня 1922 начала работать Гаагская конференция, продолжившая обсуждение вопросов Генуэзскойц конференции. Иностранцы требовали признать долги царского и временного правительства и национализированных предприятий. России согласилась признать долги в случае новых кредитов и дать предприятия в концессию. Не договорились и закончилась 19 июля или 20 июля (3908,310).</w:t>
      </w:r>
    </w:p>
    <w:p w14:paraId="71880EBB" w14:textId="77777777" w:rsidR="00FC63F3" w:rsidRPr="001A6F7B" w:rsidRDefault="00FC63F3" w:rsidP="001A6F7B">
      <w:pPr>
        <w:numPr>
          <w:ilvl w:val="12"/>
          <w:numId w:val="0"/>
        </w:numPr>
        <w:autoSpaceDE w:val="0"/>
        <w:autoSpaceDN w:val="0"/>
        <w:adjustRightInd w:val="0"/>
        <w:jc w:val="both"/>
        <w:rPr>
          <w:color w:val="000000" w:themeColor="text1"/>
          <w:sz w:val="16"/>
          <w:szCs w:val="16"/>
        </w:rPr>
      </w:pPr>
    </w:p>
    <w:p w14:paraId="0BA9FE05" w14:textId="77777777" w:rsidR="00FC63F3"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1382B074" w14:textId="77777777" w:rsidR="00FC63F3" w:rsidRPr="001A6F7B" w:rsidRDefault="00FC63F3" w:rsidP="001A6F7B">
      <w:pPr>
        <w:numPr>
          <w:ilvl w:val="12"/>
          <w:numId w:val="0"/>
        </w:numPr>
        <w:autoSpaceDE w:val="0"/>
        <w:autoSpaceDN w:val="0"/>
        <w:adjustRightInd w:val="0"/>
        <w:jc w:val="both"/>
        <w:rPr>
          <w:iCs/>
          <w:color w:val="000000" w:themeColor="text1"/>
          <w:sz w:val="16"/>
          <w:szCs w:val="16"/>
        </w:rPr>
      </w:pPr>
    </w:p>
    <w:p w14:paraId="17B8132E" w14:textId="77777777" w:rsidR="00FC63F3" w:rsidRPr="001A6F7B" w:rsidRDefault="00FC63F3"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15 июня 1922 началась Гаагская конференция по долгам России (4962).</w:t>
      </w:r>
    </w:p>
    <w:p w14:paraId="0BC498AA" w14:textId="77777777" w:rsidR="00FC63F3" w:rsidRPr="001A6F7B" w:rsidRDefault="00FC63F3" w:rsidP="001A6F7B">
      <w:pPr>
        <w:numPr>
          <w:ilvl w:val="12"/>
          <w:numId w:val="0"/>
        </w:numPr>
        <w:tabs>
          <w:tab w:val="left" w:pos="11199"/>
        </w:tabs>
        <w:autoSpaceDE w:val="0"/>
        <w:autoSpaceDN w:val="0"/>
        <w:adjustRightInd w:val="0"/>
        <w:jc w:val="both"/>
        <w:rPr>
          <w:color w:val="000000" w:themeColor="text1"/>
          <w:sz w:val="16"/>
          <w:szCs w:val="16"/>
        </w:rPr>
      </w:pPr>
    </w:p>
    <w:p w14:paraId="10217A24" w14:textId="77777777" w:rsidR="00FC63F3" w:rsidRPr="001A6F7B" w:rsidRDefault="00FC63F3" w:rsidP="001A6F7B">
      <w:pPr>
        <w:jc w:val="both"/>
        <w:rPr>
          <w:color w:val="000000" w:themeColor="text1"/>
          <w:sz w:val="16"/>
          <w:szCs w:val="16"/>
        </w:rPr>
      </w:pPr>
      <w:r w:rsidRPr="001A6F7B">
        <w:rPr>
          <w:bCs/>
          <w:color w:val="000000" w:themeColor="text1"/>
          <w:sz w:val="16"/>
          <w:szCs w:val="16"/>
        </w:rPr>
        <w:t>15 июня</w:t>
      </w:r>
      <w:r w:rsidRPr="001A6F7B">
        <w:rPr>
          <w:color w:val="000000" w:themeColor="text1"/>
          <w:sz w:val="16"/>
          <w:szCs w:val="16"/>
        </w:rPr>
        <w:t xml:space="preserve"> в 1922 году по решению Генуэзской конференции состоялась (15 июня — 19 июля) международная финансово-экономическая конференция в Гааге (Нидерланды). В работе Гаагской конференции участвовали представители государств — участников Генуэзской конференции, кроме Германии. Советскую делегацию возглавлял М.М.Литвинов. В отличие от Генуэзской конференции, основными делегатами капиталистических государств на Гаагской конференции были главным образом представители деловых кругов (например, от Великобритании — министр по делам внешней торговли Ллойд-Грим и бывший директор правления Русско-Азиатского банка, бывший владелец Кыштымских и Ленских рудников Л.Уркварт; от Франции — директор Бюро защиты частной собственности французских граждан в России Альфан). Гаагская конференция должна была обсудить претензии капиталистических стран к Советскому государству, связанные с национализацией собственности иностранных капиталистов и аннулированием долгов царского и Временного правительств, и вопрос о кредитах Советской России. Представители капиталистических стран, отвергнув все предложения советской делегации, направленные к международному сотрудничеству, отказались обсудить на Гаагской конференции вопрос о кредитах; они настаивали на возвращении национализированного имущества его бывшим владельцам. Эти домогательства советская делегация решительно отклонила. Гаагская конференция не приняла по существу никаких решений (14923).</w:t>
      </w:r>
    </w:p>
    <w:p w14:paraId="6F577C62" w14:textId="77777777" w:rsidR="00FC63F3" w:rsidRPr="001A6F7B" w:rsidRDefault="00FC63F3" w:rsidP="001A6F7B">
      <w:pPr>
        <w:jc w:val="both"/>
        <w:rPr>
          <w:color w:val="000000" w:themeColor="text1"/>
          <w:sz w:val="16"/>
          <w:szCs w:val="16"/>
        </w:rPr>
      </w:pPr>
    </w:p>
    <w:p w14:paraId="0A4BBC7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168A7E5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A1DD0A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15 июня 1922 свергли Сунь Ятсена (2443,401).</w:t>
      </w:r>
    </w:p>
    <w:p w14:paraId="44D9A87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D201632" w14:textId="77777777" w:rsidR="00FC63F3" w:rsidRPr="001A6F7B" w:rsidRDefault="00FC63F3" w:rsidP="001A6F7B">
      <w:pPr>
        <w:jc w:val="both"/>
        <w:rPr>
          <w:color w:val="000000" w:themeColor="text1"/>
          <w:sz w:val="16"/>
          <w:szCs w:val="16"/>
        </w:rPr>
      </w:pPr>
      <w:r w:rsidRPr="001A6F7B">
        <w:rPr>
          <w:bCs/>
          <w:color w:val="000000" w:themeColor="text1"/>
          <w:sz w:val="16"/>
          <w:szCs w:val="16"/>
        </w:rPr>
        <w:t>15 июня</w:t>
      </w:r>
      <w:r w:rsidRPr="001A6F7B">
        <w:rPr>
          <w:color w:val="000000" w:themeColor="text1"/>
          <w:sz w:val="16"/>
          <w:szCs w:val="16"/>
        </w:rPr>
        <w:t xml:space="preserve"> в 1922 году свержение правительства Сунь Ят-Сена в Китае (14923).</w:t>
      </w:r>
    </w:p>
    <w:p w14:paraId="030074E1" w14:textId="77777777" w:rsidR="00FC63F3" w:rsidRPr="001A6F7B" w:rsidRDefault="00FC63F3" w:rsidP="001A6F7B">
      <w:pPr>
        <w:jc w:val="both"/>
        <w:rPr>
          <w:color w:val="000000" w:themeColor="text1"/>
          <w:sz w:val="16"/>
          <w:szCs w:val="16"/>
        </w:rPr>
      </w:pPr>
    </w:p>
    <w:p w14:paraId="439080D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19AB1B7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44A460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К 16 июня 1922 г. на Обуховском заводе имелось 47 недоделанных 130/55-мм пушек, часть из которых была сдана в 20-х годах (3861).</w:t>
      </w:r>
    </w:p>
    <w:p w14:paraId="406E510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327D12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На 16 июня 1922 г. на Обуховском заводе хранилось 29 тел новых 12/52-дюймовых орудий в степени готовности от 95% до 10%. Почти все эти пушки были доделаны и сданы в 1923-1930 годах. Тела орудий "МА" (морская артиллерия) и "СА" (сухопутная артиллерия) имели в основном одинаковое устройство. Ствол состоял из внутренней трубы, скрепленной тремя рядами цилиндров. Каждый ряд имел два скрепляющих цилиндра. Поверх цилиндров одевался кожух с кольцевыми выступами для соединения с салазками установки. Сзади к кожух ввинчен казенник. Нарезы постоянной крутизны с углом наклона 6. В конце 30-х годов были начаты опыты по лейнированию стволов 12/52-дюймовых орудий (3861).</w:t>
      </w:r>
    </w:p>
    <w:p w14:paraId="0990EF2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832DD3F" w14:textId="77777777" w:rsidR="00587CCA" w:rsidRPr="001A6F7B" w:rsidRDefault="00587CCA" w:rsidP="001A6F7B">
      <w:pPr>
        <w:jc w:val="both"/>
        <w:rPr>
          <w:color w:val="000000" w:themeColor="text1"/>
          <w:sz w:val="16"/>
          <w:szCs w:val="16"/>
        </w:rPr>
      </w:pPr>
      <w:r w:rsidRPr="001A6F7B">
        <w:rPr>
          <w:color w:val="000000" w:themeColor="text1"/>
          <w:sz w:val="16"/>
          <w:szCs w:val="16"/>
        </w:rPr>
        <w:t>К 16 июня 1922 г. на ОСЗ хранилось 29 новых 12752 орудий в стадии готовности от 10 до 95%. В последующие годы часть этих орудий удалось доделать. В 1939-1940 гг. началось лейнирование 12752 орудий, что обычно проводилось в ходе капитального ремонта. Здесь следует отметить, что ОСЗ выпускал и сухопутные 12752 пушки, которые отличались от морских только бульшим объёмом каморы и имели свою систему снарядов и боеприпасов. Внешние отличия морских пушек — буквы «МА» (морская артиллерия), выгравированные на казённом срезе ствола, сухопутные обозначали буквами «СА» (сухопутная артиллерия). 12752 пушки установили на ЛК типа «Петропавловск» и «Императрица Мария», на башенных береговых установках и на трёх железнодорожных транспортёрах ТМ-3-12. Первоначально к 12752 пушкам МА были приняты снаряды обр. 1911 г. весом 470,9 кг. Бронебойный снаряд содержал 12,9 кг ВВ. Полубронебойный снаряд содержал 48,4 кг ВВ. Фугасный снаряд содержал 58,8 кг ВВ. В 1915 г. в боекомплект ввели пулевую шрапнель весом 331,7 кг. В 1916 г. в б/к 12752 пушек поступают химические снаряды. Удушающими ОВ снаряжались бронебойные снаряды. На начало 1917 г. в Кронштадтском порту было 154 12752 удушающих снаряда, а в Севастополе — 300 удушающих снарядов, переделанных из практических снарядов. На ЧФ для 12*752 орудий полагалось по 400 выстрелов на ствол, из которых 37 удушающих и 20 шрапнелей (15132).</w:t>
      </w:r>
    </w:p>
    <w:p w14:paraId="725E70F5" w14:textId="77777777" w:rsidR="00587CCA" w:rsidRPr="001A6F7B" w:rsidRDefault="00587CCA" w:rsidP="001A6F7B">
      <w:pPr>
        <w:jc w:val="both"/>
        <w:rPr>
          <w:color w:val="000000" w:themeColor="text1"/>
          <w:sz w:val="16"/>
          <w:szCs w:val="16"/>
        </w:rPr>
      </w:pPr>
    </w:p>
    <w:p w14:paraId="2C20544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6F4CEEC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D3B36D5" w14:textId="77777777" w:rsidR="00C230A3" w:rsidRPr="001A6F7B" w:rsidRDefault="00C230A3" w:rsidP="001A6F7B">
      <w:pPr>
        <w:jc w:val="both"/>
        <w:rPr>
          <w:color w:val="0070C0"/>
          <w:sz w:val="16"/>
          <w:szCs w:val="16"/>
        </w:rPr>
      </w:pPr>
      <w:r w:rsidRPr="001A6F7B">
        <w:rPr>
          <w:color w:val="0070C0"/>
          <w:sz w:val="16"/>
          <w:szCs w:val="16"/>
        </w:rPr>
        <w:t>16 июня 1922 Генри Berliner демонстрирует примитивный вертолет армии Соединенных Штатов (20352).</w:t>
      </w:r>
    </w:p>
    <w:p w14:paraId="53B36697" w14:textId="77777777" w:rsidR="00C230A3" w:rsidRPr="001A6F7B" w:rsidRDefault="00C230A3" w:rsidP="001A6F7B">
      <w:pPr>
        <w:jc w:val="both"/>
        <w:rPr>
          <w:color w:val="0070C0"/>
          <w:sz w:val="16"/>
          <w:szCs w:val="16"/>
        </w:rPr>
      </w:pPr>
    </w:p>
    <w:p w14:paraId="7571CFE3" w14:textId="77777777" w:rsidR="00587CCA" w:rsidRPr="001A6F7B" w:rsidRDefault="00587CCA"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16 июня 1922 состоялся первый полет вертолета Henry Berliner в College Park, Md. (1038).</w:t>
      </w:r>
    </w:p>
    <w:p w14:paraId="2A413845" w14:textId="77777777" w:rsidR="00587CCA" w:rsidRPr="001A6F7B" w:rsidRDefault="00587CCA" w:rsidP="001A6F7B">
      <w:pPr>
        <w:numPr>
          <w:ilvl w:val="12"/>
          <w:numId w:val="0"/>
        </w:numPr>
        <w:autoSpaceDE w:val="0"/>
        <w:autoSpaceDN w:val="0"/>
        <w:adjustRightInd w:val="0"/>
        <w:jc w:val="both"/>
        <w:rPr>
          <w:color w:val="000000" w:themeColor="text1"/>
          <w:sz w:val="16"/>
          <w:szCs w:val="16"/>
        </w:rPr>
      </w:pPr>
    </w:p>
    <w:p w14:paraId="23186BD6" w14:textId="77777777" w:rsidR="00587CCA" w:rsidRPr="001A6F7B" w:rsidRDefault="00587CCA" w:rsidP="001A6F7B">
      <w:pPr>
        <w:jc w:val="both"/>
        <w:rPr>
          <w:color w:val="000000" w:themeColor="text1"/>
          <w:sz w:val="16"/>
          <w:szCs w:val="16"/>
        </w:rPr>
      </w:pPr>
      <w:r w:rsidRPr="001A6F7B">
        <w:rPr>
          <w:bCs/>
          <w:color w:val="000000" w:themeColor="text1"/>
          <w:sz w:val="16"/>
          <w:szCs w:val="16"/>
        </w:rPr>
        <w:t>16 июня</w:t>
      </w:r>
      <w:r w:rsidRPr="001A6F7B">
        <w:rPr>
          <w:color w:val="000000" w:themeColor="text1"/>
          <w:sz w:val="16"/>
          <w:szCs w:val="16"/>
        </w:rPr>
        <w:t xml:space="preserve"> в 1922 году Генри Берлинер (Henry Berliner) демонстрирует свой вертолет Американскому бюро аэронавтики (14924).</w:t>
      </w:r>
    </w:p>
    <w:p w14:paraId="7AEDB021" w14:textId="77777777" w:rsidR="00587CCA" w:rsidRPr="001A6F7B" w:rsidRDefault="00587CCA" w:rsidP="001A6F7B">
      <w:pPr>
        <w:jc w:val="both"/>
        <w:rPr>
          <w:color w:val="000000" w:themeColor="text1"/>
          <w:sz w:val="16"/>
          <w:szCs w:val="16"/>
        </w:rPr>
      </w:pPr>
    </w:p>
    <w:p w14:paraId="0B8AD57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16 июня 1922 выборы в Ирландии обеспечили большинство партии, поддерживающей ирлано-британский договор (3907,121).</w:t>
      </w:r>
    </w:p>
    <w:p w14:paraId="682B998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BADE0CD" w14:textId="77777777" w:rsidR="00587CCA" w:rsidRPr="001A6F7B" w:rsidRDefault="00587CCA" w:rsidP="001A6F7B">
      <w:pPr>
        <w:jc w:val="both"/>
        <w:rPr>
          <w:color w:val="000000" w:themeColor="text1"/>
          <w:sz w:val="16"/>
          <w:szCs w:val="16"/>
        </w:rPr>
      </w:pPr>
      <w:r w:rsidRPr="001A6F7B">
        <w:rPr>
          <w:bCs/>
          <w:color w:val="000000" w:themeColor="text1"/>
          <w:sz w:val="16"/>
          <w:szCs w:val="16"/>
        </w:rPr>
        <w:t>16 июня</w:t>
      </w:r>
      <w:r w:rsidRPr="001A6F7B">
        <w:rPr>
          <w:color w:val="000000" w:themeColor="text1"/>
          <w:sz w:val="16"/>
          <w:szCs w:val="16"/>
        </w:rPr>
        <w:t xml:space="preserve"> в 1922 году выборы, проведенные в Ирландском свободном государстве, обеспечивают большинство партии, выступающей в поддержку британо-ирландского договора: 38 мест против 35 мандатов у представителей партии, выступающей против договора. Оппозиция продолжает борьбу против правительства Ирландского свободного государства, и Ирландской республиканской армии (боевой организации повстанцев) удается взять под свой контроль значительную часть территории государства (14924).</w:t>
      </w:r>
    </w:p>
    <w:p w14:paraId="089615FB" w14:textId="77777777" w:rsidR="00587CCA" w:rsidRPr="001A6F7B" w:rsidRDefault="00587CCA" w:rsidP="001A6F7B">
      <w:pPr>
        <w:jc w:val="both"/>
        <w:rPr>
          <w:color w:val="000000" w:themeColor="text1"/>
          <w:sz w:val="16"/>
          <w:szCs w:val="16"/>
        </w:rPr>
      </w:pPr>
    </w:p>
    <w:p w14:paraId="5C534ED1" w14:textId="77777777" w:rsidR="00C230A3" w:rsidRPr="001A6F7B" w:rsidRDefault="00C230A3"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030386CA" w14:textId="77777777" w:rsidR="00C230A3" w:rsidRPr="001A6F7B" w:rsidRDefault="00C230A3" w:rsidP="001A6F7B">
      <w:pPr>
        <w:numPr>
          <w:ilvl w:val="12"/>
          <w:numId w:val="0"/>
        </w:numPr>
        <w:autoSpaceDE w:val="0"/>
        <w:autoSpaceDN w:val="0"/>
        <w:adjustRightInd w:val="0"/>
        <w:jc w:val="both"/>
        <w:rPr>
          <w:iCs/>
          <w:color w:val="000000" w:themeColor="text1"/>
          <w:sz w:val="16"/>
          <w:szCs w:val="16"/>
        </w:rPr>
      </w:pPr>
    </w:p>
    <w:p w14:paraId="19C404D2" w14:textId="77777777" w:rsidR="00C230A3" w:rsidRPr="001A6F7B" w:rsidRDefault="00C230A3" w:rsidP="001A6F7B">
      <w:pPr>
        <w:jc w:val="both"/>
        <w:rPr>
          <w:color w:val="0070C0"/>
          <w:sz w:val="16"/>
          <w:szCs w:val="16"/>
        </w:rPr>
      </w:pPr>
      <w:r w:rsidRPr="001A6F7B">
        <w:rPr>
          <w:color w:val="0070C0"/>
          <w:sz w:val="16"/>
          <w:szCs w:val="16"/>
        </w:rPr>
        <w:t>17 июня 1922 Ээро Эрхо совершает первый в Финляндии прыжок с парашютом, прыгнув с финского Grigorovich M-16 (20352).</w:t>
      </w:r>
    </w:p>
    <w:p w14:paraId="0FF9B319" w14:textId="77777777" w:rsidR="00C230A3" w:rsidRPr="001A6F7B" w:rsidRDefault="00C230A3" w:rsidP="001A6F7B">
      <w:pPr>
        <w:jc w:val="both"/>
        <w:rPr>
          <w:color w:val="0070C0"/>
          <w:sz w:val="16"/>
          <w:szCs w:val="16"/>
        </w:rPr>
      </w:pPr>
    </w:p>
    <w:p w14:paraId="00D5FB41" w14:textId="77777777" w:rsidR="00E230D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2C14A184" w14:textId="77777777" w:rsidR="00E230DF" w:rsidRPr="001A6F7B" w:rsidRDefault="00E230DF" w:rsidP="001A6F7B">
      <w:pPr>
        <w:numPr>
          <w:ilvl w:val="12"/>
          <w:numId w:val="0"/>
        </w:numPr>
        <w:autoSpaceDE w:val="0"/>
        <w:autoSpaceDN w:val="0"/>
        <w:adjustRightInd w:val="0"/>
        <w:jc w:val="both"/>
        <w:rPr>
          <w:iCs/>
          <w:color w:val="000000" w:themeColor="text1"/>
          <w:sz w:val="16"/>
          <w:szCs w:val="16"/>
        </w:rPr>
      </w:pPr>
    </w:p>
    <w:p w14:paraId="2E850193" w14:textId="77777777" w:rsidR="00E230DF" w:rsidRPr="001A6F7B" w:rsidRDefault="00E230D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18 июня 1922 г. Ленин фактически окончательно покинул должность председателя СНК – его работу выполняет Алексей Рыков (17327).</w:t>
      </w:r>
    </w:p>
    <w:p w14:paraId="3F9A215B" w14:textId="77777777" w:rsidR="00E230DF" w:rsidRPr="001A6F7B" w:rsidRDefault="00E230DF" w:rsidP="001A6F7B">
      <w:pPr>
        <w:numPr>
          <w:ilvl w:val="12"/>
          <w:numId w:val="0"/>
        </w:numPr>
        <w:autoSpaceDE w:val="0"/>
        <w:autoSpaceDN w:val="0"/>
        <w:adjustRightInd w:val="0"/>
        <w:jc w:val="both"/>
        <w:rPr>
          <w:color w:val="000000" w:themeColor="text1"/>
          <w:sz w:val="16"/>
          <w:szCs w:val="16"/>
        </w:rPr>
      </w:pPr>
    </w:p>
    <w:p w14:paraId="16FE840E"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3D1CBCB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2818C9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18 и 24 июня 1922. Из протокола заседания Политбюро № 13, 1922 г.</w:t>
      </w:r>
    </w:p>
    <w:p w14:paraId="0EFAF58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Об отношении ГПУ к иностранным миссиям в Москве и к нашим миссиям за границей </w:t>
      </w:r>
    </w:p>
    <w:p w14:paraId="4CA9841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Утвердить следующее соглашение НКИД с ГПУ: </w:t>
      </w:r>
    </w:p>
    <w:p w14:paraId="1E3C8C7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1. ГПУ не принимает никаких репрессивных мер по отношению к членам иностранных дипломатических миссий, пользующимся иммунитетом, без предварительного соглашения с одним из членов коллегии НКИД. Постановление распространяется не только на аресты, но также на обыски, посещения агентами ГПУ квартир, задержание на улице или где бы то ни было. </w:t>
      </w:r>
    </w:p>
    <w:p w14:paraId="13E4A61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 В отношении других сотрудников иностранных миссий, не пользующихся формально дипломатическим иммунитетом, ГПУ не принимает репрессивных мер, указанных в пункте 1, иначе как с ведома одного из членов коллегии НКИД (11652).</w:t>
      </w:r>
    </w:p>
    <w:p w14:paraId="45C48E6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098F62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2727974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4E41EB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18 июня 1922 МкКоллум сообщил, что появился витамин Д, который излечивает рахит (2100).</w:t>
      </w:r>
    </w:p>
    <w:p w14:paraId="2E7C3A9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EE064F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318EDEE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109349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19 июня 1922 Япония объявила о выводе войск из Приморья (3186).</w:t>
      </w:r>
    </w:p>
    <w:p w14:paraId="6932FF9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484E873" w14:textId="77777777" w:rsidR="00FD3354"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59D66961" w14:textId="77777777" w:rsidR="00FD3354" w:rsidRPr="001A6F7B" w:rsidRDefault="00FD3354" w:rsidP="001A6F7B">
      <w:pPr>
        <w:numPr>
          <w:ilvl w:val="12"/>
          <w:numId w:val="0"/>
        </w:numPr>
        <w:autoSpaceDE w:val="0"/>
        <w:autoSpaceDN w:val="0"/>
        <w:adjustRightInd w:val="0"/>
        <w:jc w:val="both"/>
        <w:rPr>
          <w:iCs/>
          <w:color w:val="000000" w:themeColor="text1"/>
          <w:sz w:val="16"/>
          <w:szCs w:val="16"/>
        </w:rPr>
      </w:pPr>
    </w:p>
    <w:p w14:paraId="119593C5" w14:textId="77777777" w:rsidR="00FD3354" w:rsidRPr="001A6F7B" w:rsidRDefault="00FD3354" w:rsidP="001A6F7B">
      <w:pPr>
        <w:jc w:val="both"/>
        <w:rPr>
          <w:color w:val="000000" w:themeColor="text1"/>
          <w:sz w:val="16"/>
          <w:szCs w:val="16"/>
        </w:rPr>
      </w:pPr>
      <w:r w:rsidRPr="001A6F7B">
        <w:rPr>
          <w:color w:val="000000" w:themeColor="text1"/>
          <w:sz w:val="16"/>
          <w:szCs w:val="16"/>
        </w:rPr>
        <w:t>19 июня 1922 г. согласно приказа управделами ГПУ № 87 экономчасть получает прежнее наименование — Экономическое управление (17146).</w:t>
      </w:r>
    </w:p>
    <w:p w14:paraId="3252A4C4" w14:textId="6950ED32" w:rsidR="00FD3354" w:rsidRPr="001A6F7B" w:rsidRDefault="00FD3354" w:rsidP="001A6F7B">
      <w:pPr>
        <w:jc w:val="both"/>
        <w:rPr>
          <w:color w:val="000000" w:themeColor="text1"/>
          <w:sz w:val="16"/>
          <w:szCs w:val="16"/>
        </w:rPr>
      </w:pPr>
    </w:p>
    <w:p w14:paraId="60A8915F" w14:textId="121A6056" w:rsidR="00C230A3" w:rsidRPr="001A6F7B" w:rsidRDefault="00C230A3" w:rsidP="001A6F7B">
      <w:pPr>
        <w:jc w:val="both"/>
        <w:rPr>
          <w:i/>
          <w:iCs/>
          <w:color w:val="000000" w:themeColor="text1"/>
          <w:sz w:val="16"/>
          <w:szCs w:val="16"/>
        </w:rPr>
      </w:pPr>
      <w:r w:rsidRPr="001A6F7B">
        <w:rPr>
          <w:i/>
          <w:iCs/>
          <w:color w:val="000000" w:themeColor="text1"/>
          <w:sz w:val="16"/>
          <w:szCs w:val="16"/>
        </w:rPr>
        <w:t>Авиапромышленность:</w:t>
      </w:r>
    </w:p>
    <w:p w14:paraId="0114B46E" w14:textId="77777777" w:rsidR="00C230A3" w:rsidRPr="001A6F7B" w:rsidRDefault="00C230A3" w:rsidP="001A6F7B">
      <w:pPr>
        <w:jc w:val="both"/>
        <w:rPr>
          <w:i/>
          <w:iCs/>
          <w:color w:val="000000" w:themeColor="text1"/>
          <w:sz w:val="16"/>
          <w:szCs w:val="16"/>
        </w:rPr>
      </w:pPr>
    </w:p>
    <w:p w14:paraId="0C41D69E" w14:textId="77777777" w:rsidR="00C230A3" w:rsidRPr="001A6F7B" w:rsidRDefault="00C230A3" w:rsidP="001A6F7B">
      <w:pPr>
        <w:jc w:val="both"/>
        <w:rPr>
          <w:color w:val="0070C0"/>
          <w:sz w:val="16"/>
          <w:szCs w:val="16"/>
        </w:rPr>
      </w:pPr>
      <w:r w:rsidRPr="001A6F7B">
        <w:rPr>
          <w:color w:val="0070C0"/>
          <w:sz w:val="16"/>
          <w:szCs w:val="16"/>
        </w:rPr>
        <w:t>20 июня 1922 г. воздухоплаватели ВВВШ — преподаватель Н.Г. Баратов и курсант А. Наталенко — поднялись на аэростате на высоту 5330 м. Первоначально планировался полёт че</w:t>
      </w:r>
      <w:r w:rsidRPr="001A6F7B">
        <w:rPr>
          <w:color w:val="0070C0"/>
          <w:sz w:val="16"/>
          <w:szCs w:val="16"/>
        </w:rPr>
        <w:softHyphen/>
        <w:t>тырёх воздухоплавателей на небольшой высоте из-за низкой облачности, но отработанный водо</w:t>
      </w:r>
      <w:r w:rsidRPr="001A6F7B">
        <w:rPr>
          <w:color w:val="0070C0"/>
          <w:sz w:val="16"/>
          <w:szCs w:val="16"/>
        </w:rPr>
        <w:softHyphen/>
        <w:t>род, перелитый в шар из змейкового аэростата, обладал столь малой подъёмной силой, что двух курсантов пришлось до старта высадить. Вскоре аэростат вошёл в облака. Потеряв землю из вида,</w:t>
      </w:r>
    </w:p>
    <w:p w14:paraId="54D3216C" w14:textId="77777777" w:rsidR="00C230A3" w:rsidRPr="001A6F7B" w:rsidRDefault="00C230A3" w:rsidP="001A6F7B">
      <w:pPr>
        <w:jc w:val="both"/>
        <w:rPr>
          <w:color w:val="0070C0"/>
          <w:sz w:val="16"/>
          <w:szCs w:val="16"/>
        </w:rPr>
      </w:pPr>
      <w:r w:rsidRPr="001A6F7B">
        <w:rPr>
          <w:color w:val="0070C0"/>
          <w:sz w:val="16"/>
          <w:szCs w:val="16"/>
        </w:rPr>
        <w:t>Н.Г. Баратов не пошёл на снижение, чтобы не прерывать едва начавшийся полёт. Он дал шару возможность подняться до высоты равновесия, чтобы, дождавшись его снижения и сохранив бал</w:t>
      </w:r>
      <w:r w:rsidRPr="001A6F7B">
        <w:rPr>
          <w:color w:val="0070C0"/>
          <w:sz w:val="16"/>
          <w:szCs w:val="16"/>
        </w:rPr>
        <w:softHyphen/>
        <w:t>ласт, уравновеситься на гайдропе и идти на нём до подходящего для спуска места. Когда аэростат прошёл облака на высоте 1100 м, газ в его оболоч</w:t>
      </w:r>
      <w:r w:rsidRPr="001A6F7B">
        <w:rPr>
          <w:color w:val="0070C0"/>
          <w:sz w:val="16"/>
          <w:szCs w:val="16"/>
        </w:rPr>
        <w:softHyphen/>
        <w:t>ке сильно разогрелся, и в 12.10 он достиг рекорд</w:t>
      </w:r>
      <w:r w:rsidRPr="001A6F7B">
        <w:rPr>
          <w:color w:val="0070C0"/>
          <w:sz w:val="16"/>
          <w:szCs w:val="16"/>
        </w:rPr>
        <w:softHyphen/>
        <w:t>ной высоты. Анероид-высотомер, рассчитанный на высоту в 4000 м, пошёл на второй поворот, так что истинную высоту определил С.И. Троицкий в ВВВШ при анализе данных полёта. По словам Н.Г. Баратова, на максимальной высоте они не испытали серьёзных недомоганий, наблюдались лишь слегка учащённое дыхание и небольшая сонливость. Он считал: «Совершать высокие по</w:t>
      </w:r>
      <w:r w:rsidRPr="001A6F7B">
        <w:rPr>
          <w:color w:val="0070C0"/>
          <w:sz w:val="16"/>
          <w:szCs w:val="16"/>
        </w:rPr>
        <w:softHyphen/>
        <w:t>лёты для того, чтобы исключительно ради спорта стремиться побить поставленные ранее рекорды высоты, не следует, так как для того, чтобы под</w:t>
      </w:r>
      <w:r w:rsidRPr="001A6F7B">
        <w:rPr>
          <w:color w:val="0070C0"/>
          <w:sz w:val="16"/>
          <w:szCs w:val="16"/>
        </w:rPr>
        <w:softHyphen/>
        <w:t>няться на большую высоту особенного искусства от аэронавта не требуется, и он лишь совершенно бесцельно будет подвергать себя припадкам «бо</w:t>
      </w:r>
      <w:r w:rsidRPr="001A6F7B">
        <w:rPr>
          <w:color w:val="0070C0"/>
          <w:sz w:val="16"/>
          <w:szCs w:val="16"/>
        </w:rPr>
        <w:softHyphen/>
        <w:t>лезни высоты» («горной болезни») и рисковать своим здоровьем, а может быть и жизнью» (20120).</w:t>
      </w:r>
    </w:p>
    <w:p w14:paraId="42B604A6" w14:textId="77777777" w:rsidR="00C230A3" w:rsidRPr="001A6F7B" w:rsidRDefault="00C230A3" w:rsidP="001A6F7B">
      <w:pPr>
        <w:jc w:val="both"/>
        <w:rPr>
          <w:color w:val="0070C0"/>
          <w:sz w:val="16"/>
          <w:szCs w:val="16"/>
        </w:rPr>
      </w:pPr>
    </w:p>
    <w:p w14:paraId="5BDD3B08" w14:textId="77777777" w:rsidR="00C230A3" w:rsidRPr="001A6F7B" w:rsidRDefault="00C230A3" w:rsidP="001A6F7B">
      <w:pPr>
        <w:jc w:val="both"/>
        <w:rPr>
          <w:color w:val="0070C0"/>
          <w:sz w:val="16"/>
          <w:szCs w:val="16"/>
        </w:rPr>
      </w:pPr>
      <w:r w:rsidRPr="001A6F7B">
        <w:rPr>
          <w:color w:val="0070C0"/>
          <w:sz w:val="16"/>
          <w:szCs w:val="16"/>
        </w:rPr>
        <w:t>20 июня 1922 г. в Петрограде стартовал пре</w:t>
      </w:r>
      <w:r w:rsidRPr="001A6F7B">
        <w:rPr>
          <w:color w:val="0070C0"/>
          <w:sz w:val="16"/>
          <w:szCs w:val="16"/>
        </w:rPr>
        <w:softHyphen/>
        <w:t>подаватель ВВВШ герой русско-японской войны Н.Г. Баратов с курсантом А. Наталенко. Вслед</w:t>
      </w:r>
      <w:r w:rsidRPr="001A6F7B">
        <w:rPr>
          <w:color w:val="0070C0"/>
          <w:sz w:val="16"/>
          <w:szCs w:val="16"/>
        </w:rPr>
        <w:softHyphen/>
        <w:t>ствие низкой облачности они потеряли ориен</w:t>
      </w:r>
      <w:r w:rsidRPr="001A6F7B">
        <w:rPr>
          <w:color w:val="0070C0"/>
          <w:sz w:val="16"/>
          <w:szCs w:val="16"/>
        </w:rPr>
        <w:softHyphen/>
        <w:t>тировку и после двух с половиной часов полёта опустились на территории Финляндии. Только после долгих мытарств через три месяца они воз</w:t>
      </w:r>
      <w:r w:rsidRPr="001A6F7B">
        <w:rPr>
          <w:color w:val="0070C0"/>
          <w:sz w:val="16"/>
          <w:szCs w:val="16"/>
        </w:rPr>
        <w:softHyphen/>
        <w:t>вратились на Родину. Возвращённый финнами аэростат оказался полностью непригоден для по</w:t>
      </w:r>
      <w:r w:rsidRPr="001A6F7B">
        <w:rPr>
          <w:color w:val="0070C0"/>
          <w:sz w:val="16"/>
          <w:szCs w:val="16"/>
        </w:rPr>
        <w:softHyphen/>
        <w:t>лётов13.</w:t>
      </w:r>
    </w:p>
    <w:p w14:paraId="512E7CDE" w14:textId="77777777" w:rsidR="00C230A3" w:rsidRPr="001A6F7B" w:rsidRDefault="00C230A3" w:rsidP="001A6F7B">
      <w:pPr>
        <w:jc w:val="both"/>
        <w:rPr>
          <w:color w:val="0070C0"/>
          <w:sz w:val="16"/>
          <w:szCs w:val="16"/>
        </w:rPr>
      </w:pPr>
      <w:r w:rsidRPr="001A6F7B">
        <w:rPr>
          <w:color w:val="0070C0"/>
          <w:sz w:val="16"/>
          <w:szCs w:val="16"/>
        </w:rPr>
        <w:t>Подобные случаи имели место и позднее. 24 июля 1924 г. воздухоплаватель И. Яроцевич во время одиночного полёта на аэростате объёмом 640 м3 залетел в Эстонию и был освобождён толь</w:t>
      </w:r>
      <w:r w:rsidRPr="001A6F7B">
        <w:rPr>
          <w:color w:val="0070C0"/>
          <w:sz w:val="16"/>
          <w:szCs w:val="16"/>
        </w:rPr>
        <w:softHyphen/>
        <w:t>ко 29 июля. Через день он вернулся в СССР (20120).</w:t>
      </w:r>
    </w:p>
    <w:p w14:paraId="7F793E1D" w14:textId="77777777" w:rsidR="00C230A3" w:rsidRPr="001A6F7B" w:rsidRDefault="00C230A3" w:rsidP="001A6F7B">
      <w:pPr>
        <w:jc w:val="both"/>
        <w:rPr>
          <w:color w:val="0070C0"/>
          <w:sz w:val="16"/>
          <w:szCs w:val="16"/>
        </w:rPr>
      </w:pPr>
    </w:p>
    <w:p w14:paraId="2787AF8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1B6563A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BABB09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21 июня 1922 Приказом УД ГПУ № 88 был объявлен штат Отдела Политконтроля (ПК) в составе СОУ, начальником ПК стал Б.Е.Этингоф. Этот отдел, организованный на базе военно-политической цензуры, контролировал почтово-телеграфную и радиотелеграфную корреспонденции. ПК также оказывал официальной цензуре (Главлиту) "техническую помощь в деле наблюдения за типографиями, книжной торговлей", ввозом и вывозом из страны книжной продукции и исполнял функции так называемой "карательной" (последующей) цензуры, изымая "вредные" издания, по тем или иным причинам пропущенные цензурой предварительной (Главлитом) (7557).</w:t>
      </w:r>
    </w:p>
    <w:p w14:paraId="24A264E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506AA4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6BBFE30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B76417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22 июня 1922 Протоколы заседаний Президиума ВСНХ. 4149. Слушали: о финансировании частей Красной армии, шефом которых яв</w:t>
      </w:r>
      <w:r w:rsidRPr="001A6F7B">
        <w:rPr>
          <w:color w:val="000000" w:themeColor="text1"/>
          <w:sz w:val="16"/>
          <w:szCs w:val="16"/>
        </w:rPr>
        <w:softHyphen/>
        <w:t>ляется ВСНХ. Постановили: 1) все вопросы финансирования и материального снабжения этих частей передаются в ведение особой комиссии, решения которой входят в силу лишь после утверждения ВСНХ. (РГАЭ. Ф. 3429. Оп. 1. Д. 3155. Л. 76.) (10711,648).</w:t>
      </w:r>
    </w:p>
    <w:p w14:paraId="42BA40A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7E5033D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65E2B1A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4C5293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22 июня 1922 в Лондоне ирландцами был убит фельдмаршал Г.Уилсон, сторонник воссоединения Ирландии и британское правительство потребовало от ирландского восстановить законность (3907,121).</w:t>
      </w:r>
    </w:p>
    <w:p w14:paraId="5ACAA72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B7C49C8" w14:textId="77777777" w:rsidR="00D06F4A" w:rsidRPr="001A6F7B" w:rsidRDefault="00D06F4A"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5A274EBA" w14:textId="77777777" w:rsidR="00D06F4A" w:rsidRPr="001A6F7B" w:rsidRDefault="00D06F4A" w:rsidP="001A6F7B">
      <w:pPr>
        <w:numPr>
          <w:ilvl w:val="12"/>
          <w:numId w:val="0"/>
        </w:numPr>
        <w:autoSpaceDE w:val="0"/>
        <w:autoSpaceDN w:val="0"/>
        <w:adjustRightInd w:val="0"/>
        <w:jc w:val="both"/>
        <w:rPr>
          <w:iCs/>
          <w:color w:val="000000" w:themeColor="text1"/>
          <w:sz w:val="16"/>
          <w:szCs w:val="16"/>
        </w:rPr>
      </w:pPr>
    </w:p>
    <w:p w14:paraId="310423F1" w14:textId="77777777" w:rsidR="00D06F4A" w:rsidRPr="001A6F7B" w:rsidRDefault="00D06F4A" w:rsidP="001A6F7B">
      <w:pPr>
        <w:pStyle w:val="ae"/>
        <w:spacing w:before="0" w:after="0"/>
        <w:jc w:val="both"/>
        <w:textAlignment w:val="top"/>
        <w:rPr>
          <w:color w:val="000000" w:themeColor="text1"/>
          <w:sz w:val="16"/>
          <w:szCs w:val="16"/>
        </w:rPr>
      </w:pPr>
      <w:r w:rsidRPr="001A6F7B">
        <w:rPr>
          <w:color w:val="000000" w:themeColor="text1"/>
          <w:sz w:val="16"/>
          <w:szCs w:val="16"/>
        </w:rPr>
        <w:t>23 июня 1922 г. в Берлине Брокдорфа-Ранцау еще до своего официального назначения встретился с Чичериным, и, изложив свою концепцию развития отношений между Германией и Советской Россией, получил заверения наркома в поддержке его будущей деятельности в Москве. В своем меморандуме от 5 июля 1922 г. руководителям Германии он писал, что, несмотря на стремление большевиков осуществить мировую революцию и их готовность ради взаимопонимания с Антантой пожертвовать Германией, «германский народ хочет сотрудничать с русским» и полон решимости помочь, несмотря на существующую в России форму правления. Он полагал, что сотрудничество с Россией сможет помочь усилению роли Германии в мире (18265).</w:t>
      </w:r>
    </w:p>
    <w:p w14:paraId="06E39D63" w14:textId="77777777" w:rsidR="00D06F4A" w:rsidRPr="001A6F7B" w:rsidRDefault="00D06F4A" w:rsidP="001A6F7B">
      <w:pPr>
        <w:jc w:val="both"/>
        <w:rPr>
          <w:color w:val="000000" w:themeColor="text1"/>
          <w:sz w:val="16"/>
          <w:szCs w:val="16"/>
        </w:rPr>
      </w:pPr>
    </w:p>
    <w:p w14:paraId="6519815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1E84683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89EA586" w14:textId="77777777" w:rsidR="00587CCA" w:rsidRPr="001A6F7B" w:rsidRDefault="00587CCA" w:rsidP="001A6F7B">
      <w:pPr>
        <w:jc w:val="both"/>
        <w:rPr>
          <w:color w:val="000000" w:themeColor="text1"/>
          <w:sz w:val="16"/>
          <w:szCs w:val="16"/>
        </w:rPr>
      </w:pPr>
      <w:r w:rsidRPr="001A6F7B">
        <w:rPr>
          <w:bCs/>
          <w:color w:val="000000" w:themeColor="text1"/>
          <w:sz w:val="16"/>
          <w:szCs w:val="16"/>
        </w:rPr>
        <w:t>24 июня</w:t>
      </w:r>
      <w:r w:rsidRPr="001A6F7B">
        <w:rPr>
          <w:color w:val="000000" w:themeColor="text1"/>
          <w:sz w:val="16"/>
          <w:szCs w:val="16"/>
        </w:rPr>
        <w:t xml:space="preserve"> в 1922 году поступил на вооружение ВМС США первый истребитель </w:t>
      </w:r>
      <w:hyperlink r:id="rId52" w:tgtFrame="_blank" w:history="1">
        <w:r w:rsidRPr="001A6F7B">
          <w:rPr>
            <w:color w:val="000000" w:themeColor="text1"/>
            <w:sz w:val="16"/>
            <w:szCs w:val="16"/>
          </w:rPr>
          <w:t xml:space="preserve">«VE-9» </w:t>
        </w:r>
      </w:hyperlink>
      <w:r w:rsidRPr="001A6F7B">
        <w:rPr>
          <w:color w:val="000000" w:themeColor="text1"/>
          <w:sz w:val="16"/>
          <w:szCs w:val="16"/>
        </w:rPr>
        <w:t>в эскадрилью вооруженную «VE-7S» и размещенную на борту военного корабля США «Langley». Самолет «VE-9» стал очередной попыткой американской компании «Lewis &amp; Vought» усовершенстовавать «VE-7». Новый самолет отличался от предшественника прежде всего топливной системой (несколько отдельных баков были объединены в один) и новым двигателем «Wright Hispano» «E-3» мощностью 180 л.с.</w:t>
      </w:r>
    </w:p>
    <w:p w14:paraId="5940F193" w14:textId="77777777" w:rsidR="00587CCA" w:rsidRPr="001A6F7B" w:rsidRDefault="00587CCA" w:rsidP="001A6F7B">
      <w:pPr>
        <w:jc w:val="both"/>
        <w:rPr>
          <w:color w:val="000000" w:themeColor="text1"/>
          <w:sz w:val="16"/>
          <w:szCs w:val="16"/>
        </w:rPr>
      </w:pPr>
      <w:r w:rsidRPr="001A6F7B">
        <w:rPr>
          <w:color w:val="000000" w:themeColor="text1"/>
          <w:sz w:val="16"/>
          <w:szCs w:val="16"/>
        </w:rPr>
        <w:t>После успешных испытаний, проведенных в 1921 году, ВМС США заказало строительство 21 экземпляра самолета в двух вариантах - одноместный колесный истребитель для авианосца и двухместный невооруженный «VE-9H» с поплавковым шасси для ведения наблюдения (14932).</w:t>
      </w:r>
    </w:p>
    <w:p w14:paraId="2B8083D3" w14:textId="77777777" w:rsidR="00587CCA" w:rsidRPr="001A6F7B" w:rsidRDefault="00587CCA" w:rsidP="001A6F7B">
      <w:pPr>
        <w:jc w:val="both"/>
        <w:rPr>
          <w:color w:val="000000" w:themeColor="text1"/>
          <w:sz w:val="16"/>
          <w:szCs w:val="16"/>
        </w:rPr>
      </w:pPr>
    </w:p>
    <w:p w14:paraId="6479AF7F" w14:textId="77777777" w:rsidR="002A79FB" w:rsidRPr="001A6F7B" w:rsidRDefault="002A79FB" w:rsidP="001A6F7B">
      <w:pPr>
        <w:jc w:val="both"/>
        <w:rPr>
          <w:color w:val="0070C0"/>
          <w:sz w:val="16"/>
          <w:szCs w:val="16"/>
        </w:rPr>
      </w:pPr>
      <w:r w:rsidRPr="001A6F7B">
        <w:rPr>
          <w:color w:val="0070C0"/>
          <w:sz w:val="16"/>
          <w:szCs w:val="16"/>
        </w:rPr>
        <w:t>24 июня 1922 на авиабазе Лейкхерст, штат Нью-Джерси, начинается строительство жесткого дирижабля ВМС США USS Shenandoah (ZR-1) (20352).</w:t>
      </w:r>
    </w:p>
    <w:p w14:paraId="2B4E8144" w14:textId="77777777" w:rsidR="002A79FB" w:rsidRPr="001A6F7B" w:rsidRDefault="002A79FB" w:rsidP="001A6F7B">
      <w:pPr>
        <w:jc w:val="both"/>
        <w:rPr>
          <w:color w:val="0070C0"/>
          <w:sz w:val="16"/>
          <w:szCs w:val="16"/>
        </w:rPr>
      </w:pPr>
    </w:p>
    <w:p w14:paraId="7C4DECF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24 июня 1922 тремя ультраправыми студентами был убит министр иностранных дел германии - еврей - Ратенау, который подписал Рапальский договор (3481).</w:t>
      </w:r>
    </w:p>
    <w:p w14:paraId="5488021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0C40D49" w14:textId="77777777" w:rsidR="008E0FBF" w:rsidRPr="001A6F7B" w:rsidRDefault="00C1653F" w:rsidP="001A6F7B">
      <w:pPr>
        <w:numPr>
          <w:ilvl w:val="12"/>
          <w:numId w:val="0"/>
        </w:numPr>
        <w:autoSpaceDE w:val="0"/>
        <w:autoSpaceDN w:val="0"/>
        <w:adjustRightInd w:val="0"/>
        <w:jc w:val="both"/>
        <w:rPr>
          <w:iCs/>
          <w:color w:val="000000" w:themeColor="text1"/>
          <w:sz w:val="16"/>
          <w:szCs w:val="16"/>
          <w:lang w:val="en-US"/>
        </w:rPr>
      </w:pPr>
      <w:r w:rsidRPr="001A6F7B">
        <w:rPr>
          <w:i/>
          <w:iCs/>
          <w:color w:val="000000" w:themeColor="text1"/>
          <w:sz w:val="16"/>
          <w:szCs w:val="16"/>
        </w:rPr>
        <w:t>За</w:t>
      </w:r>
      <w:r w:rsidRPr="001A6F7B">
        <w:rPr>
          <w:i/>
          <w:iCs/>
          <w:color w:val="000000" w:themeColor="text1"/>
          <w:sz w:val="16"/>
          <w:szCs w:val="16"/>
          <w:lang w:val="en-US"/>
        </w:rPr>
        <w:t xml:space="preserve"> </w:t>
      </w:r>
      <w:r w:rsidRPr="001A6F7B">
        <w:rPr>
          <w:i/>
          <w:iCs/>
          <w:color w:val="000000" w:themeColor="text1"/>
          <w:sz w:val="16"/>
          <w:szCs w:val="16"/>
        </w:rPr>
        <w:t>рубежом</w:t>
      </w:r>
      <w:r w:rsidRPr="001A6F7B">
        <w:rPr>
          <w:i/>
          <w:iCs/>
          <w:color w:val="000000" w:themeColor="text1"/>
          <w:sz w:val="16"/>
          <w:szCs w:val="16"/>
          <w:lang w:val="en-US"/>
        </w:rPr>
        <w:t>:</w:t>
      </w:r>
    </w:p>
    <w:p w14:paraId="7C3E6B74" w14:textId="77777777" w:rsidR="008E0FBF" w:rsidRPr="001A6F7B" w:rsidRDefault="008E0FBF" w:rsidP="001A6F7B">
      <w:pPr>
        <w:numPr>
          <w:ilvl w:val="12"/>
          <w:numId w:val="0"/>
        </w:numPr>
        <w:autoSpaceDE w:val="0"/>
        <w:autoSpaceDN w:val="0"/>
        <w:adjustRightInd w:val="0"/>
        <w:jc w:val="both"/>
        <w:rPr>
          <w:iCs/>
          <w:color w:val="000000" w:themeColor="text1"/>
          <w:sz w:val="16"/>
          <w:szCs w:val="16"/>
          <w:lang w:val="en-US"/>
        </w:rPr>
      </w:pPr>
    </w:p>
    <w:p w14:paraId="01AD3B5B" w14:textId="77777777" w:rsidR="008E0FBF" w:rsidRPr="001A6F7B" w:rsidRDefault="008E0FBF" w:rsidP="001A6F7B">
      <w:pPr>
        <w:numPr>
          <w:ilvl w:val="12"/>
          <w:numId w:val="0"/>
        </w:numPr>
        <w:autoSpaceDE w:val="0"/>
        <w:autoSpaceDN w:val="0"/>
        <w:adjustRightInd w:val="0"/>
        <w:jc w:val="both"/>
        <w:rPr>
          <w:color w:val="000000" w:themeColor="text1"/>
          <w:sz w:val="16"/>
          <w:szCs w:val="16"/>
          <w:lang w:val="en-US"/>
        </w:rPr>
      </w:pPr>
      <w:r w:rsidRPr="001A6F7B">
        <w:rPr>
          <w:color w:val="000000" w:themeColor="text1"/>
          <w:sz w:val="16"/>
          <w:szCs w:val="16"/>
          <w:lang w:val="en-US"/>
        </w:rPr>
        <w:t>June 26, 1922 The rigid airship Los Angeles (ZR-3) was ordered from the Zeppelin Airship Company, Friedrichshafen, Germany. This zeppelin, part of World War I reparations, was obtained as a non-military aircraft under the terms approved by the Conference of Ambassadors on 16 December 1922 (1090).</w:t>
      </w:r>
    </w:p>
    <w:p w14:paraId="6DCAB499" w14:textId="77777777" w:rsidR="008E0FBF" w:rsidRPr="001A6F7B" w:rsidRDefault="008E0FBF" w:rsidP="001A6F7B">
      <w:pPr>
        <w:numPr>
          <w:ilvl w:val="12"/>
          <w:numId w:val="0"/>
        </w:numPr>
        <w:autoSpaceDE w:val="0"/>
        <w:autoSpaceDN w:val="0"/>
        <w:adjustRightInd w:val="0"/>
        <w:jc w:val="both"/>
        <w:rPr>
          <w:color w:val="000000" w:themeColor="text1"/>
          <w:sz w:val="16"/>
          <w:szCs w:val="16"/>
          <w:lang w:val="en-US"/>
        </w:rPr>
      </w:pPr>
    </w:p>
    <w:p w14:paraId="147F47AD" w14:textId="77777777" w:rsidR="008E0FBF" w:rsidRPr="001A6F7B" w:rsidRDefault="008E0FBF" w:rsidP="001A6F7B">
      <w:pPr>
        <w:numPr>
          <w:ilvl w:val="12"/>
          <w:numId w:val="0"/>
        </w:numPr>
        <w:autoSpaceDE w:val="0"/>
        <w:autoSpaceDN w:val="0"/>
        <w:adjustRightInd w:val="0"/>
        <w:jc w:val="both"/>
        <w:rPr>
          <w:color w:val="000000" w:themeColor="text1"/>
          <w:sz w:val="16"/>
          <w:szCs w:val="16"/>
          <w:lang w:val="en-US"/>
        </w:rPr>
      </w:pPr>
      <w:r w:rsidRPr="001A6F7B">
        <w:rPr>
          <w:color w:val="000000" w:themeColor="text1"/>
          <w:sz w:val="16"/>
          <w:szCs w:val="16"/>
          <w:lang w:val="en-US"/>
        </w:rPr>
        <w:t xml:space="preserve">26 </w:t>
      </w:r>
      <w:r w:rsidRPr="001A6F7B">
        <w:rPr>
          <w:color w:val="000000" w:themeColor="text1"/>
          <w:sz w:val="16"/>
          <w:szCs w:val="16"/>
        </w:rPr>
        <w:t>июня</w:t>
      </w:r>
      <w:r w:rsidRPr="001A6F7B">
        <w:rPr>
          <w:color w:val="000000" w:themeColor="text1"/>
          <w:sz w:val="16"/>
          <w:szCs w:val="16"/>
          <w:lang w:val="en-US"/>
        </w:rPr>
        <w:t xml:space="preserve"> 1922 </w:t>
      </w:r>
      <w:r w:rsidRPr="001A6F7B">
        <w:rPr>
          <w:color w:val="000000" w:themeColor="text1"/>
          <w:sz w:val="16"/>
          <w:szCs w:val="16"/>
        </w:rPr>
        <w:t>компании</w:t>
      </w:r>
      <w:r w:rsidRPr="001A6F7B">
        <w:rPr>
          <w:color w:val="000000" w:themeColor="text1"/>
          <w:sz w:val="16"/>
          <w:szCs w:val="16"/>
          <w:lang w:val="en-US"/>
        </w:rPr>
        <w:t xml:space="preserve"> Zeppelin Airship Company, Friedrichshafen, Germany </w:t>
      </w:r>
      <w:r w:rsidRPr="001A6F7B">
        <w:rPr>
          <w:color w:val="000000" w:themeColor="text1"/>
          <w:sz w:val="16"/>
          <w:szCs w:val="16"/>
        </w:rPr>
        <w:t>былзаказанжесткийдирижабль</w:t>
      </w:r>
      <w:r w:rsidRPr="001A6F7B">
        <w:rPr>
          <w:color w:val="000000" w:themeColor="text1"/>
          <w:sz w:val="16"/>
          <w:szCs w:val="16"/>
          <w:lang w:val="en-US"/>
        </w:rPr>
        <w:t xml:space="preserve"> Los Angeles (ZR-3) - </w:t>
      </w:r>
      <w:r w:rsidRPr="001A6F7B">
        <w:rPr>
          <w:color w:val="000000" w:themeColor="text1"/>
          <w:sz w:val="16"/>
          <w:szCs w:val="16"/>
        </w:rPr>
        <w:t>взачетрепараций</w:t>
      </w:r>
      <w:r w:rsidRPr="001A6F7B">
        <w:rPr>
          <w:color w:val="000000" w:themeColor="text1"/>
          <w:sz w:val="16"/>
          <w:szCs w:val="16"/>
          <w:lang w:val="en-US"/>
        </w:rPr>
        <w:t xml:space="preserve"> (1090).</w:t>
      </w:r>
    </w:p>
    <w:p w14:paraId="71ED663A" w14:textId="77777777" w:rsidR="008E0FBF" w:rsidRPr="001A6F7B" w:rsidRDefault="008E0FBF" w:rsidP="001A6F7B">
      <w:pPr>
        <w:numPr>
          <w:ilvl w:val="12"/>
          <w:numId w:val="0"/>
        </w:numPr>
        <w:autoSpaceDE w:val="0"/>
        <w:autoSpaceDN w:val="0"/>
        <w:adjustRightInd w:val="0"/>
        <w:jc w:val="both"/>
        <w:rPr>
          <w:color w:val="000000" w:themeColor="text1"/>
          <w:sz w:val="16"/>
          <w:szCs w:val="16"/>
          <w:lang w:val="en-US"/>
        </w:rPr>
      </w:pPr>
    </w:p>
    <w:p w14:paraId="3B77A99E" w14:textId="77777777" w:rsidR="00587CCA" w:rsidRPr="001A6F7B" w:rsidRDefault="00587CCA"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26 июня 1922 в Германии для защиты национальной экономики был принят ряд чрезвычайных законов (3907,121).</w:t>
      </w:r>
    </w:p>
    <w:p w14:paraId="78B2F7A0" w14:textId="77777777" w:rsidR="00587CCA" w:rsidRPr="001A6F7B" w:rsidRDefault="00587CCA" w:rsidP="001A6F7B">
      <w:pPr>
        <w:numPr>
          <w:ilvl w:val="12"/>
          <w:numId w:val="0"/>
        </w:numPr>
        <w:autoSpaceDE w:val="0"/>
        <w:autoSpaceDN w:val="0"/>
        <w:adjustRightInd w:val="0"/>
        <w:jc w:val="both"/>
        <w:rPr>
          <w:color w:val="000000" w:themeColor="text1"/>
          <w:sz w:val="16"/>
          <w:szCs w:val="16"/>
        </w:rPr>
      </w:pPr>
    </w:p>
    <w:p w14:paraId="04D29E2E" w14:textId="77777777" w:rsidR="00587CCA"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1F0AF14D" w14:textId="77777777" w:rsidR="00587CCA" w:rsidRPr="001A6F7B" w:rsidRDefault="00587CCA" w:rsidP="001A6F7B">
      <w:pPr>
        <w:numPr>
          <w:ilvl w:val="12"/>
          <w:numId w:val="0"/>
        </w:numPr>
        <w:autoSpaceDE w:val="0"/>
        <w:autoSpaceDN w:val="0"/>
        <w:adjustRightInd w:val="0"/>
        <w:jc w:val="both"/>
        <w:rPr>
          <w:iCs/>
          <w:color w:val="000000" w:themeColor="text1"/>
          <w:sz w:val="16"/>
          <w:szCs w:val="16"/>
        </w:rPr>
      </w:pPr>
    </w:p>
    <w:p w14:paraId="01D7DF5C" w14:textId="77777777" w:rsidR="00587CCA" w:rsidRPr="001A6F7B" w:rsidRDefault="00587CCA" w:rsidP="001A6F7B">
      <w:pPr>
        <w:jc w:val="both"/>
        <w:rPr>
          <w:color w:val="000000" w:themeColor="text1"/>
          <w:sz w:val="16"/>
          <w:szCs w:val="16"/>
        </w:rPr>
      </w:pPr>
      <w:r w:rsidRPr="001A6F7B">
        <w:rPr>
          <w:bCs/>
          <w:color w:val="000000" w:themeColor="text1"/>
          <w:sz w:val="16"/>
          <w:szCs w:val="16"/>
        </w:rPr>
        <w:t>27 июня</w:t>
      </w:r>
      <w:r w:rsidRPr="001A6F7B">
        <w:rPr>
          <w:color w:val="000000" w:themeColor="text1"/>
          <w:sz w:val="16"/>
          <w:szCs w:val="16"/>
        </w:rPr>
        <w:t xml:space="preserve"> в 1922 году Борис Александрович Рчеулов запатентовал способ записи ТВ сигналов на стальную проволоку (14935).</w:t>
      </w:r>
    </w:p>
    <w:p w14:paraId="51A06B5E" w14:textId="77777777" w:rsidR="00587CCA" w:rsidRPr="001A6F7B" w:rsidRDefault="00587CCA" w:rsidP="001A6F7B">
      <w:pPr>
        <w:jc w:val="both"/>
        <w:rPr>
          <w:color w:val="000000" w:themeColor="text1"/>
          <w:sz w:val="16"/>
          <w:szCs w:val="16"/>
        </w:rPr>
      </w:pPr>
    </w:p>
    <w:p w14:paraId="1243CFAB" w14:textId="77777777" w:rsidR="00587CCA"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4E82876C" w14:textId="77777777" w:rsidR="00587CCA" w:rsidRPr="001A6F7B" w:rsidRDefault="00587CCA" w:rsidP="001A6F7B">
      <w:pPr>
        <w:numPr>
          <w:ilvl w:val="12"/>
          <w:numId w:val="0"/>
        </w:numPr>
        <w:autoSpaceDE w:val="0"/>
        <w:autoSpaceDN w:val="0"/>
        <w:adjustRightInd w:val="0"/>
        <w:jc w:val="both"/>
        <w:rPr>
          <w:iCs/>
          <w:color w:val="000000" w:themeColor="text1"/>
          <w:sz w:val="16"/>
          <w:szCs w:val="16"/>
        </w:rPr>
      </w:pPr>
    </w:p>
    <w:p w14:paraId="00920BD6" w14:textId="77777777" w:rsidR="00587CCA" w:rsidRPr="001A6F7B" w:rsidRDefault="00587CCA" w:rsidP="001A6F7B">
      <w:pPr>
        <w:jc w:val="both"/>
        <w:rPr>
          <w:color w:val="000000" w:themeColor="text1"/>
          <w:sz w:val="16"/>
          <w:szCs w:val="16"/>
        </w:rPr>
      </w:pPr>
      <w:r w:rsidRPr="001A6F7B">
        <w:rPr>
          <w:bCs/>
          <w:color w:val="000000" w:themeColor="text1"/>
          <w:sz w:val="16"/>
          <w:szCs w:val="16"/>
        </w:rPr>
        <w:t>27 июня</w:t>
      </w:r>
      <w:r w:rsidRPr="001A6F7B">
        <w:rPr>
          <w:color w:val="000000" w:themeColor="text1"/>
          <w:sz w:val="16"/>
          <w:szCs w:val="16"/>
        </w:rPr>
        <w:t xml:space="preserve"> в 1922 году успешное завершение (с 9 июня) первого перелета советского летчика Е.И.Гвайта на самолете </w:t>
      </w:r>
      <w:hyperlink r:id="rId53" w:tgtFrame="_blank" w:history="1">
        <w:r w:rsidRPr="001A6F7B">
          <w:rPr>
            <w:color w:val="000000" w:themeColor="text1"/>
            <w:sz w:val="16"/>
            <w:szCs w:val="16"/>
          </w:rPr>
          <w:t xml:space="preserve">«Авро Беби» </w:t>
        </w:r>
      </w:hyperlink>
      <w:r w:rsidRPr="001A6F7B">
        <w:rPr>
          <w:color w:val="000000" w:themeColor="text1"/>
          <w:sz w:val="16"/>
          <w:szCs w:val="16"/>
        </w:rPr>
        <w:t>через Западную Европу (14935).</w:t>
      </w:r>
    </w:p>
    <w:p w14:paraId="7DDCBCCC" w14:textId="77777777" w:rsidR="00587CCA" w:rsidRPr="001A6F7B" w:rsidRDefault="00587CCA" w:rsidP="001A6F7B">
      <w:pPr>
        <w:jc w:val="both"/>
        <w:rPr>
          <w:color w:val="000000" w:themeColor="text1"/>
          <w:sz w:val="16"/>
          <w:szCs w:val="16"/>
        </w:rPr>
      </w:pPr>
    </w:p>
    <w:p w14:paraId="1843D6D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7D950D47"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A2B589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27 июня 1922 была образована Черкессая (Адыгейская) АО (3960, 250).</w:t>
      </w:r>
    </w:p>
    <w:p w14:paraId="4BF1DBF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88F6C8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5143C89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074311D"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28 июня 1922 создана прокуратура Украины (4962).</w:t>
      </w:r>
    </w:p>
    <w:p w14:paraId="748CE599"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C510409" w14:textId="77777777" w:rsidR="00D06F4A" w:rsidRPr="001A6F7B" w:rsidRDefault="00D06F4A"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2B14A503" w14:textId="77777777" w:rsidR="00D06F4A" w:rsidRPr="001A6F7B" w:rsidRDefault="00D06F4A" w:rsidP="001A6F7B">
      <w:pPr>
        <w:numPr>
          <w:ilvl w:val="12"/>
          <w:numId w:val="0"/>
        </w:numPr>
        <w:autoSpaceDE w:val="0"/>
        <w:autoSpaceDN w:val="0"/>
        <w:adjustRightInd w:val="0"/>
        <w:jc w:val="both"/>
        <w:rPr>
          <w:iCs/>
          <w:color w:val="000000" w:themeColor="text1"/>
          <w:sz w:val="16"/>
          <w:szCs w:val="16"/>
        </w:rPr>
      </w:pPr>
    </w:p>
    <w:p w14:paraId="520B3277" w14:textId="77777777" w:rsidR="00D06F4A" w:rsidRPr="001A6F7B" w:rsidRDefault="00D06F4A" w:rsidP="001A6F7B">
      <w:pPr>
        <w:pStyle w:val="ae"/>
        <w:spacing w:before="0" w:after="0"/>
        <w:jc w:val="both"/>
        <w:rPr>
          <w:color w:val="000000" w:themeColor="text1"/>
          <w:sz w:val="16"/>
          <w:szCs w:val="16"/>
        </w:rPr>
      </w:pPr>
      <w:r w:rsidRPr="001A6F7B">
        <w:rPr>
          <w:color w:val="000000" w:themeColor="text1"/>
          <w:sz w:val="16"/>
          <w:szCs w:val="16"/>
        </w:rPr>
        <w:t>28 июня 1922 года на первом заседании программной комиссии ИККИ определилась линия размежевания в этой сфере — революционному максимализму Бухарину противостояла осторожная позиция германских коммунистов и Радека, выступавших против жесткого определения «конечных целей» коммунистического движения.</w:t>
      </w:r>
    </w:p>
    <w:p w14:paraId="129BD8EC" w14:textId="77777777" w:rsidR="00D06F4A" w:rsidRPr="001A6F7B" w:rsidRDefault="00D06F4A" w:rsidP="001A6F7B">
      <w:pPr>
        <w:pStyle w:val="ae"/>
        <w:spacing w:before="0" w:after="0"/>
        <w:jc w:val="both"/>
        <w:rPr>
          <w:color w:val="000000" w:themeColor="text1"/>
          <w:sz w:val="16"/>
          <w:szCs w:val="16"/>
        </w:rPr>
      </w:pPr>
      <w:r w:rsidRPr="001A6F7B">
        <w:rPr>
          <w:color w:val="000000" w:themeColor="text1"/>
          <w:sz w:val="16"/>
          <w:szCs w:val="16"/>
        </w:rPr>
        <w:t>В поисках выхода из патовой ситуации руководитель компартии Чехословакии Б. Шмераль выступил с заявлением, что «вопрос о форме и стиле программы будет лучше всего разрешен, если программа не будет склеена из отдельных кусков, выработанных всевозможными коллегиями, а будет с начала до конца написана кем-нибудь одним из выдающихся наших товарищей». Подразумевалось, что это будет один из лидеров большевистской партии. Но Ленин был уже тяжело болен, Троцкий ссылался на недостаток времени, а Зиновьев не выказывал особого интереса к теоретическим вопросам. Бухарин таким образом автоматически становился единственным кандидатом в авторы программы Коминтерна. Его противостояние большинству в вопросе о переходных требованиях фактически парализовало дальнейшую работу в этой сфере и потребовало подключения других «выдающихся товарищей» (18416).</w:t>
      </w:r>
    </w:p>
    <w:p w14:paraId="7FDD9977" w14:textId="77777777" w:rsidR="00D06F4A" w:rsidRPr="001A6F7B" w:rsidRDefault="00D06F4A" w:rsidP="001A6F7B">
      <w:pPr>
        <w:pStyle w:val="ae"/>
        <w:spacing w:before="0" w:after="0"/>
        <w:jc w:val="both"/>
        <w:rPr>
          <w:color w:val="000000" w:themeColor="text1"/>
          <w:sz w:val="16"/>
          <w:szCs w:val="16"/>
        </w:rPr>
      </w:pPr>
    </w:p>
    <w:p w14:paraId="7355723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300BE89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3E7F59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 28 июня 1922 по 30 апреля 1932 была гражданская война в Ирландии (2443,401), а по другим данным - до 30 июня 1922 (3907,121).</w:t>
      </w:r>
    </w:p>
    <w:p w14:paraId="04C5E69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72D14C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28 июня 1922 Лейбористская партия Великобритании вновь заявила об отказе от объединения с коммунистами (3907,121).</w:t>
      </w:r>
    </w:p>
    <w:p w14:paraId="5783579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4C4C76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6C236C9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609244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29 июня 1922 г. Приказом РВСР No. 1572 /309 ГАУ было объединено с Управлением артиллерии РККА. Возглавлял ГАУ начальник артиллерии РККА, который по строевым и оперативным вопросам подчинялся Главкому, а по вопросам снабжения - главному начальнику снабжений. Одновременно расформировывалось Управление АОН, а вместо него в составе ГАУ образовано отделение ТАОН. В связи с расформированием приказом РВС СССР No.1657 от 19 июля 1923 г. Управления броневых сил РККА его функции были переданы ГАУ.</w:t>
      </w:r>
    </w:p>
    <w:p w14:paraId="47C1D91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Приказом РВС СССР No.446/96 от 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72B30A2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59991AC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61A4854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7F99D7D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BFA7E9E"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63D844B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AD03D92" w14:textId="77777777" w:rsidR="00B33FC1" w:rsidRPr="001A6F7B" w:rsidRDefault="00B33FC1" w:rsidP="001A6F7B">
      <w:pPr>
        <w:jc w:val="both"/>
        <w:rPr>
          <w:color w:val="000000" w:themeColor="text1"/>
          <w:sz w:val="16"/>
          <w:szCs w:val="16"/>
        </w:rPr>
      </w:pPr>
      <w:r w:rsidRPr="001A6F7B">
        <w:rPr>
          <w:color w:val="000000" w:themeColor="text1"/>
          <w:sz w:val="16"/>
          <w:szCs w:val="16"/>
        </w:rPr>
        <w:t>29 июня 1922 г. Политбюро признало выпуск банковых билетов своевременным, а 20 июля 1922 г. заменило его запланированное название «гривна» на «червонец». По своему достоинству он был приравнен к 10 золотым рублям, размен же на золото был отложен до особого правительственного распоряжения. На 1 октября 1922 г. денежная масса, находившаяся в народном обращении, составляла по счету до деноминации 1922 г. 851 486 339,4 млн руб. Она покупюрно распределялась следующим образом в млн руб.</w:t>
      </w:r>
    </w:p>
    <w:tbl>
      <w:tblPr>
        <w:tblStyle w:val="aff8"/>
        <w:tblW w:w="0" w:type="auto"/>
        <w:tblLook w:val="04A0" w:firstRow="1" w:lastRow="0" w:firstColumn="1" w:lastColumn="0" w:noHBand="0" w:noVBand="1"/>
      </w:tblPr>
      <w:tblGrid>
        <w:gridCol w:w="1038"/>
        <w:gridCol w:w="1038"/>
        <w:gridCol w:w="1038"/>
        <w:gridCol w:w="1038"/>
        <w:gridCol w:w="1038"/>
        <w:gridCol w:w="1038"/>
        <w:gridCol w:w="1056"/>
        <w:gridCol w:w="1203"/>
        <w:gridCol w:w="1056"/>
      </w:tblGrid>
      <w:tr w:rsidR="00535920" w:rsidRPr="001A6F7B" w14:paraId="36C1E3CC" w14:textId="77777777" w:rsidTr="00C7226B">
        <w:tc>
          <w:tcPr>
            <w:tcW w:w="1038" w:type="dxa"/>
          </w:tcPr>
          <w:p w14:paraId="21D7133C" w14:textId="77777777" w:rsidR="00B33FC1" w:rsidRPr="001A6F7B" w:rsidRDefault="00B33FC1" w:rsidP="001A6F7B">
            <w:pPr>
              <w:jc w:val="both"/>
              <w:rPr>
                <w:rFonts w:cs="Times New Roman"/>
                <w:color w:val="000000" w:themeColor="text1"/>
                <w:sz w:val="16"/>
                <w:szCs w:val="16"/>
              </w:rPr>
            </w:pPr>
            <w:r w:rsidRPr="001A6F7B">
              <w:rPr>
                <w:rFonts w:cs="Times New Roman"/>
                <w:color w:val="000000" w:themeColor="text1"/>
                <w:sz w:val="16"/>
                <w:szCs w:val="16"/>
              </w:rPr>
              <w:t>Царские</w:t>
            </w:r>
          </w:p>
        </w:tc>
        <w:tc>
          <w:tcPr>
            <w:tcW w:w="1038" w:type="dxa"/>
          </w:tcPr>
          <w:p w14:paraId="5309AEC0" w14:textId="77777777" w:rsidR="00B33FC1" w:rsidRPr="001A6F7B" w:rsidRDefault="00B33FC1" w:rsidP="001A6F7B">
            <w:pPr>
              <w:jc w:val="both"/>
              <w:rPr>
                <w:rFonts w:cs="Times New Roman"/>
                <w:color w:val="000000" w:themeColor="text1"/>
                <w:sz w:val="16"/>
                <w:szCs w:val="16"/>
              </w:rPr>
            </w:pPr>
            <w:r w:rsidRPr="001A6F7B">
              <w:rPr>
                <w:rFonts w:cs="Times New Roman"/>
                <w:color w:val="000000" w:themeColor="text1"/>
                <w:sz w:val="16"/>
                <w:szCs w:val="16"/>
              </w:rPr>
              <w:t>Думские</w:t>
            </w:r>
          </w:p>
        </w:tc>
        <w:tc>
          <w:tcPr>
            <w:tcW w:w="1038" w:type="dxa"/>
          </w:tcPr>
          <w:p w14:paraId="3581E04E" w14:textId="77777777" w:rsidR="00B33FC1" w:rsidRPr="001A6F7B" w:rsidRDefault="00B33FC1" w:rsidP="001A6F7B">
            <w:pPr>
              <w:jc w:val="both"/>
              <w:rPr>
                <w:rFonts w:cs="Times New Roman"/>
                <w:color w:val="000000" w:themeColor="text1"/>
                <w:sz w:val="16"/>
                <w:szCs w:val="16"/>
              </w:rPr>
            </w:pPr>
            <w:r w:rsidRPr="001A6F7B">
              <w:rPr>
                <w:rFonts w:cs="Times New Roman"/>
                <w:color w:val="000000" w:themeColor="text1"/>
                <w:sz w:val="16"/>
                <w:szCs w:val="16"/>
              </w:rPr>
              <w:t>Керенки</w:t>
            </w:r>
          </w:p>
        </w:tc>
        <w:tc>
          <w:tcPr>
            <w:tcW w:w="1038" w:type="dxa"/>
          </w:tcPr>
          <w:p w14:paraId="5286E108" w14:textId="77777777" w:rsidR="00B33FC1" w:rsidRPr="001A6F7B" w:rsidRDefault="00B33FC1" w:rsidP="001A6F7B">
            <w:pPr>
              <w:jc w:val="both"/>
              <w:rPr>
                <w:rFonts w:cs="Times New Roman"/>
                <w:color w:val="000000" w:themeColor="text1"/>
                <w:sz w:val="16"/>
                <w:szCs w:val="16"/>
              </w:rPr>
            </w:pPr>
            <w:r w:rsidRPr="001A6F7B">
              <w:rPr>
                <w:rFonts w:cs="Times New Roman"/>
                <w:color w:val="000000" w:themeColor="text1"/>
                <w:sz w:val="16"/>
                <w:szCs w:val="16"/>
              </w:rPr>
              <w:t>Совзнаки обр. 18 г.</w:t>
            </w:r>
          </w:p>
        </w:tc>
        <w:tc>
          <w:tcPr>
            <w:tcW w:w="1038" w:type="dxa"/>
          </w:tcPr>
          <w:p w14:paraId="1B73E1CD" w14:textId="77777777" w:rsidR="00B33FC1" w:rsidRPr="001A6F7B" w:rsidRDefault="00B33FC1" w:rsidP="001A6F7B">
            <w:pPr>
              <w:jc w:val="both"/>
              <w:rPr>
                <w:rFonts w:cs="Times New Roman"/>
                <w:color w:val="000000" w:themeColor="text1"/>
                <w:sz w:val="16"/>
                <w:szCs w:val="16"/>
              </w:rPr>
            </w:pPr>
            <w:r w:rsidRPr="001A6F7B">
              <w:rPr>
                <w:rFonts w:cs="Times New Roman"/>
                <w:color w:val="000000" w:themeColor="text1"/>
                <w:sz w:val="16"/>
                <w:szCs w:val="16"/>
              </w:rPr>
              <w:t>Совзнаки обр. 19 г.</w:t>
            </w:r>
          </w:p>
        </w:tc>
        <w:tc>
          <w:tcPr>
            <w:tcW w:w="1038" w:type="dxa"/>
          </w:tcPr>
          <w:p w14:paraId="47AA2C8B" w14:textId="77777777" w:rsidR="00B33FC1" w:rsidRPr="001A6F7B" w:rsidRDefault="00B33FC1" w:rsidP="001A6F7B">
            <w:pPr>
              <w:jc w:val="both"/>
              <w:rPr>
                <w:rFonts w:cs="Times New Roman"/>
                <w:color w:val="000000" w:themeColor="text1"/>
                <w:sz w:val="16"/>
                <w:szCs w:val="16"/>
              </w:rPr>
            </w:pPr>
            <w:r w:rsidRPr="001A6F7B">
              <w:rPr>
                <w:rFonts w:cs="Times New Roman"/>
                <w:color w:val="000000" w:themeColor="text1"/>
                <w:sz w:val="16"/>
                <w:szCs w:val="16"/>
              </w:rPr>
              <w:t>Совзнаки обр. 21 г.</w:t>
            </w:r>
          </w:p>
        </w:tc>
        <w:tc>
          <w:tcPr>
            <w:tcW w:w="1039" w:type="dxa"/>
          </w:tcPr>
          <w:p w14:paraId="667BBDBD" w14:textId="77777777" w:rsidR="00B33FC1" w:rsidRPr="001A6F7B" w:rsidRDefault="00B33FC1" w:rsidP="001A6F7B">
            <w:pPr>
              <w:jc w:val="both"/>
              <w:rPr>
                <w:rFonts w:cs="Times New Roman"/>
                <w:color w:val="000000" w:themeColor="text1"/>
                <w:sz w:val="16"/>
                <w:szCs w:val="16"/>
              </w:rPr>
            </w:pPr>
            <w:r w:rsidRPr="001A6F7B">
              <w:rPr>
                <w:rFonts w:cs="Times New Roman"/>
                <w:color w:val="000000" w:themeColor="text1"/>
                <w:sz w:val="16"/>
                <w:szCs w:val="16"/>
              </w:rPr>
              <w:t>Совзнаки обр. 22 г.</w:t>
            </w:r>
          </w:p>
        </w:tc>
        <w:tc>
          <w:tcPr>
            <w:tcW w:w="1039" w:type="dxa"/>
          </w:tcPr>
          <w:p w14:paraId="342AF56B" w14:textId="77777777" w:rsidR="00B33FC1" w:rsidRPr="001A6F7B" w:rsidRDefault="00B33FC1" w:rsidP="001A6F7B">
            <w:pPr>
              <w:jc w:val="both"/>
              <w:rPr>
                <w:rFonts w:cs="Times New Roman"/>
                <w:color w:val="000000" w:themeColor="text1"/>
                <w:sz w:val="16"/>
                <w:szCs w:val="16"/>
              </w:rPr>
            </w:pPr>
            <w:r w:rsidRPr="001A6F7B">
              <w:rPr>
                <w:rFonts w:cs="Times New Roman"/>
                <w:color w:val="000000" w:themeColor="text1"/>
                <w:sz w:val="16"/>
                <w:szCs w:val="16"/>
              </w:rPr>
              <w:t>Обязательства Обр. 21 г.</w:t>
            </w:r>
          </w:p>
        </w:tc>
        <w:tc>
          <w:tcPr>
            <w:tcW w:w="1039" w:type="dxa"/>
          </w:tcPr>
          <w:p w14:paraId="6F15EA14" w14:textId="77777777" w:rsidR="00B33FC1" w:rsidRPr="001A6F7B" w:rsidRDefault="00B33FC1" w:rsidP="001A6F7B">
            <w:pPr>
              <w:jc w:val="both"/>
              <w:rPr>
                <w:rFonts w:cs="Times New Roman"/>
                <w:color w:val="000000" w:themeColor="text1"/>
                <w:sz w:val="16"/>
                <w:szCs w:val="16"/>
              </w:rPr>
            </w:pPr>
            <w:r w:rsidRPr="001A6F7B">
              <w:rPr>
                <w:rFonts w:cs="Times New Roman"/>
                <w:color w:val="000000" w:themeColor="text1"/>
                <w:sz w:val="16"/>
                <w:szCs w:val="16"/>
              </w:rPr>
              <w:t>Обр. 22 г.</w:t>
            </w:r>
          </w:p>
        </w:tc>
      </w:tr>
      <w:tr w:rsidR="00535920" w:rsidRPr="001A6F7B" w14:paraId="1C5DAB41" w14:textId="77777777" w:rsidTr="00C7226B">
        <w:tc>
          <w:tcPr>
            <w:tcW w:w="1038" w:type="dxa"/>
          </w:tcPr>
          <w:p w14:paraId="474CDD8E" w14:textId="77777777" w:rsidR="00B33FC1" w:rsidRPr="001A6F7B" w:rsidRDefault="00B33FC1" w:rsidP="001A6F7B">
            <w:pPr>
              <w:jc w:val="both"/>
              <w:rPr>
                <w:rFonts w:cs="Times New Roman"/>
                <w:color w:val="000000" w:themeColor="text1"/>
                <w:sz w:val="16"/>
                <w:szCs w:val="16"/>
              </w:rPr>
            </w:pPr>
            <w:r w:rsidRPr="001A6F7B">
              <w:rPr>
                <w:rFonts w:cs="Times New Roman"/>
                <w:color w:val="000000" w:themeColor="text1"/>
                <w:sz w:val="16"/>
                <w:szCs w:val="16"/>
              </w:rPr>
              <w:t>29513,3</w:t>
            </w:r>
          </w:p>
        </w:tc>
        <w:tc>
          <w:tcPr>
            <w:tcW w:w="1038" w:type="dxa"/>
          </w:tcPr>
          <w:p w14:paraId="6ADC5F42" w14:textId="77777777" w:rsidR="00B33FC1" w:rsidRPr="001A6F7B" w:rsidRDefault="00B33FC1" w:rsidP="001A6F7B">
            <w:pPr>
              <w:jc w:val="both"/>
              <w:rPr>
                <w:rFonts w:cs="Times New Roman"/>
                <w:color w:val="000000" w:themeColor="text1"/>
                <w:sz w:val="16"/>
                <w:szCs w:val="16"/>
              </w:rPr>
            </w:pPr>
            <w:r w:rsidRPr="001A6F7B">
              <w:rPr>
                <w:rFonts w:cs="Times New Roman"/>
                <w:color w:val="000000" w:themeColor="text1"/>
                <w:sz w:val="16"/>
                <w:szCs w:val="16"/>
              </w:rPr>
              <w:t>37472,6</w:t>
            </w:r>
          </w:p>
        </w:tc>
        <w:tc>
          <w:tcPr>
            <w:tcW w:w="1038" w:type="dxa"/>
          </w:tcPr>
          <w:p w14:paraId="233F5C8B" w14:textId="77777777" w:rsidR="00B33FC1" w:rsidRPr="001A6F7B" w:rsidRDefault="00B33FC1" w:rsidP="001A6F7B">
            <w:pPr>
              <w:jc w:val="both"/>
              <w:rPr>
                <w:rFonts w:cs="Times New Roman"/>
                <w:color w:val="000000" w:themeColor="text1"/>
                <w:sz w:val="16"/>
                <w:szCs w:val="16"/>
              </w:rPr>
            </w:pPr>
            <w:r w:rsidRPr="001A6F7B">
              <w:rPr>
                <w:rFonts w:cs="Times New Roman"/>
                <w:color w:val="000000" w:themeColor="text1"/>
                <w:sz w:val="16"/>
                <w:szCs w:val="16"/>
              </w:rPr>
              <w:t>38237,8</w:t>
            </w:r>
          </w:p>
        </w:tc>
        <w:tc>
          <w:tcPr>
            <w:tcW w:w="1038" w:type="dxa"/>
          </w:tcPr>
          <w:p w14:paraId="50CDF3D2" w14:textId="77777777" w:rsidR="00B33FC1" w:rsidRPr="001A6F7B" w:rsidRDefault="00B33FC1" w:rsidP="001A6F7B">
            <w:pPr>
              <w:jc w:val="both"/>
              <w:rPr>
                <w:rFonts w:cs="Times New Roman"/>
                <w:color w:val="000000" w:themeColor="text1"/>
                <w:sz w:val="16"/>
                <w:szCs w:val="16"/>
              </w:rPr>
            </w:pPr>
            <w:r w:rsidRPr="001A6F7B">
              <w:rPr>
                <w:rFonts w:cs="Times New Roman"/>
                <w:color w:val="000000" w:themeColor="text1"/>
                <w:sz w:val="16"/>
                <w:szCs w:val="16"/>
              </w:rPr>
              <w:t>479627,2</w:t>
            </w:r>
          </w:p>
        </w:tc>
        <w:tc>
          <w:tcPr>
            <w:tcW w:w="1038" w:type="dxa"/>
          </w:tcPr>
          <w:p w14:paraId="080FA964" w14:textId="77777777" w:rsidR="00B33FC1" w:rsidRPr="001A6F7B" w:rsidRDefault="00B33FC1" w:rsidP="001A6F7B">
            <w:pPr>
              <w:jc w:val="both"/>
              <w:rPr>
                <w:rFonts w:cs="Times New Roman"/>
                <w:color w:val="000000" w:themeColor="text1"/>
                <w:sz w:val="16"/>
                <w:szCs w:val="16"/>
              </w:rPr>
            </w:pPr>
            <w:r w:rsidRPr="001A6F7B">
              <w:rPr>
                <w:rFonts w:cs="Times New Roman"/>
                <w:color w:val="000000" w:themeColor="text1"/>
                <w:sz w:val="16"/>
                <w:szCs w:val="16"/>
              </w:rPr>
              <w:t>2089962,9</w:t>
            </w:r>
          </w:p>
        </w:tc>
        <w:tc>
          <w:tcPr>
            <w:tcW w:w="1038" w:type="dxa"/>
          </w:tcPr>
          <w:p w14:paraId="5BE21C98" w14:textId="77777777" w:rsidR="00B33FC1" w:rsidRPr="001A6F7B" w:rsidRDefault="00B33FC1" w:rsidP="001A6F7B">
            <w:pPr>
              <w:jc w:val="both"/>
              <w:rPr>
                <w:rFonts w:cs="Times New Roman"/>
                <w:color w:val="000000" w:themeColor="text1"/>
                <w:sz w:val="16"/>
                <w:szCs w:val="16"/>
              </w:rPr>
            </w:pPr>
            <w:r w:rsidRPr="001A6F7B">
              <w:rPr>
                <w:rFonts w:cs="Times New Roman"/>
                <w:color w:val="000000" w:themeColor="text1"/>
                <w:sz w:val="16"/>
                <w:szCs w:val="16"/>
              </w:rPr>
              <w:t>27878862,4</w:t>
            </w:r>
          </w:p>
        </w:tc>
        <w:tc>
          <w:tcPr>
            <w:tcW w:w="1039" w:type="dxa"/>
          </w:tcPr>
          <w:p w14:paraId="0C6FE710" w14:textId="77777777" w:rsidR="00B33FC1" w:rsidRPr="001A6F7B" w:rsidRDefault="00B33FC1" w:rsidP="001A6F7B">
            <w:pPr>
              <w:jc w:val="both"/>
              <w:rPr>
                <w:rFonts w:cs="Times New Roman"/>
                <w:color w:val="000000" w:themeColor="text1"/>
                <w:sz w:val="16"/>
                <w:szCs w:val="16"/>
              </w:rPr>
            </w:pPr>
            <w:r w:rsidRPr="001A6F7B">
              <w:rPr>
                <w:rFonts w:cs="Times New Roman"/>
                <w:color w:val="000000" w:themeColor="text1"/>
                <w:sz w:val="16"/>
                <w:szCs w:val="16"/>
              </w:rPr>
              <w:t>669996419,4</w:t>
            </w:r>
          </w:p>
        </w:tc>
        <w:tc>
          <w:tcPr>
            <w:tcW w:w="1039" w:type="dxa"/>
          </w:tcPr>
          <w:p w14:paraId="3BFFFD3F" w14:textId="77777777" w:rsidR="00B33FC1" w:rsidRPr="001A6F7B" w:rsidRDefault="00B33FC1" w:rsidP="001A6F7B">
            <w:pPr>
              <w:jc w:val="both"/>
              <w:rPr>
                <w:rFonts w:cs="Times New Roman"/>
                <w:color w:val="000000" w:themeColor="text1"/>
                <w:sz w:val="16"/>
                <w:szCs w:val="16"/>
              </w:rPr>
            </w:pPr>
            <w:r w:rsidRPr="001A6F7B">
              <w:rPr>
                <w:rFonts w:cs="Times New Roman"/>
                <w:color w:val="000000" w:themeColor="text1"/>
                <w:sz w:val="16"/>
                <w:szCs w:val="16"/>
              </w:rPr>
              <w:t>19585087</w:t>
            </w:r>
          </w:p>
        </w:tc>
        <w:tc>
          <w:tcPr>
            <w:tcW w:w="1039" w:type="dxa"/>
          </w:tcPr>
          <w:p w14:paraId="66A328B6" w14:textId="77777777" w:rsidR="00B33FC1" w:rsidRPr="001A6F7B" w:rsidRDefault="00B33FC1" w:rsidP="001A6F7B">
            <w:pPr>
              <w:jc w:val="both"/>
              <w:rPr>
                <w:rFonts w:cs="Times New Roman"/>
                <w:color w:val="000000" w:themeColor="text1"/>
                <w:sz w:val="16"/>
                <w:szCs w:val="16"/>
              </w:rPr>
            </w:pPr>
            <w:r w:rsidRPr="001A6F7B">
              <w:rPr>
                <w:rFonts w:cs="Times New Roman"/>
                <w:color w:val="000000" w:themeColor="text1"/>
                <w:sz w:val="16"/>
                <w:szCs w:val="16"/>
              </w:rPr>
              <w:t>131351156,8</w:t>
            </w:r>
          </w:p>
        </w:tc>
      </w:tr>
    </w:tbl>
    <w:p w14:paraId="507FADFC" w14:textId="77777777" w:rsidR="00B33FC1" w:rsidRPr="001A6F7B" w:rsidRDefault="00B33FC1" w:rsidP="001A6F7B">
      <w:pPr>
        <w:jc w:val="both"/>
        <w:rPr>
          <w:color w:val="000000" w:themeColor="text1"/>
          <w:sz w:val="16"/>
          <w:szCs w:val="16"/>
          <w:lang w:val="en-US"/>
        </w:rPr>
      </w:pPr>
      <w:r w:rsidRPr="001A6F7B">
        <w:rPr>
          <w:color w:val="000000" w:themeColor="text1"/>
          <w:sz w:val="16"/>
          <w:szCs w:val="16"/>
          <w:lang w:val="en-US"/>
        </w:rPr>
        <w:t>(17147).</w:t>
      </w:r>
    </w:p>
    <w:p w14:paraId="4D42806D" w14:textId="77777777" w:rsidR="00B33FC1" w:rsidRPr="001A6F7B" w:rsidRDefault="00B33FC1" w:rsidP="001A6F7B">
      <w:pPr>
        <w:jc w:val="both"/>
        <w:rPr>
          <w:color w:val="000000" w:themeColor="text1"/>
          <w:sz w:val="16"/>
          <w:szCs w:val="16"/>
        </w:rPr>
      </w:pPr>
    </w:p>
    <w:p w14:paraId="0B45B45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29 июня 1922 Ф.Шаляпин уехал на гастроли за границу и больше в Россию не вернулся (3481).</w:t>
      </w:r>
    </w:p>
    <w:p w14:paraId="0C2304F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681DEB5"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29 июня 1922 навсегда покинул Россию русский певец Федор Шаляпин (4962).</w:t>
      </w:r>
    </w:p>
    <w:p w14:paraId="2F4985F8"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2A5481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29 июня 1922 в Большом зале Филармонии Ф.И. Шаляпин дал бесплатный концерт для питерских рабочих. "Сотни желающих проникнуть в здание толпились у подъездов... В программе были собраны любимые оперные арии и романсы, создавшие шаляпинскую концертную славу... Под конец он пел русские народные песни..." (из воспоминаний Б. Филиппова). Вечером этого же дня Шаляпин отплыл из Петрограда за границу на пароходе "Обербюргмейстер Хаккен" - на лечение, отдых и гастроли. На родину он не вернулся (10739).</w:t>
      </w:r>
    </w:p>
    <w:p w14:paraId="09CC9C9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9A0F43A" w14:textId="77777777" w:rsidR="00E40045" w:rsidRPr="001A6F7B" w:rsidRDefault="00E40045" w:rsidP="001A6F7B">
      <w:pPr>
        <w:jc w:val="both"/>
        <w:rPr>
          <w:color w:val="000000" w:themeColor="text1"/>
          <w:sz w:val="16"/>
          <w:szCs w:val="16"/>
        </w:rPr>
      </w:pPr>
      <w:r w:rsidRPr="001A6F7B">
        <w:rPr>
          <w:bCs/>
          <w:color w:val="000000" w:themeColor="text1"/>
          <w:sz w:val="16"/>
          <w:szCs w:val="16"/>
        </w:rPr>
        <w:t>29 июня</w:t>
      </w:r>
      <w:r w:rsidRPr="001A6F7B">
        <w:rPr>
          <w:color w:val="000000" w:themeColor="text1"/>
          <w:sz w:val="16"/>
          <w:szCs w:val="16"/>
        </w:rPr>
        <w:t xml:space="preserve"> в 1922 году в Большом зале Филармонии Ф.И.Шаляпин дал бесплатный концерт для питерских рабочих. "Сотни желающих проникнуть в здание толпились у подъездов... В программе были собраны любимые оперные арии и романсы, создавшие шаляпинскую концертную славу... Под конец он пел русские народные песни..." (из воспоминаний Б.Филиппова). Вечером этого же дня Шаляпин отплыл из Петрограда за границу на пароходе "Обербюргмейстер Хаккен" - на лечение, отдых и гастроли. На родину он не вернулся. Великий бас признавался в мемуарах: "Не жалею я ни денег, конфискованных у меня, ни о домах в столицах, ни о земле в деревне... Я грущу о русском пейзаже, о простом русском мужике, том самом, о котором наши утонченные люди говорят столько плохого..." (14937).</w:t>
      </w:r>
    </w:p>
    <w:p w14:paraId="7EC60997" w14:textId="77777777" w:rsidR="00E40045" w:rsidRPr="001A6F7B" w:rsidRDefault="00E40045" w:rsidP="001A6F7B">
      <w:pPr>
        <w:jc w:val="both"/>
        <w:rPr>
          <w:color w:val="000000" w:themeColor="text1"/>
          <w:sz w:val="16"/>
          <w:szCs w:val="16"/>
        </w:rPr>
      </w:pPr>
    </w:p>
    <w:p w14:paraId="0E6AF2B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37EE694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049292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29 июня 1922 началась конференции в Гааге. Правительство так и не определилось к началу конференции, какие предприятия оно готово сдать в концессию. Сложность этой проблемы состояла в том, что до революции иностранные предприятия, т.е. те в основном капитале (акционерном и облигационном) которых преобладал иностранный капитал, в ряде важных отраслей занимали ведущие позиции. Например, на них добывалось более 60% угля и нефти. Ключевую роль иностранный капитал играл в черной и цветной металлургии. Так как с самого начала нэпа власти заявляли о том, что они готовы допустить капитализм только в определенных пределах при сохранении командных высот в экономике за государством, то неизбежно вставал вопрос о том, будет ли выполняться этот принцип в случае возврата всех национализированных предприятий иностранцам, пусть не в собственность, а в форме концессии. </w:t>
      </w:r>
    </w:p>
    <w:p w14:paraId="21BD642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Л.Красин в беседах с Ллойд Джорджем в Генуе и Лондоне говорил, что он считает возможным сдачу в концессии 90% предприятий. Эту цифру он называл на основании предварительных оценок в ВСНХ и Госплане и говорил о ней М.Литвинову еще в Москве. Позднее более детальные оценки подтвердили в целом обоснованность этой цифры. Так, концессионная комиссия ВСНХ в 1924 г. определила, что из 115 предприятий, принадлежавших до революции англичанам, не могли быть сданы в концессию формы только 22 предприятия.</w:t>
      </w:r>
    </w:p>
    <w:p w14:paraId="79B8574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 самого начала конференции выяснилось, что не только английская делегация, но и делегации других западных стран восприняли цифру Л.Красина как правительственную позицию, и само их согласие на Гаагскую конференцию было связано с надеждой на получение концессий в таких масштабах. Фактически советская делегация привезла в Гаагу предварительный список намечаемых к сдаче предприятий, в который было включено не 90%, а 10% бывших иностранных предприятий. Спустя день после начала конференции М.Литвинов запросил директиву Политбюро по вопросу о сдаче предприятий в концессии и 1 июля получил такой ответ: “Не может быть и речи о сдаче в концессии 90% национализированных предприятий, во всяком случае это вопрос будущего, и каждая концессия будет решаться отдельно в зависимости от условий и обстановки. Обязываем Красина выступить в печати с официальным опровержением клеветы об обещании Красина сдать в концессию 90%”.</w:t>
      </w:r>
    </w:p>
    <w:p w14:paraId="2FFA201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После этой директивы делегации уже было трудно маневрировать в Гааге, добиваясь компромисса. Советская делегация была готова рассматривать другие формы компенсации. Однако, как и в Генуе, предварительным условием компенсации называлось предоставление России значительных кредитов- в Гааге делегация запросила на трехлетний период (до 1 января 1926 г.) 3,2 млрд. руб. Речь шла не только о правительственных займах, признавая их малую вероятность, но и о правительственных гарантиях частных кредитов. </w:t>
      </w:r>
    </w:p>
    <w:p w14:paraId="29AD89E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Такая постановка проблемы вызвала возражения со стороны западных делегаций, которые обращали внимание на то, что Советская Россия прежде всего должна завоевать доверие частных инвесторов. Так, по мнению представителя Великобритании Х.Юнга, частные кредиты могли пойти при выполнении двух основных условий: во-первых, признания Россией своих довоенных обязательств, во-вторых, предоставления инвесторам права участия в контроле и управлении финансируемыми ими предприятиями. </w:t>
      </w:r>
    </w:p>
    <w:p w14:paraId="018FB58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Некоторые другие представители западных стран выдвигали еще более жесткие условия для восстановления доверия к России. Так, представитель Дании Андерсен предложил в качестве гарантии возврата долгов передать управление всеми доходами России в руки международной комиссии. При этом он ссылался на успешных опыт реализации подобной схемы в Турции. Действительно, в связи с неплатежеспособностью Турции, имевшей большие внешние долги, в 1881 г. была образована Комиссия оттоманского долга во главе с советом из представителей европейских держав-кредиторов. Она являлась как бы департаментом министерства финансов, имела аппарат в 5 тысяч человек по всей стране и непосредственно заведовала сбором ряда налогов, которые шли на уплату задолженности. Благодаря деятельности этого органа удалось значительно повысить сбор доходов.</w:t>
      </w:r>
    </w:p>
    <w:p w14:paraId="0133399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На возможное возражение, что образование такой комиссии было бы нарушением суверенитета России, Андерсен заявил: “Государства, которые являются банкротами, не могут позволять себе роскоши иметь гордость”. В ответ на это выступление М.Литвинов заметил: “Россия сражалась в продолжении пяти лет и пожертвовала многими миллионами именно для того, чтобы не оказаться в положении Турции. Если нужно, она готова продолжать борьбу”.</w:t>
      </w:r>
    </w:p>
    <w:p w14:paraId="2534DE8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При таких резких расхождениях между сторонами не удивительно, что уже 14 июля западные страны прервали переговоры, заявив, что до 19 июля, когда была назначено заключительное заседание нерусской комиссии, российская делегация может внести новые предложения. На этом конференция и закончилась бы, и делегация уже готовилась уехать из Гааги, но в тот же день она получила новое указание из Москвы: “Политбюро считает необходимым добиться максимальных уступок противной стороны, хотя бы и ценою длительных переговоров, проявляя величайшее терпение”.</w:t>
      </w:r>
    </w:p>
    <w:p w14:paraId="784A88E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После этого указания делегация подготовила новые предложения, которые предусматривали определенные уступки. В них констатировалось невозможность получения кредитов и признавались в принципе довоенные долги и компенсация бывших собственников с тем, чтобы порядок и способы уплаты были установлены новой конференцией через два года, когда выявится темп экономического восстановления России. Еще одно предложение заключалось в возврате к идеи Л.Красина о предоставлении западным державам списка подлежащих сдаче в концессию предприятий, в который входило бы 80-90% их бывших владений, причем, как утверждал М.Литвинов в своем докладе в Политбюро “Кржижановский утверждает, что такой процент фактически соответствует нашим, намерениям”. При этих условиях писал М.Литвинов, “соглашение возможно в любой день”, и западные страны незамедлительно признали бы советское правительство де-юре.</w:t>
      </w:r>
    </w:p>
    <w:p w14:paraId="5E72973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Однако пока эти уступки разрабатывались, Политбюро по предложению члена Политбюро наркома по военным делам Л.Троцкого, который в отсутствие Ленина (он с конца мая полностью отошел на несколько месяцев от дел из-за обострения болезни) стремился формулировать решения по принципиальным вопросам, приняло 17 июля новую директиву: “О каких бы то ни было дальнейших уступок с нашей стороны не может быть и речи”. Получив эту директиву, М.Литвинов изменил предложения, чтобы не объявлять о готовности идти на уступки. Он заявил на пленарном заседании 19 июля, что делегации необходимо запросить советское правительство, готово ли оно в отсутствии кредитов признать долги и договориться с бывшими собственниками в течение двухлетнего срока о формах компенсации. Но этот запрос делегация сделает при условии, что западные партнеры запросят свои правительства о том, считают ли они приемлемым утвердительный ответ российского правительства для того, чтобы сразу после него признать советское правительство де-юре. Поэтому необходимо продлить на несколько работу конференции, чтобы получить ответы российского и западных правительств. </w:t>
      </w:r>
    </w:p>
    <w:p w14:paraId="6D1EF48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При утвердительном ответе руководства страны Россия получила бы два года для переговоров с бывшими собственниками по вопросу о компенсациях, а тем временем в условиях официального признания советского правительства и восстановления экономики создавались более благоприятные условия для получения кредитов. В то же время за руководством страны сохранялась возможность отрицательного ответа, подчеркивая тем самым недопустимость уплаты долгов и компенсаций без получения кредита. В предварительном порядке это предложение было согласовано с английской и итальянской делегациями, однако французская и бельгийская делегаций выступили против. Их представители заявили, что рассматривают предложение М.Литвинова как ловкий маневр большевиков, не будут запрашивать свои правительства и собираются покинуть Гаагу, а остальные страны, не желая идти на открытый конфликт, согласились закрыть конференцию. </w:t>
      </w:r>
    </w:p>
    <w:p w14:paraId="57972AE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результате у советской руководства появился формальный повод не рассматривать запрос Литвинова и не выражать публично свое отношение к сформулированной в нем позиции. Однако вряд ли ответ был бы положительным. 27 июля Политбюро утвердило внесенные Л.Троцкий тезисы с оценкой конференции в Гааги. В них с гордостью говорилось о провале надежд “шарлатанов пацифизма (Ллойд Джордж и компания)” на то, что “ мы в Гааге сдадим свои позиции во имя эфемерных выгод” и делался такой вывод: “В Генуе и Гааге мы отстаивали и отстояли право Советской России на социалистическое развитие”. В этом решении уже наметилось определенный отход от того, пусть и недостаточного прагматизма, который прослеживался в решениях Политбюро в период Генуи. Тогда Ленин выступал за это, чтобы отсрочить достижение соглашения для того, чтобы получить более выгодные с экономической точки зрения условия возобновления нормальных взаимоотношений с западными странами. Сейчас же его соратники, забыв о том, что они ставили главной целью советской делегации в Гааге получения кредитов, назвали провал в достижении этой цели успехом на основе сугубо идеологических соображений (11233).</w:t>
      </w:r>
    </w:p>
    <w:p w14:paraId="5D555CD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ED7B984" w14:textId="77777777" w:rsidR="00E40045"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24F4B7C6" w14:textId="77777777" w:rsidR="00E40045" w:rsidRPr="001A6F7B" w:rsidRDefault="00E40045" w:rsidP="001A6F7B">
      <w:pPr>
        <w:numPr>
          <w:ilvl w:val="12"/>
          <w:numId w:val="0"/>
        </w:numPr>
        <w:autoSpaceDE w:val="0"/>
        <w:autoSpaceDN w:val="0"/>
        <w:adjustRightInd w:val="0"/>
        <w:jc w:val="both"/>
        <w:rPr>
          <w:iCs/>
          <w:color w:val="000000" w:themeColor="text1"/>
          <w:sz w:val="16"/>
          <w:szCs w:val="16"/>
        </w:rPr>
      </w:pPr>
    </w:p>
    <w:p w14:paraId="5B3AF0F5" w14:textId="77777777" w:rsidR="00E40045" w:rsidRPr="001A6F7B" w:rsidRDefault="00E40045" w:rsidP="001A6F7B">
      <w:pPr>
        <w:jc w:val="both"/>
        <w:rPr>
          <w:color w:val="000000" w:themeColor="text1"/>
          <w:sz w:val="16"/>
          <w:szCs w:val="16"/>
        </w:rPr>
      </w:pPr>
      <w:r w:rsidRPr="001A6F7B">
        <w:rPr>
          <w:bCs/>
          <w:color w:val="000000" w:themeColor="text1"/>
          <w:sz w:val="16"/>
          <w:szCs w:val="16"/>
        </w:rPr>
        <w:t>30 июня</w:t>
      </w:r>
      <w:r w:rsidRPr="001A6F7B">
        <w:rPr>
          <w:color w:val="000000" w:themeColor="text1"/>
          <w:sz w:val="16"/>
          <w:szCs w:val="16"/>
        </w:rPr>
        <w:t xml:space="preserve"> в 1922 году состоялся первый полет французского транспортного самолета </w:t>
      </w:r>
      <w:hyperlink r:id="rId54" w:tgtFrame="_blank" w:history="1">
        <w:r w:rsidRPr="001A6F7B">
          <w:rPr>
            <w:color w:val="000000" w:themeColor="text1"/>
            <w:sz w:val="16"/>
            <w:szCs w:val="16"/>
          </w:rPr>
          <w:t xml:space="preserve">«Breguet» «Br.XX» «Leviathan». </w:t>
        </w:r>
      </w:hyperlink>
      <w:r w:rsidRPr="001A6F7B">
        <w:rPr>
          <w:color w:val="000000" w:themeColor="text1"/>
          <w:sz w:val="16"/>
          <w:szCs w:val="16"/>
        </w:rPr>
        <w:t>«Br.XX» «Leviathan» - транспортный самолет, разработанный французской фирмой «Societй Anonyme des Atelliers d'Aviation Louis Breguet». Самолет представлял собой биплан с размахом крыльев 25.54 метра способный перевозить до 20 пассажиров. Несколько необычной была силовая установка самолета - два двигателя Breguet Bugatti (общей мощностью 900 л.с.) приводили в действие один носовой четырехлопастный пропеллер. Ненадежность силовой установки не позволила начать серийное производство самолета (14938).</w:t>
      </w:r>
    </w:p>
    <w:p w14:paraId="7F3AD286" w14:textId="77777777" w:rsidR="00E40045" w:rsidRPr="001A6F7B" w:rsidRDefault="00E40045" w:rsidP="001A6F7B">
      <w:pPr>
        <w:jc w:val="both"/>
        <w:rPr>
          <w:color w:val="000000" w:themeColor="text1"/>
          <w:sz w:val="16"/>
          <w:szCs w:val="16"/>
        </w:rPr>
      </w:pPr>
    </w:p>
    <w:p w14:paraId="31E8BF67" w14:textId="77777777" w:rsidR="002A79FB" w:rsidRPr="001A6F7B" w:rsidRDefault="002A79FB" w:rsidP="001A6F7B">
      <w:pPr>
        <w:jc w:val="both"/>
        <w:rPr>
          <w:color w:val="0070C0"/>
          <w:sz w:val="16"/>
          <w:szCs w:val="16"/>
        </w:rPr>
      </w:pPr>
      <w:r w:rsidRPr="001A6F7B">
        <w:rPr>
          <w:color w:val="0070C0"/>
          <w:sz w:val="16"/>
          <w:szCs w:val="16"/>
        </w:rPr>
        <w:t>30 июня 1922 года — первый полёт авиалайнера Bréguet XX Leviathan. /Франция/</w:t>
      </w:r>
    </w:p>
    <w:p w14:paraId="4903AEBB" w14:textId="77777777" w:rsidR="002A79FB" w:rsidRPr="001A6F7B" w:rsidRDefault="002A79FB" w:rsidP="001A6F7B">
      <w:pPr>
        <w:jc w:val="both"/>
        <w:rPr>
          <w:color w:val="0070C0"/>
          <w:sz w:val="16"/>
          <w:szCs w:val="16"/>
        </w:rPr>
      </w:pPr>
      <w:r w:rsidRPr="001A6F7B">
        <w:rPr>
          <w:color w:val="0070C0"/>
          <w:sz w:val="16"/>
          <w:szCs w:val="16"/>
        </w:rPr>
        <w:t>На волне зарождающихся пассажирских авиаперевозок компания Bréguet решает построить свой авиалайнер. Bréguet XX должен был стать одним из самых вместительных самолётов своего времени.</w:t>
      </w:r>
    </w:p>
    <w:p w14:paraId="2D530D62" w14:textId="77777777" w:rsidR="002A79FB" w:rsidRPr="001A6F7B" w:rsidRDefault="002A79FB" w:rsidP="001A6F7B">
      <w:pPr>
        <w:jc w:val="both"/>
        <w:rPr>
          <w:color w:val="0070C0"/>
          <w:sz w:val="16"/>
          <w:szCs w:val="16"/>
        </w:rPr>
      </w:pPr>
      <w:r w:rsidRPr="001A6F7B">
        <w:rPr>
          <w:color w:val="0070C0"/>
          <w:sz w:val="16"/>
          <w:szCs w:val="16"/>
        </w:rPr>
        <w:t>Leviathan представлял собой цельнометаллический биплан с вместительным салоном на 20 пассажиров. Два двигателя Bréguet-Bugatti U.24, установленных тандемом, вращали один винт. Самолёт мог покрыть расстояние в 1600 км со скоростью до 190 км/ч. Экипаж — 3 человека.</w:t>
      </w:r>
    </w:p>
    <w:p w14:paraId="66352D16" w14:textId="77777777" w:rsidR="002A79FB" w:rsidRPr="001A6F7B" w:rsidRDefault="002A79FB" w:rsidP="001A6F7B">
      <w:pPr>
        <w:jc w:val="both"/>
        <w:rPr>
          <w:color w:val="0070C0"/>
          <w:sz w:val="16"/>
          <w:szCs w:val="16"/>
        </w:rPr>
      </w:pPr>
      <w:r w:rsidRPr="001A6F7B">
        <w:rPr>
          <w:color w:val="0070C0"/>
          <w:sz w:val="16"/>
          <w:szCs w:val="16"/>
        </w:rPr>
        <w:t>Хотя Bréguet XX и показал неплохие лётные характеристики, в производство он запущен не был. Сказались проблемы с двигателем и конструкцией. Не нашлось и желающих купить такой вместительный аэроплан — авиакомпаниям тогда «хватало» авиалайнеров на 6-10 пассажиров. Отпугивала и высокая (из-за его дюралевой конструкции) цена Leviathan. Выпустили лишь 1 прототип (22300).</w:t>
      </w:r>
    </w:p>
    <w:p w14:paraId="210F7F95" w14:textId="77777777" w:rsidR="002A79FB" w:rsidRPr="001A6F7B" w:rsidRDefault="002A79FB" w:rsidP="001A6F7B">
      <w:pPr>
        <w:jc w:val="both"/>
        <w:rPr>
          <w:color w:val="0070C0"/>
          <w:sz w:val="16"/>
          <w:szCs w:val="16"/>
        </w:rPr>
      </w:pPr>
    </w:p>
    <w:p w14:paraId="0EAB519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5D670CD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5636F6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июня 1922 г. начали поступать морем через Петроград 40 DH.9 с «Пумами» закупленные у фирмы «Эйркрафт диспозэл компании» в декабре 1921. Затем приобрели еще несколько партий DH.9 и DH.9a с моторами и без оных. Их собирали в разных местах. В частности, упомянутый ГАЗ-1 собрал первую машину где-то в конце 1922 г.; ее облетал пилот Савин. Всего к середине 1923 г. в Москве выпустили 16 DH.9. Эти самолеты иногда в документах потом именовали «Р-1 английские» (11923).</w:t>
      </w:r>
    </w:p>
    <w:p w14:paraId="62B605E7" w14:textId="77777777" w:rsidR="008E0FBF" w:rsidRPr="001A6F7B" w:rsidRDefault="008E0FBF" w:rsidP="001A6F7B">
      <w:pPr>
        <w:autoSpaceDE w:val="0"/>
        <w:autoSpaceDN w:val="0"/>
        <w:adjustRightInd w:val="0"/>
        <w:jc w:val="both"/>
        <w:rPr>
          <w:color w:val="000000" w:themeColor="text1"/>
          <w:sz w:val="16"/>
          <w:szCs w:val="16"/>
        </w:rPr>
      </w:pPr>
    </w:p>
    <w:p w14:paraId="7C0D6B4C"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С июня 1922 г. выполнялись чертежи по трофейному образцу американского мотора Форд А12-400 «Либерти». Проектированием и освое</w:t>
      </w:r>
      <w:r w:rsidRPr="001A6F7B">
        <w:rPr>
          <w:color w:val="000000" w:themeColor="text1"/>
          <w:sz w:val="16"/>
          <w:szCs w:val="16"/>
        </w:rPr>
        <w:softHyphen/>
        <w:t>нием производства руководили А.А. Бессонов и М.П. Макарук.</w:t>
      </w:r>
    </w:p>
    <w:p w14:paraId="29DA3088"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Характеристики:</w:t>
      </w:r>
    </w:p>
    <w:p w14:paraId="328496DE"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 12-цилиндровый, рядный У-образный, четырехтактный, водяного охлаждения;</w:t>
      </w:r>
    </w:p>
    <w:p w14:paraId="239C84BD"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 мощность 400/440 л.с.;</w:t>
      </w:r>
    </w:p>
    <w:p w14:paraId="469D0214"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 диаметр цилиндра/ход поршня 127/178 мм;</w:t>
      </w:r>
    </w:p>
    <w:p w14:paraId="106594AE"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 объем 27,01 л;</w:t>
      </w:r>
    </w:p>
    <w:p w14:paraId="2405A1C4"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 степень сжатия 5,4 (ранние серии 5,25-5,35);</w:t>
      </w:r>
    </w:p>
    <w:p w14:paraId="071BABC8"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 безредукторный;</w:t>
      </w:r>
    </w:p>
    <w:p w14:paraId="4B99C76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вес 410-420 кг.</w:t>
      </w:r>
    </w:p>
    <w:p w14:paraId="6582EF7D"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Применялся на самолетах: Р-1, МР-1, Р-ЗМ5, Фоккер С.1У, И-2бис, Р-4 (опытный), а также в проектах ЗБЛ-3, 4БЛ-3, 2БЛ-2. Авиационные моторы М-5 ставили также на глиссеры А-2, А-11, А-12, А-13, А-14 и А-16.</w:t>
      </w:r>
    </w:p>
    <w:p w14:paraId="6B2A7609"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Существовал танковый вариант с принудительным воздушным охлажде</w:t>
      </w:r>
      <w:r w:rsidRPr="001A6F7B">
        <w:rPr>
          <w:color w:val="000000" w:themeColor="text1"/>
          <w:sz w:val="16"/>
          <w:szCs w:val="16"/>
        </w:rPr>
        <w:softHyphen/>
        <w:t>нием от вентилятора. Применялся на танках БТ-2 (поздних серий), БТ-5, БТ-5А. На заводе им. Марти в Ленинграде на базе американского образца работали над судовым (катерным) вариантом М-5. Предполагалась пере</w:t>
      </w:r>
      <w:r w:rsidRPr="001A6F7B">
        <w:rPr>
          <w:color w:val="000000" w:themeColor="text1"/>
          <w:sz w:val="16"/>
          <w:szCs w:val="16"/>
        </w:rPr>
        <w:softHyphen/>
        <w:t>делка в катерные бывших в употреблении авиационных двигателей, но ВВС отказались их передавать (11852).</w:t>
      </w:r>
    </w:p>
    <w:p w14:paraId="56FF1920" w14:textId="77777777" w:rsidR="008E0FBF" w:rsidRPr="001A6F7B" w:rsidRDefault="008E0FBF" w:rsidP="001A6F7B">
      <w:pPr>
        <w:shd w:val="clear" w:color="auto" w:fill="FFFFFF"/>
        <w:autoSpaceDE w:val="0"/>
        <w:autoSpaceDN w:val="0"/>
        <w:adjustRightInd w:val="0"/>
        <w:jc w:val="both"/>
        <w:rPr>
          <w:color w:val="000000" w:themeColor="text1"/>
          <w:sz w:val="16"/>
          <w:szCs w:val="16"/>
        </w:rPr>
      </w:pPr>
    </w:p>
    <w:p w14:paraId="1373C329"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С июня 1922 г. на Московском заводе «Икар», который получил задание скопировать «Либерти» и организовать его серийный выпуск, начали готовить документацию, а уже в ноябре изготовили первые моторы под маркой М-5. С июня 1922 г. выполнялись чертежи по трофейному образцу американского мотора Форд А12-400 «Либерти». Проектированием и освое</w:t>
      </w:r>
      <w:r w:rsidRPr="001A6F7B">
        <w:rPr>
          <w:color w:val="000000" w:themeColor="text1"/>
          <w:sz w:val="16"/>
          <w:szCs w:val="16"/>
        </w:rPr>
        <w:softHyphen/>
        <w:t>нием производства руководили А.А. Бессонов и М.П. Макарук. В отличие от двигателей американского производства, М-5 делались в метрическом, а не дюймовом исполнении и со своей системой допусков и посадок. Параллельно вели переговоры с фирмой «Юнкере» о возмож</w:t>
      </w:r>
      <w:r w:rsidRPr="001A6F7B">
        <w:rPr>
          <w:color w:val="000000" w:themeColor="text1"/>
          <w:sz w:val="16"/>
          <w:szCs w:val="16"/>
        </w:rPr>
        <w:softHyphen/>
        <w:t>ности выпуска «Либерти» на сдаваемом в концессию немцам заводе в Филях. По чертежам завода «Икар» М-5 стал делать также завод «Больше</w:t>
      </w:r>
      <w:r w:rsidRPr="001A6F7B">
        <w:rPr>
          <w:color w:val="000000" w:themeColor="text1"/>
          <w:sz w:val="16"/>
          <w:szCs w:val="16"/>
        </w:rPr>
        <w:softHyphen/>
        <w:t>вик» (бывший Обуховский) в Ленинграде. Интересно, что «Большевик» авиационным заводом никогда не был и принадлежал не Авиатресту, а Артиллерийскому тресту. Двигатели из Москвы и Ленинграда отличались друг от друга. В московские моторы постоянно вносились усовершенство</w:t>
      </w:r>
      <w:r w:rsidRPr="001A6F7B">
        <w:rPr>
          <w:color w:val="000000" w:themeColor="text1"/>
          <w:sz w:val="16"/>
          <w:szCs w:val="16"/>
        </w:rPr>
        <w:softHyphen/>
        <w:t>вания. Часть этих изменений заимствовали от американских двигателей послевоенного выпуска, которые приобретали в США вплоть до 1930 г. К сентябрю 1925 г. в Москве сдали 680 М-5. «Большевик» старался внедрять все изменения вслед за головным за</w:t>
      </w:r>
      <w:r w:rsidRPr="001A6F7B">
        <w:rPr>
          <w:color w:val="000000" w:themeColor="text1"/>
          <w:sz w:val="16"/>
          <w:szCs w:val="16"/>
        </w:rPr>
        <w:softHyphen/>
        <w:t>водом в Москве, но значительно отставал в этом отношении. Поэтому многие детали и узлы, изготовленные разными предприятиями, являлись невзаимозаменяемыми. Для М-5 из-за границы импортировали бензонасосы, арматуру бензоси-стемы и всю систему зажигания. Последнее было связано с ее необыч</w:t>
      </w:r>
      <w:r w:rsidRPr="001A6F7B">
        <w:rPr>
          <w:color w:val="000000" w:themeColor="text1"/>
          <w:sz w:val="16"/>
          <w:szCs w:val="16"/>
        </w:rPr>
        <w:softHyphen/>
        <w:t>ностью: при значительной мощности «Либерти» имел зажигание автомо</w:t>
      </w:r>
      <w:r w:rsidRPr="001A6F7B">
        <w:rPr>
          <w:color w:val="000000" w:themeColor="text1"/>
          <w:sz w:val="16"/>
          <w:szCs w:val="16"/>
        </w:rPr>
        <w:softHyphen/>
        <w:t>бильного, а не авиационного типа (хотя и с двумя свечами на цилиндр). Ничего подобного в России не производили. Часть двигателей получила также американские коленвалы. Их покупали у фирм «Атлас» и «Пак</w:t>
      </w:r>
      <w:r w:rsidRPr="001A6F7B">
        <w:rPr>
          <w:color w:val="000000" w:themeColor="text1"/>
          <w:sz w:val="16"/>
          <w:szCs w:val="16"/>
        </w:rPr>
        <w:softHyphen/>
        <w:t>кард». Такими коленвалами укомплектовали, например, всю серию «Ж» московского завода. Эти двигатели вынужденно изготавливали в смешан</w:t>
      </w:r>
      <w:r w:rsidRPr="001A6F7B">
        <w:rPr>
          <w:color w:val="000000" w:themeColor="text1"/>
          <w:sz w:val="16"/>
          <w:szCs w:val="16"/>
        </w:rPr>
        <w:softHyphen/>
        <w:t>ном метрически-дюймовом исполнении. Довольно примитивная технология приводила к значительным колебани</w:t>
      </w:r>
      <w:r w:rsidRPr="001A6F7B">
        <w:rPr>
          <w:color w:val="000000" w:themeColor="text1"/>
          <w:sz w:val="16"/>
          <w:szCs w:val="16"/>
        </w:rPr>
        <w:softHyphen/>
        <w:t>ям веса (в пределах 410-420 кг), степени сжатия в цилиндрах (до серии «3» в Москве 5,25-5,3, далее 5,35-5,45) и номинальной мощности. К концу 20-х годов все работы по модернизации М-5 прекратили. Выпуск моторов этого типа постепенно сокращался. Завод «Большевик» в Ленин</w:t>
      </w:r>
      <w:r w:rsidRPr="001A6F7B">
        <w:rPr>
          <w:color w:val="000000" w:themeColor="text1"/>
          <w:sz w:val="16"/>
          <w:szCs w:val="16"/>
        </w:rPr>
        <w:softHyphen/>
        <w:t>граде перешел на переделку в танковые двигатели ранее выпущенных М-5, а также вел переборку и переделку купленных в США бывших в употре</w:t>
      </w:r>
      <w:r w:rsidRPr="001A6F7B">
        <w:rPr>
          <w:color w:val="000000" w:themeColor="text1"/>
          <w:sz w:val="16"/>
          <w:szCs w:val="16"/>
        </w:rPr>
        <w:softHyphen/>
        <w:t>блении моторов. Танковые М-5 устанавливались на танках БТ-2 и БТ-5. В 1930 г. М-5 вообще сняли с производства, хотя отдельные руководите</w:t>
      </w:r>
      <w:r w:rsidRPr="001A6F7B">
        <w:rPr>
          <w:color w:val="000000" w:themeColor="text1"/>
          <w:sz w:val="16"/>
          <w:szCs w:val="16"/>
        </w:rPr>
        <w:softHyphen/>
        <w:t>ли в Управлении ВВС считали такое решение преждевременным с учетом того, что в летных школах имелось большое количество бипланов Р-1 с этими двигателями. Но добиться восстановления хотя бы ограниченного выпуска М-5 им не удалось. Двигатели М-5 эксплуатировались в летных школах до второй половины 30-х годов.</w:t>
      </w:r>
    </w:p>
    <w:p w14:paraId="5B12A9E6"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Характеристики:</w:t>
      </w:r>
    </w:p>
    <w:p w14:paraId="760CCA9F"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 12-цилиндровый, рядный У-образный, четырехтактный, водяного охлаждения;</w:t>
      </w:r>
    </w:p>
    <w:p w14:paraId="63C62F72"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 мощность 400/440 л.с.;</w:t>
      </w:r>
    </w:p>
    <w:p w14:paraId="451701A7"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 диаметр цилиндра/ход поршня 127/178 мм;</w:t>
      </w:r>
    </w:p>
    <w:p w14:paraId="1EA74A52"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 объем 27,01 л;</w:t>
      </w:r>
    </w:p>
    <w:p w14:paraId="12DAFFC9"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 степень сжатия 5,4 (ранние серии 5,25-5,35);</w:t>
      </w:r>
    </w:p>
    <w:p w14:paraId="76938D3F"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 безредукторный;</w:t>
      </w:r>
    </w:p>
    <w:p w14:paraId="159E91D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вес 410-420 кг (11852).</w:t>
      </w:r>
    </w:p>
    <w:p w14:paraId="7F4CB000"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Применялся на самолетах: Р-1, МР-1, Р-ЗМ5, Фоккер С.1У, И-2бис, Р-4 (опытный), а также в проектах ЗБЛ-3, 4БЛ-3, 2БЛ-2. Авиационные моторы М-5 ставили также на глиссеры А-2, А-11, А-12, А-13, А-14 и А-16.</w:t>
      </w:r>
    </w:p>
    <w:p w14:paraId="3C08EF3B"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Существовал танковый вариант с принудительным воздушным охлажде</w:t>
      </w:r>
      <w:r w:rsidRPr="001A6F7B">
        <w:rPr>
          <w:color w:val="000000" w:themeColor="text1"/>
          <w:sz w:val="16"/>
          <w:szCs w:val="16"/>
        </w:rPr>
        <w:softHyphen/>
        <w:t>нием от вентилятора. Применялся на танках БТ-2 (поздних серий), БТ-5, БТ-5А. На заводе им. Марти в Ленинграде на базе американского образца работали над судовым (катерным) вариантом М-5. Предполагалась пере</w:t>
      </w:r>
      <w:r w:rsidRPr="001A6F7B">
        <w:rPr>
          <w:color w:val="000000" w:themeColor="text1"/>
          <w:sz w:val="16"/>
          <w:szCs w:val="16"/>
        </w:rPr>
        <w:softHyphen/>
        <w:t>делка в катерные бывших в употреблении авиационных двигателей, но ВВС отказались их передавать (11852).</w:t>
      </w:r>
    </w:p>
    <w:p w14:paraId="3DCE6E65" w14:textId="77777777" w:rsidR="008E0FBF" w:rsidRPr="001A6F7B" w:rsidRDefault="008E0FBF" w:rsidP="001A6F7B">
      <w:pPr>
        <w:shd w:val="clear" w:color="auto" w:fill="FFFFFF"/>
        <w:autoSpaceDE w:val="0"/>
        <w:autoSpaceDN w:val="0"/>
        <w:adjustRightInd w:val="0"/>
        <w:jc w:val="both"/>
        <w:rPr>
          <w:color w:val="000000" w:themeColor="text1"/>
          <w:sz w:val="16"/>
          <w:szCs w:val="16"/>
        </w:rPr>
      </w:pPr>
    </w:p>
    <w:p w14:paraId="336DE8D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июне 1922 В.И.Л. был избран почетным краснофлотцем воздухоплавательных частей КВО, а в ноябре - авиационной эскадры N 2 (108,17).</w:t>
      </w:r>
    </w:p>
    <w:p w14:paraId="1A8B4DC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D3305C2" w14:textId="77777777" w:rsidR="00E40045" w:rsidRPr="001A6F7B" w:rsidRDefault="00E40045" w:rsidP="001A6F7B">
      <w:pPr>
        <w:shd w:val="clear" w:color="auto" w:fill="FFFFFF"/>
        <w:jc w:val="both"/>
        <w:rPr>
          <w:color w:val="000000" w:themeColor="text1"/>
          <w:sz w:val="16"/>
          <w:szCs w:val="16"/>
        </w:rPr>
      </w:pPr>
      <w:r w:rsidRPr="001A6F7B">
        <w:rPr>
          <w:color w:val="000000" w:themeColor="text1"/>
          <w:sz w:val="16"/>
          <w:szCs w:val="16"/>
        </w:rPr>
        <w:t>В июне 1922 г. Н.И.Тихомиров ходатайствует о командировании в Германию одного из своих сотрудников с целью приобретения оборудования для Лаборатории, но поездка не состоялась из-за отсутствия средств (15252).</w:t>
      </w:r>
    </w:p>
    <w:p w14:paraId="5970CE19" w14:textId="77777777" w:rsidR="00E40045" w:rsidRPr="001A6F7B" w:rsidRDefault="00E40045" w:rsidP="001A6F7B">
      <w:pPr>
        <w:shd w:val="clear" w:color="auto" w:fill="FFFFFF"/>
        <w:jc w:val="both"/>
        <w:rPr>
          <w:color w:val="000000" w:themeColor="text1"/>
          <w:sz w:val="16"/>
          <w:szCs w:val="16"/>
        </w:rPr>
      </w:pPr>
    </w:p>
    <w:p w14:paraId="579F813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июне 1922 в Москве авиаработники создали научно-экспериментальную станцию Авиакультура для применения опытов по применению авиации в народном хозяйстве и пропаганды (438,504).</w:t>
      </w:r>
    </w:p>
    <w:p w14:paraId="1D2C85D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017CD7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С.В.И. - конечно же член ячейки Института ВФ и в июне 1922 возбуждал ходатайство о сокращении срока условного исключения К.А.Калинина - "тов. Калинин выявил себя как истинный коммунист, продолжает работать и принимать самое деятельное участие в политической и учебной работе ИВФ" (70,75).</w:t>
      </w:r>
    </w:p>
    <w:p w14:paraId="3C3337A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49D6161" w14:textId="77777777" w:rsidR="001A596A" w:rsidRPr="001A6F7B" w:rsidRDefault="001A596A" w:rsidP="001A6F7B">
      <w:pPr>
        <w:jc w:val="both"/>
        <w:rPr>
          <w:color w:val="0070C0"/>
          <w:sz w:val="16"/>
          <w:szCs w:val="16"/>
        </w:rPr>
      </w:pPr>
      <w:r w:rsidRPr="001A6F7B">
        <w:rPr>
          <w:color w:val="0070C0"/>
          <w:sz w:val="16"/>
          <w:szCs w:val="16"/>
        </w:rPr>
        <w:t>В июне 1922 советский представитель в Италии сообщил об отказе ФАИ допустить русских воз</w:t>
      </w:r>
      <w:r w:rsidRPr="001A6F7B">
        <w:rPr>
          <w:color w:val="0070C0"/>
          <w:sz w:val="16"/>
          <w:szCs w:val="16"/>
        </w:rPr>
        <w:softHyphen/>
        <w:t>духоплавателей к состязаниям, так как запись на них завершилась 1 марта. Кроме того, ФАИ потребовала в качестве предварительного усло</w:t>
      </w:r>
      <w:r w:rsidRPr="001A6F7B">
        <w:rPr>
          <w:color w:val="0070C0"/>
          <w:sz w:val="16"/>
          <w:szCs w:val="16"/>
        </w:rPr>
        <w:softHyphen/>
        <w:t>вия для допуска советских воздухоплавателей на другие соревнования уплаты взносов ИВАК за пять предыдущих лет. ФАИ также запретила участникам соревнований перелетать границу РСФСР, объявив, что спуск там будет считаться недействительным. Запрет мотивировался опас</w:t>
      </w:r>
      <w:r w:rsidRPr="001A6F7B">
        <w:rPr>
          <w:color w:val="0070C0"/>
          <w:sz w:val="16"/>
          <w:szCs w:val="16"/>
        </w:rPr>
        <w:softHyphen/>
        <w:t>ностью для жизни пилота и невозможностью в РСФСР получить какие-либо документы на ме</w:t>
      </w:r>
      <w:r w:rsidRPr="001A6F7B">
        <w:rPr>
          <w:color w:val="0070C0"/>
          <w:sz w:val="16"/>
          <w:szCs w:val="16"/>
        </w:rPr>
        <w:softHyphen/>
        <w:t>сте посадки.</w:t>
      </w:r>
    </w:p>
    <w:p w14:paraId="14ADA3C0" w14:textId="77777777" w:rsidR="001A596A" w:rsidRPr="001A6F7B" w:rsidRDefault="001A596A" w:rsidP="001A6F7B">
      <w:pPr>
        <w:jc w:val="both"/>
        <w:rPr>
          <w:color w:val="0070C0"/>
          <w:sz w:val="16"/>
          <w:szCs w:val="16"/>
        </w:rPr>
      </w:pPr>
      <w:r w:rsidRPr="001A6F7B">
        <w:rPr>
          <w:color w:val="0070C0"/>
          <w:sz w:val="16"/>
          <w:szCs w:val="16"/>
        </w:rPr>
        <w:t>Красные воздухоплаватели решили соревно</w:t>
      </w:r>
      <w:r w:rsidRPr="001A6F7B">
        <w:rPr>
          <w:color w:val="0070C0"/>
          <w:sz w:val="16"/>
          <w:szCs w:val="16"/>
        </w:rPr>
        <w:softHyphen/>
        <w:t>ваться с победителями кубка Гордона-Беннетта заочно. Чтобы поставить себя в равные условия с участниками состязаний, дата которых опре</w:t>
      </w:r>
      <w:r w:rsidRPr="001A6F7B">
        <w:rPr>
          <w:color w:val="0070C0"/>
          <w:sz w:val="16"/>
          <w:szCs w:val="16"/>
        </w:rPr>
        <w:softHyphen/>
        <w:t>делялась заранее, полёт назначили на 8 ноября 1922 г. (20120).</w:t>
      </w:r>
    </w:p>
    <w:p w14:paraId="646FCA99" w14:textId="77777777" w:rsidR="001A596A" w:rsidRPr="001A6F7B" w:rsidRDefault="001A596A" w:rsidP="001A6F7B">
      <w:pPr>
        <w:jc w:val="both"/>
        <w:rPr>
          <w:color w:val="0070C0"/>
          <w:sz w:val="16"/>
          <w:szCs w:val="16"/>
        </w:rPr>
      </w:pPr>
    </w:p>
    <w:p w14:paraId="2FBC4539" w14:textId="77777777" w:rsidR="001A596A" w:rsidRPr="001A6F7B" w:rsidRDefault="001A596A" w:rsidP="001A6F7B">
      <w:pPr>
        <w:jc w:val="both"/>
        <w:rPr>
          <w:color w:val="0070C0"/>
          <w:sz w:val="16"/>
          <w:szCs w:val="16"/>
        </w:rPr>
      </w:pPr>
      <w:r w:rsidRPr="001A6F7B">
        <w:rPr>
          <w:color w:val="0070C0"/>
          <w:sz w:val="16"/>
          <w:szCs w:val="16"/>
        </w:rPr>
        <w:t>В июнь 1922 российский пилот совершает первый рейс между Лондоном и Москвой на Avro Baby (20352).</w:t>
      </w:r>
    </w:p>
    <w:p w14:paraId="64B855ED" w14:textId="77777777" w:rsidR="001A596A" w:rsidRPr="001A6F7B" w:rsidRDefault="001A596A" w:rsidP="001A6F7B">
      <w:pPr>
        <w:jc w:val="both"/>
        <w:rPr>
          <w:color w:val="0070C0"/>
          <w:sz w:val="16"/>
          <w:szCs w:val="16"/>
        </w:rPr>
      </w:pPr>
    </w:p>
    <w:p w14:paraId="13EC176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634ABAA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4E7C2FB" w14:textId="77777777" w:rsidR="000D5DDA" w:rsidRPr="001A6F7B" w:rsidRDefault="000D5DDA" w:rsidP="001A6F7B">
      <w:pPr>
        <w:jc w:val="both"/>
        <w:rPr>
          <w:color w:val="000000" w:themeColor="text1"/>
          <w:sz w:val="16"/>
          <w:szCs w:val="16"/>
        </w:rPr>
      </w:pPr>
      <w:r w:rsidRPr="001A6F7B">
        <w:rPr>
          <w:color w:val="000000" w:themeColor="text1"/>
          <w:sz w:val="16"/>
          <w:szCs w:val="16"/>
        </w:rPr>
        <w:t>На июнь 1922 г. на ОСЗ оставалось 47 новых 130/55-мм орудий с готовностью от 15 до 95%. В 1918-1922 гг. 130/55-мм пушки устанавливались на мобилизованные КЛ и ПБ, например, КЛ «Знамя социализма» (3), «Советский Азербайджан» (2), «Роза Люксембург» (2) и др.; ПБ «Царь-девица» (2), «Атаман Разин» (4), «Память Урицкого» (4) ит. д. В 1920-1930-х гг. этими орудиями перевооружили КР «Коминтерн» (8), «Аврора» (10); монитор «Дальневосточный комсомолец» (4), «Дзержинский» (4), «Киров» (4); четыре КЛ типа «Красная Абхазия» (3) и др (15132).</w:t>
      </w:r>
    </w:p>
    <w:p w14:paraId="0A2FEC02" w14:textId="77777777" w:rsidR="000D5DDA" w:rsidRPr="001A6F7B" w:rsidRDefault="000D5DDA" w:rsidP="001A6F7B">
      <w:pPr>
        <w:jc w:val="both"/>
        <w:rPr>
          <w:color w:val="000000" w:themeColor="text1"/>
          <w:sz w:val="16"/>
          <w:szCs w:val="16"/>
        </w:rPr>
      </w:pPr>
    </w:p>
    <w:p w14:paraId="6B7DAD8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В июне 1922 г. в состав завода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 г.)/ /150040 г. Ярославль пр. Октября, 75 тел. 27-40-11) «АО механических передвижений и производств В.А. Лебедева», основанного 21 февраля 1916 г. по решению Императора в Ярославле и пущенного 20 октября 1916 в составе 3 мастерских, были влиты ГАРЗ-2 (Родники) и Рыбинский завод. </w:t>
      </w:r>
    </w:p>
    <w:p w14:paraId="4F7681E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конца 1922 г. начат выпуск мотодрезин и мотовозов. Осенью 1924 г. начато проектирование первого 3-тонного грузовика по образцу автомобиля «уайт». 6.11.1925 г. выпущен первый грузовик, всего в этом году - 3 машины; в 1926 г. - 22, в 1927 г. - 70, в 1928 г. - 93 машины. В 1928 г. выпущен первый автобус. В 1931-32 г. на заводе планировался выпуск танков. В 10.1933 г. завод изготовил два шасси для первых троллейбусов ЛК (Лазарь Каганович), выпускашихся на ЗиСе. В 1935 г. заводу поручено проектирование и освоение производства троллейбусов с выпуском в 1936 г. 250 машин. Осенью 1935 г. на заводе организовано КБ, начато проектирование; разработано 7 моделей, последний, ЯТБ-6 (1941 г.) в производство запустить на успели. Первый троллейбус был выпущен 25.07.1936 г. В 01.1937 г. для совершенствования конструкции кузовов на заводе организовано конструкторско-технологическое кузовное бюро. Выпуск троллейбусов велся до осени 1941 г.</w:t>
      </w:r>
    </w:p>
    <w:p w14:paraId="1062A34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В 1933 г. совместно с ОКБ ОПТУ был создан первый советский автомобильный дизель «Коджу» (Коба Джугашвили). В 05.1942 г. на завод передана документация для освоения выпуска танковых дизелей В-4 и </w:t>
      </w:r>
      <w:r w:rsidRPr="001A6F7B">
        <w:rPr>
          <w:color w:val="000000" w:themeColor="text1"/>
          <w:sz w:val="16"/>
          <w:szCs w:val="16"/>
          <w:lang w:val="en-US"/>
        </w:rPr>
        <w:t>GMC</w:t>
      </w:r>
      <w:r w:rsidRPr="001A6F7B">
        <w:rPr>
          <w:color w:val="000000" w:themeColor="text1"/>
          <w:sz w:val="16"/>
          <w:szCs w:val="16"/>
        </w:rPr>
        <w:t xml:space="preserve"> 6046.</w:t>
      </w:r>
    </w:p>
    <w:p w14:paraId="331EE09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1940 г. утвержден план реконструкции завода, предусматривавший к 1942 г. строительство новых корпусов, в т.ч. и для производства дизелей. После начала войны производство автомобилей было свернуто. В 1943 г. завод подвергся бомбардировке и был практически полностью уничтожен пожаром.</w:t>
      </w:r>
    </w:p>
    <w:p w14:paraId="429BD09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1943-44 г. ЯГАЗ - в ведении НКСМ.</w:t>
      </w:r>
    </w:p>
    <w:p w14:paraId="6E9EC7E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ГКО № 3381 от 15.05.1943 г. на заводе начато освоение производства ЯАЗ-НАТИ. 17.09.1943 г. вышло постановление ГКО № 4145 о материально-техническом обеспечении производства артиллерийских тягачей на заводе; 5.03.1944 г. - постановление ГКО № 5304 об увеличении выпуска артиллерийских тягачей на заводе. Пост. ГКО № 7417 от 29.01.1945 г. заводу выдано задание на выпуск в 1945 г. 2000 арттягачей Я-12 с дизелем «Дженерал Моторс». В годы войны завод также выпускал корпуса 37-мм снарядов.</w:t>
      </w:r>
    </w:p>
    <w:p w14:paraId="5C6739C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Производство грузовых автомобилей. В 1944-46 г. на завод поставлено из Америки 350 ед. оборудования для производства дизелей. В 1947-51 г. впервые в стране освоен серийный выпуск автомобильных дизелей ЯАЗ-204 мощностью 110 л.с. на базе американского </w:t>
      </w:r>
      <w:r w:rsidRPr="001A6F7B">
        <w:rPr>
          <w:color w:val="000000" w:themeColor="text1"/>
          <w:sz w:val="16"/>
          <w:szCs w:val="16"/>
          <w:lang w:val="en-US"/>
        </w:rPr>
        <w:t>GMC</w:t>
      </w:r>
      <w:r w:rsidRPr="001A6F7B">
        <w:rPr>
          <w:color w:val="000000" w:themeColor="text1"/>
          <w:sz w:val="16"/>
          <w:szCs w:val="16"/>
        </w:rPr>
        <w:t xml:space="preserve"> («джиэмси»). В 1958 г. завод перепрофилирован на производство автомобильных дизелей, с 12.1959 г. завод прекратил выпуск грузовиков. Конструкции и производство двухосных грузовиков (ЯАЗ-200, -205, -225) в 1950-51 г. передано на МАЗ, а трехосных (ЯАЗ-210, -214, -221, -222, -226) - в 1958-60 г. на КрАЗ.</w:t>
      </w:r>
    </w:p>
    <w:p w14:paraId="7F20CAA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17.04.1957 г. ЯАЗ переименован в ЯМЗ. В 1971 г. на базе завода создано ПО «Автодизель».</w:t>
      </w:r>
    </w:p>
    <w:p w14:paraId="280A70E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ПСМ № 1739-940с от 26.09.1955 г. ЯАЗ-214 пнв и организовано его серийное производство.</w:t>
      </w:r>
    </w:p>
    <w:p w14:paraId="339B50C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1970-е г. на заводе разработаны (совместно с НАМИ) дизели ЯМЗ-642, -740; в 1980-е г. - дизели семейства «840».</w:t>
      </w:r>
    </w:p>
    <w:p w14:paraId="68768E8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(2002 г.): силовые дизельные агрегаты многоцелевого назначения; стационарные силовые установки для привода насосов компрессоров, генераторов; электроагрегаты.</w:t>
      </w:r>
      <w:r w:rsidRPr="001A6F7B">
        <w:rPr>
          <w:color w:val="000000" w:themeColor="text1"/>
          <w:sz w:val="16"/>
          <w:szCs w:val="16"/>
          <w:vertAlign w:val="superscript"/>
        </w:rPr>
        <w:t>69</w:t>
      </w:r>
    </w:p>
    <w:p w14:paraId="2745A4C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составе завода цеха: сборки и испытания, корпусных деталей, литейный, запчастей, заготовительный, кузнечный, нестандартного оборудования, ремонтно-механический, метизно-автоматный, агрегатный.</w:t>
      </w:r>
    </w:p>
    <w:p w14:paraId="35CF762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1993 г. ПО преобразовано в АО «Автодизель». 1998 г. назывался ПО «Автодизель». Входил в состав холдинга «Руспромавто». В 09.2005 г. вошло в ГАЗ.</w:t>
      </w:r>
    </w:p>
    <w:p w14:paraId="72F4ACC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Площадь: производственная (1917 г.)- около 10 тыс. м</w:t>
      </w:r>
      <w:r w:rsidRPr="001A6F7B">
        <w:rPr>
          <w:color w:val="000000" w:themeColor="text1"/>
          <w:sz w:val="16"/>
          <w:szCs w:val="16"/>
          <w:vertAlign w:val="superscript"/>
        </w:rPr>
        <w:t>2</w:t>
      </w:r>
      <w:r w:rsidRPr="001A6F7B">
        <w:rPr>
          <w:color w:val="000000" w:themeColor="text1"/>
          <w:sz w:val="16"/>
          <w:szCs w:val="16"/>
        </w:rPr>
        <w:t>.</w:t>
      </w:r>
    </w:p>
    <w:p w14:paraId="2F953CB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Директор (1917-; -1919 г.)- А.В. Карпов, (1918 г.)- Р.П. Шааб, (1919 г.)- И.Д. Чудов, (1920 г.)- Г.И. Темчин, (1922 г.)- М.Я. Рякин, (-1924 г.)- М.К. Евсеев, (1924-27 г.)- Ф.А. Никитин, (1927-ЗОг.)- Е.А. Алексеев, (1930 г.)- П.С. Поленов, (1930 г.)- Осинский, (1930 г.)- П.И. Киселев, (1930 г.)- М.И. Витковский, (1931 г.)- Н.И. Милов, (1931 г.)- Ф.И. Ильин, (1931-06.1937 г.)- В.А. Еленин (репрессирован), (1937 г.)- В.Ф. Гайдукевич, (1937 г.)- В.М. Марков, (1937 г.)- М.С. Лазарев, (1937 г.)- К.Л. Скребец, (1937 г.)- В.А. Смирнов, (1940-45 г.)- А.А. Никаноров, (1945-50 г.)- И.П. Гусев, (1950-52 г.)- Р.В. Кирсанов, (1952-54 г.)- Г.М. Григорьев, (1954 г.)- М.А. Веселов, (1954 г.)- Д.Д. Воронов, (1958 г.)- Е.А. Башинджагян, (1958-59 г.)- П.Ф. Дерунов, (1959-61 г.)- Е.Е. Стомпелеев, (1961-82 г.)- </w:t>
      </w:r>
      <w:r w:rsidRPr="001A6F7B">
        <w:rPr>
          <w:color w:val="000000" w:themeColor="text1"/>
          <w:sz w:val="16"/>
          <w:szCs w:val="16"/>
          <w:lang w:val="en-US"/>
        </w:rPr>
        <w:t>A</w:t>
      </w:r>
      <w:r w:rsidRPr="001A6F7B">
        <w:rPr>
          <w:color w:val="000000" w:themeColor="text1"/>
          <w:sz w:val="16"/>
          <w:szCs w:val="16"/>
        </w:rPr>
        <w:t>.</w:t>
      </w:r>
      <w:r w:rsidRPr="001A6F7B">
        <w:rPr>
          <w:color w:val="000000" w:themeColor="text1"/>
          <w:sz w:val="16"/>
          <w:szCs w:val="16"/>
          <w:lang w:val="en-US"/>
        </w:rPr>
        <w:t>M</w:t>
      </w:r>
      <w:r w:rsidRPr="001A6F7B">
        <w:rPr>
          <w:color w:val="000000" w:themeColor="text1"/>
          <w:sz w:val="16"/>
          <w:szCs w:val="16"/>
        </w:rPr>
        <w:t>. Добрынин, (1982-97 г.)- В.А. Долецкий. Гендиректор (2000-03 г.)- В.Е. Савельев, (2003-05 г.-)- А.Н. Петров, (-2006- 08 г.-)- Н.А. Александрычев.</w:t>
      </w:r>
    </w:p>
    <w:p w14:paraId="0B47EE9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 (1922-30 г.)- В.В. Данилов, (1930-е)- Ясупчугов, (1941-45 г.)- Г.М. Кокин.</w:t>
      </w:r>
    </w:p>
    <w:p w14:paraId="6199A93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управлений: дизельных двигателей (2009 г.)- М.Ю. Рябинин; информационных технологий (2008 г.)- В.М. Кокорев.</w:t>
      </w:r>
    </w:p>
    <w:p w14:paraId="5EFE8FC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лабораторий: (1955-67 г.)- А.В. Николаев.</w:t>
      </w:r>
    </w:p>
    <w:p w14:paraId="66DFBB5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автомобили грузовые: Я-3 (1925-28)- 188, -4 (1928-), -5, ЯГ-4, -5, -6, самосвалы ЯС-1, -2, -3; ЯАЗ-200, -205, -210, -214 (1957-59), -221, -222, -225 (-1951), -226; троллейбусы: ЯТБ-1 (1936)- 119, -2 (1937-), -4 (1938-), -4А (1939-41), -5 (1941)- 1, двухэтажный ЯТБ-3 (1938-39)- 10, всего более 900; автобусы: ЯА-1 (1928-), -2, ЗиЛ-154 (1950-е); гусеничные артиллерийские тягачи ЯАЗ-НАТИ (1943-), Я-11, -12 (1945), -13; дизельные двигатели: ЯАЗ-204 (1947-), 204А (1950-е), -206 (1950-), ЯМЗ-236 (1970-е), -238, -238ПМ (1986-), -240 (1960-е- 2000-е), ЯМЗ-642 для КАЗ (1970-е), ЯМЗ-740 для КамАЗ (1970-е), ЯМЗ-7511, -7601, -850 (2000-е), ЯМЗ-8401, -8423, -8424 (1980-е); коробки переключения передач, сцепления, дизельные электроагрегаты (1960-е) (11982).</w:t>
      </w:r>
    </w:p>
    <w:p w14:paraId="3022A27E" w14:textId="77777777" w:rsidR="008E0FBF" w:rsidRPr="001A6F7B" w:rsidRDefault="008E0FBF" w:rsidP="001A6F7B">
      <w:pPr>
        <w:autoSpaceDE w:val="0"/>
        <w:autoSpaceDN w:val="0"/>
        <w:adjustRightInd w:val="0"/>
        <w:jc w:val="both"/>
        <w:rPr>
          <w:color w:val="000000" w:themeColor="text1"/>
          <w:sz w:val="16"/>
          <w:szCs w:val="16"/>
        </w:rPr>
      </w:pPr>
    </w:p>
    <w:p w14:paraId="3BC083D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638F385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871E60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июне 1922 в командование войсками и флотом Временного Приамурского правительства вступил генерал-л М.К.Дитерихс (4084).</w:t>
      </w:r>
    </w:p>
    <w:p w14:paraId="14938F9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BF93C6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июне 1922 года для обеспечения личного состава Рабоче-Крестьянского Красного Флота были установлены дифференцированные нормы довольствия: для военных моряков, команд судов и действующих отрядов при выполнении боевых задач, команд подводных лодок на время выхода в море и летчиков с энергетической ценностью 2560, 3081 и 2779 ккал соответственно (9090).</w:t>
      </w:r>
    </w:p>
    <w:p w14:paraId="238FD28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F8C500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24E7AF6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286CF45" w14:textId="77777777" w:rsidR="001A596A" w:rsidRPr="001A6F7B" w:rsidRDefault="001A596A" w:rsidP="001A6F7B">
      <w:pPr>
        <w:jc w:val="both"/>
        <w:rPr>
          <w:color w:val="0070C0"/>
          <w:sz w:val="16"/>
          <w:szCs w:val="16"/>
        </w:rPr>
      </w:pPr>
      <w:r w:rsidRPr="001A6F7B">
        <w:rPr>
          <w:color w:val="0070C0"/>
          <w:sz w:val="16"/>
          <w:szCs w:val="16"/>
        </w:rPr>
        <w:t>В июне 1922 г. ВЦИК И СНК РСФСР издали Постановление «О порядке созыва съездов и всероссийских совещаний различных союзов и объединений и о регистрации этих организаций» и поручили НКВД РСФСР надзор и регистрацию всех действующих обществ и союзов. При регистрации предпочтение отдавалось массовым и оборонно-спортивным обществам, таким как Международная организация помощи борцам революции (МОПР), Союз обществ друзей обороны и авиационнохимического строительства (ОСОАВИАХИМ), Общество «Долой неграмотность», а также научным академическим обществам типа «Географического общества» и прочим общественным объединениям, удовлетворявшим определенным требованиям (22685).</w:t>
      </w:r>
    </w:p>
    <w:p w14:paraId="68CA6F4B" w14:textId="77777777" w:rsidR="001A596A" w:rsidRPr="001A6F7B" w:rsidRDefault="001A596A" w:rsidP="001A6F7B">
      <w:pPr>
        <w:jc w:val="both"/>
        <w:rPr>
          <w:color w:val="0070C0"/>
          <w:sz w:val="16"/>
          <w:szCs w:val="16"/>
        </w:rPr>
      </w:pPr>
    </w:p>
    <w:p w14:paraId="673FFFF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июне 1922 года было создано Главное управление по делам издательств (Главлит) при Наркомате просвещения (Наркомпросе) (8983).</w:t>
      </w:r>
    </w:p>
    <w:p w14:paraId="1D4B9DD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8F4202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июне 1922 года было создано Главное управление по делам издательств (Главлит) при Наркомате просвещения (Наркомпросе) (9710).</w:t>
      </w:r>
    </w:p>
    <w:p w14:paraId="488204C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EFD4DB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169BF52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819649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июне 1922 г. Чичерин, негодуя по поводу беспардонной деятельности чекистов в отношении немецких партнеров по военным переговорам в Москве, писал своему заместителю Карахану: «Наиболее важным я считаю дело «Вогру». Тут мы наглупили больше, чем в чем-либо другом. Идиотское вмешательство Уншлихта грозит уничтожением одному из главнейших факторов нашей внешней политики» (АВП РФ, ф. 04, оп. 69, п. 454, д. 26, л. 6.). Вот так. Сотрудничество с райхсвером через «Вогру» нарком иностранных дел Чичерин считал уже тогда «одним из главнейших факторов нашей внешней политики». И у него были на это веские основания. Нелишне отметить, что в то время Советская Россия поддерживала дипломатические отношения всего с 10 государствами (Эстония, Литва, Латвия, Финляндия, Польша, Иран, Афганистан, Турция, Монголия, Германия). Германия была из них единственной «вполне современной европейской державой», да еще и дружественно настроенной к Советской России (11784).</w:t>
      </w:r>
    </w:p>
    <w:p w14:paraId="0134B2E6" w14:textId="77777777" w:rsidR="008E0FBF" w:rsidRPr="001A6F7B" w:rsidRDefault="008E0FBF" w:rsidP="001A6F7B">
      <w:pPr>
        <w:autoSpaceDE w:val="0"/>
        <w:autoSpaceDN w:val="0"/>
        <w:adjustRightInd w:val="0"/>
        <w:jc w:val="both"/>
        <w:rPr>
          <w:color w:val="000000" w:themeColor="text1"/>
          <w:sz w:val="16"/>
          <w:szCs w:val="16"/>
        </w:rPr>
      </w:pPr>
    </w:p>
    <w:p w14:paraId="5DBFE450" w14:textId="77777777" w:rsidR="00D06F4A" w:rsidRPr="001A6F7B" w:rsidRDefault="00D06F4A" w:rsidP="001A6F7B">
      <w:pPr>
        <w:pStyle w:val="ae"/>
        <w:spacing w:before="0" w:after="0"/>
        <w:jc w:val="both"/>
        <w:textAlignment w:val="top"/>
        <w:rPr>
          <w:color w:val="000000" w:themeColor="text1"/>
          <w:sz w:val="16"/>
          <w:szCs w:val="16"/>
        </w:rPr>
      </w:pPr>
      <w:r w:rsidRPr="001A6F7B">
        <w:rPr>
          <w:color w:val="000000" w:themeColor="text1"/>
          <w:sz w:val="16"/>
          <w:szCs w:val="16"/>
        </w:rPr>
        <w:t>В июне 1922 г., Чичерин, негодуя по поводу беспардонной деятельности чекистов в отношении немецких партнеров по военным переговорам в Москве, писал своему заместителю Карахану:</w:t>
      </w:r>
    </w:p>
    <w:p w14:paraId="25A6CB33" w14:textId="77777777" w:rsidR="00D06F4A" w:rsidRPr="001A6F7B" w:rsidRDefault="00D06F4A" w:rsidP="001A6F7B">
      <w:pPr>
        <w:pStyle w:val="ae"/>
        <w:spacing w:before="0" w:after="0"/>
        <w:jc w:val="both"/>
        <w:textAlignment w:val="top"/>
        <w:rPr>
          <w:iCs/>
          <w:color w:val="000000" w:themeColor="text1"/>
          <w:sz w:val="16"/>
          <w:szCs w:val="16"/>
        </w:rPr>
      </w:pPr>
      <w:r w:rsidRPr="001A6F7B">
        <w:rPr>
          <w:iCs/>
          <w:color w:val="000000" w:themeColor="text1"/>
          <w:sz w:val="16"/>
          <w:szCs w:val="16"/>
        </w:rPr>
        <w:t>«Наиболее важным я считаю дело «Вогру». Тут мы наглупили больше, чем в чем-либо другом. Идиотское вмешательство Уншлихта грозит уничтожением одному из главнейших факторов нашей внешней политики».</w:t>
      </w:r>
    </w:p>
    <w:p w14:paraId="0ACE2551" w14:textId="77777777" w:rsidR="00D06F4A" w:rsidRPr="001A6F7B" w:rsidRDefault="00D06F4A" w:rsidP="001A6F7B">
      <w:pPr>
        <w:pStyle w:val="ae"/>
        <w:spacing w:before="0" w:after="0"/>
        <w:jc w:val="both"/>
        <w:textAlignment w:val="top"/>
        <w:rPr>
          <w:color w:val="000000" w:themeColor="text1"/>
          <w:sz w:val="16"/>
          <w:szCs w:val="16"/>
        </w:rPr>
      </w:pPr>
      <w:r w:rsidRPr="001A6F7B">
        <w:rPr>
          <w:color w:val="000000" w:themeColor="text1"/>
          <w:sz w:val="16"/>
          <w:szCs w:val="16"/>
        </w:rPr>
        <w:t>Сотрудничество с райхсвером через «Вогру» нарком иностранных дел Чичерин считал уже тогда «одним из главнейших факторов нашей внешней политики». И у него были на это веские основания. Нелишне отметить, что в то время Советская Россия поддерживала дипломатические отношения всего с 10 государствами (Эстония, Литва, Латвия, Финляндия, Польша, Иран, Афганистан, Турция, Монголия, Германия). Германия была из них единственной «вполне современной европейской державой», да еще и дружественно настроенной к Советской России (18265).</w:t>
      </w:r>
    </w:p>
    <w:p w14:paraId="217A5A56" w14:textId="77777777" w:rsidR="00D06F4A" w:rsidRPr="001A6F7B" w:rsidRDefault="00D06F4A" w:rsidP="001A6F7B">
      <w:pPr>
        <w:jc w:val="both"/>
        <w:rPr>
          <w:color w:val="000000" w:themeColor="text1"/>
          <w:sz w:val="16"/>
          <w:szCs w:val="16"/>
        </w:rPr>
      </w:pPr>
    </w:p>
    <w:p w14:paraId="6DE85AC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июне 1922 г. Дзержинский, во исполнение решения Политбюро, секретно начал собирать материалы о железнодорожной миссии профессора Ломоносова (11565).</w:t>
      </w:r>
    </w:p>
    <w:p w14:paraId="05EF4D5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8772D11" w14:textId="77777777" w:rsidR="00EF49E2" w:rsidRPr="001A6F7B" w:rsidRDefault="00EF49E2"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июне 1922 года на страницах издаваемой в Берлине (газета с точно таким же названием выходила и в Париже) русской эмигрантской газеты "Двуглавый орёл" была опубликована серия заметок под общим названием "Письма экономиста". В одной из них говорилось, что в 1921 году в Париже планировалось создать "замаскированный советский банк, для каковой цели большевики согласились ассигновать 25 млн. франков. Инициаторами этого дела в Париже были евреи: Высоцкий, Златопольский, Добрый, Цейтлин, братья Животовские, Лесин и другие...". Автор статьи ссылается на опубликованный в 1921 году газетой "Новое время" текст "копии письма Гуковского к Животовскому, найденный при обыске ЧеКа квартиры его сожительницы г-жи Арнольд в Москве". Согласно автору статьи из этого документа видно, что "организация такого банка была одобрена самим Бронштейном, который вместе с Гуковским и некоторыми другими большевиками должен был быть пайщиком, а в качестве директоров оказались приемлемы Лесин, Добрый, Шкаф и некоторые другие" {Островский А.В. О родственниках Л.Д. Троцкого по материнской линии // Из глубины времён СПб, 1995 год. No 5, с. 125} (17466).</w:t>
      </w:r>
    </w:p>
    <w:p w14:paraId="1F08C7EF" w14:textId="77777777" w:rsidR="00EF49E2" w:rsidRPr="001A6F7B" w:rsidRDefault="00EF49E2" w:rsidP="001A6F7B">
      <w:pPr>
        <w:numPr>
          <w:ilvl w:val="12"/>
          <w:numId w:val="0"/>
        </w:numPr>
        <w:autoSpaceDE w:val="0"/>
        <w:autoSpaceDN w:val="0"/>
        <w:adjustRightInd w:val="0"/>
        <w:jc w:val="both"/>
        <w:rPr>
          <w:iCs/>
          <w:color w:val="000000" w:themeColor="text1"/>
          <w:sz w:val="16"/>
          <w:szCs w:val="16"/>
        </w:rPr>
      </w:pPr>
    </w:p>
    <w:p w14:paraId="2EEADEBD" w14:textId="77777777" w:rsidR="00C54ACC"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036FB402" w14:textId="77777777" w:rsidR="00C54ACC" w:rsidRPr="001A6F7B" w:rsidRDefault="00C54ACC" w:rsidP="001A6F7B">
      <w:pPr>
        <w:numPr>
          <w:ilvl w:val="12"/>
          <w:numId w:val="0"/>
        </w:numPr>
        <w:autoSpaceDE w:val="0"/>
        <w:autoSpaceDN w:val="0"/>
        <w:adjustRightInd w:val="0"/>
        <w:jc w:val="both"/>
        <w:rPr>
          <w:iCs/>
          <w:color w:val="000000" w:themeColor="text1"/>
          <w:sz w:val="16"/>
          <w:szCs w:val="16"/>
        </w:rPr>
      </w:pPr>
    </w:p>
    <w:p w14:paraId="151052FE" w14:textId="77777777" w:rsidR="00E26DC6" w:rsidRPr="001A6F7B" w:rsidRDefault="00E26DC6" w:rsidP="001A6F7B">
      <w:pPr>
        <w:jc w:val="both"/>
        <w:rPr>
          <w:color w:val="0070C0"/>
          <w:sz w:val="16"/>
          <w:szCs w:val="16"/>
        </w:rPr>
      </w:pPr>
      <w:r w:rsidRPr="001A6F7B">
        <w:rPr>
          <w:color w:val="0070C0"/>
          <w:sz w:val="16"/>
          <w:szCs w:val="16"/>
        </w:rPr>
        <w:t>В июне 1922 г. начались испытания автожира С-4 Сиервы, однако введен</w:t>
      </w:r>
      <w:r w:rsidRPr="001A6F7B">
        <w:rPr>
          <w:color w:val="0070C0"/>
          <w:sz w:val="16"/>
          <w:szCs w:val="16"/>
        </w:rPr>
        <w:softHyphen/>
        <w:t>ное впервые непосредственное управление ротором из ка</w:t>
      </w:r>
      <w:r w:rsidRPr="001A6F7B">
        <w:rPr>
          <w:color w:val="0070C0"/>
          <w:sz w:val="16"/>
          <w:szCs w:val="16"/>
        </w:rPr>
        <w:softHyphen/>
        <w:t>бины пилота оказалось несовершенным, поэтому аппарат переделали под систему управления при помощи элеро</w:t>
      </w:r>
      <w:r w:rsidRPr="001A6F7B">
        <w:rPr>
          <w:color w:val="0070C0"/>
          <w:sz w:val="16"/>
          <w:szCs w:val="16"/>
        </w:rPr>
        <w:softHyphen/>
        <w:t>нов. Первый небольшой полет С-4 под управлением лет</w:t>
      </w:r>
      <w:r w:rsidRPr="001A6F7B">
        <w:rPr>
          <w:color w:val="0070C0"/>
          <w:sz w:val="16"/>
          <w:szCs w:val="16"/>
        </w:rPr>
        <w:softHyphen/>
        <w:t>чика Алехандро Гомеса Спенсера состоялся 10 января 1923 г. Полет по кругу в течение трех с половиной минут, выполненный Спенсером 31 января 1923 г. на аэродроме Куатро-Вьентос под Мадридом был официально зарегис</w:t>
      </w:r>
      <w:r w:rsidRPr="001A6F7B">
        <w:rPr>
          <w:color w:val="0070C0"/>
          <w:sz w:val="16"/>
          <w:szCs w:val="16"/>
        </w:rPr>
        <w:softHyphen/>
        <w:t>трирован ФАИ как первый, выполненный новым летатель</w:t>
      </w:r>
      <w:r w:rsidRPr="001A6F7B">
        <w:rPr>
          <w:color w:val="0070C0"/>
          <w:sz w:val="16"/>
          <w:szCs w:val="16"/>
        </w:rPr>
        <w:softHyphen/>
        <w:t>ным аппаратом «автожир».</w:t>
      </w:r>
    </w:p>
    <w:p w14:paraId="2E4CA0EF" w14:textId="77777777" w:rsidR="00E26DC6" w:rsidRPr="001A6F7B" w:rsidRDefault="00E26DC6" w:rsidP="001A6F7B">
      <w:pPr>
        <w:jc w:val="both"/>
        <w:rPr>
          <w:color w:val="0070C0"/>
          <w:sz w:val="16"/>
          <w:szCs w:val="16"/>
        </w:rPr>
      </w:pPr>
      <w:r w:rsidRPr="001A6F7B">
        <w:rPr>
          <w:color w:val="0070C0"/>
          <w:sz w:val="16"/>
          <w:szCs w:val="16"/>
        </w:rPr>
        <w:t>После С-4 последовали С-5 и С-6, совершенствование которых Сиерва продолжал в течение двух последующих лет. Двухместный С-6 имел фюзеляж от самолета Авро- 504К, двигатель «Рон» 110 л.с. и усовершенствованный че</w:t>
      </w:r>
      <w:r w:rsidRPr="001A6F7B">
        <w:rPr>
          <w:color w:val="0070C0"/>
          <w:sz w:val="16"/>
          <w:szCs w:val="16"/>
        </w:rPr>
        <w:softHyphen/>
        <w:t>тырехлопастный ротор. Вполне успешные полеты этого ав</w:t>
      </w:r>
      <w:r w:rsidRPr="001A6F7B">
        <w:rPr>
          <w:color w:val="0070C0"/>
          <w:sz w:val="16"/>
          <w:szCs w:val="16"/>
        </w:rPr>
        <w:softHyphen/>
        <w:t>тожира позволили решиться на его демонстрацию в анг</w:t>
      </w:r>
      <w:r w:rsidRPr="001A6F7B">
        <w:rPr>
          <w:color w:val="0070C0"/>
          <w:sz w:val="16"/>
          <w:szCs w:val="16"/>
        </w:rPr>
        <w:softHyphen/>
        <w:t>лийском авиационном центре Фарнборо. Здесь С-6 пролетел по замкнутому маршруту длиной 10 км, выпол</w:t>
      </w:r>
      <w:r w:rsidRPr="001A6F7B">
        <w:rPr>
          <w:color w:val="0070C0"/>
          <w:sz w:val="16"/>
          <w:szCs w:val="16"/>
        </w:rPr>
        <w:softHyphen/>
        <w:t>нял снижение под углом 45°, садился с пробегом, не пре</w:t>
      </w:r>
      <w:r w:rsidRPr="001A6F7B">
        <w:rPr>
          <w:color w:val="0070C0"/>
          <w:sz w:val="16"/>
          <w:szCs w:val="16"/>
        </w:rPr>
        <w:softHyphen/>
        <w:t>вышающим 20 метров. Эти полеты, проведенные в октя</w:t>
      </w:r>
      <w:r w:rsidRPr="001A6F7B">
        <w:rPr>
          <w:color w:val="0070C0"/>
          <w:sz w:val="16"/>
          <w:szCs w:val="16"/>
        </w:rPr>
        <w:softHyphen/>
        <w:t>бре 1925 г. в Фарнборо и в феврале 1926 г. во француз</w:t>
      </w:r>
      <w:r w:rsidRPr="001A6F7B">
        <w:rPr>
          <w:color w:val="0070C0"/>
          <w:sz w:val="16"/>
          <w:szCs w:val="16"/>
        </w:rPr>
        <w:softHyphen/>
        <w:t>ском авиацентре в Виллакубле, произвели заметное впечатление на авиационную общественность (20361).</w:t>
      </w:r>
    </w:p>
    <w:p w14:paraId="4CC6AF50" w14:textId="77777777" w:rsidR="00E26DC6" w:rsidRPr="001A6F7B" w:rsidRDefault="00E26DC6" w:rsidP="001A6F7B">
      <w:pPr>
        <w:shd w:val="clear" w:color="auto" w:fill="FFFFFF"/>
        <w:jc w:val="both"/>
        <w:rPr>
          <w:color w:val="0070C0"/>
          <w:sz w:val="16"/>
          <w:szCs w:val="16"/>
        </w:rPr>
      </w:pPr>
    </w:p>
    <w:p w14:paraId="6F595ECE" w14:textId="77777777" w:rsidR="00C54ACC" w:rsidRPr="001A6F7B" w:rsidRDefault="00C54ACC" w:rsidP="001A6F7B">
      <w:pPr>
        <w:autoSpaceDE w:val="0"/>
        <w:autoSpaceDN w:val="0"/>
        <w:adjustRightInd w:val="0"/>
        <w:jc w:val="both"/>
        <w:rPr>
          <w:color w:val="000000" w:themeColor="text1"/>
          <w:sz w:val="16"/>
          <w:szCs w:val="16"/>
        </w:rPr>
      </w:pPr>
      <w:r w:rsidRPr="001A6F7B">
        <w:rPr>
          <w:color w:val="000000" w:themeColor="text1"/>
          <w:sz w:val="16"/>
          <w:szCs w:val="16"/>
        </w:rPr>
        <w:t xml:space="preserve">В июне </w:t>
      </w:r>
      <w:r w:rsidRPr="001A6F7B">
        <w:rPr>
          <w:rStyle w:val="highlight"/>
          <w:color w:val="000000" w:themeColor="text1"/>
          <w:sz w:val="16"/>
          <w:szCs w:val="16"/>
        </w:rPr>
        <w:t> 1922 </w:t>
      </w:r>
      <w:r w:rsidRPr="001A6F7B">
        <w:rPr>
          <w:color w:val="000000" w:themeColor="text1"/>
          <w:sz w:val="16"/>
          <w:szCs w:val="16"/>
        </w:rPr>
        <w:t xml:space="preserve"> г. в Варшаве была произведена первая партия винтовок "Маузер".</w:t>
      </w:r>
    </w:p>
    <w:p w14:paraId="5296F9E0" w14:textId="77777777" w:rsidR="00C54ACC" w:rsidRPr="001A6F7B" w:rsidRDefault="00C54ACC" w:rsidP="001A6F7B">
      <w:pPr>
        <w:autoSpaceDE w:val="0"/>
        <w:autoSpaceDN w:val="0"/>
        <w:adjustRightInd w:val="0"/>
        <w:jc w:val="both"/>
        <w:rPr>
          <w:color w:val="000000" w:themeColor="text1"/>
          <w:sz w:val="16"/>
          <w:szCs w:val="16"/>
        </w:rPr>
      </w:pPr>
      <w:r w:rsidRPr="001A6F7B">
        <w:rPr>
          <w:color w:val="000000" w:themeColor="text1"/>
          <w:sz w:val="16"/>
          <w:szCs w:val="16"/>
        </w:rPr>
        <w:t xml:space="preserve">Завод по производству </w:t>
      </w:r>
      <w:hyperlink r:id="rId55" w:tooltip="Стрелковое оружие" w:history="1">
        <w:r w:rsidRPr="001A6F7B">
          <w:rPr>
            <w:rStyle w:val="a5"/>
            <w:color w:val="000000" w:themeColor="text1"/>
            <w:sz w:val="16"/>
            <w:szCs w:val="16"/>
            <w:u w:val="none"/>
          </w:rPr>
          <w:t>стрелкового оружия</w:t>
        </w:r>
      </w:hyperlink>
      <w:r w:rsidRPr="001A6F7B">
        <w:rPr>
          <w:color w:val="000000" w:themeColor="text1"/>
          <w:sz w:val="16"/>
          <w:szCs w:val="16"/>
        </w:rPr>
        <w:t xml:space="preserve"> в Варшаве был создан в июле 1919 на базе немецких ремонтных мастерских, которые, в свою очередь, базировались на бывшем варшавском заводе "Фабрика машин Герлах и Плуст", "Fabryka Maszyn Gerlach i Plust", который был эвакуирован русскими в 1915 году и помешения которого использовались немцами для ремонту оружия, а потом были были реквизированы Военным Министерством и переданы в ведение Главного Управления Снабжения Армии – GUZA, организованному </w:t>
      </w:r>
      <w:hyperlink r:id="rId56" w:tooltip="11 апреля" w:history="1">
        <w:r w:rsidRPr="001A6F7B">
          <w:rPr>
            <w:rStyle w:val="a5"/>
            <w:color w:val="000000" w:themeColor="text1"/>
            <w:sz w:val="16"/>
            <w:szCs w:val="16"/>
            <w:u w:val="none"/>
          </w:rPr>
          <w:t>11 апреля</w:t>
        </w:r>
      </w:hyperlink>
      <w:r w:rsidRPr="001A6F7B">
        <w:rPr>
          <w:color w:val="000000" w:themeColor="text1"/>
          <w:sz w:val="16"/>
          <w:szCs w:val="16"/>
        </w:rPr>
        <w:t xml:space="preserve"> 1919 г., Новое руководство решило сделать из мастерских  </w:t>
      </w:r>
      <w:r w:rsidRPr="001A6F7B">
        <w:rPr>
          <w:rStyle w:val="highlight"/>
          <w:color w:val="000000" w:themeColor="text1"/>
          <w:sz w:val="16"/>
          <w:szCs w:val="16"/>
        </w:rPr>
        <w:t> завод </w:t>
      </w:r>
      <w:r w:rsidRPr="001A6F7B">
        <w:rPr>
          <w:color w:val="000000" w:themeColor="text1"/>
          <w:sz w:val="16"/>
          <w:szCs w:val="16"/>
        </w:rPr>
        <w:t xml:space="preserve">. Польше были переданы станки с оружейного </w:t>
      </w:r>
      <w:r w:rsidRPr="001A6F7B">
        <w:rPr>
          <w:rStyle w:val="highlight"/>
          <w:color w:val="000000" w:themeColor="text1"/>
          <w:sz w:val="16"/>
          <w:szCs w:val="16"/>
        </w:rPr>
        <w:t> завода </w:t>
      </w:r>
      <w:r w:rsidRPr="001A6F7B">
        <w:rPr>
          <w:color w:val="000000" w:themeColor="text1"/>
          <w:sz w:val="16"/>
          <w:szCs w:val="16"/>
        </w:rPr>
        <w:t xml:space="preserve"> в Гданьске. Также для этого купили у немецкого правительства большое количество комплектующих для производства.</w:t>
      </w:r>
    </w:p>
    <w:p w14:paraId="04FCD5BA" w14:textId="77777777" w:rsidR="00C54ACC" w:rsidRPr="001A6F7B" w:rsidRDefault="00C54ACC" w:rsidP="001A6F7B">
      <w:pPr>
        <w:autoSpaceDE w:val="0"/>
        <w:autoSpaceDN w:val="0"/>
        <w:adjustRightInd w:val="0"/>
        <w:jc w:val="both"/>
        <w:rPr>
          <w:color w:val="000000" w:themeColor="text1"/>
          <w:sz w:val="16"/>
          <w:szCs w:val="16"/>
        </w:rPr>
      </w:pPr>
      <w:r w:rsidRPr="001A6F7B">
        <w:rPr>
          <w:color w:val="000000" w:themeColor="text1"/>
          <w:sz w:val="16"/>
          <w:szCs w:val="16"/>
        </w:rPr>
        <w:t xml:space="preserve">Начало массового производства однако, произошло только в 1923 году. В 1920 г. оружейные мастерские в Варшаве были переименованы в "Государственный </w:t>
      </w:r>
      <w:r w:rsidRPr="001A6F7B">
        <w:rPr>
          <w:rStyle w:val="highlight"/>
          <w:color w:val="000000" w:themeColor="text1"/>
          <w:sz w:val="16"/>
          <w:szCs w:val="16"/>
        </w:rPr>
        <w:t> завод </w:t>
      </w:r>
      <w:r w:rsidRPr="001A6F7B">
        <w:rPr>
          <w:color w:val="000000" w:themeColor="text1"/>
          <w:sz w:val="16"/>
          <w:szCs w:val="16"/>
        </w:rPr>
        <w:t xml:space="preserve"> винтовок" - Państwowa Fabryka Karabinów (FK). В период 1годов там производились </w:t>
      </w:r>
      <w:hyperlink r:id="rId57" w:tooltip="Винтовка" w:history="1">
        <w:r w:rsidRPr="001A6F7B">
          <w:rPr>
            <w:rStyle w:val="a5"/>
            <w:color w:val="000000" w:themeColor="text1"/>
            <w:sz w:val="16"/>
            <w:szCs w:val="16"/>
            <w:u w:val="none"/>
          </w:rPr>
          <w:t>винтовки</w:t>
        </w:r>
      </w:hyperlink>
      <w:r w:rsidRPr="001A6F7B">
        <w:rPr>
          <w:color w:val="000000" w:themeColor="text1"/>
          <w:sz w:val="16"/>
          <w:szCs w:val="16"/>
        </w:rPr>
        <w:t xml:space="preserve"> "Маузер wz. 1898, затем в годах они были заменены в производстве на карабин Маузер wz. 1898. Завод передал в войска примерновинтовок и карабинов. Ремонт оружия проводился также на пяти производствах: в Варшаве, </w:t>
      </w:r>
      <w:hyperlink r:id="rId58" w:tooltip="Брест" w:history="1">
        <w:r w:rsidRPr="001A6F7B">
          <w:rPr>
            <w:rStyle w:val="a5"/>
            <w:color w:val="000000" w:themeColor="text1"/>
            <w:sz w:val="16"/>
            <w:szCs w:val="16"/>
            <w:u w:val="none"/>
          </w:rPr>
          <w:t>Бресте</w:t>
        </w:r>
      </w:hyperlink>
      <w:r w:rsidRPr="001A6F7B">
        <w:rPr>
          <w:color w:val="000000" w:themeColor="text1"/>
          <w:sz w:val="16"/>
          <w:szCs w:val="16"/>
        </w:rPr>
        <w:t xml:space="preserve"> на Буге, Познани, </w:t>
      </w:r>
      <w:hyperlink r:id="rId59" w:tooltip="Краков" w:history="1">
        <w:r w:rsidRPr="001A6F7B">
          <w:rPr>
            <w:rStyle w:val="a5"/>
            <w:color w:val="000000" w:themeColor="text1"/>
            <w:sz w:val="16"/>
            <w:szCs w:val="16"/>
            <w:u w:val="none"/>
          </w:rPr>
          <w:t>Кракове</w:t>
        </w:r>
      </w:hyperlink>
      <w:r w:rsidRPr="001A6F7B">
        <w:rPr>
          <w:color w:val="000000" w:themeColor="text1"/>
          <w:sz w:val="16"/>
          <w:szCs w:val="16"/>
        </w:rPr>
        <w:t xml:space="preserve"> и Перемышле. Помимо ремонта оружейники занимались переделкой оружия под новые </w:t>
      </w:r>
      <w:hyperlink r:id="rId60" w:tooltip="Боеприпас" w:history="1">
        <w:r w:rsidRPr="001A6F7B">
          <w:rPr>
            <w:rStyle w:val="a5"/>
            <w:color w:val="000000" w:themeColor="text1"/>
            <w:sz w:val="16"/>
            <w:szCs w:val="16"/>
            <w:u w:val="none"/>
          </w:rPr>
          <w:t>боеприпасы</w:t>
        </w:r>
      </w:hyperlink>
      <w:r w:rsidRPr="001A6F7B">
        <w:rPr>
          <w:color w:val="000000" w:themeColor="text1"/>
          <w:sz w:val="16"/>
          <w:szCs w:val="16"/>
        </w:rPr>
        <w:t xml:space="preserve">, используемые в Польше. Наибольшее значение имели мастерские "Збройовня №2" в Варшаве, находящаяся на территории бывшего русского арсенала. Её функции были весьма обширны и кроме того они все время расширялись. Таким образом, в дополнение к </w:t>
      </w:r>
      <w:hyperlink r:id="rId61" w:tooltip="Ремонтные работы" w:history="1">
        <w:r w:rsidRPr="001A6F7B">
          <w:rPr>
            <w:rStyle w:val="a5"/>
            <w:color w:val="000000" w:themeColor="text1"/>
            <w:sz w:val="16"/>
            <w:szCs w:val="16"/>
            <w:u w:val="none"/>
          </w:rPr>
          <w:t>ремонтным работам</w:t>
        </w:r>
      </w:hyperlink>
      <w:r w:rsidRPr="001A6F7B">
        <w:rPr>
          <w:color w:val="000000" w:themeColor="text1"/>
          <w:sz w:val="16"/>
          <w:szCs w:val="16"/>
        </w:rPr>
        <w:t xml:space="preserve"> производились и запасные части, используя литейные и </w:t>
      </w:r>
      <w:hyperlink r:id="rId62" w:tooltip="Деревообработка" w:history="1">
        <w:r w:rsidRPr="001A6F7B">
          <w:rPr>
            <w:rStyle w:val="a5"/>
            <w:color w:val="000000" w:themeColor="text1"/>
            <w:sz w:val="16"/>
            <w:szCs w:val="16"/>
            <w:u w:val="none"/>
          </w:rPr>
          <w:t>деревообрабатывающие</w:t>
        </w:r>
      </w:hyperlink>
      <w:r w:rsidRPr="001A6F7B">
        <w:rPr>
          <w:color w:val="000000" w:themeColor="text1"/>
          <w:sz w:val="16"/>
          <w:szCs w:val="16"/>
        </w:rPr>
        <w:t xml:space="preserve"> мастерские артиллерийского отделения. Также там было единственное на то время экспериментально-исследовательсткое бюро. Им также подчинялись и Ружникарские мастерские в Варшавской цитадели. Ремонтировалось все оружие оружие: револьверы, пушки, пулеметы, карабины, ракетницы, пистолеты и производились ящики для боеприпасов и специальных средств. В мастерских было занято около 400 человек, в том числе только 12 офицеров и они просуществовали на протяжении всего межвоенного периода. Другие подобные объекты этого типа были ликвидированы, как только были пущены оружейные заводы, которые взяли на себя и ремонтные работы. Всего за 1921 г. было отремонтировано приблизительно: 1250 орудий, 5600 пулеметов, карабинов,штыков и сабель, и тысячи единиц необходимой амуниции (17095).</w:t>
      </w:r>
    </w:p>
    <w:p w14:paraId="72A001C1" w14:textId="77777777" w:rsidR="00C54ACC" w:rsidRPr="001A6F7B" w:rsidRDefault="00C54ACC" w:rsidP="001A6F7B">
      <w:pPr>
        <w:autoSpaceDE w:val="0"/>
        <w:autoSpaceDN w:val="0"/>
        <w:adjustRightInd w:val="0"/>
        <w:jc w:val="both"/>
        <w:rPr>
          <w:color w:val="000000" w:themeColor="text1"/>
          <w:sz w:val="16"/>
          <w:szCs w:val="16"/>
        </w:rPr>
      </w:pPr>
    </w:p>
    <w:p w14:paraId="7F704A5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11E1B85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B6A94E4" w14:textId="77777777" w:rsidR="00722128" w:rsidRPr="001A6F7B" w:rsidRDefault="00722128" w:rsidP="001A6F7B">
      <w:pPr>
        <w:jc w:val="both"/>
        <w:rPr>
          <w:color w:val="000000" w:themeColor="text1"/>
          <w:sz w:val="16"/>
          <w:szCs w:val="16"/>
        </w:rPr>
      </w:pPr>
      <w:r w:rsidRPr="001A6F7B">
        <w:rPr>
          <w:color w:val="000000" w:themeColor="text1"/>
          <w:sz w:val="16"/>
          <w:szCs w:val="16"/>
        </w:rPr>
        <w:t>В середине 1922 г. к проектиро</w:t>
      </w:r>
      <w:r w:rsidRPr="001A6F7B">
        <w:rPr>
          <w:color w:val="000000" w:themeColor="text1"/>
          <w:sz w:val="16"/>
          <w:szCs w:val="16"/>
        </w:rPr>
        <w:softHyphen/>
        <w:t>ванию своего одноместного истре</w:t>
      </w:r>
      <w:r w:rsidRPr="001A6F7B">
        <w:rPr>
          <w:color w:val="000000" w:themeColor="text1"/>
          <w:sz w:val="16"/>
          <w:szCs w:val="16"/>
        </w:rPr>
        <w:softHyphen/>
        <w:t>бителя приступил начальник техни</w:t>
      </w:r>
      <w:r w:rsidRPr="001A6F7B">
        <w:rPr>
          <w:color w:val="000000" w:themeColor="text1"/>
          <w:sz w:val="16"/>
          <w:szCs w:val="16"/>
        </w:rPr>
        <w:softHyphen/>
        <w:t>ческого отдела ГАЗ №1 Николай Поликарпов. Первоначальный вари</w:t>
      </w:r>
      <w:r w:rsidRPr="001A6F7B">
        <w:rPr>
          <w:color w:val="000000" w:themeColor="text1"/>
          <w:sz w:val="16"/>
          <w:szCs w:val="16"/>
        </w:rPr>
        <w:softHyphen/>
        <w:t>ант, названный конструктором ГУВП-23, был выполнен по схеме биплана. Хотя проект одобрили вы</w:t>
      </w:r>
      <w:r w:rsidRPr="001A6F7B">
        <w:rPr>
          <w:color w:val="000000" w:themeColor="text1"/>
          <w:sz w:val="16"/>
          <w:szCs w:val="16"/>
        </w:rPr>
        <w:softHyphen/>
        <w:t>ше-стоящие инстанции и рекомен</w:t>
      </w:r>
      <w:r w:rsidRPr="001A6F7B">
        <w:rPr>
          <w:color w:val="000000" w:themeColor="text1"/>
          <w:sz w:val="16"/>
          <w:szCs w:val="16"/>
        </w:rPr>
        <w:softHyphen/>
        <w:t>довали к постройке, его реализа</w:t>
      </w:r>
      <w:r w:rsidRPr="001A6F7B">
        <w:rPr>
          <w:color w:val="000000" w:themeColor="text1"/>
          <w:sz w:val="16"/>
          <w:szCs w:val="16"/>
        </w:rPr>
        <w:softHyphen/>
        <w:t>ция по ряду причин не состоялась. После назначения Григоровича ру</w:t>
      </w:r>
      <w:r w:rsidRPr="001A6F7B">
        <w:rPr>
          <w:color w:val="000000" w:themeColor="text1"/>
          <w:sz w:val="16"/>
          <w:szCs w:val="16"/>
        </w:rPr>
        <w:softHyphen/>
        <w:t>ководителем конструкторского бюро ГАЗ №1 Поликарпова пере</w:t>
      </w:r>
      <w:r w:rsidRPr="001A6F7B">
        <w:rPr>
          <w:color w:val="000000" w:themeColor="text1"/>
          <w:sz w:val="16"/>
          <w:szCs w:val="16"/>
        </w:rPr>
        <w:softHyphen/>
        <w:t>вели в конструкторский отдел Глав</w:t>
      </w:r>
      <w:r w:rsidRPr="001A6F7B">
        <w:rPr>
          <w:color w:val="000000" w:themeColor="text1"/>
          <w:sz w:val="16"/>
          <w:szCs w:val="16"/>
        </w:rPr>
        <w:softHyphen/>
        <w:t>коавиа, где ему предстояло подго</w:t>
      </w:r>
      <w:r w:rsidRPr="001A6F7B">
        <w:rPr>
          <w:color w:val="000000" w:themeColor="text1"/>
          <w:sz w:val="16"/>
          <w:szCs w:val="16"/>
        </w:rPr>
        <w:softHyphen/>
        <w:t>товить тактико-технические требо</w:t>
      </w:r>
      <w:r w:rsidRPr="001A6F7B">
        <w:rPr>
          <w:color w:val="000000" w:themeColor="text1"/>
          <w:sz w:val="16"/>
          <w:szCs w:val="16"/>
        </w:rPr>
        <w:softHyphen/>
        <w:t>вания для планируемых к построй</w:t>
      </w:r>
      <w:r w:rsidRPr="001A6F7B">
        <w:rPr>
          <w:color w:val="000000" w:themeColor="text1"/>
          <w:sz w:val="16"/>
          <w:szCs w:val="16"/>
        </w:rPr>
        <w:softHyphen/>
        <w:t>ке новых типов самолетов. Не смот</w:t>
      </w:r>
      <w:r w:rsidRPr="001A6F7B">
        <w:rPr>
          <w:color w:val="000000" w:themeColor="text1"/>
          <w:sz w:val="16"/>
          <w:szCs w:val="16"/>
        </w:rPr>
        <w:softHyphen/>
        <w:t>ря на временное отстранение По</w:t>
      </w:r>
      <w:r w:rsidRPr="001A6F7B">
        <w:rPr>
          <w:color w:val="000000" w:themeColor="text1"/>
          <w:sz w:val="16"/>
          <w:szCs w:val="16"/>
        </w:rPr>
        <w:softHyphen/>
        <w:t>ликарпова от конструкторской де</w:t>
      </w:r>
      <w:r w:rsidRPr="001A6F7B">
        <w:rPr>
          <w:color w:val="000000" w:themeColor="text1"/>
          <w:sz w:val="16"/>
          <w:szCs w:val="16"/>
        </w:rPr>
        <w:softHyphen/>
        <w:t>ятельности, он продолжил совер</w:t>
      </w:r>
      <w:r w:rsidRPr="001A6F7B">
        <w:rPr>
          <w:color w:val="000000" w:themeColor="text1"/>
          <w:sz w:val="16"/>
          <w:szCs w:val="16"/>
        </w:rPr>
        <w:softHyphen/>
        <w:t>шенствование своих проектов, один из которых выполнил по необычный для той поры схеме свободнонесущего моноплана. Согласно имею</w:t>
      </w:r>
      <w:r w:rsidRPr="001A6F7B">
        <w:rPr>
          <w:color w:val="000000" w:themeColor="text1"/>
          <w:sz w:val="16"/>
          <w:szCs w:val="16"/>
        </w:rPr>
        <w:softHyphen/>
        <w:t>щихся сведений, рабочее проекти</w:t>
      </w:r>
      <w:r w:rsidRPr="001A6F7B">
        <w:rPr>
          <w:color w:val="000000" w:themeColor="text1"/>
          <w:sz w:val="16"/>
          <w:szCs w:val="16"/>
        </w:rPr>
        <w:softHyphen/>
        <w:t>рование истребителя-моноплана, получившего обозначение ИЛ-400 (истребитель с двигателем «Либер</w:t>
      </w:r>
      <w:r w:rsidRPr="001A6F7B">
        <w:rPr>
          <w:color w:val="000000" w:themeColor="text1"/>
          <w:sz w:val="16"/>
          <w:szCs w:val="16"/>
        </w:rPr>
        <w:softHyphen/>
        <w:t>ти» мощностью 400 л.с.) началось в марте 1923 г. Возглавили работу Николай Поликарпов и заведую</w:t>
      </w:r>
      <w:r w:rsidRPr="001A6F7B">
        <w:rPr>
          <w:color w:val="000000" w:themeColor="text1"/>
          <w:sz w:val="16"/>
          <w:szCs w:val="16"/>
        </w:rPr>
        <w:softHyphen/>
        <w:t>щий производством ГАЗ №1 Иван Косткин. Экспериментальный само</w:t>
      </w:r>
      <w:r w:rsidRPr="001A6F7B">
        <w:rPr>
          <w:color w:val="000000" w:themeColor="text1"/>
          <w:sz w:val="16"/>
          <w:szCs w:val="16"/>
        </w:rPr>
        <w:softHyphen/>
        <w:t>лет был выстроен в два месяца, причем его изготовление велось во внеурочное время и даже по но</w:t>
      </w:r>
      <w:r w:rsidRPr="001A6F7B">
        <w:rPr>
          <w:color w:val="000000" w:themeColor="text1"/>
          <w:sz w:val="16"/>
          <w:szCs w:val="16"/>
        </w:rPr>
        <w:softHyphen/>
        <w:t>чам, так как днем все участники строительства находились на сво</w:t>
      </w:r>
      <w:r w:rsidRPr="001A6F7B">
        <w:rPr>
          <w:color w:val="000000" w:themeColor="text1"/>
          <w:sz w:val="16"/>
          <w:szCs w:val="16"/>
        </w:rPr>
        <w:softHyphen/>
        <w:t>ей основной работе. Строили са</w:t>
      </w:r>
      <w:r w:rsidRPr="001A6F7B">
        <w:rPr>
          <w:color w:val="000000" w:themeColor="text1"/>
          <w:sz w:val="16"/>
          <w:szCs w:val="16"/>
        </w:rPr>
        <w:softHyphen/>
        <w:t>молет в помещении заготовитель</w:t>
      </w:r>
      <w:r w:rsidRPr="001A6F7B">
        <w:rPr>
          <w:color w:val="000000" w:themeColor="text1"/>
          <w:sz w:val="16"/>
          <w:szCs w:val="16"/>
        </w:rPr>
        <w:softHyphen/>
        <w:t>ного производства ГАЗ №1, в так называемой экспедиции, подчиняв</w:t>
      </w:r>
      <w:r w:rsidRPr="001A6F7B">
        <w:rPr>
          <w:color w:val="000000" w:themeColor="text1"/>
          <w:sz w:val="16"/>
          <w:szCs w:val="16"/>
        </w:rPr>
        <w:softHyphen/>
        <w:t>шейся непосредственно Кссткину. Ускорению работ способствовала поддержка со стороны директора завода И.М. Немцова (12277).</w:t>
      </w:r>
    </w:p>
    <w:p w14:paraId="62DE9EC8" w14:textId="77777777" w:rsidR="00722128" w:rsidRPr="001A6F7B" w:rsidRDefault="00722128" w:rsidP="001A6F7B">
      <w:pPr>
        <w:jc w:val="both"/>
        <w:rPr>
          <w:color w:val="000000" w:themeColor="text1"/>
          <w:sz w:val="16"/>
          <w:szCs w:val="16"/>
        </w:rPr>
      </w:pPr>
    </w:p>
    <w:p w14:paraId="117E4217" w14:textId="77777777" w:rsidR="00722128" w:rsidRPr="001A6F7B" w:rsidRDefault="00722128" w:rsidP="001A6F7B">
      <w:pPr>
        <w:jc w:val="both"/>
        <w:rPr>
          <w:color w:val="000000" w:themeColor="text1"/>
          <w:sz w:val="16"/>
          <w:szCs w:val="16"/>
        </w:rPr>
      </w:pPr>
      <w:r w:rsidRPr="001A6F7B">
        <w:rPr>
          <w:color w:val="000000" w:themeColor="text1"/>
          <w:sz w:val="16"/>
          <w:szCs w:val="16"/>
        </w:rPr>
        <w:t>С середины 1922 г. работу над проектом такого самолета Поликарпов вел по собственной инициативе еще Первоначальный ва</w:t>
      </w:r>
      <w:r w:rsidRPr="001A6F7B">
        <w:rPr>
          <w:color w:val="000000" w:themeColor="text1"/>
          <w:sz w:val="16"/>
          <w:szCs w:val="16"/>
        </w:rPr>
        <w:softHyphen/>
        <w:t>риант, названный конструктором ГУВП-23, был выполнен по схеме биплана. Хотя про</w:t>
      </w:r>
      <w:r w:rsidRPr="001A6F7B">
        <w:rPr>
          <w:color w:val="000000" w:themeColor="text1"/>
          <w:sz w:val="16"/>
          <w:szCs w:val="16"/>
        </w:rPr>
        <w:softHyphen/>
        <w:t>ект одобрили вышестоящие инстанции и ре</w:t>
      </w:r>
      <w:r w:rsidRPr="001A6F7B">
        <w:rPr>
          <w:color w:val="000000" w:themeColor="text1"/>
          <w:sz w:val="16"/>
          <w:szCs w:val="16"/>
        </w:rPr>
        <w:softHyphen/>
        <w:t>комендовали к постройке, его реализация по ряду причин не состоялась (12295).</w:t>
      </w:r>
    </w:p>
    <w:p w14:paraId="33BA2142" w14:textId="77777777" w:rsidR="00722128" w:rsidRPr="001A6F7B" w:rsidRDefault="00722128" w:rsidP="001A6F7B">
      <w:pPr>
        <w:jc w:val="both"/>
        <w:rPr>
          <w:color w:val="000000" w:themeColor="text1"/>
          <w:sz w:val="16"/>
          <w:szCs w:val="16"/>
        </w:rPr>
      </w:pPr>
    </w:p>
    <w:p w14:paraId="069A9D9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середине 1922 при содействии А.П.Онуфриева, ставшего зам. нач. ГУ ВВФ Д.П.Г. получил задание на проектирование морского разведчика М-22. Получил квартиру на Садово-Кудринской. Стал создавать КБ там. Много дал Главкоавиа с попустительства начальника конструкторской части Б.Ф.Гончарова (79,97).</w:t>
      </w:r>
    </w:p>
    <w:p w14:paraId="749CA80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Интересно, как это соотносится с заказом, выданном ГАЗ-3 12 апреля 1922.</w:t>
      </w:r>
    </w:p>
    <w:p w14:paraId="38E7369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926FAA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середине 1922 Н.Н.П. в инициативном порядке начал работать над истребителем-монопланом. Есть мнение, что начал под влиянием знакомства с Ю-20, два экземпляра которого были захвачены в 1920 в Гомеле (228,41).</w:t>
      </w:r>
    </w:p>
    <w:p w14:paraId="076BB04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956E0D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 середины 1922 Н.Н.П. начал разрабатывать проект истребителя и первоначальный вариант с индексом ГУВП-23 был бипланом. Проект был одобрен, но не реализовывался (1774,39).</w:t>
      </w:r>
    </w:p>
    <w:p w14:paraId="24FDAA9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28766E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середине 1922 г., после подписания ряда торговых и экономических соглашений, из Германии стали поступать книги и статьи с результатами проводимых там в 1914-1921 гг. исследований по аэродинамике толстых профилей крыла. Немцам с помощью многочисленных экспериментальных и теоретических исследований уда</w:t>
      </w:r>
      <w:r w:rsidRPr="001A6F7B">
        <w:rPr>
          <w:color w:val="000000" w:themeColor="text1"/>
          <w:sz w:val="16"/>
          <w:szCs w:val="16"/>
        </w:rPr>
        <w:softHyphen/>
        <w:t>лось разработать удачные плосковыпуклые и двояковы</w:t>
      </w:r>
      <w:r w:rsidRPr="001A6F7B">
        <w:rPr>
          <w:color w:val="000000" w:themeColor="text1"/>
          <w:sz w:val="16"/>
          <w:szCs w:val="16"/>
        </w:rPr>
        <w:softHyphen/>
        <w:t>пуклые профили, обеспечивающие лучшие несущие характеристики и меньшее сопротивление, чем англий</w:t>
      </w:r>
      <w:r w:rsidRPr="001A6F7B">
        <w:rPr>
          <w:color w:val="000000" w:themeColor="text1"/>
          <w:sz w:val="16"/>
          <w:szCs w:val="16"/>
        </w:rPr>
        <w:softHyphen/>
        <w:t>ские и французские. Срыв потока с верхней поверхности немецких профилей наступал на больших углах атаки и развивался медленней. Все это сулило большую вы</w:t>
      </w:r>
      <w:r w:rsidRPr="001A6F7B">
        <w:rPr>
          <w:color w:val="000000" w:themeColor="text1"/>
          <w:sz w:val="16"/>
          <w:szCs w:val="16"/>
        </w:rPr>
        <w:softHyphen/>
        <w:t>году от использования таких профилей, повышало лет</w:t>
      </w:r>
      <w:r w:rsidRPr="001A6F7B">
        <w:rPr>
          <w:color w:val="000000" w:themeColor="text1"/>
          <w:sz w:val="16"/>
          <w:szCs w:val="16"/>
        </w:rPr>
        <w:softHyphen/>
        <w:t>ные характеристики машин, упрощало пилотирование (10667).</w:t>
      </w:r>
    </w:p>
    <w:p w14:paraId="0F83C79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D8DE37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середине 1922 г. было принято реше</w:t>
      </w:r>
      <w:r w:rsidRPr="001A6F7B">
        <w:rPr>
          <w:color w:val="000000" w:themeColor="text1"/>
          <w:sz w:val="16"/>
          <w:szCs w:val="16"/>
        </w:rPr>
        <w:softHyphen/>
        <w:t>ние об организации серийного производства ДН-9 на заводе “Дукс”. В августе 1922 г. прошло 17 со</w:t>
      </w:r>
      <w:r w:rsidRPr="001A6F7B">
        <w:rPr>
          <w:color w:val="000000" w:themeColor="text1"/>
          <w:sz w:val="16"/>
          <w:szCs w:val="16"/>
        </w:rPr>
        <w:softHyphen/>
        <w:t>вещаний по этому вопросу с участием представителей ВВС, дирекции и инженеров завода. Н.Н.Поликарпов, выступавший на одном из них, отметил, что “необходи</w:t>
      </w:r>
      <w:r w:rsidRPr="001A6F7B">
        <w:rPr>
          <w:color w:val="000000" w:themeColor="text1"/>
          <w:sz w:val="16"/>
          <w:szCs w:val="16"/>
        </w:rPr>
        <w:softHyphen/>
        <w:t>мые чертежи при раздаче работы техническому персо</w:t>
      </w:r>
      <w:r w:rsidRPr="001A6F7B">
        <w:rPr>
          <w:color w:val="000000" w:themeColor="text1"/>
          <w:sz w:val="16"/>
          <w:szCs w:val="16"/>
        </w:rPr>
        <w:softHyphen/>
        <w:t>налу завода на сдельных основаниях могут быть выпущены в сравнительно короткий, около 1 месяца, срок, как это имело уже место на заводе при выполне</w:t>
      </w:r>
      <w:r w:rsidRPr="001A6F7B">
        <w:rPr>
          <w:color w:val="000000" w:themeColor="text1"/>
          <w:sz w:val="16"/>
          <w:szCs w:val="16"/>
        </w:rPr>
        <w:softHyphen/>
        <w:t>нии чертежей ДН4. Естественно, подобная, проводимая во внеурочное время, крайне интенсивная работа долж</w:t>
      </w:r>
      <w:r w:rsidRPr="001A6F7B">
        <w:rPr>
          <w:color w:val="000000" w:themeColor="text1"/>
          <w:sz w:val="16"/>
          <w:szCs w:val="16"/>
        </w:rPr>
        <w:softHyphen/>
        <w:t>на быть оплачена соответствующим образом”. После принятия соответствующего решения один “образцовый” ДН-9А доставили на завод “Дукс” для снятия эскизов. Получив официальное задание на серийную пост</w:t>
      </w:r>
      <w:r w:rsidRPr="001A6F7B">
        <w:rPr>
          <w:color w:val="000000" w:themeColor="text1"/>
          <w:sz w:val="16"/>
          <w:szCs w:val="16"/>
        </w:rPr>
        <w:softHyphen/>
        <w:t>ройку, Поликарпов столкнулся с тем, что при отсутст</w:t>
      </w:r>
      <w:r w:rsidRPr="001A6F7B">
        <w:rPr>
          <w:color w:val="000000" w:themeColor="text1"/>
          <w:sz w:val="16"/>
          <w:szCs w:val="16"/>
        </w:rPr>
        <w:softHyphen/>
        <w:t>вии необходимой документации скопировать самолет оказалось практически невозможным. Ферма фюзеляжа ДН-9 представляла собой статически неопределимую конструкцию, т.е. при расчете имеющую множество до</w:t>
      </w:r>
      <w:r w:rsidRPr="001A6F7B">
        <w:rPr>
          <w:color w:val="000000" w:themeColor="text1"/>
          <w:sz w:val="16"/>
          <w:szCs w:val="16"/>
        </w:rPr>
        <w:softHyphen/>
        <w:t>пустимых решений. Поэтому Поликарпов решил пере</w:t>
      </w:r>
      <w:r w:rsidRPr="001A6F7B">
        <w:rPr>
          <w:color w:val="000000" w:themeColor="text1"/>
          <w:sz w:val="16"/>
          <w:szCs w:val="16"/>
        </w:rPr>
        <w:softHyphen/>
        <w:t>проектировать фюзеляж, сделав ферму статически определимой, что позволило выполнить ее точный рас</w:t>
      </w:r>
      <w:r w:rsidRPr="001A6F7B">
        <w:rPr>
          <w:color w:val="000000" w:themeColor="text1"/>
          <w:sz w:val="16"/>
          <w:szCs w:val="16"/>
        </w:rPr>
        <w:softHyphen/>
        <w:t>чет. Изменение конструкции шло вместе с изменением технологии. Так, нижние лонжероны фюзеляжа прямо</w:t>
      </w:r>
      <w:r w:rsidRPr="001A6F7B">
        <w:rPr>
          <w:color w:val="000000" w:themeColor="text1"/>
          <w:sz w:val="16"/>
          <w:szCs w:val="16"/>
        </w:rPr>
        <w:softHyphen/>
        <w:t>угольного сечения изготовлялись не опиловкой по кон</w:t>
      </w:r>
      <w:r w:rsidRPr="001A6F7B">
        <w:rPr>
          <w:color w:val="000000" w:themeColor="text1"/>
          <w:sz w:val="16"/>
          <w:szCs w:val="16"/>
        </w:rPr>
        <w:softHyphen/>
        <w:t>туру широких досок, а гнулись на специальных оправках. Стойки фермы в месте крепления нижних крыльев в отличие от английского образца были не де</w:t>
      </w:r>
      <w:r w:rsidRPr="001A6F7B">
        <w:rPr>
          <w:color w:val="000000" w:themeColor="text1"/>
          <w:sz w:val="16"/>
          <w:szCs w:val="16"/>
        </w:rPr>
        <w:softHyphen/>
        <w:t>ревянными, а из стальных труб с башмаками (обтекате</w:t>
      </w:r>
      <w:r w:rsidRPr="001A6F7B">
        <w:rPr>
          <w:color w:val="000000" w:themeColor="text1"/>
          <w:sz w:val="16"/>
          <w:szCs w:val="16"/>
        </w:rPr>
        <w:softHyphen/>
        <w:t>лями) на концах. Пол кабин сложной конструкции из мелких досок заменили на простой фанерный. Площадь большого лобового радиатора ДН-9А уменьшили на 20%, что сделало охлаждение двигателя более подходящим для климата России, однако была предусмотрена установка небольшого приставного радиатора под дви</w:t>
      </w:r>
      <w:r w:rsidRPr="001A6F7B">
        <w:rPr>
          <w:color w:val="000000" w:themeColor="text1"/>
          <w:sz w:val="16"/>
          <w:szCs w:val="16"/>
        </w:rPr>
        <w:softHyphen/>
        <w:t>гателем для эксплуатации в условиях повышенных тем</w:t>
      </w:r>
      <w:r w:rsidRPr="001A6F7B">
        <w:rPr>
          <w:color w:val="000000" w:themeColor="text1"/>
          <w:sz w:val="16"/>
          <w:szCs w:val="16"/>
        </w:rPr>
        <w:softHyphen/>
        <w:t>ператур. Благодаря новому радиатору, верхняя часть фюзеляжа практически на всем протяжении стала полу</w:t>
      </w:r>
      <w:r w:rsidRPr="001A6F7B">
        <w:rPr>
          <w:color w:val="000000" w:themeColor="text1"/>
          <w:sz w:val="16"/>
          <w:szCs w:val="16"/>
        </w:rPr>
        <w:softHyphen/>
        <w:t>круглой, что улучшило аэродинамику самолета. Более простым стал гаргрот у двигателя, для облегчения экс</w:t>
      </w:r>
      <w:r w:rsidRPr="001A6F7B">
        <w:rPr>
          <w:color w:val="000000" w:themeColor="text1"/>
          <w:sz w:val="16"/>
          <w:szCs w:val="16"/>
        </w:rPr>
        <w:softHyphen/>
        <w:t>плуатации он откидывался вверх, как на автомобиле, а деревянный гаргрот до кабины был частично заменен металлическим. Деревянная моторама английского ДН-9, являющаяся продолжением нижнего лонжерона, также претерпела существенные изменения - Поликар</w:t>
      </w:r>
      <w:r w:rsidRPr="001A6F7B">
        <w:rPr>
          <w:color w:val="000000" w:themeColor="text1"/>
          <w:sz w:val="16"/>
          <w:szCs w:val="16"/>
        </w:rPr>
        <w:softHyphen/>
        <w:t>пов сделал ее металлической из стальных труб. Так как он заранее предполагал установку на машине различ</w:t>
      </w:r>
      <w:r w:rsidRPr="001A6F7B">
        <w:rPr>
          <w:color w:val="000000" w:themeColor="text1"/>
          <w:sz w:val="16"/>
          <w:szCs w:val="16"/>
        </w:rPr>
        <w:softHyphen/>
        <w:t>ных двигателей, то крепление моторамы к фюзеляжу осуществлялось четырьмя болтами, что при замене мо</w:t>
      </w:r>
      <w:r w:rsidRPr="001A6F7B">
        <w:rPr>
          <w:color w:val="000000" w:themeColor="text1"/>
          <w:sz w:val="16"/>
          <w:szCs w:val="16"/>
        </w:rPr>
        <w:softHyphen/>
        <w:t>тора позволяло отстыковывать его вместе с капотом. Шасси вместо деревянного с металлическими оков</w:t>
      </w:r>
      <w:r w:rsidRPr="001A6F7B">
        <w:rPr>
          <w:color w:val="000000" w:themeColor="text1"/>
          <w:sz w:val="16"/>
          <w:szCs w:val="16"/>
        </w:rPr>
        <w:softHyphen/>
        <w:t>ками теперь выполнялось из стальных труб с дюралевы</w:t>
      </w:r>
      <w:r w:rsidRPr="001A6F7B">
        <w:rPr>
          <w:color w:val="000000" w:themeColor="text1"/>
          <w:sz w:val="16"/>
          <w:szCs w:val="16"/>
        </w:rPr>
        <w:softHyphen/>
        <w:t>ми обтекателями стоек. Это позволило сделать его гораздо более легким. Однако в процессе производства ряд самолетов изготовили с деревянным шасси, отлича</w:t>
      </w:r>
      <w:r w:rsidRPr="001A6F7B">
        <w:rPr>
          <w:color w:val="000000" w:themeColor="text1"/>
          <w:sz w:val="16"/>
          <w:szCs w:val="16"/>
        </w:rPr>
        <w:softHyphen/>
        <w:t>ющимся от британского прототипа по конструкции. Серьезным изменениям подверглось крыло. В годы Первой мировой войны англичане применяли на своих самолетах сравнительно тонкие (6%) профили с заост</w:t>
      </w:r>
      <w:r w:rsidRPr="001A6F7B">
        <w:rPr>
          <w:color w:val="000000" w:themeColor="text1"/>
          <w:sz w:val="16"/>
          <w:szCs w:val="16"/>
        </w:rPr>
        <w:softHyphen/>
        <w:t>ренным носком. Их несущие свойства были не очень вы</w:t>
      </w:r>
      <w:r w:rsidRPr="001A6F7B">
        <w:rPr>
          <w:color w:val="000000" w:themeColor="text1"/>
          <w:sz w:val="16"/>
          <w:szCs w:val="16"/>
        </w:rPr>
        <w:softHyphen/>
        <w:t>сокими. Но главное, при выходе на большие углы атаки на верхней поверхности крыла быстро развивались срывные явления, при ошибках летчика это приводило к попаданию в штопор и усложняло пилотирование. Н.Н.Поликарпов применил на машине более толстый 12% профиль “Геттинген (Прандтль) 436” с закруглен</w:t>
      </w:r>
      <w:r w:rsidRPr="001A6F7B">
        <w:rPr>
          <w:color w:val="000000" w:themeColor="text1"/>
          <w:sz w:val="16"/>
          <w:szCs w:val="16"/>
        </w:rPr>
        <w:softHyphen/>
        <w:t>ным носком, имеющий более высокие несущие свойства и плавный переход к срывным явлениям на больших уг</w:t>
      </w:r>
      <w:r w:rsidRPr="001A6F7B">
        <w:rPr>
          <w:color w:val="000000" w:themeColor="text1"/>
          <w:sz w:val="16"/>
          <w:szCs w:val="16"/>
        </w:rPr>
        <w:softHyphen/>
        <w:t>лах атаки. Это облегчило пилотирование, улучшило аэ</w:t>
      </w:r>
      <w:r w:rsidRPr="001A6F7B">
        <w:rPr>
          <w:color w:val="000000" w:themeColor="text1"/>
          <w:sz w:val="16"/>
          <w:szCs w:val="16"/>
        </w:rPr>
        <w:softHyphen/>
        <w:t>родинамику. Лонжероны крыла, ввиду его увеличенной относительной толщины, стали не тавровыми, склеен</w:t>
      </w:r>
      <w:r w:rsidRPr="001A6F7B">
        <w:rPr>
          <w:color w:val="000000" w:themeColor="text1"/>
          <w:sz w:val="16"/>
          <w:szCs w:val="16"/>
        </w:rPr>
        <w:softHyphen/>
        <w:t>ными из реек, как у английского ДН-9, а коробчатыми, из сосновых полок и фанерных стенок. Нервюры теперь делали из фанеры вместо деревянных, выклеенных из большого количества реек. Вся конструктивная схема крыла стала статически определимой. Практически только горизонтальное оперение с из</w:t>
      </w:r>
      <w:r w:rsidRPr="001A6F7B">
        <w:rPr>
          <w:color w:val="000000" w:themeColor="text1"/>
          <w:sz w:val="16"/>
          <w:szCs w:val="16"/>
        </w:rPr>
        <w:softHyphen/>
        <w:t>меняемым в полете углом установки и вертикальное с рулем, имеющим роговую компенсацию, остались как у прототипа. Передняя часть фюзеляжа у двигателя была покрыта дюралевыми панелями, за мотором, по кабину стрелка-наблюдателя - фанерой. Остальная часть, а также крыло и оперение, обшивались полотном. Основной топливный бак вмещал 390 кг горючего, расходный - 23 кг. Топливо в расходный бак подавалось насосами, приводимыми в действие ветрянками. Вооружение состояло из одного синхронного пуле</w:t>
      </w:r>
      <w:r w:rsidRPr="001A6F7B">
        <w:rPr>
          <w:color w:val="000000" w:themeColor="text1"/>
          <w:sz w:val="16"/>
          <w:szCs w:val="16"/>
        </w:rPr>
        <w:softHyphen/>
        <w:t>мета Виккерс или ПВ-1 с 200 патронами, установленно</w:t>
      </w:r>
      <w:r w:rsidRPr="001A6F7B">
        <w:rPr>
          <w:color w:val="000000" w:themeColor="text1"/>
          <w:sz w:val="16"/>
          <w:szCs w:val="16"/>
        </w:rPr>
        <w:softHyphen/>
        <w:t>го слева от пилота, пулемета Льюис (позже одного или двух ДА) с 500 патронами на разработанной заводом “Дукс” турели ТУ Р-1 в кабине наблюдателя. Бомбы об</w:t>
      </w:r>
      <w:r w:rsidRPr="001A6F7B">
        <w:rPr>
          <w:color w:val="000000" w:themeColor="text1"/>
          <w:sz w:val="16"/>
          <w:szCs w:val="16"/>
        </w:rPr>
        <w:softHyphen/>
        <w:t>щим весом до 480 кг подвешивались под крыльями и фюзеляжем. В целом спроектированный Н.Н.Поликарповым са</w:t>
      </w:r>
      <w:r w:rsidRPr="001A6F7B">
        <w:rPr>
          <w:color w:val="000000" w:themeColor="text1"/>
          <w:sz w:val="16"/>
          <w:szCs w:val="16"/>
        </w:rPr>
        <w:softHyphen/>
        <w:t>молет только сохранял общие очертания крыла, опере</w:t>
      </w:r>
      <w:r w:rsidRPr="001A6F7B">
        <w:rPr>
          <w:color w:val="000000" w:themeColor="text1"/>
          <w:sz w:val="16"/>
          <w:szCs w:val="16"/>
        </w:rPr>
        <w:softHyphen/>
        <w:t>ния и фюзеляжа, но имел иную конструкцию, на 30% меньше деталей, на 30-35% меньшую трудоемкость из</w:t>
      </w:r>
      <w:r w:rsidRPr="001A6F7B">
        <w:rPr>
          <w:color w:val="000000" w:themeColor="text1"/>
          <w:sz w:val="16"/>
          <w:szCs w:val="16"/>
        </w:rPr>
        <w:softHyphen/>
        <w:t>готовления. Вес самолета, несмотря на более низкую культуру производства, стал на 20 кг меньше веса исходного ДН-9А, а полезная нагрузка выросла на 90 кг. Правда затем, после доработок в массовом производст</w:t>
      </w:r>
      <w:r w:rsidRPr="001A6F7B">
        <w:rPr>
          <w:color w:val="000000" w:themeColor="text1"/>
          <w:sz w:val="16"/>
          <w:szCs w:val="16"/>
        </w:rPr>
        <w:softHyphen/>
        <w:t>ве, вес планера несколько увеличился. Самолет получил новое обозначение Р-1 (“разведчик первый”), что было закономерным, так как он представ</w:t>
      </w:r>
      <w:r w:rsidRPr="001A6F7B">
        <w:rPr>
          <w:color w:val="000000" w:themeColor="text1"/>
          <w:sz w:val="16"/>
          <w:szCs w:val="16"/>
        </w:rPr>
        <w:softHyphen/>
        <w:t>лял собой вполне самостоятельную конструкцию (10667).</w:t>
      </w:r>
    </w:p>
    <w:p w14:paraId="575C621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0E2BCAA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середине 1922 г., после подписания ряда экономических и торговых соглашений с Германией, оттуда стали поступать книги и статьи с результатами проведенных в 1914-1921 гг. исследований по аэродинамике толстых профилей крыла. Как впоследствии писал В.С. Пышнов, немцам с помощью многочисленных экспериментальных и теоретических исследований удалось разработать удачные плосковыпуклые и двояковыпуклые профили, обеспечивающие лучшие несущие характеристики и меньшее сопротивле</w:t>
      </w:r>
      <w:r w:rsidRPr="001A6F7B">
        <w:rPr>
          <w:color w:val="000000" w:themeColor="text1"/>
          <w:sz w:val="16"/>
          <w:szCs w:val="16"/>
        </w:rPr>
        <w:softHyphen/>
        <w:t>ние, чем английские и французские. Срыв потока с верхней поверхности немецких про</w:t>
      </w:r>
      <w:r w:rsidRPr="001A6F7B">
        <w:rPr>
          <w:color w:val="000000" w:themeColor="text1"/>
          <w:sz w:val="16"/>
          <w:szCs w:val="16"/>
        </w:rPr>
        <w:softHyphen/>
        <w:t>филей наступал на бо'льших углах атаки и развивался медленней. Все это сулило бо'льшую выгоду от использования таких профилей, повышало лётные характеристики машин, упрощало пилотирование. Советские авиаконструкторы — Н.Н. Поликарпов. А.Н. Туполев, С.В. Ильюшин и дру</w:t>
      </w:r>
      <w:r w:rsidRPr="001A6F7B">
        <w:rPr>
          <w:color w:val="000000" w:themeColor="text1"/>
          <w:sz w:val="16"/>
          <w:szCs w:val="16"/>
        </w:rPr>
        <w:softHyphen/>
        <w:t>гие — с интересом знакомились с полученными материалами. Многое стало для них откровением, ЦАГИ ведь еще только разворачивал создание экспериментальной базы. Теперь многое в немецкой трофейной и закупаемой за границей авиационной технике становилось понятным (11696).</w:t>
      </w:r>
    </w:p>
    <w:p w14:paraId="41090D6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1354FC5F" w14:textId="77777777" w:rsidR="00A71A83" w:rsidRPr="001A6F7B" w:rsidRDefault="00A71A83"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3E627FF6" w14:textId="77777777" w:rsidR="00A71A83" w:rsidRPr="001A6F7B" w:rsidRDefault="00A71A83" w:rsidP="001A6F7B">
      <w:pPr>
        <w:numPr>
          <w:ilvl w:val="12"/>
          <w:numId w:val="0"/>
        </w:numPr>
        <w:autoSpaceDE w:val="0"/>
        <w:autoSpaceDN w:val="0"/>
        <w:adjustRightInd w:val="0"/>
        <w:jc w:val="both"/>
        <w:rPr>
          <w:iCs/>
          <w:color w:val="000000" w:themeColor="text1"/>
          <w:sz w:val="16"/>
          <w:szCs w:val="16"/>
        </w:rPr>
      </w:pPr>
    </w:p>
    <w:p w14:paraId="63D3C3BA" w14:textId="77777777" w:rsidR="00A71A83" w:rsidRPr="001A6F7B" w:rsidRDefault="00A71A83" w:rsidP="001A6F7B">
      <w:pPr>
        <w:jc w:val="both"/>
        <w:textAlignment w:val="baseline"/>
        <w:rPr>
          <w:color w:val="000000" w:themeColor="text1"/>
          <w:sz w:val="16"/>
          <w:szCs w:val="16"/>
        </w:rPr>
      </w:pPr>
      <w:r w:rsidRPr="001A6F7B">
        <w:rPr>
          <w:color w:val="000000" w:themeColor="text1"/>
          <w:sz w:val="16"/>
          <w:szCs w:val="16"/>
        </w:rPr>
        <w:t>В середине 1922 года Совет Труда и Обороны сделал первую попытку отказаться от закупки паровозов за границей. Топливный кризис в общих чертах был разрешен, и над железными дорогами не висела более угроза остановки. С этой стороны надобность в импортных паровозах отпала. С другой стороны, шведские паровозы требовали золота. Золото требовалось еще на множество других дел, и потому Совет Труда и Обороны решил сократить заказ на строительство паровозов в Швеции. 14 мая 1922 года Госплану было дано поручение изучить вопрос о строительстве паровозов на заводах Республики, и аннулировать часть заказа. </w:t>
      </w:r>
    </w:p>
    <w:p w14:paraId="4E089BB9" w14:textId="77777777" w:rsidR="00A71A83" w:rsidRPr="001A6F7B" w:rsidRDefault="00A71A83" w:rsidP="001A6F7B">
      <w:pPr>
        <w:jc w:val="both"/>
        <w:textAlignment w:val="baseline"/>
        <w:rPr>
          <w:color w:val="000000" w:themeColor="text1"/>
          <w:sz w:val="16"/>
          <w:szCs w:val="16"/>
        </w:rPr>
      </w:pPr>
      <w:r w:rsidRPr="001A6F7B">
        <w:rPr>
          <w:color w:val="000000" w:themeColor="text1"/>
          <w:sz w:val="16"/>
          <w:szCs w:val="16"/>
        </w:rPr>
        <w:t>Через месяц, после изучения производственных возможностей, 13 июня 1922 года Госплан принял решение сократить шведский заказ на 650 паровозов. Паровозостроительные заводы в 1922/23 году выпустили 95 новых паровозов, и, в принципе, за пять-шесть лет могли справиться с этим заказом.</w:t>
      </w:r>
    </w:p>
    <w:p w14:paraId="3B4AEA4A" w14:textId="77777777" w:rsidR="00A71A83" w:rsidRPr="001A6F7B" w:rsidRDefault="00A71A83" w:rsidP="001A6F7B">
      <w:pPr>
        <w:jc w:val="both"/>
        <w:textAlignment w:val="baseline"/>
        <w:rPr>
          <w:color w:val="000000" w:themeColor="text1"/>
          <w:sz w:val="16"/>
          <w:szCs w:val="16"/>
        </w:rPr>
      </w:pPr>
      <w:r w:rsidRPr="001A6F7B">
        <w:rPr>
          <w:color w:val="000000" w:themeColor="text1"/>
          <w:sz w:val="16"/>
          <w:szCs w:val="16"/>
        </w:rPr>
        <w:t>Госплан, совместно с наркоматом Рабоче-крестьянской инспекции разработал в июне-июле 1922 года вторую программу строительства паровозов до 1925 года. Она была пересмотрена и сокращена, в целях экономии металла. По этой программе до 1925 года советские заводы должны были выпустить 508 паровозов. До этого машины строились на семи заводах. По программе, производство решено было сосредоточить на пяти: Харьковским, Сормовском, Коломенском, Брянском и Луганском заводах. Каждый из них должен был выпускать в год 35-40 паровозов для выполнения программы[46] . Кроме этого, заводы должны были 1800 паровозов подвергнуть капитальному ремонту.</w:t>
      </w:r>
    </w:p>
    <w:p w14:paraId="440AE9CE" w14:textId="77777777" w:rsidR="00A71A83" w:rsidRPr="001A6F7B" w:rsidRDefault="00A71A83" w:rsidP="001A6F7B">
      <w:pPr>
        <w:jc w:val="both"/>
        <w:textAlignment w:val="baseline"/>
        <w:rPr>
          <w:color w:val="000000" w:themeColor="text1"/>
          <w:sz w:val="16"/>
          <w:szCs w:val="16"/>
        </w:rPr>
      </w:pPr>
      <w:r w:rsidRPr="001A6F7B">
        <w:rPr>
          <w:color w:val="000000" w:themeColor="text1"/>
          <w:sz w:val="16"/>
          <w:szCs w:val="16"/>
        </w:rPr>
        <w:t>24 августа 1922 года Совет Труда и Обороны утвердил эту программу паровозостроения. </w:t>
      </w:r>
    </w:p>
    <w:p w14:paraId="71B86444" w14:textId="77777777" w:rsidR="00A71A83" w:rsidRPr="001A6F7B" w:rsidRDefault="00A71A83" w:rsidP="001A6F7B">
      <w:pPr>
        <w:jc w:val="both"/>
        <w:textAlignment w:val="baseline"/>
        <w:rPr>
          <w:color w:val="000000" w:themeColor="text1"/>
          <w:sz w:val="16"/>
          <w:szCs w:val="16"/>
        </w:rPr>
      </w:pPr>
      <w:r w:rsidRPr="001A6F7B">
        <w:rPr>
          <w:color w:val="000000" w:themeColor="text1"/>
          <w:sz w:val="16"/>
          <w:szCs w:val="16"/>
        </w:rPr>
        <w:t>Программа паровозостроения была точкой зрения Госплана. Наркомат путей сообщения был совсем иного мнения. Трансплан НКПС исходил из того, что имеется около 6 тысяч «больных» паровозов, капитальный ремонт которых в состоянии удовлетворить потребность в тяге при железнодорожных перевозках, даже в условиях роста их объема. Специалисты говорили, что строить паровозы в ближайшие 3-4 года совершенно не нужно, и что СССР может вплоть до 1929 года обойтись старым паровозным парком. А потом уже, можно и нужно будет строить новые паровозы. Трансплан НКПС подготовил свою производственную программу, согласно которой нужно было построить 800 паровозов в 1930 году, и 1500 паровозов в 1931 году.</w:t>
      </w:r>
    </w:p>
    <w:p w14:paraId="49EB7C23" w14:textId="77777777" w:rsidR="00A71A83" w:rsidRPr="001A6F7B" w:rsidRDefault="00A71A83" w:rsidP="001A6F7B">
      <w:pPr>
        <w:jc w:val="both"/>
        <w:textAlignment w:val="baseline"/>
        <w:rPr>
          <w:color w:val="000000" w:themeColor="text1"/>
          <w:sz w:val="16"/>
          <w:szCs w:val="16"/>
        </w:rPr>
      </w:pPr>
      <w:r w:rsidRPr="001A6F7B">
        <w:rPr>
          <w:color w:val="000000" w:themeColor="text1"/>
          <w:sz w:val="16"/>
          <w:szCs w:val="16"/>
        </w:rPr>
        <w:t>План, составленный Транспланом НКПС, был внесен в Госплан. Однако Президиум Госплана его не признал, и даже отказался обсуждать документ, сразу указав на его нереальность. Кржижановский заявил, что промышленность будет не в состоянии произвести в один год сразу полторы тысячи паровозов. Программа явно превышает производственные мощности паровозостроительных заводов Республики. Такое количество нужно накапливать постепенно, за несколько лет.</w:t>
      </w:r>
    </w:p>
    <w:p w14:paraId="6A06393B" w14:textId="77777777" w:rsidR="00A71A83" w:rsidRPr="001A6F7B" w:rsidRDefault="00A71A83" w:rsidP="001A6F7B">
      <w:pPr>
        <w:jc w:val="both"/>
        <w:textAlignment w:val="baseline"/>
        <w:rPr>
          <w:color w:val="000000" w:themeColor="text1"/>
          <w:sz w:val="16"/>
          <w:szCs w:val="16"/>
        </w:rPr>
      </w:pPr>
      <w:r w:rsidRPr="001A6F7B">
        <w:rPr>
          <w:color w:val="000000" w:themeColor="text1"/>
          <w:sz w:val="16"/>
          <w:szCs w:val="16"/>
        </w:rPr>
        <w:t>Начался спор между Госпланом, Советом Труда и Обороны и НКПС. Наркомат был против программы паровозостроения, потому что строительство паровозов будет оплачиваться из бюджета наркомата, и составит весьма существенное изъятие из бюджета наркомата. Для них было гораздо дешевле отремонтировать тот парк, который есть. Дзержинский, будучи наркомом путей сообщения, поддержал позицию своего ведомства, и на заседании Совет Труда и Обороны 7 февраля 1923 года решительно отстаивал проект ремонта паровозов.</w:t>
      </w:r>
    </w:p>
    <w:p w14:paraId="0BCE8991" w14:textId="77777777" w:rsidR="00A71A83" w:rsidRPr="001A6F7B" w:rsidRDefault="00A71A83" w:rsidP="001A6F7B">
      <w:pPr>
        <w:jc w:val="both"/>
        <w:textAlignment w:val="baseline"/>
        <w:rPr>
          <w:color w:val="000000" w:themeColor="text1"/>
          <w:sz w:val="16"/>
          <w:szCs w:val="16"/>
        </w:rPr>
      </w:pPr>
      <w:r w:rsidRPr="001A6F7B">
        <w:rPr>
          <w:color w:val="000000" w:themeColor="text1"/>
          <w:sz w:val="16"/>
          <w:szCs w:val="16"/>
        </w:rPr>
        <w:t>После долгих споров, СТО, еще раз рассмотрев программу паровозостроения, 9 марта 1923 года, подтвердило ее своим постановлением. Споры продолжались до июля месяца, пока, наконец, вопрос не дошел до ЦК РКП (б). На Пленуме ЦК РКП (б) 4 июля 1923 года было принято решение образовать межведомственную комиссию для согласования интересов транспорта, топливной и металлургической промышленности. В состав этой комиссии, под председательством заместителя председателя ВСНХ Г.Л. Пятакова, вошли Дзержинский и М.Н. Владимиров[48] . 9 августа 1923 года, после решения Совет Труда и Обороны, эта комиссия приступила к работе (18374).</w:t>
      </w:r>
    </w:p>
    <w:p w14:paraId="0D804031" w14:textId="77777777" w:rsidR="00A71A83" w:rsidRPr="001A6F7B" w:rsidRDefault="00A71A83" w:rsidP="001A6F7B">
      <w:pPr>
        <w:jc w:val="both"/>
        <w:textAlignment w:val="baseline"/>
        <w:rPr>
          <w:color w:val="000000" w:themeColor="text1"/>
          <w:sz w:val="16"/>
          <w:szCs w:val="16"/>
        </w:rPr>
      </w:pPr>
    </w:p>
    <w:p w14:paraId="0C2B5A5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76357A7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B76D010" w14:textId="77777777" w:rsidR="00B27116" w:rsidRPr="001A6F7B" w:rsidRDefault="00B27116" w:rsidP="001A6F7B">
      <w:pPr>
        <w:jc w:val="both"/>
        <w:rPr>
          <w:color w:val="0070C0"/>
          <w:sz w:val="16"/>
          <w:szCs w:val="16"/>
          <w:lang w:bidi="ru-RU"/>
        </w:rPr>
      </w:pPr>
      <w:r w:rsidRPr="001A6F7B">
        <w:rPr>
          <w:color w:val="0070C0"/>
          <w:sz w:val="16"/>
          <w:szCs w:val="16"/>
          <w:lang w:bidi="ru-RU"/>
        </w:rPr>
        <w:t>Летом 1922 г. Таганрогский завод осмотрела специальная комиссия Главного управления военной промышленности, которая приняла ре</w:t>
      </w:r>
      <w:r w:rsidRPr="001A6F7B">
        <w:rPr>
          <w:color w:val="0070C0"/>
          <w:sz w:val="16"/>
          <w:szCs w:val="16"/>
          <w:lang w:bidi="ru-RU"/>
        </w:rPr>
        <w:softHyphen/>
        <w:t>шение о возобновлении работы предприятия. Одновремен</w:t>
      </w:r>
      <w:r w:rsidRPr="001A6F7B">
        <w:rPr>
          <w:color w:val="0070C0"/>
          <w:sz w:val="16"/>
          <w:szCs w:val="16"/>
          <w:lang w:bidi="ru-RU"/>
        </w:rPr>
        <w:softHyphen/>
        <w:t>но были отпущены необходимые средства, поэтому, начи</w:t>
      </w:r>
      <w:r w:rsidRPr="001A6F7B">
        <w:rPr>
          <w:color w:val="0070C0"/>
          <w:sz w:val="16"/>
          <w:szCs w:val="16"/>
          <w:lang w:bidi="ru-RU"/>
        </w:rPr>
        <w:softHyphen/>
        <w:t>ная с лета 1922 г., начались строительные работы по до</w:t>
      </w:r>
      <w:r w:rsidRPr="001A6F7B">
        <w:rPr>
          <w:color w:val="0070C0"/>
          <w:sz w:val="16"/>
          <w:szCs w:val="16"/>
          <w:lang w:bidi="ru-RU"/>
        </w:rPr>
        <w:softHyphen/>
        <w:t>стройке некоторых корпусов. Коллектив завода начал быстро расти. Если в январе 1922 г. на заводе было 141 человек, то в июле - 350, а в ноябре - уже 589 (20273).</w:t>
      </w:r>
    </w:p>
    <w:p w14:paraId="0818BE32" w14:textId="77777777" w:rsidR="00B27116" w:rsidRPr="001A6F7B" w:rsidRDefault="00B27116" w:rsidP="001A6F7B">
      <w:pPr>
        <w:jc w:val="both"/>
        <w:rPr>
          <w:color w:val="0070C0"/>
          <w:sz w:val="16"/>
          <w:szCs w:val="16"/>
        </w:rPr>
      </w:pPr>
    </w:p>
    <w:p w14:paraId="38454979" w14:textId="77777777" w:rsidR="00B27116" w:rsidRPr="001A6F7B" w:rsidRDefault="00B27116" w:rsidP="001A6F7B">
      <w:pPr>
        <w:jc w:val="both"/>
        <w:rPr>
          <w:color w:val="0070C0"/>
          <w:sz w:val="16"/>
          <w:szCs w:val="16"/>
        </w:rPr>
      </w:pPr>
      <w:r w:rsidRPr="001A6F7B">
        <w:rPr>
          <w:color w:val="0070C0"/>
          <w:sz w:val="16"/>
          <w:szCs w:val="16"/>
        </w:rPr>
        <w:t>Летом 1922 СССР-В-1 принял участие в морских учениях ЧФ в Севастополе.</w:t>
      </w:r>
    </w:p>
    <w:p w14:paraId="55208178" w14:textId="77777777" w:rsidR="00B27116" w:rsidRPr="001A6F7B" w:rsidRDefault="00B27116" w:rsidP="001A6F7B">
      <w:pPr>
        <w:jc w:val="both"/>
        <w:rPr>
          <w:color w:val="0070C0"/>
          <w:sz w:val="16"/>
          <w:szCs w:val="16"/>
        </w:rPr>
      </w:pPr>
      <w:r w:rsidRPr="001A6F7B">
        <w:rPr>
          <w:color w:val="0070C0"/>
          <w:sz w:val="16"/>
          <w:szCs w:val="16"/>
        </w:rPr>
        <w:t>«СССР В-1» в разобранном виде доставили по железной дороге в г. Славянск, откуда после сборки он перелетел в Севастополь.</w:t>
      </w:r>
    </w:p>
    <w:p w14:paraId="5B13C29E" w14:textId="77777777" w:rsidR="00B27116" w:rsidRPr="001A6F7B" w:rsidRDefault="00B27116" w:rsidP="001A6F7B">
      <w:pPr>
        <w:jc w:val="both"/>
        <w:rPr>
          <w:color w:val="0070C0"/>
          <w:sz w:val="16"/>
          <w:szCs w:val="16"/>
        </w:rPr>
      </w:pPr>
      <w:r w:rsidRPr="001A6F7B">
        <w:rPr>
          <w:color w:val="0070C0"/>
          <w:sz w:val="16"/>
          <w:szCs w:val="16"/>
        </w:rPr>
        <w:t>В состав экипажа дирижабля входили: ко</w:t>
      </w:r>
      <w:r w:rsidRPr="001A6F7B">
        <w:rPr>
          <w:color w:val="0070C0"/>
          <w:sz w:val="16"/>
          <w:szCs w:val="16"/>
        </w:rPr>
        <w:softHyphen/>
        <w:t>мандир И.В. Паньков, помощник команди</w:t>
      </w:r>
      <w:r w:rsidRPr="001A6F7B">
        <w:rPr>
          <w:color w:val="0070C0"/>
          <w:sz w:val="16"/>
          <w:szCs w:val="16"/>
        </w:rPr>
        <w:softHyphen/>
        <w:t>ра В.А. Устинович, пилот Белов, корабельный инженер Чернышев, бортмеханики Коняшин и Кондратов. В полётах принимали участие представители командования Морских сил Чёр</w:t>
      </w:r>
      <w:r w:rsidRPr="001A6F7B">
        <w:rPr>
          <w:color w:val="0070C0"/>
          <w:sz w:val="16"/>
          <w:szCs w:val="16"/>
        </w:rPr>
        <w:softHyphen/>
        <w:t>ного и Азовского морей, а также преподаватель ВВА Пестряков, преподаватели ВМА Столяр</w:t>
      </w:r>
      <w:r w:rsidRPr="001A6F7B">
        <w:rPr>
          <w:color w:val="0070C0"/>
          <w:sz w:val="16"/>
          <w:szCs w:val="16"/>
        </w:rPr>
        <w:softHyphen/>
        <w:t>ский и Франтц, флагштурман 506-й авиабригады Александров, представитель УВВС Каюков.</w:t>
      </w:r>
    </w:p>
    <w:p w14:paraId="201E0210" w14:textId="77777777" w:rsidR="00B27116" w:rsidRPr="001A6F7B" w:rsidRDefault="00B27116" w:rsidP="001A6F7B">
      <w:pPr>
        <w:jc w:val="both"/>
        <w:rPr>
          <w:color w:val="0070C0"/>
          <w:sz w:val="16"/>
          <w:szCs w:val="16"/>
        </w:rPr>
      </w:pPr>
      <w:r w:rsidRPr="001A6F7B">
        <w:rPr>
          <w:color w:val="0070C0"/>
          <w:sz w:val="16"/>
          <w:szCs w:val="16"/>
        </w:rPr>
        <w:t>В Севастополе «СССР В-1» базировался в балке у IV бастиона на Куликовом поле. Дирижабль сто</w:t>
      </w:r>
      <w:r w:rsidRPr="001A6F7B">
        <w:rPr>
          <w:color w:val="0070C0"/>
          <w:sz w:val="16"/>
          <w:szCs w:val="16"/>
        </w:rPr>
        <w:softHyphen/>
        <w:t>ял под открытым небом, привязанный поясными веревками сначала к 20, а затем, из-за посвежев</w:t>
      </w:r>
      <w:r w:rsidRPr="001A6F7B">
        <w:rPr>
          <w:color w:val="0070C0"/>
          <w:sz w:val="16"/>
          <w:szCs w:val="16"/>
        </w:rPr>
        <w:softHyphen/>
        <w:t>шей погоды, к 28 штопорам. В качестве стартовой команды прикомандировали 40 краснофлотцев. Всей наземной эксплуатацией и организационны</w:t>
      </w:r>
      <w:r w:rsidRPr="001A6F7B">
        <w:rPr>
          <w:color w:val="0070C0"/>
          <w:sz w:val="16"/>
          <w:szCs w:val="16"/>
        </w:rPr>
        <w:softHyphen/>
        <w:t>ми вопросами занимался представитель «Дирижа</w:t>
      </w:r>
      <w:r w:rsidRPr="001A6F7B">
        <w:rPr>
          <w:color w:val="0070C0"/>
          <w:sz w:val="16"/>
          <w:szCs w:val="16"/>
        </w:rPr>
        <w:softHyphen/>
        <w:t>блестроя» Н.Г. Стобровский. Водород добывался на территории 61-го полка командированными из Мо</w:t>
      </w:r>
      <w:r w:rsidRPr="001A6F7B">
        <w:rPr>
          <w:color w:val="0070C0"/>
          <w:sz w:val="16"/>
          <w:szCs w:val="16"/>
        </w:rPr>
        <w:softHyphen/>
        <w:t>сквы военнослужащими, а затем в газгольдерах до</w:t>
      </w:r>
      <w:r w:rsidRPr="001A6F7B">
        <w:rPr>
          <w:color w:val="0070C0"/>
          <w:sz w:val="16"/>
          <w:szCs w:val="16"/>
        </w:rPr>
        <w:softHyphen/>
        <w:t>ставлялся к «СССР В-1» командой краснофлотцев.</w:t>
      </w:r>
    </w:p>
    <w:p w14:paraId="3A41F169" w14:textId="55939F6D" w:rsidR="00B27116" w:rsidRPr="001A6F7B" w:rsidRDefault="00B27116" w:rsidP="001A6F7B">
      <w:pPr>
        <w:jc w:val="both"/>
        <w:rPr>
          <w:color w:val="0070C0"/>
          <w:sz w:val="16"/>
          <w:szCs w:val="16"/>
        </w:rPr>
      </w:pPr>
      <w:r w:rsidRPr="001A6F7B">
        <w:rPr>
          <w:color w:val="0070C0"/>
          <w:sz w:val="16"/>
          <w:szCs w:val="16"/>
        </w:rPr>
        <w:t>В состав экипажа действовавшего на Балти</w:t>
      </w:r>
      <w:r w:rsidRPr="001A6F7B">
        <w:rPr>
          <w:color w:val="0070C0"/>
          <w:sz w:val="16"/>
          <w:szCs w:val="16"/>
        </w:rPr>
        <w:softHyphen/>
        <w:t>ке дирижабля «СССР В-2» входили: командир Е.М. Оппман, 1-й помощник командира Н.С. Гудованцев, 2-й помощник Берзуп, штурман г. Мяч- ков, сменный пилот Мазалов, бортмеханики Но</w:t>
      </w:r>
      <w:r w:rsidRPr="001A6F7B">
        <w:rPr>
          <w:color w:val="0070C0"/>
          <w:sz w:val="16"/>
          <w:szCs w:val="16"/>
        </w:rPr>
        <w:softHyphen/>
        <w:t>виков и Орлов. В полётах принимали участие так</w:t>
      </w:r>
      <w:r w:rsidRPr="001A6F7B">
        <w:rPr>
          <w:color w:val="0070C0"/>
          <w:sz w:val="16"/>
          <w:szCs w:val="16"/>
        </w:rPr>
        <w:softHyphen/>
        <w:t>же С.Э. Столярский, К.К. Франтц и связист 505-й авиабригады Иоффе. Дирижабль базировался в эллингах Сализи. Стартовая команда состояла из осоавиахимовцев, проходивших лагерные сборы. Дирижабль снабжался газом из баллонов высоко</w:t>
      </w:r>
      <w:r w:rsidRPr="001A6F7B">
        <w:rPr>
          <w:color w:val="0070C0"/>
          <w:sz w:val="16"/>
          <w:szCs w:val="16"/>
        </w:rPr>
        <w:softHyphen/>
        <w:t>го давления, доставлявшихся из Ленинграда авто</w:t>
      </w:r>
      <w:r w:rsidRPr="001A6F7B">
        <w:rPr>
          <w:color w:val="0070C0"/>
          <w:sz w:val="16"/>
          <w:szCs w:val="16"/>
        </w:rPr>
        <w:softHyphen/>
        <w:t>мобильным и железнодорожным транспортом.</w:t>
      </w:r>
    </w:p>
    <w:p w14:paraId="0ED71B92" w14:textId="77777777" w:rsidR="00B27116" w:rsidRPr="001A6F7B" w:rsidRDefault="00B27116" w:rsidP="001A6F7B">
      <w:pPr>
        <w:jc w:val="both"/>
        <w:rPr>
          <w:color w:val="0070C0"/>
          <w:sz w:val="16"/>
          <w:szCs w:val="16"/>
        </w:rPr>
      </w:pPr>
      <w:r w:rsidRPr="001A6F7B">
        <w:rPr>
          <w:color w:val="0070C0"/>
          <w:sz w:val="16"/>
          <w:szCs w:val="16"/>
        </w:rPr>
        <w:t>Поскольку большинство членов экипажей ди</w:t>
      </w:r>
      <w:r w:rsidRPr="001A6F7B">
        <w:rPr>
          <w:color w:val="0070C0"/>
          <w:sz w:val="16"/>
          <w:szCs w:val="16"/>
        </w:rPr>
        <w:softHyphen/>
        <w:t>рижаблей впервые летали над водной поверхнос</w:t>
      </w:r>
      <w:r w:rsidRPr="001A6F7B">
        <w:rPr>
          <w:color w:val="0070C0"/>
          <w:sz w:val="16"/>
          <w:szCs w:val="16"/>
        </w:rPr>
        <w:softHyphen/>
        <w:t>тью, то начальник Морских сил РККА распоря</w:t>
      </w:r>
      <w:r w:rsidRPr="001A6F7B">
        <w:rPr>
          <w:color w:val="0070C0"/>
          <w:sz w:val="16"/>
          <w:szCs w:val="16"/>
        </w:rPr>
        <w:softHyphen/>
        <w:t>дился провести первоначально ознакомительные полёты в условиях благоприятной погоды. На случай аварий и посадок на воду организовали посты наблюдения и назначили дежурные кораб</w:t>
      </w:r>
      <w:r w:rsidRPr="001A6F7B">
        <w:rPr>
          <w:color w:val="0070C0"/>
          <w:sz w:val="16"/>
          <w:szCs w:val="16"/>
        </w:rPr>
        <w:softHyphen/>
        <w:t>ли для оказания помощи. Кроме того, все кораб</w:t>
      </w:r>
      <w:r w:rsidRPr="001A6F7B">
        <w:rPr>
          <w:color w:val="0070C0"/>
          <w:sz w:val="16"/>
          <w:szCs w:val="16"/>
        </w:rPr>
        <w:softHyphen/>
        <w:t>ли флотов получили приказ вести наблюдение за дирижаблями и оказывать им в случае необходи</w:t>
      </w:r>
      <w:r w:rsidRPr="001A6F7B">
        <w:rPr>
          <w:color w:val="0070C0"/>
          <w:sz w:val="16"/>
          <w:szCs w:val="16"/>
        </w:rPr>
        <w:softHyphen/>
        <w:t>мости помощь. Участникам полётов выдали на</w:t>
      </w:r>
      <w:r w:rsidRPr="001A6F7B">
        <w:rPr>
          <w:color w:val="0070C0"/>
          <w:sz w:val="16"/>
          <w:szCs w:val="16"/>
        </w:rPr>
        <w:softHyphen/>
        <w:t>дувные спасательные пояса. Чтобы разместить на борту представителей других ведомств, экипаж «СССР В-1» сокращали до трёх, а «СССР В-2» — до пяти-шести человек.</w:t>
      </w:r>
    </w:p>
    <w:p w14:paraId="6D495C05" w14:textId="77777777" w:rsidR="00B27116" w:rsidRPr="001A6F7B" w:rsidRDefault="00B27116" w:rsidP="001A6F7B">
      <w:pPr>
        <w:jc w:val="both"/>
        <w:rPr>
          <w:color w:val="0070C0"/>
          <w:sz w:val="16"/>
          <w:szCs w:val="16"/>
        </w:rPr>
      </w:pPr>
      <w:r w:rsidRPr="001A6F7B">
        <w:rPr>
          <w:color w:val="0070C0"/>
          <w:sz w:val="16"/>
          <w:szCs w:val="16"/>
        </w:rPr>
        <w:t>Дирижабли не имели артиллерийского или бомбового вооружения. С «СССР В-2» планирова</w:t>
      </w:r>
      <w:r w:rsidRPr="001A6F7B">
        <w:rPr>
          <w:color w:val="0070C0"/>
          <w:sz w:val="16"/>
          <w:szCs w:val="16"/>
        </w:rPr>
        <w:softHyphen/>
        <w:t>лось провести учебное бомбометание, но на скла</w:t>
      </w:r>
      <w:r w:rsidRPr="001A6F7B">
        <w:rPr>
          <w:color w:val="0070C0"/>
          <w:sz w:val="16"/>
          <w:szCs w:val="16"/>
        </w:rPr>
        <w:softHyphen/>
        <w:t>де не оказалось соответствующих бомб, и бомбо</w:t>
      </w:r>
      <w:r w:rsidRPr="001A6F7B">
        <w:rPr>
          <w:color w:val="0070C0"/>
          <w:sz w:val="16"/>
          <w:szCs w:val="16"/>
        </w:rPr>
        <w:softHyphen/>
        <w:t>держатели с гондолы дирижабля пришлось снять. Таким образом, основной задачей, выполнявшей</w:t>
      </w:r>
      <w:r w:rsidRPr="001A6F7B">
        <w:rPr>
          <w:color w:val="0070C0"/>
          <w:sz w:val="16"/>
          <w:szCs w:val="16"/>
        </w:rPr>
        <w:softHyphen/>
        <w:t>ся дирижаблями, стала оптическая разведка.</w:t>
      </w:r>
    </w:p>
    <w:p w14:paraId="325C1D8F" w14:textId="77777777" w:rsidR="00B27116" w:rsidRPr="001A6F7B" w:rsidRDefault="00B27116" w:rsidP="001A6F7B">
      <w:pPr>
        <w:jc w:val="both"/>
        <w:rPr>
          <w:color w:val="0070C0"/>
          <w:sz w:val="16"/>
          <w:szCs w:val="16"/>
        </w:rPr>
      </w:pPr>
      <w:r w:rsidRPr="001A6F7B">
        <w:rPr>
          <w:color w:val="0070C0"/>
          <w:sz w:val="16"/>
          <w:szCs w:val="16"/>
        </w:rPr>
        <w:t>Экипаж «СССР В-1» дважды упражнялся по удержанию курса дирижабля на Севастополь по радиомаяку. Проводились эксперименты по ведению радиообмена с военно-морской базой («СССР В-1») и кораблём («СССР В-2»). Выяс</w:t>
      </w:r>
      <w:r w:rsidRPr="001A6F7B">
        <w:rPr>
          <w:color w:val="0070C0"/>
          <w:sz w:val="16"/>
          <w:szCs w:val="16"/>
        </w:rPr>
        <w:softHyphen/>
        <w:t>нилось также, что связь дирижабля с кораблём в пределах видимости можно поддерживать с помощью сигнальных флагов и семафора, а в некоторых случаях, из-за соразмерности их скоростей, даже голосом в рупор. «СССР В-2» трижды безуспешно пытался совершить посад</w:t>
      </w:r>
      <w:r w:rsidRPr="001A6F7B">
        <w:rPr>
          <w:color w:val="0070C0"/>
          <w:sz w:val="16"/>
          <w:szCs w:val="16"/>
        </w:rPr>
        <w:softHyphen/>
        <w:t>ку на воду в районе Гребного Порта (в один из полётов даже взяли четырёхместную надувную шлюпку для высадки человека).</w:t>
      </w:r>
    </w:p>
    <w:p w14:paraId="12E6C69A" w14:textId="77777777" w:rsidR="00B27116" w:rsidRPr="001A6F7B" w:rsidRDefault="00B27116" w:rsidP="001A6F7B">
      <w:pPr>
        <w:jc w:val="both"/>
        <w:rPr>
          <w:color w:val="0070C0"/>
          <w:sz w:val="16"/>
          <w:szCs w:val="16"/>
        </w:rPr>
      </w:pPr>
      <w:r w:rsidRPr="001A6F7B">
        <w:rPr>
          <w:color w:val="0070C0"/>
          <w:sz w:val="16"/>
          <w:szCs w:val="16"/>
        </w:rPr>
        <w:t>Эксперименты по наблюдению с дирижабля за судами на Чёрном море показали, что круп</w:t>
      </w:r>
      <w:r w:rsidRPr="001A6F7B">
        <w:rPr>
          <w:color w:val="0070C0"/>
          <w:sz w:val="16"/>
          <w:szCs w:val="16"/>
        </w:rPr>
        <w:softHyphen/>
        <w:t>ные надводные корабли обнаруживаются с высо</w:t>
      </w:r>
      <w:r w:rsidRPr="001A6F7B">
        <w:rPr>
          <w:color w:val="0070C0"/>
          <w:sz w:val="16"/>
          <w:szCs w:val="16"/>
        </w:rPr>
        <w:softHyphen/>
        <w:t>ты 350 м в условиях малоудовлетворительной видимости через восьмикратный бинокль на рас</w:t>
      </w:r>
      <w:r w:rsidRPr="001A6F7B">
        <w:rPr>
          <w:color w:val="0070C0"/>
          <w:sz w:val="16"/>
          <w:szCs w:val="16"/>
        </w:rPr>
        <w:softHyphen/>
        <w:t>стоянии 19 миль, линкор — 18 миль, подлодки в надводном положении — 18 миль, в положе</w:t>
      </w:r>
      <w:r w:rsidRPr="001A6F7B">
        <w:rPr>
          <w:color w:val="0070C0"/>
          <w:sz w:val="16"/>
          <w:szCs w:val="16"/>
        </w:rPr>
        <w:softHyphen/>
        <w:t>нии под перископом — 8-10 миль. Осуществляя охранение корабля от подводных лодок на удале</w:t>
      </w:r>
      <w:r w:rsidRPr="001A6F7B">
        <w:rPr>
          <w:color w:val="0070C0"/>
          <w:sz w:val="16"/>
          <w:szCs w:val="16"/>
        </w:rPr>
        <w:softHyphen/>
        <w:t>нии впереди по курсу 1-3 мили, дирижабль, об</w:t>
      </w:r>
      <w:r w:rsidRPr="001A6F7B">
        <w:rPr>
          <w:color w:val="0070C0"/>
          <w:sz w:val="16"/>
          <w:szCs w:val="16"/>
        </w:rPr>
        <w:softHyphen/>
        <w:t>наружив атакующую подводную лодку, успевал подойти к ней до момента выстрела торпедой. Моряки отмечали удобство ведения наблюдения за подлодками с дирижабля.</w:t>
      </w:r>
    </w:p>
    <w:p w14:paraId="3A5DB8A5" w14:textId="77777777" w:rsidR="00B27116" w:rsidRPr="001A6F7B" w:rsidRDefault="00B27116" w:rsidP="001A6F7B">
      <w:pPr>
        <w:jc w:val="both"/>
        <w:rPr>
          <w:color w:val="0070C0"/>
          <w:sz w:val="16"/>
          <w:szCs w:val="16"/>
        </w:rPr>
      </w:pPr>
      <w:r w:rsidRPr="001A6F7B">
        <w:rPr>
          <w:color w:val="0070C0"/>
          <w:sz w:val="16"/>
          <w:szCs w:val="16"/>
        </w:rPr>
        <w:t>После окончания испытаний «СССР В-1» перелетел из Севастополя обратно в Москву (20120).</w:t>
      </w:r>
    </w:p>
    <w:p w14:paraId="38815C59" w14:textId="77777777" w:rsidR="00B27116" w:rsidRPr="001A6F7B" w:rsidRDefault="00B27116" w:rsidP="001A6F7B">
      <w:pPr>
        <w:jc w:val="both"/>
        <w:rPr>
          <w:color w:val="0070C0"/>
          <w:sz w:val="16"/>
          <w:szCs w:val="16"/>
        </w:rPr>
      </w:pPr>
    </w:p>
    <w:p w14:paraId="7CA836A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Летом 1922 Д.П.Г. предложил Главкоавиа проект летающей лодки - разведчика и получил согласие (449).</w:t>
      </w:r>
    </w:p>
    <w:p w14:paraId="5C4524E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3A52DA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Летом 1922 года были поставлены около 250 самолетов, приобретенных за границей зимой 1921-22 (7644).</w:t>
      </w:r>
    </w:p>
    <w:p w14:paraId="52D5059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143FB85" w14:textId="77777777" w:rsidR="00D06F4A" w:rsidRPr="001A6F7B" w:rsidRDefault="00D06F4A" w:rsidP="001A6F7B">
      <w:pPr>
        <w:jc w:val="both"/>
        <w:rPr>
          <w:color w:val="000000" w:themeColor="text1"/>
          <w:sz w:val="16"/>
          <w:szCs w:val="16"/>
        </w:rPr>
      </w:pPr>
      <w:r w:rsidRPr="001A6F7B">
        <w:rPr>
          <w:color w:val="000000" w:themeColor="text1"/>
          <w:sz w:val="16"/>
          <w:szCs w:val="16"/>
        </w:rPr>
        <w:t>Летом 1922 под руководством инженера ЦАГИ А.М. Черёмухина велись работы по изменению положения центра тяжести «Комты». Для этого пришлось почти на полметра сместить двигатели вперед. После доработок лётчик А.И. Томашевский совершил пятиминутный полёт. Лётные характеристики самолёта оказались значительно ниже расчётных: даже с неполной нагрузкой, практически пустой, самолёт с трудом оторвался от земли, плохо набирал высоту, оставляли желать лучшего характеристики устойчивости и управляемости, высота не превышала 300 метров. Одной из причин плохих лётных качеств была названа неудовлетворительная работа моторов, недодававших оборотов, хотя в действительности основным виновником являлась неудачная аэродинамическая схема машины. После регулировки двигателей и устранения выявленной в полёте перекомпенсации рулей триплан был снова предъявлен на испытания (19005).</w:t>
      </w:r>
    </w:p>
    <w:p w14:paraId="381507B7" w14:textId="77777777" w:rsidR="00D06F4A" w:rsidRPr="001A6F7B" w:rsidRDefault="00D06F4A" w:rsidP="001A6F7B">
      <w:pPr>
        <w:jc w:val="both"/>
        <w:rPr>
          <w:color w:val="000000" w:themeColor="text1"/>
          <w:sz w:val="16"/>
          <w:szCs w:val="16"/>
        </w:rPr>
      </w:pPr>
    </w:p>
    <w:p w14:paraId="19D5CEA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До наступления лета 1922 г. на линии действовало уже 5 самолетов. Регулярные рейсы совершались два раза в неделю до 1 ноября. Отправление из Москвы происходило в воскресенье и среду в 9 утра, прибытие из Кенигсберга - около 9 вечера в воскресенье и четверг. К концу года в эксплуатации находились все 10 "Фоккеров". Кроме того, указывался и одиннадцатый аппарат. Им стал двухместный биплан LVG С VI, который зарегистрировали как RR11 (зав.№4643). Известный также как "Эльфауге" (так произносится по-немецки аббревиатура LVG), он использовался в основном для перевозки почты вплоть до 1925 года.</w:t>
      </w:r>
    </w:p>
    <w:p w14:paraId="3A648D1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Итогом первого года работы воздушной линии "Дерулюфт" указывались более 100 совершенных регулярных полетов и перевезенные при этом 300 пассажиров, 18 тонн грузов и около тонны почты. В дополнительных 90 рейсах, совершенных вне расписания, перевезли еще 230 пассажиров. По другим данным, всего самолеты "Дерулюфта" в 1922 г. совершили 191 полет, перевезли 634 пассажира, 1047 кг почты (11956).</w:t>
      </w:r>
    </w:p>
    <w:p w14:paraId="3E868C31" w14:textId="77777777" w:rsidR="008E0FBF" w:rsidRPr="001A6F7B" w:rsidRDefault="008E0FBF" w:rsidP="001A6F7B">
      <w:pPr>
        <w:autoSpaceDE w:val="0"/>
        <w:autoSpaceDN w:val="0"/>
        <w:adjustRightInd w:val="0"/>
        <w:jc w:val="both"/>
        <w:rPr>
          <w:color w:val="000000" w:themeColor="text1"/>
          <w:sz w:val="16"/>
          <w:szCs w:val="16"/>
        </w:rPr>
      </w:pPr>
    </w:p>
    <w:p w14:paraId="4ABD1AE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Летом 1922 г. именно директор "Авиакультуры" Валентей стоял во главе организации первых полетов по маршруту Москва - Нижний-Новгород на самолетах "Юнкере" F.13. Немудрено, что Игнатий Александрович стал инициатором постройки первого пассажирского самолета. В.Б.Шавров указывает, что он был создан на базе трофейного двухместного разведчика "Шнейдер" по проекту инженера Николая Ефимовича Шварева. Самолет был оснащен рядным двигателем "Бенц" мощностью 220 л.с. При отсутствии дополнительных документальных источников обратимся к оригинальной фотографии, судя по которой, для переделки использовался двухстоечный биплан "Ганза- Бранденбург" С-1. У этого двухместного разведчика полностью изменили фюзеляж, в котором оборудовали двухместную кабину для двух пассажиров, сидящих лицом друг к другу. Фюзеляж был выкрашен в синий цвет - по этой причине самолет получил наименование "Синяя птица". Он испытывался летом 1923 г. летчиком И.Г.Савиным, однако центровка при пассажирах на борту оказалась слишком задняя, поэтому использовать "Синюю птицу" по задуманному назначению не довелось (11957).</w:t>
      </w:r>
    </w:p>
    <w:p w14:paraId="53BDE75C" w14:textId="77777777" w:rsidR="008E0FBF" w:rsidRPr="001A6F7B" w:rsidRDefault="008E0FBF" w:rsidP="001A6F7B">
      <w:pPr>
        <w:autoSpaceDE w:val="0"/>
        <w:autoSpaceDN w:val="0"/>
        <w:adjustRightInd w:val="0"/>
        <w:jc w:val="both"/>
        <w:rPr>
          <w:color w:val="000000" w:themeColor="text1"/>
          <w:sz w:val="16"/>
          <w:szCs w:val="16"/>
        </w:rPr>
      </w:pPr>
    </w:p>
    <w:p w14:paraId="37618D4A" w14:textId="77777777" w:rsidR="005D371B" w:rsidRPr="001A6F7B" w:rsidRDefault="005D371B"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347613B2" w14:textId="77777777" w:rsidR="005D371B" w:rsidRPr="001A6F7B" w:rsidRDefault="005D371B" w:rsidP="001A6F7B">
      <w:pPr>
        <w:numPr>
          <w:ilvl w:val="12"/>
          <w:numId w:val="0"/>
        </w:numPr>
        <w:autoSpaceDE w:val="0"/>
        <w:autoSpaceDN w:val="0"/>
        <w:adjustRightInd w:val="0"/>
        <w:jc w:val="both"/>
        <w:rPr>
          <w:iCs/>
          <w:color w:val="000000" w:themeColor="text1"/>
          <w:sz w:val="16"/>
          <w:szCs w:val="16"/>
        </w:rPr>
      </w:pPr>
    </w:p>
    <w:p w14:paraId="64FF6A12" w14:textId="77777777" w:rsidR="00B27116" w:rsidRPr="001A6F7B" w:rsidRDefault="00B27116" w:rsidP="001A6F7B">
      <w:pPr>
        <w:pStyle w:val="p1"/>
        <w:spacing w:before="0" w:beforeAutospacing="0" w:after="0" w:afterAutospacing="0"/>
        <w:jc w:val="both"/>
        <w:rPr>
          <w:color w:val="0070C0"/>
          <w:sz w:val="16"/>
          <w:szCs w:val="16"/>
        </w:rPr>
      </w:pPr>
      <w:r w:rsidRPr="001A6F7B">
        <w:rPr>
          <w:color w:val="0070C0"/>
          <w:sz w:val="16"/>
          <w:szCs w:val="16"/>
        </w:rPr>
        <w:t>Летом 1922 года завершился процесс реорганизации главкистской системы. Были сохранены главные управления по металлической промышленности (Главметалл), по горной (Главгорпром), по электротехнической (Главэлектро), по топливной (ГУТ), по военной (Главвоенпром), по делам кустарной, мелкой промышленности и промысловой кооперации (Главкустпром), по государственному строительству (ГУС), земледельческих хозяйств прохмышленных предприятий (Главземхоз), а остальными отраслями промышленности руководили секции Центрального промышленного управления ВСНХ (20212).</w:t>
      </w:r>
    </w:p>
    <w:p w14:paraId="35950F94" w14:textId="77777777" w:rsidR="00B27116" w:rsidRPr="001A6F7B" w:rsidRDefault="00B27116" w:rsidP="001A6F7B">
      <w:pPr>
        <w:pStyle w:val="p1"/>
        <w:spacing w:before="0" w:beforeAutospacing="0" w:after="0" w:afterAutospacing="0"/>
        <w:jc w:val="both"/>
        <w:rPr>
          <w:color w:val="0070C0"/>
          <w:sz w:val="16"/>
          <w:szCs w:val="16"/>
        </w:rPr>
      </w:pPr>
    </w:p>
    <w:p w14:paraId="30DE55E7" w14:textId="77777777" w:rsidR="005D371B" w:rsidRPr="001A6F7B" w:rsidRDefault="005D371B" w:rsidP="001A6F7B">
      <w:pPr>
        <w:pStyle w:val="ae"/>
        <w:shd w:val="clear" w:color="auto" w:fill="FFFFFF"/>
        <w:spacing w:before="0" w:after="0"/>
        <w:jc w:val="both"/>
        <w:rPr>
          <w:color w:val="000000" w:themeColor="text1"/>
          <w:sz w:val="16"/>
          <w:szCs w:val="16"/>
        </w:rPr>
      </w:pPr>
      <w:r w:rsidRPr="001A6F7B">
        <w:rPr>
          <w:color w:val="000000" w:themeColor="text1"/>
          <w:sz w:val="16"/>
          <w:szCs w:val="16"/>
        </w:rPr>
        <w:t>Летом 1922 года первый образец танка Ижорского завода был готов на 50-60%, а второй на 30% (17718).</w:t>
      </w:r>
    </w:p>
    <w:p w14:paraId="5C924845" w14:textId="77777777" w:rsidR="005D371B" w:rsidRPr="001A6F7B" w:rsidRDefault="005D371B" w:rsidP="001A6F7B">
      <w:pPr>
        <w:jc w:val="both"/>
        <w:rPr>
          <w:color w:val="000000" w:themeColor="text1"/>
          <w:sz w:val="16"/>
          <w:szCs w:val="16"/>
        </w:rPr>
      </w:pPr>
    </w:p>
    <w:p w14:paraId="72EB7899" w14:textId="77777777" w:rsidR="00E40045"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4E7E773F" w14:textId="77777777" w:rsidR="00E40045" w:rsidRPr="001A6F7B" w:rsidRDefault="00E40045" w:rsidP="001A6F7B">
      <w:pPr>
        <w:numPr>
          <w:ilvl w:val="12"/>
          <w:numId w:val="0"/>
        </w:numPr>
        <w:autoSpaceDE w:val="0"/>
        <w:autoSpaceDN w:val="0"/>
        <w:adjustRightInd w:val="0"/>
        <w:jc w:val="both"/>
        <w:rPr>
          <w:iCs/>
          <w:color w:val="000000" w:themeColor="text1"/>
          <w:sz w:val="16"/>
          <w:szCs w:val="16"/>
        </w:rPr>
      </w:pPr>
    </w:p>
    <w:p w14:paraId="64B19ADB" w14:textId="77777777" w:rsidR="00E40045" w:rsidRPr="001A6F7B" w:rsidRDefault="00E40045" w:rsidP="001A6F7B">
      <w:pPr>
        <w:jc w:val="both"/>
        <w:rPr>
          <w:color w:val="000000" w:themeColor="text1"/>
          <w:sz w:val="16"/>
          <w:szCs w:val="16"/>
        </w:rPr>
      </w:pPr>
      <w:r w:rsidRPr="001A6F7B">
        <w:rPr>
          <w:color w:val="000000" w:themeColor="text1"/>
          <w:sz w:val="16"/>
          <w:szCs w:val="16"/>
        </w:rPr>
        <w:t>Летом 1922 состоялся перелёт Е.И. Гвайты из Саутгемптона в Москву. Причиной вновь стало непролетарское происхождение использованной авиационной техники. Кроме того, что авиетка Авро «Бэби» была произведена в Великобритании - непримиримом враге Советов, на её фюзеляже были нанесены английские регистрационные знаки. Прославление красного лётчика, совершившего этот достойный перелёт, стало бы невольной рекламой английского са</w:t>
      </w:r>
      <w:r w:rsidRPr="001A6F7B">
        <w:rPr>
          <w:color w:val="000000" w:themeColor="text1"/>
          <w:sz w:val="16"/>
          <w:szCs w:val="16"/>
        </w:rPr>
        <w:softHyphen/>
        <w:t>молёта. О подробностях полёта сейчас можно узнать лишь из книги Е.И. Гвайта «Мой перелёт из Лондона в Москву», давно ставшей библиографической редкостью.</w:t>
      </w:r>
    </w:p>
    <w:p w14:paraId="0C8E9DC7" w14:textId="77777777" w:rsidR="00E40045" w:rsidRPr="001A6F7B" w:rsidRDefault="00E40045" w:rsidP="001A6F7B">
      <w:pPr>
        <w:jc w:val="both"/>
        <w:rPr>
          <w:color w:val="000000" w:themeColor="text1"/>
          <w:sz w:val="16"/>
          <w:szCs w:val="16"/>
        </w:rPr>
      </w:pPr>
      <w:r w:rsidRPr="001A6F7B">
        <w:rPr>
          <w:color w:val="000000" w:themeColor="text1"/>
          <w:sz w:val="16"/>
          <w:szCs w:val="16"/>
        </w:rPr>
        <w:t>Гвайта рассчитывал долететь без посадки до Германии, но сильнейший дождь и почти пол</w:t>
      </w:r>
      <w:r w:rsidRPr="001A6F7B">
        <w:rPr>
          <w:color w:val="000000" w:themeColor="text1"/>
          <w:sz w:val="16"/>
          <w:szCs w:val="16"/>
        </w:rPr>
        <w:softHyphen/>
        <w:t>ное отсутствие видимости, да ещё перебои в работе мотора потребовали посадки самолёта над Голландией. С трудом, выбрав клочок суши, Гвайта приземлился, при этом, правда, скапо</w:t>
      </w:r>
      <w:r w:rsidRPr="001A6F7B">
        <w:rPr>
          <w:color w:val="000000" w:themeColor="text1"/>
          <w:sz w:val="16"/>
          <w:szCs w:val="16"/>
        </w:rPr>
        <w:softHyphen/>
        <w:t>тировав и сломав руль поворота. Не имея голландской визы, лётчику пришлось представиться англичанином. Через два дня из Англии прислали новый руль поворота взамен повреждённого, и полёт продолжился. В Мюнстере (Германия) Гвайту задержали, и пришлось ехать в Берлин и добиваться разрешения на продолжение перелёта. На пути в Москву были сделаны также оста</w:t>
      </w:r>
      <w:r w:rsidRPr="001A6F7B">
        <w:rPr>
          <w:color w:val="000000" w:themeColor="text1"/>
          <w:sz w:val="16"/>
          <w:szCs w:val="16"/>
        </w:rPr>
        <w:softHyphen/>
        <w:t xml:space="preserve">новки в Кенигсберге и Витебске. Приключения на земле задержали лётчика в пути и растянули перелёт на 19дней. В 1921 г. стал первым директором советско-немецкой авиакомпании Дерулюфт. В 1922 г. окончил авиационную школу в Крайтоне, приобрел самолёт </w:t>
      </w:r>
      <w:r w:rsidRPr="001A6F7B">
        <w:rPr>
          <w:color w:val="000000" w:themeColor="text1"/>
          <w:sz w:val="16"/>
          <w:szCs w:val="16"/>
          <w:lang w:val="en-US"/>
        </w:rPr>
        <w:t>Avro</w:t>
      </w:r>
      <w:r w:rsidRPr="001A6F7B">
        <w:rPr>
          <w:color w:val="000000" w:themeColor="text1"/>
          <w:sz w:val="16"/>
          <w:szCs w:val="16"/>
        </w:rPr>
        <w:t xml:space="preserve"> 534 </w:t>
      </w:r>
      <w:r w:rsidRPr="001A6F7B">
        <w:rPr>
          <w:color w:val="000000" w:themeColor="text1"/>
          <w:sz w:val="16"/>
          <w:szCs w:val="16"/>
          <w:lang w:val="en-US"/>
        </w:rPr>
        <w:t>BabyG</w:t>
      </w:r>
      <w:r w:rsidRPr="001A6F7B">
        <w:rPr>
          <w:color w:val="000000" w:themeColor="text1"/>
          <w:sz w:val="16"/>
          <w:szCs w:val="16"/>
        </w:rPr>
        <w:t>-</w:t>
      </w:r>
      <w:r w:rsidRPr="001A6F7B">
        <w:rPr>
          <w:color w:val="000000" w:themeColor="text1"/>
          <w:sz w:val="16"/>
          <w:szCs w:val="16"/>
          <w:lang w:val="en-US"/>
        </w:rPr>
        <w:t>EBDA</w:t>
      </w:r>
      <w:r w:rsidRPr="001A6F7B">
        <w:rPr>
          <w:color w:val="000000" w:themeColor="text1"/>
          <w:sz w:val="16"/>
          <w:szCs w:val="16"/>
        </w:rPr>
        <w:t xml:space="preserve"> и пригнал его в Москву. Не ясно, как ему удалось и поступить в авиашколу, и, тем более, купить самолёт: Великобритания тогда разорвала и дипломатические, и торговые отношения с Россией (15973).</w:t>
      </w:r>
    </w:p>
    <w:p w14:paraId="56478314" w14:textId="77777777" w:rsidR="00E40045" w:rsidRPr="001A6F7B" w:rsidRDefault="00E40045" w:rsidP="001A6F7B">
      <w:pPr>
        <w:jc w:val="both"/>
        <w:rPr>
          <w:color w:val="000000" w:themeColor="text1"/>
          <w:sz w:val="16"/>
          <w:szCs w:val="16"/>
        </w:rPr>
      </w:pPr>
    </w:p>
    <w:p w14:paraId="107C816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137D8F9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2FB0DD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Летом 1922 года протокол испытаний опытного образца трактора Запорожец Кичкасских заводов констатировал: “Трактор с 12-сильным двигателем, расходующим около двух пудов черной нефти на десятину, при глубине вспашки до четырех вершков свободно снимал пласт земли в 65 квадратных вершков. Трактор мог вспахать 1,5—3 десятины земли в день (в зависимости от глубины вспашки)”. “Запорожец” решили усовершенствовавать и обеспечить его изготовление чертежами и моделями. Было построено 10 тракторов модернизированной конструкции (11251).</w:t>
      </w:r>
    </w:p>
    <w:p w14:paraId="044DE2F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B0907FB" w14:textId="77777777" w:rsidR="00D06F4A" w:rsidRPr="001A6F7B" w:rsidRDefault="00D06F4A" w:rsidP="001A6F7B">
      <w:pPr>
        <w:jc w:val="both"/>
        <w:textAlignment w:val="baseline"/>
        <w:rPr>
          <w:color w:val="000000" w:themeColor="text1"/>
          <w:sz w:val="16"/>
          <w:szCs w:val="16"/>
        </w:rPr>
      </w:pPr>
      <w:r w:rsidRPr="001A6F7B">
        <w:rPr>
          <w:color w:val="000000" w:themeColor="text1"/>
          <w:sz w:val="16"/>
          <w:szCs w:val="16"/>
        </w:rPr>
        <w:t>Летом 1922 года нарком финансов Сокольников предложил ввести в оборот совзнаки, которые были бы обеспечены золотом и устойчивой валютой на 25%, а на 75% легко реализуемыми товарами. Конечно, на размен их на золото налагалось множество ограничений, но, тем не менее, эти совзнаки должны были иметь гораздо большую покупательную силу, и их введение должно было остановить падение курса рубля. Предполагалось насытить денежный оборот новыми совзнаками, и изъять из обращения старые, потерявшие свою покупательную способность.</w:t>
      </w:r>
    </w:p>
    <w:p w14:paraId="6483F163" w14:textId="77777777" w:rsidR="00D06F4A" w:rsidRPr="001A6F7B" w:rsidRDefault="00D06F4A" w:rsidP="001A6F7B">
      <w:pPr>
        <w:jc w:val="both"/>
        <w:textAlignment w:val="baseline"/>
        <w:rPr>
          <w:color w:val="000000" w:themeColor="text1"/>
          <w:sz w:val="16"/>
          <w:szCs w:val="16"/>
        </w:rPr>
      </w:pPr>
      <w:r w:rsidRPr="001A6F7B">
        <w:rPr>
          <w:color w:val="000000" w:themeColor="text1"/>
          <w:sz w:val="16"/>
          <w:szCs w:val="16"/>
        </w:rPr>
        <w:t>К концу 1921/22 хозяйственного года, когда стали ясны итоги урожая 1922 года, выдавшегося на фоне прошлогодней засухи очень даже хорошим, и когда стало известно, что производство поднялось на 30%, а в национализированной промышленности на 52%, Совет Труда и Обороны, Госплан и Наркомат финансов решили приступить к финансовой реформе. Новые совзнаки получили название «червонцы». 11 октября 1922 года червонец был выпущен в оборот (18374).</w:t>
      </w:r>
    </w:p>
    <w:p w14:paraId="34D04E90" w14:textId="77777777" w:rsidR="00D06F4A" w:rsidRPr="001A6F7B" w:rsidRDefault="00D06F4A" w:rsidP="001A6F7B">
      <w:pPr>
        <w:jc w:val="both"/>
        <w:textAlignment w:val="baseline"/>
        <w:rPr>
          <w:color w:val="000000" w:themeColor="text1"/>
          <w:sz w:val="16"/>
          <w:szCs w:val="16"/>
        </w:rPr>
      </w:pPr>
    </w:p>
    <w:p w14:paraId="3662BDD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051A68B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12F9BA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Летом 1922 СССР вновь пытался договориться с державами Антанты в Гааге, но не смог (226,323).</w:t>
      </w:r>
    </w:p>
    <w:p w14:paraId="7A74375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77B788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Летом 1922 г., когда продумывались формы реализации Рапалльского договора, германские военные круги пошли на подготовку соглашения между, военными ведомствами двух государств о военно-техническом сотрудничестве. Предварительный договор об этом (или, как теперь сказали бы, «протокол о намерениях») был подписан 29 июля 1922 г. в Берлине Хассе и членом РВС Республики А. П. Розенгольцом (Rolf-Dieter Muller. Op. cit. S. 100.). Две недели спустя майор Фишер был направлен в Москву для заключения военных договоренностей. Американский исследователь Тимоти Э.О'Коннор не исключает, что это соглашение было «лишь тайным дополнением к условиям Ра-палльского договора, основные положения которого были разработаны во время совещания в Берлине и позже, во время переговоров в Италии», входе Генуэзской конференции. (См.: О'КоннорТ. Э. Георгий Чичерин и советская внешняя политика 1918—1930. М., 1991. С. 133) (11784).</w:t>
      </w:r>
    </w:p>
    <w:p w14:paraId="36CC3D0B" w14:textId="77777777" w:rsidR="008E0FBF" w:rsidRPr="001A6F7B" w:rsidRDefault="008E0FBF" w:rsidP="001A6F7B">
      <w:pPr>
        <w:autoSpaceDE w:val="0"/>
        <w:autoSpaceDN w:val="0"/>
        <w:adjustRightInd w:val="0"/>
        <w:jc w:val="both"/>
        <w:rPr>
          <w:color w:val="000000" w:themeColor="text1"/>
          <w:sz w:val="16"/>
          <w:szCs w:val="16"/>
        </w:rPr>
      </w:pPr>
    </w:p>
    <w:p w14:paraId="544EB2F3" w14:textId="77777777" w:rsidR="00D06F4A" w:rsidRPr="001A6F7B" w:rsidRDefault="00D06F4A" w:rsidP="001A6F7B">
      <w:pPr>
        <w:pStyle w:val="ae"/>
        <w:spacing w:before="0" w:after="0"/>
        <w:jc w:val="both"/>
        <w:textAlignment w:val="top"/>
        <w:rPr>
          <w:color w:val="000000" w:themeColor="text1"/>
          <w:sz w:val="16"/>
          <w:szCs w:val="16"/>
        </w:rPr>
      </w:pPr>
      <w:r w:rsidRPr="001A6F7B">
        <w:rPr>
          <w:color w:val="000000" w:themeColor="text1"/>
          <w:sz w:val="16"/>
          <w:szCs w:val="16"/>
        </w:rPr>
        <w:t>Летом 1922 г., когда продумывались формы реализации Рапалльского договора, германские военные круги пошли на подготовку соглашения между военными ведомствами двух государств о военно-техническом сотрудничестве. Предварительный договор об этом (или, как теперь сказали бы, «протокол о намерениях») был подписан 29 июля 1922 г. в Берлине Хассе и членом РВС Республики А. П. Розенгольцом. Две недели спустя майор Фишер был направлен в Москву для заключения военных договоренностей (18265).</w:t>
      </w:r>
    </w:p>
    <w:p w14:paraId="6A33F9F4" w14:textId="77777777" w:rsidR="00D06F4A" w:rsidRPr="001A6F7B" w:rsidRDefault="00D06F4A" w:rsidP="001A6F7B">
      <w:pPr>
        <w:jc w:val="both"/>
        <w:rPr>
          <w:color w:val="000000" w:themeColor="text1"/>
          <w:sz w:val="16"/>
          <w:szCs w:val="16"/>
        </w:rPr>
      </w:pPr>
    </w:p>
    <w:p w14:paraId="6708F22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5D3E0327"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23396BA" w14:textId="77777777" w:rsidR="00B27116" w:rsidRPr="001A6F7B" w:rsidRDefault="00B27116" w:rsidP="001A6F7B">
      <w:pPr>
        <w:jc w:val="both"/>
        <w:rPr>
          <w:color w:val="0070C0"/>
          <w:sz w:val="16"/>
          <w:szCs w:val="16"/>
        </w:rPr>
      </w:pPr>
      <w:r w:rsidRPr="001A6F7B">
        <w:rPr>
          <w:color w:val="0070C0"/>
          <w:sz w:val="16"/>
          <w:szCs w:val="16"/>
        </w:rPr>
        <w:t>Летом 1922 г. был облетан первый Летов 5-4, показав в сравнении с предше</w:t>
      </w:r>
      <w:r w:rsidRPr="001A6F7B">
        <w:rPr>
          <w:color w:val="0070C0"/>
          <w:sz w:val="16"/>
          <w:szCs w:val="16"/>
        </w:rPr>
        <w:softHyphen/>
        <w:t>ственником некоторое преимущество в скорости, но потеряв в осталь</w:t>
      </w:r>
      <w:r w:rsidRPr="001A6F7B">
        <w:rPr>
          <w:color w:val="0070C0"/>
          <w:sz w:val="16"/>
          <w:szCs w:val="16"/>
        </w:rPr>
        <w:softHyphen/>
        <w:t>ных качествах. Тем не менее его на вооружение взяли, построив до конца 1922 г. первые три машины и еще 17 в следующем году.</w:t>
      </w:r>
    </w:p>
    <w:p w14:paraId="402A42B9" w14:textId="77777777" w:rsidR="00B27116" w:rsidRPr="001A6F7B" w:rsidRDefault="00B27116" w:rsidP="001A6F7B">
      <w:pPr>
        <w:jc w:val="both"/>
        <w:rPr>
          <w:color w:val="0070C0"/>
          <w:sz w:val="16"/>
          <w:szCs w:val="16"/>
        </w:rPr>
      </w:pPr>
      <w:r w:rsidRPr="001A6F7B">
        <w:rPr>
          <w:color w:val="0070C0"/>
          <w:sz w:val="16"/>
          <w:szCs w:val="16"/>
        </w:rPr>
        <w:t>Истребитель-биплан 5-HS-1 (5-4) Шмолик делал сразу за «тройкой», поставив французский мотор H.S.8Ba с новым кольцевым пластинча</w:t>
      </w:r>
      <w:r w:rsidRPr="001A6F7B">
        <w:rPr>
          <w:color w:val="0070C0"/>
          <w:sz w:val="16"/>
          <w:szCs w:val="16"/>
        </w:rPr>
        <w:softHyphen/>
        <w:t>тым радиатором охлаждения, охватывавшим носовую часть капота. Он сохранил стальной сварной каркас фюзеляжа и оперения и дере</w:t>
      </w:r>
      <w:r w:rsidRPr="001A6F7B">
        <w:rPr>
          <w:color w:val="0070C0"/>
          <w:sz w:val="16"/>
          <w:szCs w:val="16"/>
        </w:rPr>
        <w:softHyphen/>
        <w:t>вянный для крыла с полотняной обшивкой, но некоторые детали делали уже не из чистого алюминия, а из дюраля.</w:t>
      </w:r>
    </w:p>
    <w:p w14:paraId="304E9570" w14:textId="77777777" w:rsidR="00B27116" w:rsidRPr="001A6F7B" w:rsidRDefault="00B27116" w:rsidP="001A6F7B">
      <w:pPr>
        <w:jc w:val="both"/>
        <w:rPr>
          <w:color w:val="0070C0"/>
          <w:sz w:val="16"/>
          <w:szCs w:val="16"/>
        </w:rPr>
      </w:pPr>
      <w:r w:rsidRPr="001A6F7B">
        <w:rPr>
          <w:color w:val="0070C0"/>
          <w:sz w:val="16"/>
          <w:szCs w:val="16"/>
        </w:rPr>
        <w:t>Два самолета передали Авиационному училищу, пять — 1-му ави</w:t>
      </w:r>
      <w:r w:rsidRPr="001A6F7B">
        <w:rPr>
          <w:color w:val="0070C0"/>
          <w:sz w:val="16"/>
          <w:szCs w:val="16"/>
        </w:rPr>
        <w:softHyphen/>
        <w:t>аполку в Праге, остальные — 2-му в Оломоуце, но уже в 1925 г. были вынуждены вернуть их на завод для ремонта. Четыре штуки после осмотра списали, на остальных мотор заменили менее мощным без</w:t>
      </w:r>
      <w:r w:rsidRPr="001A6F7B">
        <w:rPr>
          <w:color w:val="0070C0"/>
          <w:sz w:val="16"/>
          <w:szCs w:val="16"/>
        </w:rPr>
        <w:softHyphen/>
        <w:t>редукторным H.S.8Ab с винтом противоположного вращения, поста</w:t>
      </w:r>
      <w:r w:rsidRPr="001A6F7B">
        <w:rPr>
          <w:color w:val="0070C0"/>
          <w:sz w:val="16"/>
          <w:szCs w:val="16"/>
        </w:rPr>
        <w:softHyphen/>
        <w:t>вили лобовой радиатор по типу французского SPAD XIII и новое верти</w:t>
      </w:r>
      <w:r w:rsidRPr="001A6F7B">
        <w:rPr>
          <w:color w:val="0070C0"/>
          <w:sz w:val="16"/>
          <w:szCs w:val="16"/>
        </w:rPr>
        <w:softHyphen/>
        <w:t>кальное оперение. Из-за перевода завода на новое место в Летнянах в строй они вернулись только в 1927 г. уже в качестве учебных, тихо дослужив до списания в 1931 г. (22975).</w:t>
      </w:r>
    </w:p>
    <w:p w14:paraId="51C7C88C" w14:textId="77777777" w:rsidR="00B27116" w:rsidRPr="001A6F7B" w:rsidRDefault="00B27116" w:rsidP="001A6F7B">
      <w:pPr>
        <w:jc w:val="both"/>
        <w:rPr>
          <w:color w:val="0070C0"/>
          <w:sz w:val="16"/>
          <w:szCs w:val="16"/>
        </w:rPr>
      </w:pPr>
    </w:p>
    <w:p w14:paraId="2F0BD23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Летом 1922 года на стапелях Фридрихсхафена был заложен корпус самого большого в мире дирижабля. Официально его объявили пассажирским, но вся его последующего служба была исключительно военной. Строительством LZ-126 руководил доктор Карл Арнштейн. Разработка и изготовление LZ-126 проходили медленнее, чем предполагалось. Согласно первоначальным планам его должны были закончить [424] и передать американцам в конце 1923 года. Перелет в США был назначен на август 1924 года, но в действительности он осуществился только в октябре. В перелете в качестве несущего газа использовался водород (11324).</w:t>
      </w:r>
    </w:p>
    <w:p w14:paraId="738CB37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7CEB9FE"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50C2419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75AB1C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Всю первую половину 1922 налаживали моторы и подбирали винты для КОМТА (311,20).</w:t>
      </w:r>
    </w:p>
    <w:p w14:paraId="7D63893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E94065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3FC3AE6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105FF2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 1 июля 1922 ЦАГИ развернул работы по проверке свойств кольчугалюминия (88,99).</w:t>
      </w:r>
    </w:p>
    <w:p w14:paraId="6E1975C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1C8E0A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1 июля 1922 года завод № 15 в Симферополе консервируется, а затем приезжает ликвидационная комиссия. В Крыму наивно полагали, что комиссия займется отбором только оборудования для авиационной промышленности, но сквозь опутанную секретностью деятельность комиссии стало известно, что вывозится буквально все. Крымсовнарком попробовал задержать эшелон с оборудованием до выяснения полномочий комиссии, но последовала грозная телеграмма из Москвы за подписью самого Каменева. Теперь слезную телеграмму шлют ему: «Москва. Кремль (11908). 16 ноября 1922. в ответ на телеграфный запрос т. Каменева за N 02055 о причинах задержки вагонов с имуществом б. авиационного завода N 15 (Симферополь) Крымское Экономическое Совещание сообщает, что ликвидационная комиссия не пожелала считаться ни с мнением, ни с постановлением КрымЭКОСО (экономическое совещание), мотивируя секретностью своих действий, и отказалась сообщить списки увозимого имущества, не говоря уже о контроле над вывозом. Завод оставлен Крымсовнархозу в совершенно разоренном виде, негодным ни для какой дальнейшей эксплуатации. Было вывезено не только авиационное оборудование, а все, включая инструмент". Так один из крупнейших заводов России, и кстати один из самых молодых, оборудованных по последним достижениям того времени, был демонтирован и вывезен. В последствии, после ликвидации авиазавода в его корпусах разместилась СИМФЕРОПОЛЬСКАЯ КОЖГАЛАНТЕРЕЙНАЯ ФАБРИКА. В советское время она успешно работала и выпускала мужскую и женскую обувь. Прекрасно помню, как в центральном универмаге (в том, где сейчас Сельпо) на втором этаже я искал для себя обувь. Своего размера, как и теперь, я найти не мог. Но ряды пыльных мужских ботинок, которые никто не брал, потому что не модно я хорошо запомнил. При этом граждане нашей страны во всю гонялись за югославской и другой импортной обувью. Видимо по этой самой причине в наше время кожгалантерейная фабрика не выдержала конкуренции и в настоящее время ее просто не существует. Все цеха и помещения бывшей фабрики теперь сдаются в аренду. И занимают их частные фирмы самого широкого спектра деятельности. Здесь и оптовые склады и фирмы по производству окон, дверей, есть фирма занимающаяся продажей детских игрушек, а так же "Мегамаркет" (как они себя называют) по продаже мебели. Кроме того, вся территория бывшего завода превратилась в огромную автостоянку. Благо на главных воротах дежурят охранники и стоит шлагбаум. Я сам убедился, что охранники несут свою службу исправно. Пока я ходил по территории с фотоаппаратом, ко мне подошли и вежливо поинтересовались, что я тут делаю. Узнав, что я интересуюсь историей завода, мне разрешили продолжить экскурсию и даже показали некоторые интересные объекты, которые я до этого пропустил (11908). </w:t>
      </w:r>
    </w:p>
    <w:p w14:paraId="725F8D3B" w14:textId="77777777" w:rsidR="008E0FBF" w:rsidRPr="001A6F7B" w:rsidRDefault="008E0FBF" w:rsidP="001A6F7B">
      <w:pPr>
        <w:autoSpaceDE w:val="0"/>
        <w:autoSpaceDN w:val="0"/>
        <w:adjustRightInd w:val="0"/>
        <w:jc w:val="both"/>
        <w:rPr>
          <w:color w:val="000000" w:themeColor="text1"/>
          <w:sz w:val="16"/>
          <w:szCs w:val="16"/>
        </w:rPr>
      </w:pPr>
    </w:p>
    <w:p w14:paraId="56BA0878" w14:textId="77777777" w:rsidR="00E40045" w:rsidRPr="001A6F7B" w:rsidRDefault="00E40045" w:rsidP="001A6F7B">
      <w:pPr>
        <w:pStyle w:val="ae"/>
        <w:spacing w:before="0" w:after="0"/>
        <w:jc w:val="both"/>
        <w:rPr>
          <w:color w:val="000000" w:themeColor="text1"/>
          <w:sz w:val="16"/>
          <w:szCs w:val="16"/>
        </w:rPr>
      </w:pPr>
      <w:r w:rsidRPr="001A6F7B">
        <w:rPr>
          <w:color w:val="000000" w:themeColor="text1"/>
          <w:sz w:val="16"/>
          <w:szCs w:val="16"/>
        </w:rPr>
        <w:t>1 июля 1922 г. б. завод Анатра в Симферополе консервируется, а затем приезжает ликвидационная комиссия. Несмотря на секретность, окутывающую деятельность комиссии, стало известно, что вывозится буквально все.</w:t>
      </w:r>
    </w:p>
    <w:p w14:paraId="39E3BD22" w14:textId="77777777" w:rsidR="00E40045" w:rsidRPr="001A6F7B" w:rsidRDefault="00E40045" w:rsidP="001A6F7B">
      <w:pPr>
        <w:pStyle w:val="ae"/>
        <w:spacing w:before="0" w:after="0"/>
        <w:jc w:val="both"/>
        <w:rPr>
          <w:color w:val="000000" w:themeColor="text1"/>
          <w:sz w:val="16"/>
          <w:szCs w:val="16"/>
        </w:rPr>
      </w:pPr>
      <w:r w:rsidRPr="001A6F7B">
        <w:rPr>
          <w:color w:val="000000" w:themeColor="text1"/>
          <w:sz w:val="16"/>
          <w:szCs w:val="16"/>
        </w:rPr>
        <w:t>Крымсовнарком попробовал задержать эшелон с оборудованием до выяснения полномочий комиссии, но последовала грозная телеграмма из Москвы за подписью самого Каменева (15235).</w:t>
      </w:r>
    </w:p>
    <w:p w14:paraId="70DB9D83" w14:textId="77777777" w:rsidR="00E40045" w:rsidRPr="001A6F7B" w:rsidRDefault="00E40045" w:rsidP="001A6F7B">
      <w:pPr>
        <w:pStyle w:val="ae"/>
        <w:spacing w:before="0" w:after="0"/>
        <w:jc w:val="both"/>
        <w:rPr>
          <w:color w:val="000000" w:themeColor="text1"/>
          <w:sz w:val="16"/>
          <w:szCs w:val="16"/>
        </w:rPr>
      </w:pPr>
    </w:p>
    <w:p w14:paraId="1329A238" w14:textId="77777777" w:rsidR="00125C8D" w:rsidRPr="001A6F7B" w:rsidRDefault="00125C8D" w:rsidP="001A6F7B">
      <w:pPr>
        <w:jc w:val="both"/>
        <w:rPr>
          <w:color w:val="0070C0"/>
          <w:sz w:val="16"/>
          <w:szCs w:val="16"/>
        </w:rPr>
      </w:pPr>
      <w:r w:rsidRPr="001A6F7B">
        <w:rPr>
          <w:color w:val="0070C0"/>
          <w:sz w:val="16"/>
          <w:szCs w:val="16"/>
        </w:rPr>
        <w:t>1 июля 1922 года завод № 15 консервируется, а затем приезжает ликвидационная комиссия. В Крыму наивно полагали, что комиссия займется отбором только оборудования для авиационной промышленности, но сквозь опутанную секретностью деятельность комиссии стало известно, что вывозится буквально все. Крымсовнарком попробовал задержать эшелон с оборудованием до выяснения полномочий комиссии, но последовала грозная телеграмма из Москвы за подписью самого Каменева. Теперь слезную телеграмму шлют ему: «Москва. Кремль. 16.11.22. в ответ на телеграфный запрос т.Каменева за N 02055 о причинах задержки вагонов с имуществом б. авиационного завода N 15 (Симферополь) Крымское Экономическое Совещание сообщает, что ликвидационная комиссия не пожелала считаться ни с мнением, ни с постановлением КрымЭКОСО (экономическое совещание), мотивируя секретностью своих действий, и отказалась сообщить списки увозимого имущества, не говоря уже о контроле над вывозом. Завод оставлен Крымсовнархозу в совершенно разоренном виде, негодным ни для какой дальнейшей эксплуатации. Было вывезено не только авиационное оборудование, а все, включая инструмент". Так один из крупнейших заводов России, и кстати один из самых молодых, оборудованных по последним достижениям того времени, был демонтирован и вывезен (20042).</w:t>
      </w:r>
    </w:p>
    <w:p w14:paraId="3F40F7E4" w14:textId="77777777" w:rsidR="00125C8D" w:rsidRPr="001A6F7B" w:rsidRDefault="00125C8D" w:rsidP="001A6F7B">
      <w:pPr>
        <w:pStyle w:val="book"/>
        <w:spacing w:before="0" w:beforeAutospacing="0" w:after="0" w:afterAutospacing="0"/>
        <w:jc w:val="both"/>
        <w:rPr>
          <w:color w:val="0070C0"/>
          <w:sz w:val="16"/>
          <w:szCs w:val="16"/>
        </w:rPr>
      </w:pPr>
    </w:p>
    <w:p w14:paraId="34369477" w14:textId="77777777" w:rsidR="00E40045" w:rsidRPr="001A6F7B" w:rsidRDefault="00E40045" w:rsidP="001A6F7B">
      <w:pPr>
        <w:jc w:val="both"/>
        <w:rPr>
          <w:color w:val="000000" w:themeColor="text1"/>
          <w:sz w:val="16"/>
          <w:szCs w:val="16"/>
        </w:rPr>
      </w:pPr>
      <w:r w:rsidRPr="001A6F7B">
        <w:rPr>
          <w:bCs/>
          <w:color w:val="000000" w:themeColor="text1"/>
          <w:sz w:val="16"/>
          <w:szCs w:val="16"/>
        </w:rPr>
        <w:t>1 июля</w:t>
      </w:r>
      <w:r w:rsidRPr="001A6F7B">
        <w:rPr>
          <w:color w:val="000000" w:themeColor="text1"/>
          <w:sz w:val="16"/>
          <w:szCs w:val="16"/>
        </w:rPr>
        <w:t xml:space="preserve"> в 1922 году немецкий авиаконструктор Гуго Юнкерс организовал свою авиакомпанию в России. Самолеты</w:t>
      </w:r>
      <w:hyperlink r:id="rId63" w:tgtFrame="_blank" w:history="1">
        <w:r w:rsidRPr="001A6F7B">
          <w:rPr>
            <w:color w:val="000000" w:themeColor="text1"/>
            <w:sz w:val="16"/>
            <w:szCs w:val="16"/>
          </w:rPr>
          <w:t xml:space="preserve"> «Junkers» «F13» </w:t>
        </w:r>
      </w:hyperlink>
      <w:r w:rsidRPr="001A6F7B">
        <w:rPr>
          <w:color w:val="000000" w:themeColor="text1"/>
          <w:sz w:val="16"/>
          <w:szCs w:val="16"/>
        </w:rPr>
        <w:t>авиакомпании «Junkers Luftverkehr Russland» летали из Москвы в Нижний Новгород в период нижегородской ярмарки в августе - сентябре 1922 г. (14939).</w:t>
      </w:r>
    </w:p>
    <w:p w14:paraId="2CEA6609" w14:textId="77777777" w:rsidR="00E40045" w:rsidRPr="001A6F7B" w:rsidRDefault="00E40045" w:rsidP="001A6F7B">
      <w:pPr>
        <w:jc w:val="both"/>
        <w:rPr>
          <w:color w:val="000000" w:themeColor="text1"/>
          <w:sz w:val="16"/>
          <w:szCs w:val="16"/>
        </w:rPr>
      </w:pPr>
    </w:p>
    <w:p w14:paraId="375921B7" w14:textId="77777777" w:rsidR="009258A4"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716F3707" w14:textId="77777777" w:rsidR="009258A4" w:rsidRPr="001A6F7B" w:rsidRDefault="009258A4" w:rsidP="001A6F7B">
      <w:pPr>
        <w:numPr>
          <w:ilvl w:val="12"/>
          <w:numId w:val="0"/>
        </w:numPr>
        <w:autoSpaceDE w:val="0"/>
        <w:autoSpaceDN w:val="0"/>
        <w:adjustRightInd w:val="0"/>
        <w:jc w:val="both"/>
        <w:rPr>
          <w:iCs/>
          <w:color w:val="000000" w:themeColor="text1"/>
          <w:sz w:val="16"/>
          <w:szCs w:val="16"/>
        </w:rPr>
      </w:pPr>
    </w:p>
    <w:p w14:paraId="529F07AB" w14:textId="77777777" w:rsidR="009258A4" w:rsidRPr="001A6F7B" w:rsidRDefault="009258A4" w:rsidP="001A6F7B">
      <w:pPr>
        <w:jc w:val="both"/>
        <w:rPr>
          <w:iCs/>
          <w:color w:val="000000" w:themeColor="text1"/>
          <w:sz w:val="16"/>
          <w:szCs w:val="16"/>
        </w:rPr>
      </w:pPr>
      <w:r w:rsidRPr="001A6F7B">
        <w:rPr>
          <w:color w:val="000000" w:themeColor="text1"/>
          <w:sz w:val="16"/>
          <w:szCs w:val="16"/>
        </w:rPr>
        <w:t>С 1  июля   1922  года  завод  (национализирован Декретом ВСНХ от 30 сентября 1918 года, а с января 1920 года началось восстановление оборудования и производства  завода . К концу 1921 года  завод  начал выпускать листовую латунь, медные трубы, топочные паровозные части из меди, мельхиора. ВСНХ оценил значение  завода  для восстановления хозяйства страны и оказал ему поддержку продовольствием, одеждой, финансированием из госбюджета) вошел в состав треста «Госпромцветмет». Началось плановое поступление заказов от восстанавливающихся отраслей промышленности страны. С 7 ноября  1922  года  завод  стал именоваться «Ленинградский государственный медеобрабатывающий завод «Красный выборжец». Наращивание объемов производства сдерживали трудности с поставкой сырья, так как добывающая и металлургическая промышленность цветных металлов находились еще в стадии восстановления. Но в то же время в стране скопилось большое количество низкосортных ломов всех марок, бытового и военного лома цветных металлов. Инженерами завода была создана технологическая линия по использованию всех видов ломов металла, состоящая из печей огневого рафинирования и восстановленных участков электролиза меди. В результате в 1924-1927 гг. было добыто из низкосортных ломов более 16000 тонн катодной меди высокой чистоты. В созданной на заводе единственной в СССР мастерской по переработке шламов электролиза ежедневно добывалось и сдавалось Госбанку более 300 кг золота и 3500 кг серебра (17102).</w:t>
      </w:r>
    </w:p>
    <w:p w14:paraId="39F61C57" w14:textId="77777777" w:rsidR="009258A4" w:rsidRPr="001A6F7B" w:rsidRDefault="009258A4" w:rsidP="001A6F7B">
      <w:pPr>
        <w:numPr>
          <w:ilvl w:val="12"/>
          <w:numId w:val="0"/>
        </w:numPr>
        <w:autoSpaceDE w:val="0"/>
        <w:autoSpaceDN w:val="0"/>
        <w:adjustRightInd w:val="0"/>
        <w:jc w:val="both"/>
        <w:rPr>
          <w:iCs/>
          <w:color w:val="000000" w:themeColor="text1"/>
          <w:sz w:val="16"/>
          <w:szCs w:val="16"/>
        </w:rPr>
      </w:pPr>
    </w:p>
    <w:p w14:paraId="31A9FAB1"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61031DE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F9F43A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По состоянию на 1 июля 1922 года после окончания Гражданской войны в России в броне-частях Красной Армии имелось 35 автоброневых отрядов, три автопулеметных взвода и отдельная учебная бригада бронеотрядов, имевшие на вооружении пушечные и пуле</w:t>
      </w:r>
      <w:r w:rsidRPr="001A6F7B">
        <w:rPr>
          <w:color w:val="000000" w:themeColor="text1"/>
          <w:sz w:val="16"/>
          <w:szCs w:val="16"/>
        </w:rPr>
        <w:softHyphen/>
        <w:t>метные бронемашины постройки 1914-1920 годов (11284).</w:t>
      </w:r>
    </w:p>
    <w:p w14:paraId="2BF3D0A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4398BF8E" w14:textId="77777777" w:rsidR="008E0FBF" w:rsidRPr="001A6F7B" w:rsidRDefault="00C1653F" w:rsidP="001A6F7B">
      <w:pPr>
        <w:numPr>
          <w:ilvl w:val="12"/>
          <w:numId w:val="0"/>
        </w:numPr>
        <w:autoSpaceDE w:val="0"/>
        <w:autoSpaceDN w:val="0"/>
        <w:adjustRightInd w:val="0"/>
        <w:jc w:val="both"/>
        <w:rPr>
          <w:iCs/>
          <w:color w:val="000000" w:themeColor="text1"/>
          <w:sz w:val="16"/>
          <w:szCs w:val="16"/>
          <w:lang w:val="en-US"/>
        </w:rPr>
      </w:pPr>
      <w:r w:rsidRPr="001A6F7B">
        <w:rPr>
          <w:i/>
          <w:iCs/>
          <w:color w:val="000000" w:themeColor="text1"/>
          <w:sz w:val="16"/>
          <w:szCs w:val="16"/>
        </w:rPr>
        <w:t>За</w:t>
      </w:r>
      <w:r w:rsidRPr="001A6F7B">
        <w:rPr>
          <w:i/>
          <w:iCs/>
          <w:color w:val="000000" w:themeColor="text1"/>
          <w:sz w:val="16"/>
          <w:szCs w:val="16"/>
          <w:lang w:val="en-US"/>
        </w:rPr>
        <w:t xml:space="preserve"> </w:t>
      </w:r>
      <w:r w:rsidRPr="001A6F7B">
        <w:rPr>
          <w:i/>
          <w:iCs/>
          <w:color w:val="000000" w:themeColor="text1"/>
          <w:sz w:val="16"/>
          <w:szCs w:val="16"/>
        </w:rPr>
        <w:t>рубежом</w:t>
      </w:r>
      <w:r w:rsidRPr="001A6F7B">
        <w:rPr>
          <w:i/>
          <w:iCs/>
          <w:color w:val="000000" w:themeColor="text1"/>
          <w:sz w:val="16"/>
          <w:szCs w:val="16"/>
          <w:lang w:val="en-US"/>
        </w:rPr>
        <w:t>:</w:t>
      </w:r>
    </w:p>
    <w:p w14:paraId="55F99475" w14:textId="77777777" w:rsidR="008E0FBF" w:rsidRPr="001A6F7B" w:rsidRDefault="008E0FBF" w:rsidP="001A6F7B">
      <w:pPr>
        <w:numPr>
          <w:ilvl w:val="12"/>
          <w:numId w:val="0"/>
        </w:numPr>
        <w:autoSpaceDE w:val="0"/>
        <w:autoSpaceDN w:val="0"/>
        <w:adjustRightInd w:val="0"/>
        <w:jc w:val="both"/>
        <w:rPr>
          <w:iCs/>
          <w:color w:val="000000" w:themeColor="text1"/>
          <w:sz w:val="16"/>
          <w:szCs w:val="16"/>
          <w:lang w:val="en-US"/>
        </w:rPr>
      </w:pPr>
    </w:p>
    <w:p w14:paraId="62C13F98" w14:textId="77777777" w:rsidR="008E0FBF" w:rsidRPr="001A6F7B" w:rsidRDefault="008E0FBF" w:rsidP="001A6F7B">
      <w:pPr>
        <w:numPr>
          <w:ilvl w:val="12"/>
          <w:numId w:val="0"/>
        </w:numPr>
        <w:autoSpaceDE w:val="0"/>
        <w:autoSpaceDN w:val="0"/>
        <w:adjustRightInd w:val="0"/>
        <w:jc w:val="both"/>
        <w:rPr>
          <w:color w:val="000000" w:themeColor="text1"/>
          <w:sz w:val="16"/>
          <w:szCs w:val="16"/>
          <w:lang w:val="en-US"/>
        </w:rPr>
      </w:pPr>
      <w:r w:rsidRPr="001A6F7B">
        <w:rPr>
          <w:color w:val="000000" w:themeColor="text1"/>
          <w:sz w:val="16"/>
          <w:szCs w:val="16"/>
          <w:lang w:val="en-US"/>
        </w:rPr>
        <w:t>July 1, 1922 Congress authorized conversion of the unfinished battle cruisers Lexington and Saratoga to aircraft carriers, as permitted under the terms of the Washington Treaty (1090).</w:t>
      </w:r>
    </w:p>
    <w:p w14:paraId="2AB1840F" w14:textId="77777777" w:rsidR="008E0FBF" w:rsidRPr="001A6F7B" w:rsidRDefault="008E0FBF" w:rsidP="001A6F7B">
      <w:pPr>
        <w:numPr>
          <w:ilvl w:val="12"/>
          <w:numId w:val="0"/>
        </w:numPr>
        <w:autoSpaceDE w:val="0"/>
        <w:autoSpaceDN w:val="0"/>
        <w:adjustRightInd w:val="0"/>
        <w:jc w:val="both"/>
        <w:rPr>
          <w:color w:val="000000" w:themeColor="text1"/>
          <w:sz w:val="16"/>
          <w:szCs w:val="16"/>
          <w:lang w:val="en-US"/>
        </w:rPr>
      </w:pPr>
    </w:p>
    <w:p w14:paraId="7724051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июля 1922 Конгресс разрешил конверсию недостроенных крейсеров в авианосцы Лексингтон и Саратога в соответствии с условиями Вашингтонского договора (1090).</w:t>
      </w:r>
    </w:p>
    <w:p w14:paraId="3BE54FA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3600C74" w14:textId="77777777" w:rsidR="005A2863" w:rsidRPr="001A6F7B" w:rsidRDefault="005A2863" w:rsidP="001A6F7B">
      <w:pPr>
        <w:jc w:val="both"/>
        <w:rPr>
          <w:color w:val="0070C0"/>
          <w:sz w:val="16"/>
          <w:szCs w:val="16"/>
        </w:rPr>
      </w:pPr>
      <w:r w:rsidRPr="001A6F7B">
        <w:rPr>
          <w:color w:val="0070C0"/>
          <w:sz w:val="16"/>
          <w:szCs w:val="16"/>
        </w:rPr>
        <w:t>1 июля 1922 ВМС США заказывают укомплектованные линейные крейсеры USS Lexington и USS Saratoga в качестве авианосцов (20352).</w:t>
      </w:r>
    </w:p>
    <w:p w14:paraId="46CAAEFC" w14:textId="77777777" w:rsidR="005A2863" w:rsidRPr="001A6F7B" w:rsidRDefault="005A2863" w:rsidP="001A6F7B">
      <w:pPr>
        <w:jc w:val="both"/>
        <w:rPr>
          <w:color w:val="0070C0"/>
          <w:sz w:val="16"/>
          <w:szCs w:val="16"/>
        </w:rPr>
      </w:pPr>
    </w:p>
    <w:p w14:paraId="672D87F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58C607D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026A4C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2 и 8 июля 1922. Из протокола заседания Политбюро № 16, 1922 г.</w:t>
      </w:r>
    </w:p>
    <w:p w14:paraId="258C6DE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НКИД </w:t>
      </w:r>
    </w:p>
    <w:p w14:paraId="17617B0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Предложить НКИД представлять на предварительное одобрение Политбюро (в случае особой срочности только т. Сталина) текст всех нот, директив и важнейших телеграмм, даваемых от имени НКИД, за подписями тт. Карахана и Ганецкого или в случае разногласий сообщать параллельные тексты (11652).</w:t>
      </w:r>
    </w:p>
    <w:p w14:paraId="11B8BCC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72E782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CC45EE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479FC7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2-5 июля 1922 в Дублине шли ожесточенные уличные бои (3907,121).</w:t>
      </w:r>
    </w:p>
    <w:p w14:paraId="76D749A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C3279FE" w14:textId="77777777" w:rsidR="00511EDA"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777EE0C2" w14:textId="77777777" w:rsidR="00511EDA" w:rsidRPr="001A6F7B" w:rsidRDefault="00511EDA" w:rsidP="001A6F7B">
      <w:pPr>
        <w:numPr>
          <w:ilvl w:val="12"/>
          <w:numId w:val="0"/>
        </w:numPr>
        <w:autoSpaceDE w:val="0"/>
        <w:autoSpaceDN w:val="0"/>
        <w:adjustRightInd w:val="0"/>
        <w:jc w:val="both"/>
        <w:rPr>
          <w:iCs/>
          <w:color w:val="000000" w:themeColor="text1"/>
          <w:sz w:val="16"/>
          <w:szCs w:val="16"/>
        </w:rPr>
      </w:pPr>
    </w:p>
    <w:p w14:paraId="59816A5C" w14:textId="77777777" w:rsidR="00511EDA" w:rsidRPr="001A6F7B" w:rsidRDefault="00511EDA" w:rsidP="001A6F7B">
      <w:pPr>
        <w:pStyle w:val="ae"/>
        <w:spacing w:before="0" w:after="0"/>
        <w:jc w:val="both"/>
        <w:rPr>
          <w:color w:val="000000" w:themeColor="text1"/>
          <w:sz w:val="16"/>
          <w:szCs w:val="16"/>
        </w:rPr>
      </w:pPr>
      <w:r w:rsidRPr="001A6F7B">
        <w:rPr>
          <w:color w:val="000000" w:themeColor="text1"/>
          <w:sz w:val="16"/>
          <w:szCs w:val="16"/>
        </w:rPr>
        <w:t xml:space="preserve">4 </w:t>
      </w:r>
      <w:r w:rsidRPr="001A6F7B">
        <w:rPr>
          <w:rStyle w:val="highlight"/>
          <w:color w:val="000000" w:themeColor="text1"/>
          <w:sz w:val="16"/>
          <w:szCs w:val="16"/>
        </w:rPr>
        <w:t> июля  1922 </w:t>
      </w:r>
      <w:r w:rsidRPr="001A6F7B">
        <w:rPr>
          <w:color w:val="000000" w:themeColor="text1"/>
          <w:sz w:val="16"/>
          <w:szCs w:val="16"/>
        </w:rPr>
        <w:t xml:space="preserve"> г. Сводка общего политического состояния Нарвско-Петергофского района Петрограда за май </w:t>
      </w:r>
      <w:r w:rsidRPr="001A6F7B">
        <w:rPr>
          <w:rStyle w:val="highlight"/>
          <w:color w:val="000000" w:themeColor="text1"/>
          <w:sz w:val="16"/>
          <w:szCs w:val="16"/>
        </w:rPr>
        <w:t> 1922 </w:t>
      </w:r>
      <w:r w:rsidRPr="001A6F7B">
        <w:rPr>
          <w:color w:val="000000" w:themeColor="text1"/>
          <w:sz w:val="16"/>
          <w:szCs w:val="16"/>
        </w:rPr>
        <w:t xml:space="preserve"> г.</w:t>
      </w:r>
    </w:p>
    <w:p w14:paraId="54DA3D3D" w14:textId="77777777" w:rsidR="00511EDA" w:rsidRPr="001A6F7B" w:rsidRDefault="00511EDA" w:rsidP="001A6F7B">
      <w:pPr>
        <w:pStyle w:val="ae"/>
        <w:spacing w:before="0" w:after="0"/>
        <w:jc w:val="both"/>
        <w:rPr>
          <w:color w:val="000000" w:themeColor="text1"/>
          <w:sz w:val="16"/>
          <w:szCs w:val="16"/>
        </w:rPr>
      </w:pPr>
      <w:r w:rsidRPr="001A6F7B">
        <w:rPr>
          <w:color w:val="000000" w:themeColor="text1"/>
          <w:sz w:val="16"/>
          <w:szCs w:val="16"/>
        </w:rPr>
        <w:t>Секретно</w:t>
      </w:r>
    </w:p>
    <w:p w14:paraId="536C23A0" w14:textId="77777777" w:rsidR="00511EDA" w:rsidRPr="001A6F7B" w:rsidRDefault="00511EDA" w:rsidP="001A6F7B">
      <w:pPr>
        <w:pStyle w:val="ae"/>
        <w:spacing w:before="0" w:after="0"/>
        <w:jc w:val="both"/>
        <w:rPr>
          <w:color w:val="000000" w:themeColor="text1"/>
          <w:sz w:val="16"/>
          <w:szCs w:val="16"/>
        </w:rPr>
      </w:pPr>
      <w:r w:rsidRPr="001A6F7B">
        <w:rPr>
          <w:color w:val="000000" w:themeColor="text1"/>
          <w:sz w:val="16"/>
          <w:szCs w:val="16"/>
        </w:rPr>
        <w:t>Форма сводки № I1</w:t>
      </w:r>
    </w:p>
    <w:p w14:paraId="769FA27D" w14:textId="77777777" w:rsidR="00511EDA" w:rsidRPr="001A6F7B" w:rsidRDefault="00511EDA" w:rsidP="001A6F7B">
      <w:pPr>
        <w:pStyle w:val="ae"/>
        <w:spacing w:before="0" w:after="0"/>
        <w:jc w:val="both"/>
        <w:rPr>
          <w:color w:val="000000" w:themeColor="text1"/>
          <w:sz w:val="16"/>
          <w:szCs w:val="16"/>
        </w:rPr>
      </w:pPr>
      <w:r w:rsidRPr="001A6F7B">
        <w:rPr>
          <w:color w:val="000000" w:themeColor="text1"/>
          <w:sz w:val="16"/>
          <w:szCs w:val="16"/>
        </w:rPr>
        <w:t>Общее политическое состояние</w:t>
      </w:r>
    </w:p>
    <w:p w14:paraId="65298ECB" w14:textId="77777777" w:rsidR="00511EDA" w:rsidRPr="001A6F7B" w:rsidRDefault="00511EDA" w:rsidP="001A6F7B">
      <w:pPr>
        <w:pStyle w:val="ae"/>
        <w:spacing w:before="0" w:after="0"/>
        <w:jc w:val="both"/>
        <w:rPr>
          <w:color w:val="000000" w:themeColor="text1"/>
          <w:sz w:val="16"/>
          <w:szCs w:val="16"/>
        </w:rPr>
      </w:pPr>
      <w:r w:rsidRPr="001A6F7B">
        <w:rPr>
          <w:color w:val="000000" w:themeColor="text1"/>
          <w:sz w:val="16"/>
          <w:szCs w:val="16"/>
        </w:rPr>
        <w:t>[Вопрос:] 1. Общее заключение о политическом состоянии района. [Ответ:] Устойчивое. [Причина:] -. [Какие приняты мероприятия:] -.</w:t>
      </w:r>
    </w:p>
    <w:p w14:paraId="0657E57B" w14:textId="77777777" w:rsidR="00511EDA" w:rsidRPr="001A6F7B" w:rsidRDefault="00511EDA" w:rsidP="001A6F7B">
      <w:pPr>
        <w:pStyle w:val="ae"/>
        <w:spacing w:before="0" w:after="0"/>
        <w:jc w:val="both"/>
        <w:rPr>
          <w:color w:val="000000" w:themeColor="text1"/>
          <w:sz w:val="16"/>
          <w:szCs w:val="16"/>
        </w:rPr>
      </w:pPr>
      <w:r w:rsidRPr="001A6F7B">
        <w:rPr>
          <w:color w:val="000000" w:themeColor="text1"/>
          <w:sz w:val="16"/>
          <w:szCs w:val="16"/>
        </w:rPr>
        <w:t>[Вопрос:] 2. Были ли попытки восстаний, место и количество. [Ответ:] Не проявлялось.</w:t>
      </w:r>
    </w:p>
    <w:p w14:paraId="750B4A17" w14:textId="77777777" w:rsidR="00511EDA" w:rsidRPr="001A6F7B" w:rsidRDefault="00511EDA" w:rsidP="001A6F7B">
      <w:pPr>
        <w:pStyle w:val="ae"/>
        <w:spacing w:before="0" w:after="0"/>
        <w:jc w:val="both"/>
        <w:rPr>
          <w:color w:val="000000" w:themeColor="text1"/>
          <w:sz w:val="16"/>
          <w:szCs w:val="16"/>
        </w:rPr>
      </w:pPr>
      <w:r w:rsidRPr="001A6F7B">
        <w:rPr>
          <w:color w:val="000000" w:themeColor="text1"/>
          <w:sz w:val="16"/>
          <w:szCs w:val="16"/>
        </w:rPr>
        <w:t>[Вопрос:] 3. Наблюдается ли работа некоммунистических политических партий и группировок. [Ответ:] Замечено: в Путиловском заводе. Верфи и в 6-м Участке Тяги Северо-Западной железной дороги. [Причина:] Общее переутомление масс, тяжелое материальное положение и несвоевременная, выплата жалования. [Какие приняты мероприятия:] Райком РКП и вышестоящие политические органы осведомлены.</w:t>
      </w:r>
    </w:p>
    <w:p w14:paraId="4D264D37" w14:textId="77777777" w:rsidR="00511EDA" w:rsidRPr="001A6F7B" w:rsidRDefault="00511EDA" w:rsidP="001A6F7B">
      <w:pPr>
        <w:pStyle w:val="ae"/>
        <w:spacing w:before="0" w:after="0"/>
        <w:jc w:val="both"/>
        <w:rPr>
          <w:color w:val="000000" w:themeColor="text1"/>
          <w:sz w:val="16"/>
          <w:szCs w:val="16"/>
        </w:rPr>
      </w:pPr>
      <w:r w:rsidRPr="001A6F7B">
        <w:rPr>
          <w:color w:val="000000" w:themeColor="text1"/>
          <w:sz w:val="16"/>
          <w:szCs w:val="16"/>
        </w:rPr>
        <w:t>[Вопрос:] 4. Были ли забастовки, место и количество. [Ответ:] Были волынки на Путиловском заводе и Путиловской верфи. [Причина:] Несвоевременная выплата жалованья. [Какие приняты мероприятия:] Разъяснение массам тяжелого положения финансов Республики и нажим на административные заводские органы о своевременной выдаче заработной платы.</w:t>
      </w:r>
    </w:p>
    <w:p w14:paraId="516D105F" w14:textId="77777777" w:rsidR="00511EDA" w:rsidRPr="001A6F7B" w:rsidRDefault="00511EDA" w:rsidP="001A6F7B">
      <w:pPr>
        <w:pStyle w:val="ae"/>
        <w:spacing w:before="0" w:after="0"/>
        <w:jc w:val="both"/>
        <w:rPr>
          <w:color w:val="000000" w:themeColor="text1"/>
          <w:sz w:val="16"/>
          <w:szCs w:val="16"/>
        </w:rPr>
      </w:pPr>
      <w:r w:rsidRPr="001A6F7B">
        <w:rPr>
          <w:color w:val="000000" w:themeColor="text1"/>
          <w:sz w:val="16"/>
          <w:szCs w:val="16"/>
        </w:rPr>
        <w:t>[Вопрос:] 5. Наблюдались ли контрреволюционные выступления и агитация духовенства. [Ответ:] Нет.</w:t>
      </w:r>
    </w:p>
    <w:p w14:paraId="6019DABC" w14:textId="77777777" w:rsidR="00511EDA" w:rsidRPr="001A6F7B" w:rsidRDefault="00511EDA" w:rsidP="001A6F7B">
      <w:pPr>
        <w:pStyle w:val="ae"/>
        <w:spacing w:before="0" w:after="0"/>
        <w:jc w:val="both"/>
        <w:rPr>
          <w:color w:val="000000" w:themeColor="text1"/>
          <w:sz w:val="16"/>
          <w:szCs w:val="16"/>
        </w:rPr>
      </w:pPr>
      <w:r w:rsidRPr="001A6F7B">
        <w:rPr>
          <w:color w:val="000000" w:themeColor="text1"/>
          <w:sz w:val="16"/>
          <w:szCs w:val="16"/>
        </w:rPr>
        <w:t>[Вопрос:] 6. Наблюдались ли недочеты в работе или трения советских аппаратов (ведомство и характер). [Ответ:] Не наблюдалось.</w:t>
      </w:r>
    </w:p>
    <w:p w14:paraId="5AE95069" w14:textId="77777777" w:rsidR="00511EDA" w:rsidRPr="001A6F7B" w:rsidRDefault="00511EDA" w:rsidP="001A6F7B">
      <w:pPr>
        <w:pStyle w:val="ae"/>
        <w:spacing w:before="0" w:after="0"/>
        <w:jc w:val="both"/>
        <w:rPr>
          <w:color w:val="000000" w:themeColor="text1"/>
          <w:sz w:val="16"/>
          <w:szCs w:val="16"/>
        </w:rPr>
      </w:pPr>
      <w:r w:rsidRPr="001A6F7B">
        <w:rPr>
          <w:color w:val="000000" w:themeColor="text1"/>
          <w:sz w:val="16"/>
          <w:szCs w:val="16"/>
        </w:rPr>
        <w:t>[Вопрос:] 7. Организован ли контроль за исполнением действий и распоряжений правительства и местной власти. Итоги работы. [Ответ:] Контроль сосредоточен в Отделе Управления с соподчиненными ему административными органами. Неисполнение распоряжений власти не наблюдалось.</w:t>
      </w:r>
    </w:p>
    <w:p w14:paraId="43BEBE7C" w14:textId="77777777" w:rsidR="00511EDA" w:rsidRPr="001A6F7B" w:rsidRDefault="00511EDA" w:rsidP="001A6F7B">
      <w:pPr>
        <w:pStyle w:val="ae"/>
        <w:spacing w:before="0" w:after="0"/>
        <w:jc w:val="both"/>
        <w:rPr>
          <w:color w:val="000000" w:themeColor="text1"/>
          <w:sz w:val="16"/>
          <w:szCs w:val="16"/>
        </w:rPr>
      </w:pPr>
      <w:r w:rsidRPr="001A6F7B">
        <w:rPr>
          <w:color w:val="000000" w:themeColor="text1"/>
          <w:sz w:val="16"/>
          <w:szCs w:val="16"/>
        </w:rPr>
        <w:t>Заведующий Отделом Управления Нарвско-Петергофского района [подпись]</w:t>
      </w:r>
    </w:p>
    <w:p w14:paraId="079E7BEF" w14:textId="77777777" w:rsidR="00511EDA" w:rsidRPr="001A6F7B" w:rsidRDefault="00511EDA" w:rsidP="001A6F7B">
      <w:pPr>
        <w:pStyle w:val="ae"/>
        <w:spacing w:before="0" w:after="0"/>
        <w:jc w:val="both"/>
        <w:rPr>
          <w:color w:val="000000" w:themeColor="text1"/>
          <w:sz w:val="16"/>
          <w:szCs w:val="16"/>
        </w:rPr>
      </w:pPr>
      <w:r w:rsidRPr="001A6F7B">
        <w:rPr>
          <w:color w:val="000000" w:themeColor="text1"/>
          <w:sz w:val="16"/>
          <w:szCs w:val="16"/>
        </w:rPr>
        <w:t>ЦГА СПб. Ф. 1001, on. 3, д. 1420, л. 75 об.-76. Подлинник. Машинопись (17104).</w:t>
      </w:r>
    </w:p>
    <w:p w14:paraId="66052DFA" w14:textId="77777777" w:rsidR="00511EDA" w:rsidRPr="001A6F7B" w:rsidRDefault="00511EDA" w:rsidP="001A6F7B">
      <w:pPr>
        <w:pStyle w:val="ae"/>
        <w:spacing w:before="0" w:after="0"/>
        <w:jc w:val="both"/>
        <w:rPr>
          <w:color w:val="000000" w:themeColor="text1"/>
          <w:sz w:val="16"/>
          <w:szCs w:val="16"/>
        </w:rPr>
      </w:pPr>
    </w:p>
    <w:p w14:paraId="6FC1CBD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78B54F17"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EA825D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 июля 1922-го постановлением СНК РСФСР была утверждена Коллегия ГПУ в составе Ф.Э.Дзержинского, И.С.Уншлихта, В.Р.Менжинского, Г.Г.Ягоды, Я.Х.Петерса, Г.И.Бокия, В.Н.Манцева, С.А.Мессинга и Ф.Д.Медведя (7557).</w:t>
      </w:r>
    </w:p>
    <w:p w14:paraId="73C1302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7EDD991" w14:textId="77777777" w:rsidR="005A2863" w:rsidRPr="001A6F7B" w:rsidRDefault="005A2863"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5AC078F3" w14:textId="77777777" w:rsidR="005A2863" w:rsidRPr="001A6F7B" w:rsidRDefault="005A2863" w:rsidP="001A6F7B">
      <w:pPr>
        <w:numPr>
          <w:ilvl w:val="12"/>
          <w:numId w:val="0"/>
        </w:numPr>
        <w:autoSpaceDE w:val="0"/>
        <w:autoSpaceDN w:val="0"/>
        <w:adjustRightInd w:val="0"/>
        <w:jc w:val="both"/>
        <w:rPr>
          <w:iCs/>
          <w:color w:val="000000" w:themeColor="text1"/>
          <w:sz w:val="16"/>
          <w:szCs w:val="16"/>
        </w:rPr>
      </w:pPr>
    </w:p>
    <w:p w14:paraId="57D04D88" w14:textId="77777777" w:rsidR="005A2863" w:rsidRPr="001A6F7B" w:rsidRDefault="005A2863" w:rsidP="001A6F7B">
      <w:pPr>
        <w:jc w:val="both"/>
        <w:rPr>
          <w:color w:val="0070C0"/>
          <w:sz w:val="16"/>
          <w:szCs w:val="16"/>
        </w:rPr>
      </w:pPr>
      <w:r w:rsidRPr="001A6F7B">
        <w:rPr>
          <w:color w:val="0070C0"/>
          <w:sz w:val="16"/>
          <w:szCs w:val="16"/>
        </w:rPr>
        <w:t>4 июля 1922 вышел рекламный ролик LVG C.VI, пилотируемый Лотаром фон Рихтгофеном - асом Первой мировой войны с 40 победами и младшим братом лучшего аса Первой мировой войны Манфреда фон Рихтгофена - с американской актрисой Ферн Андрой. Режиссер Георг Блюен в роли пассажира терпит отказ двигателя и разбивается в Фульсбюттеле, Германия. Фон Рихтгофен и Блюн умирают; Андра в течение года восстанавливается после травм (20352).</w:t>
      </w:r>
    </w:p>
    <w:p w14:paraId="6D3B464D" w14:textId="77777777" w:rsidR="005A2863" w:rsidRPr="001A6F7B" w:rsidRDefault="005A2863" w:rsidP="001A6F7B">
      <w:pPr>
        <w:jc w:val="both"/>
        <w:rPr>
          <w:color w:val="0070C0"/>
          <w:sz w:val="16"/>
          <w:szCs w:val="16"/>
        </w:rPr>
      </w:pPr>
    </w:p>
    <w:p w14:paraId="5562249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31225A3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DECEED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5 июля 1922 СНК предложил Наркомвоенделу предоставить Наркомзему три исправных самолета для борьбы с вредителями в сельском хозяйстве (438,505).</w:t>
      </w:r>
    </w:p>
    <w:p w14:paraId="5594752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B5FC72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646785B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281D54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5 июля 1922 вышло Постановление СТО “О сохранении оставшегося на заводах от работы про</w:t>
      </w:r>
      <w:r w:rsidRPr="001A6F7B">
        <w:rPr>
          <w:color w:val="000000" w:themeColor="text1"/>
          <w:sz w:val="16"/>
          <w:szCs w:val="16"/>
        </w:rPr>
        <w:softHyphen/>
        <w:t>мышленности на снабжение армии в войну 1914-1917 гг. поверочного и рабочего инструмен</w:t>
      </w:r>
      <w:r w:rsidRPr="001A6F7B">
        <w:rPr>
          <w:color w:val="000000" w:themeColor="text1"/>
          <w:sz w:val="16"/>
          <w:szCs w:val="16"/>
        </w:rPr>
        <w:softHyphen/>
        <w:t>та, специальных приспособлений, чертежей и т. п.”. (РГАЭ. Ф. 3429. Оп. 6. Д. 65а. Л. 9.) (10711,616).</w:t>
      </w:r>
    </w:p>
    <w:p w14:paraId="79E02B8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27F1F9E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090D37D7"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B23DE9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5 июля 1922 г. в своем меморандуме руководителям Германии У. фон Брокдорф-Ранцау, летом 1922 назначенный послом в Москве, писал, что, несмотря на стремление большевиков осуществить мировую революцию и их готовность ради взаимопонимания с Антантой пожертвовать Германией, «германский народ хочет сотрудничать с русским» и полон решимости помочь, несмотря на существующую в России форму правления. Он полагал, что сотрудничество с Россией сможет помочь усилению роли Германии в мире (11784).</w:t>
      </w:r>
    </w:p>
    <w:p w14:paraId="0A1E21A4" w14:textId="77777777" w:rsidR="008E0FBF" w:rsidRPr="001A6F7B" w:rsidRDefault="008E0FBF" w:rsidP="001A6F7B">
      <w:pPr>
        <w:autoSpaceDE w:val="0"/>
        <w:autoSpaceDN w:val="0"/>
        <w:adjustRightInd w:val="0"/>
        <w:jc w:val="both"/>
        <w:rPr>
          <w:color w:val="000000" w:themeColor="text1"/>
          <w:sz w:val="16"/>
          <w:szCs w:val="16"/>
        </w:rPr>
      </w:pPr>
    </w:p>
    <w:p w14:paraId="40FD569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51EE9ED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A4F7CD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5 июля 1922 по инициативе Ф.Нансена в Женеве было подписано соглашение об учреждении удостоверения для перемещенных лиц, которое называли нансеновский паспорт. Вручали русским эмигрантам и армянам (3481).</w:t>
      </w:r>
    </w:p>
    <w:p w14:paraId="6675E1F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36A4C45" w14:textId="77777777" w:rsidR="00E40045" w:rsidRPr="001A6F7B" w:rsidRDefault="00E40045" w:rsidP="001A6F7B">
      <w:pPr>
        <w:jc w:val="both"/>
        <w:rPr>
          <w:color w:val="000000" w:themeColor="text1"/>
          <w:sz w:val="16"/>
          <w:szCs w:val="16"/>
        </w:rPr>
      </w:pPr>
      <w:r w:rsidRPr="001A6F7B">
        <w:rPr>
          <w:bCs/>
          <w:color w:val="000000" w:themeColor="text1"/>
          <w:sz w:val="16"/>
          <w:szCs w:val="16"/>
        </w:rPr>
        <w:t>5 июля</w:t>
      </w:r>
      <w:r w:rsidRPr="001A6F7B">
        <w:rPr>
          <w:color w:val="000000" w:themeColor="text1"/>
          <w:sz w:val="16"/>
          <w:szCs w:val="16"/>
        </w:rPr>
        <w:t xml:space="preserve"> в 1922 году по инициативе Фритьофа Нансена (1861–1930) в Женеве подписывается международное соглашение об учреждении удостоверения личности для перемещенных лиц, которое получит название «нансеновского паспорта». Эти документы будут вручаться беженцам из революционной России, армянам, вынужденным покинуть родину после устроенного в Турции геноцида, а позже евреям из нацистской Германии. В этом же году Нансену будет присуждена Нобелевская премия мира, а в 1938 премии будет удостоен созданный уже после смерти норвежца Нансеновский международный комитет по делам беженцев (14943).</w:t>
      </w:r>
    </w:p>
    <w:p w14:paraId="2FFCCBDC" w14:textId="77777777" w:rsidR="00E40045" w:rsidRPr="001A6F7B" w:rsidRDefault="00E40045" w:rsidP="001A6F7B">
      <w:pPr>
        <w:jc w:val="both"/>
        <w:rPr>
          <w:color w:val="000000" w:themeColor="text1"/>
          <w:sz w:val="16"/>
          <w:szCs w:val="16"/>
        </w:rPr>
      </w:pPr>
    </w:p>
    <w:p w14:paraId="7CDFF8AC" w14:textId="77777777" w:rsidR="005A2863" w:rsidRPr="001A6F7B" w:rsidRDefault="005A2863"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3753E834" w14:textId="77777777" w:rsidR="005A2863" w:rsidRPr="001A6F7B" w:rsidRDefault="005A2863" w:rsidP="001A6F7B">
      <w:pPr>
        <w:numPr>
          <w:ilvl w:val="12"/>
          <w:numId w:val="0"/>
        </w:numPr>
        <w:autoSpaceDE w:val="0"/>
        <w:autoSpaceDN w:val="0"/>
        <w:adjustRightInd w:val="0"/>
        <w:jc w:val="both"/>
        <w:rPr>
          <w:iCs/>
          <w:color w:val="000000" w:themeColor="text1"/>
          <w:sz w:val="16"/>
          <w:szCs w:val="16"/>
        </w:rPr>
      </w:pPr>
    </w:p>
    <w:p w14:paraId="2CFC6AF0" w14:textId="77777777" w:rsidR="005A2863" w:rsidRPr="001A6F7B" w:rsidRDefault="005A2863" w:rsidP="001A6F7B">
      <w:pPr>
        <w:jc w:val="both"/>
        <w:rPr>
          <w:color w:val="0070C0"/>
          <w:sz w:val="16"/>
          <w:szCs w:val="16"/>
        </w:rPr>
      </w:pPr>
      <w:r w:rsidRPr="001A6F7B">
        <w:rPr>
          <w:color w:val="0070C0"/>
          <w:sz w:val="16"/>
          <w:szCs w:val="16"/>
        </w:rPr>
        <w:t>6 июля 1922 первое использование военно-морской авиации в бою в Латинской Америке произошло в Бразилии во время первого восстания Тененте, когда два самолета ВМС Бразилии бомбили мятежный форт Копакабана в Рио-де-Жанейро (20352).</w:t>
      </w:r>
    </w:p>
    <w:p w14:paraId="6A9F35F4" w14:textId="77777777" w:rsidR="005A2863" w:rsidRPr="001A6F7B" w:rsidRDefault="005A2863" w:rsidP="001A6F7B">
      <w:pPr>
        <w:jc w:val="both"/>
        <w:rPr>
          <w:color w:val="0070C0"/>
          <w:sz w:val="16"/>
          <w:szCs w:val="16"/>
        </w:rPr>
      </w:pPr>
    </w:p>
    <w:p w14:paraId="78E5B764" w14:textId="77777777" w:rsidR="005A2863" w:rsidRPr="001A6F7B" w:rsidRDefault="005A2863" w:rsidP="001A6F7B">
      <w:pPr>
        <w:jc w:val="both"/>
        <w:rPr>
          <w:color w:val="0070C0"/>
          <w:sz w:val="16"/>
          <w:szCs w:val="16"/>
        </w:rPr>
      </w:pPr>
      <w:r w:rsidRPr="001A6F7B">
        <w:rPr>
          <w:color w:val="0070C0"/>
          <w:sz w:val="16"/>
          <w:szCs w:val="16"/>
        </w:rPr>
        <w:t>6 июля 1922 - Впервые самолёт используется в морской спасательной операции. Гидросамолёт ВМС США реагирует на призыв о помощи от горящего рыболовного судна от острова North, Сан-Диего, и трое из экипажа гидросамолёта спасли пятерых рыбаков держащихся за обломки судна (22438).</w:t>
      </w:r>
    </w:p>
    <w:p w14:paraId="1FB96ACC" w14:textId="77777777" w:rsidR="005A2863" w:rsidRPr="001A6F7B" w:rsidRDefault="005A2863" w:rsidP="001A6F7B">
      <w:pPr>
        <w:jc w:val="both"/>
        <w:rPr>
          <w:color w:val="0070C0"/>
          <w:sz w:val="16"/>
          <w:szCs w:val="16"/>
        </w:rPr>
      </w:pPr>
    </w:p>
    <w:p w14:paraId="102573C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07D6EC9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B3E194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7 июля 1922 Приказом УД ГПУ № 102 объявлялись штаты и структура (из 10 отделений) КРО. Начальником КРО был назначен А.Х.Артузов, его заместителями - В.В.Ульрих и Р.А.Пилляр. В июле 1922 прежний ОО был разделен на два отдела - Контрразведывательный (КРО) с задачами борьбы со шпионажем и белогвардейскими организациями и новый Особый отдел (ОО), в ведении которого осталась чекистская работа в армии. Оба отдела по-прежнему входили в СОУ (7557).</w:t>
      </w:r>
    </w:p>
    <w:p w14:paraId="785D28E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8F85F19" w14:textId="77777777" w:rsidR="00E40045"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5B6508BD" w14:textId="77777777" w:rsidR="00E40045" w:rsidRPr="001A6F7B" w:rsidRDefault="00E40045" w:rsidP="001A6F7B">
      <w:pPr>
        <w:numPr>
          <w:ilvl w:val="12"/>
          <w:numId w:val="0"/>
        </w:numPr>
        <w:autoSpaceDE w:val="0"/>
        <w:autoSpaceDN w:val="0"/>
        <w:adjustRightInd w:val="0"/>
        <w:jc w:val="both"/>
        <w:rPr>
          <w:iCs/>
          <w:color w:val="000000" w:themeColor="text1"/>
          <w:sz w:val="16"/>
          <w:szCs w:val="16"/>
        </w:rPr>
      </w:pPr>
    </w:p>
    <w:p w14:paraId="4E0D1F83" w14:textId="77777777" w:rsidR="00E40045" w:rsidRPr="001A6F7B" w:rsidRDefault="00E40045" w:rsidP="001A6F7B">
      <w:pPr>
        <w:jc w:val="both"/>
        <w:rPr>
          <w:color w:val="000000" w:themeColor="text1"/>
          <w:sz w:val="16"/>
          <w:szCs w:val="16"/>
        </w:rPr>
      </w:pPr>
      <w:r w:rsidRPr="001A6F7B">
        <w:rPr>
          <w:bCs/>
          <w:color w:val="000000" w:themeColor="text1"/>
          <w:sz w:val="16"/>
          <w:szCs w:val="16"/>
        </w:rPr>
        <w:t>7 июля</w:t>
      </w:r>
      <w:r w:rsidRPr="001A6F7B">
        <w:rPr>
          <w:color w:val="000000" w:themeColor="text1"/>
          <w:sz w:val="16"/>
          <w:szCs w:val="16"/>
        </w:rPr>
        <w:t xml:space="preserve"> в 1922 году Ральф Самуэльсон (Ralph Samuelson) создает первые в мире водные лыжи. Они были сделаны из двух сосновых досок, и изобретатель успешно опробовал их на водах озера в Лэйк Сити (США, штат Миннесота) (14945).</w:t>
      </w:r>
    </w:p>
    <w:p w14:paraId="687ED129" w14:textId="77777777" w:rsidR="00E40045" w:rsidRPr="001A6F7B" w:rsidRDefault="00E40045" w:rsidP="001A6F7B">
      <w:pPr>
        <w:jc w:val="both"/>
        <w:rPr>
          <w:color w:val="000000" w:themeColor="text1"/>
          <w:sz w:val="16"/>
          <w:szCs w:val="16"/>
        </w:rPr>
      </w:pPr>
    </w:p>
    <w:p w14:paraId="642AF34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5EC4AFE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A9D367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8 июля 1922 на Центральном аэродроме были проведены первые опыты по разбрызгиванию ядохимикатов против сорняков (62,690). Летал Н.П.Ильзин от Авиакультуры на Вуазене и прыскал из ранцевого опрыскивателя Автомакс л-н Б.С.Вахмистров. Пробовали на 25 полосы из газет. В августе продолжили на полях Тимирязевской сельхозакадемии. Всего сделали 32 полета. Организовала все авиастанция Авиакультура (438,505).</w:t>
      </w:r>
    </w:p>
    <w:p w14:paraId="3C3E5AC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Хрен только против них - конечно же ВВ.</w:t>
      </w:r>
    </w:p>
    <w:p w14:paraId="3F2C5F7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456A79B" w14:textId="77777777" w:rsidR="00E40045" w:rsidRPr="001A6F7B" w:rsidRDefault="00E40045" w:rsidP="001A6F7B">
      <w:pPr>
        <w:jc w:val="both"/>
        <w:rPr>
          <w:color w:val="000000" w:themeColor="text1"/>
          <w:sz w:val="16"/>
          <w:szCs w:val="16"/>
        </w:rPr>
      </w:pPr>
      <w:r w:rsidRPr="001A6F7B">
        <w:rPr>
          <w:bCs/>
          <w:color w:val="000000" w:themeColor="text1"/>
          <w:sz w:val="16"/>
          <w:szCs w:val="16"/>
        </w:rPr>
        <w:t>8 июля</w:t>
      </w:r>
      <w:r w:rsidRPr="001A6F7B">
        <w:rPr>
          <w:color w:val="000000" w:themeColor="text1"/>
          <w:sz w:val="16"/>
          <w:szCs w:val="16"/>
        </w:rPr>
        <w:t xml:space="preserve"> в 1922 году на Ходынском аэродроме в Москве проведены первые опытные полеты по опрыскиванию с самолета растений ядохимикатами для уничтожения вредителей и болезней растений. Летчик Н.П.Ильзин на самолете «Вуазен» прыскал из ранцевого опрыскивателя химикаты на 25 полос из газет, разложенных на поле (14946).</w:t>
      </w:r>
    </w:p>
    <w:p w14:paraId="2B689D35" w14:textId="77777777" w:rsidR="00E40045" w:rsidRPr="001A6F7B" w:rsidRDefault="00E40045" w:rsidP="001A6F7B">
      <w:pPr>
        <w:jc w:val="both"/>
        <w:rPr>
          <w:color w:val="000000" w:themeColor="text1"/>
          <w:sz w:val="16"/>
          <w:szCs w:val="16"/>
        </w:rPr>
      </w:pPr>
    </w:p>
    <w:p w14:paraId="6763C10F" w14:textId="77777777" w:rsidR="00B13B9B" w:rsidRPr="001A6F7B" w:rsidRDefault="00B13B9B" w:rsidP="001A6F7B">
      <w:pPr>
        <w:jc w:val="both"/>
        <w:rPr>
          <w:color w:val="000000" w:themeColor="text1"/>
          <w:sz w:val="16"/>
          <w:szCs w:val="16"/>
        </w:rPr>
      </w:pPr>
      <w:r w:rsidRPr="001A6F7B">
        <w:rPr>
          <w:color w:val="000000" w:themeColor="text1"/>
          <w:sz w:val="16"/>
          <w:szCs w:val="16"/>
        </w:rPr>
        <w:t>8 июля 1922 по инициативе Валентея и лётчиков Б.С. Вахмистрова, В.М. Вишнева, Н.П. Ильзина и С.И. Моисеенко на Ходынском аэродроме состоялись первые опыты по разбрызгиванию ядохимикатов с самолёта для борьбы с насекомыми-вредителями. Ильзин пилотировал машину, а Вахмистров прыскал из ранцевого опрыскивателя химикаты на газеты, разложенных на поле. В конце дня подсчитывали характер потока капель и их число на единицу площади. Опыты продолжили на полях Тимирязевской сельхозакадемии. Всего было сделано 32 полёта. Эксперименты дали положительные результаты, и с середины 20-х годов бипланы «Конёк-Горбунок» конструкции В.Н. Хиони с баком для ядохимикатов в задней кабине использовались для уничтожения гнездилищ саранчи в Средней Азии, на Северном Кавказе, на Украине, в Поволжье (19005).</w:t>
      </w:r>
    </w:p>
    <w:p w14:paraId="78F24F3C" w14:textId="77777777" w:rsidR="00B13B9B" w:rsidRPr="001A6F7B" w:rsidRDefault="00B13B9B" w:rsidP="001A6F7B">
      <w:pPr>
        <w:jc w:val="both"/>
        <w:rPr>
          <w:color w:val="000000" w:themeColor="text1"/>
          <w:sz w:val="16"/>
          <w:szCs w:val="16"/>
        </w:rPr>
      </w:pPr>
    </w:p>
    <w:p w14:paraId="02D6BB7E"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02E38CA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E974E70" w14:textId="77777777" w:rsidR="008E0FBF" w:rsidRPr="001A6F7B" w:rsidRDefault="008E0FBF" w:rsidP="001A6F7B">
      <w:pPr>
        <w:widowControl w:val="0"/>
        <w:autoSpaceDE w:val="0"/>
        <w:autoSpaceDN w:val="0"/>
        <w:adjustRightInd w:val="0"/>
        <w:jc w:val="both"/>
        <w:rPr>
          <w:color w:val="000000" w:themeColor="text1"/>
          <w:sz w:val="16"/>
          <w:szCs w:val="16"/>
        </w:rPr>
      </w:pPr>
      <w:r w:rsidRPr="001A6F7B">
        <w:rPr>
          <w:color w:val="000000" w:themeColor="text1"/>
          <w:sz w:val="16"/>
          <w:szCs w:val="16"/>
        </w:rPr>
        <w:t>8 июля 1922 г. согласно приказу по Артведомству №64 Комиссия по техническому осмотру автоимущества, прибывающего из- за границы, в составе председателя Начарта РККА А.К. Руктешель, постоянного члена Арткома Ф.Л. Хлыстова, младшего артилле</w:t>
      </w:r>
      <w:r w:rsidRPr="001A6F7B">
        <w:rPr>
          <w:color w:val="000000" w:themeColor="text1"/>
          <w:sz w:val="16"/>
          <w:szCs w:val="16"/>
        </w:rPr>
        <w:softHyphen/>
        <w:t xml:space="preserve">рийского инженера </w:t>
      </w:r>
      <w:r w:rsidRPr="001A6F7B">
        <w:rPr>
          <w:color w:val="000000" w:themeColor="text1"/>
          <w:sz w:val="16"/>
          <w:szCs w:val="16"/>
          <w:lang w:val="en-US"/>
        </w:rPr>
        <w:t>II</w:t>
      </w:r>
      <w:r w:rsidRPr="001A6F7B">
        <w:rPr>
          <w:color w:val="000000" w:themeColor="text1"/>
          <w:sz w:val="16"/>
          <w:szCs w:val="16"/>
        </w:rPr>
        <w:t xml:space="preserve"> секции Арткома Б.Н. Маркова под председательством начальни</w:t>
      </w:r>
      <w:r w:rsidRPr="001A6F7B">
        <w:rPr>
          <w:color w:val="000000" w:themeColor="text1"/>
          <w:sz w:val="16"/>
          <w:szCs w:val="16"/>
        </w:rPr>
        <w:softHyphen/>
        <w:t>ка отдела Тяжелой артиллерии ГАУ Н.Н. Стар- цева произвела на московском крепоскладе технический осмотр партии прибывших из- за границы гусеничных 5-тонных гусеничных тракторов «Холт».</w:t>
      </w:r>
    </w:p>
    <w:p w14:paraId="3DA90DE0" w14:textId="77777777" w:rsidR="008E0FBF" w:rsidRPr="001A6F7B" w:rsidRDefault="008E0FBF" w:rsidP="001A6F7B">
      <w:pPr>
        <w:widowControl w:val="0"/>
        <w:autoSpaceDE w:val="0"/>
        <w:autoSpaceDN w:val="0"/>
        <w:adjustRightInd w:val="0"/>
        <w:jc w:val="both"/>
        <w:rPr>
          <w:color w:val="000000" w:themeColor="text1"/>
          <w:sz w:val="16"/>
          <w:szCs w:val="16"/>
        </w:rPr>
      </w:pPr>
      <w:r w:rsidRPr="001A6F7B">
        <w:rPr>
          <w:color w:val="000000" w:themeColor="text1"/>
          <w:sz w:val="16"/>
          <w:szCs w:val="16"/>
        </w:rPr>
        <w:t>На основании внешнего осмотра и изу</w:t>
      </w:r>
      <w:r w:rsidRPr="001A6F7B">
        <w:rPr>
          <w:color w:val="000000" w:themeColor="text1"/>
          <w:sz w:val="16"/>
          <w:szCs w:val="16"/>
        </w:rPr>
        <w:softHyphen/>
        <w:t>чения прилагаемых к каждому трактору опи</w:t>
      </w:r>
      <w:r w:rsidRPr="001A6F7B">
        <w:rPr>
          <w:color w:val="000000" w:themeColor="text1"/>
          <w:sz w:val="16"/>
          <w:szCs w:val="16"/>
        </w:rPr>
        <w:softHyphen/>
        <w:t>саний и инструкций на английском языке члены комиссии установили их основные характеристики:</w:t>
      </w:r>
    </w:p>
    <w:p w14:paraId="19863201" w14:textId="77777777" w:rsidR="008E0FBF" w:rsidRPr="001A6F7B" w:rsidRDefault="008E0FBF" w:rsidP="001A6F7B">
      <w:pPr>
        <w:autoSpaceDE w:val="0"/>
        <w:autoSpaceDN w:val="0"/>
        <w:adjustRightInd w:val="0"/>
        <w:jc w:val="both"/>
        <w:rPr>
          <w:noProof/>
          <w:color w:val="000000" w:themeColor="text1"/>
          <w:sz w:val="16"/>
          <w:szCs w:val="16"/>
        </w:rPr>
      </w:pPr>
      <w:r w:rsidRPr="001A6F7B">
        <w:rPr>
          <w:noProof/>
          <w:color w:val="000000" w:themeColor="text1"/>
          <w:sz w:val="16"/>
          <w:szCs w:val="16"/>
        </w:rPr>
        <w:t>«Число цилиндров — 4, диаметр4дюйма.</w:t>
      </w:r>
    </w:p>
    <w:p w14:paraId="4C390BDB" w14:textId="77777777" w:rsidR="008E0FBF" w:rsidRPr="001A6F7B" w:rsidRDefault="008E0FBF" w:rsidP="001A6F7B">
      <w:pPr>
        <w:autoSpaceDE w:val="0"/>
        <w:autoSpaceDN w:val="0"/>
        <w:adjustRightInd w:val="0"/>
        <w:jc w:val="both"/>
        <w:rPr>
          <w:noProof/>
          <w:color w:val="000000" w:themeColor="text1"/>
          <w:sz w:val="16"/>
          <w:szCs w:val="16"/>
        </w:rPr>
      </w:pPr>
      <w:r w:rsidRPr="001A6F7B">
        <w:rPr>
          <w:noProof/>
          <w:color w:val="000000" w:themeColor="text1"/>
          <w:sz w:val="16"/>
          <w:szCs w:val="16"/>
        </w:rPr>
        <w:t>Ход поршня 6 дюймов, что соответству</w:t>
      </w:r>
      <w:r w:rsidRPr="001A6F7B">
        <w:rPr>
          <w:noProof/>
          <w:color w:val="000000" w:themeColor="text1"/>
          <w:sz w:val="16"/>
          <w:szCs w:val="16"/>
        </w:rPr>
        <w:softHyphen/>
        <w:t>ет мощности мотора около 40 лош. сил.;</w:t>
      </w:r>
    </w:p>
    <w:p w14:paraId="4388B2F1" w14:textId="77777777" w:rsidR="008E0FBF" w:rsidRPr="001A6F7B" w:rsidRDefault="008E0FBF" w:rsidP="001A6F7B">
      <w:pPr>
        <w:autoSpaceDE w:val="0"/>
        <w:autoSpaceDN w:val="0"/>
        <w:adjustRightInd w:val="0"/>
        <w:jc w:val="both"/>
        <w:rPr>
          <w:noProof/>
          <w:color w:val="000000" w:themeColor="text1"/>
          <w:sz w:val="16"/>
          <w:szCs w:val="16"/>
        </w:rPr>
      </w:pPr>
      <w:r w:rsidRPr="001A6F7B">
        <w:rPr>
          <w:noProof/>
          <w:color w:val="000000" w:themeColor="text1"/>
          <w:sz w:val="16"/>
          <w:szCs w:val="16"/>
        </w:rPr>
        <w:t xml:space="preserve">Число скоростей для переднего хода 3 - в 2,25 верст, в 4,5 верст и 8,55 верст/ в час и для заднего хода </w:t>
      </w:r>
      <w:r w:rsidRPr="001A6F7B">
        <w:rPr>
          <w:noProof/>
          <w:color w:val="000000" w:themeColor="text1"/>
          <w:sz w:val="16"/>
          <w:szCs w:val="16"/>
          <w:lang w:val="en-US"/>
        </w:rPr>
        <w:t>I</w:t>
      </w:r>
      <w:r w:rsidRPr="001A6F7B">
        <w:rPr>
          <w:noProof/>
          <w:color w:val="000000" w:themeColor="text1"/>
          <w:sz w:val="16"/>
          <w:szCs w:val="16"/>
        </w:rPr>
        <w:t xml:space="preserve"> скорость - 1,5 верст/в час.</w:t>
      </w:r>
    </w:p>
    <w:p w14:paraId="6E458DFB" w14:textId="77777777" w:rsidR="008E0FBF" w:rsidRPr="001A6F7B" w:rsidRDefault="008E0FBF" w:rsidP="001A6F7B">
      <w:pPr>
        <w:autoSpaceDE w:val="0"/>
        <w:autoSpaceDN w:val="0"/>
        <w:adjustRightInd w:val="0"/>
        <w:jc w:val="both"/>
        <w:rPr>
          <w:noProof/>
          <w:color w:val="000000" w:themeColor="text1"/>
          <w:sz w:val="16"/>
          <w:szCs w:val="16"/>
        </w:rPr>
      </w:pPr>
      <w:r w:rsidRPr="001A6F7B">
        <w:rPr>
          <w:noProof/>
          <w:color w:val="000000" w:themeColor="text1"/>
          <w:sz w:val="16"/>
          <w:szCs w:val="16"/>
        </w:rPr>
        <w:t>Число оборотов мотора - 1050в минуту;</w:t>
      </w:r>
    </w:p>
    <w:p w14:paraId="7D64CC7E" w14:textId="77777777" w:rsidR="008E0FBF" w:rsidRPr="001A6F7B" w:rsidRDefault="008E0FBF" w:rsidP="001A6F7B">
      <w:pPr>
        <w:autoSpaceDE w:val="0"/>
        <w:autoSpaceDN w:val="0"/>
        <w:adjustRightInd w:val="0"/>
        <w:jc w:val="both"/>
        <w:rPr>
          <w:noProof/>
          <w:color w:val="000000" w:themeColor="text1"/>
          <w:sz w:val="16"/>
          <w:szCs w:val="16"/>
        </w:rPr>
      </w:pPr>
      <w:r w:rsidRPr="001A6F7B">
        <w:rPr>
          <w:noProof/>
          <w:color w:val="000000" w:themeColor="text1"/>
          <w:sz w:val="16"/>
          <w:szCs w:val="16"/>
        </w:rPr>
        <w:t>Вес трактора - 9400 англ фунтов, что составляет приблизительно 260 пудов.</w:t>
      </w:r>
    </w:p>
    <w:p w14:paraId="1F05F6C9" w14:textId="77777777" w:rsidR="008E0FBF" w:rsidRPr="001A6F7B" w:rsidRDefault="008E0FBF" w:rsidP="001A6F7B">
      <w:pPr>
        <w:autoSpaceDE w:val="0"/>
        <w:autoSpaceDN w:val="0"/>
        <w:adjustRightInd w:val="0"/>
        <w:jc w:val="both"/>
        <w:rPr>
          <w:noProof/>
          <w:color w:val="000000" w:themeColor="text1"/>
          <w:sz w:val="16"/>
          <w:szCs w:val="16"/>
        </w:rPr>
      </w:pPr>
      <w:r w:rsidRPr="001A6F7B">
        <w:rPr>
          <w:noProof/>
          <w:color w:val="000000" w:themeColor="text1"/>
          <w:sz w:val="16"/>
          <w:szCs w:val="16"/>
        </w:rPr>
        <w:t>Отличительными особенностями осмот</w:t>
      </w:r>
      <w:r w:rsidRPr="001A6F7B">
        <w:rPr>
          <w:noProof/>
          <w:color w:val="000000" w:themeColor="text1"/>
          <w:sz w:val="16"/>
          <w:szCs w:val="16"/>
        </w:rPr>
        <w:softHyphen/>
        <w:t>ренных тракторов являются по сравнению с тракторами ХОЛЬТпрежних типов:</w:t>
      </w:r>
    </w:p>
    <w:p w14:paraId="42D93DFC" w14:textId="77777777" w:rsidR="008E0FBF" w:rsidRPr="001A6F7B" w:rsidRDefault="008E0FBF" w:rsidP="001A6F7B">
      <w:pPr>
        <w:tabs>
          <w:tab w:val="left" w:pos="505"/>
        </w:tabs>
        <w:autoSpaceDE w:val="0"/>
        <w:autoSpaceDN w:val="0"/>
        <w:adjustRightInd w:val="0"/>
        <w:jc w:val="both"/>
        <w:rPr>
          <w:noProof/>
          <w:color w:val="000000" w:themeColor="text1"/>
          <w:sz w:val="16"/>
          <w:szCs w:val="16"/>
        </w:rPr>
      </w:pPr>
      <w:r w:rsidRPr="001A6F7B">
        <w:rPr>
          <w:noProof/>
          <w:color w:val="000000" w:themeColor="text1"/>
          <w:sz w:val="16"/>
          <w:szCs w:val="16"/>
        </w:rPr>
        <w:t>1.Отсутствие переднего направляюще</w:t>
      </w:r>
      <w:r w:rsidRPr="001A6F7B">
        <w:rPr>
          <w:noProof/>
          <w:color w:val="000000" w:themeColor="text1"/>
          <w:sz w:val="16"/>
          <w:szCs w:val="16"/>
        </w:rPr>
        <w:softHyphen/>
        <w:t>го колеса;</w:t>
      </w:r>
    </w:p>
    <w:p w14:paraId="232BB288" w14:textId="77777777" w:rsidR="008E0FBF" w:rsidRPr="001A6F7B" w:rsidRDefault="008E0FBF" w:rsidP="001A6F7B">
      <w:pPr>
        <w:tabs>
          <w:tab w:val="left" w:pos="500"/>
        </w:tabs>
        <w:autoSpaceDE w:val="0"/>
        <w:autoSpaceDN w:val="0"/>
        <w:adjustRightInd w:val="0"/>
        <w:jc w:val="both"/>
        <w:rPr>
          <w:noProof/>
          <w:color w:val="000000" w:themeColor="text1"/>
          <w:sz w:val="16"/>
          <w:szCs w:val="16"/>
        </w:rPr>
      </w:pPr>
      <w:r w:rsidRPr="001A6F7B">
        <w:rPr>
          <w:noProof/>
          <w:color w:val="000000" w:themeColor="text1"/>
          <w:sz w:val="16"/>
          <w:szCs w:val="16"/>
        </w:rPr>
        <w:t>2.Более компактное расположение ма</w:t>
      </w:r>
      <w:r w:rsidRPr="001A6F7B">
        <w:rPr>
          <w:noProof/>
          <w:color w:val="000000" w:themeColor="text1"/>
          <w:sz w:val="16"/>
          <w:szCs w:val="16"/>
        </w:rPr>
        <w:softHyphen/>
        <w:t>шины и меньшие размеры всего трактора;</w:t>
      </w:r>
    </w:p>
    <w:p w14:paraId="5E6CD7E8" w14:textId="77777777" w:rsidR="008E0FBF" w:rsidRPr="001A6F7B" w:rsidRDefault="008E0FBF" w:rsidP="001A6F7B">
      <w:pPr>
        <w:tabs>
          <w:tab w:val="left" w:pos="529"/>
        </w:tabs>
        <w:autoSpaceDE w:val="0"/>
        <w:autoSpaceDN w:val="0"/>
        <w:adjustRightInd w:val="0"/>
        <w:jc w:val="both"/>
        <w:rPr>
          <w:noProof/>
          <w:color w:val="000000" w:themeColor="text1"/>
          <w:sz w:val="16"/>
          <w:szCs w:val="16"/>
        </w:rPr>
      </w:pPr>
      <w:r w:rsidRPr="001A6F7B">
        <w:rPr>
          <w:noProof/>
          <w:color w:val="000000" w:themeColor="text1"/>
          <w:sz w:val="16"/>
          <w:szCs w:val="16"/>
        </w:rPr>
        <w:t>3.Воздухоочиститель для очистки воз</w:t>
      </w:r>
      <w:r w:rsidRPr="001A6F7B">
        <w:rPr>
          <w:noProof/>
          <w:color w:val="000000" w:themeColor="text1"/>
          <w:sz w:val="16"/>
          <w:szCs w:val="16"/>
        </w:rPr>
        <w:softHyphen/>
        <w:t>духа, поступающего в карбюратор.</w:t>
      </w:r>
    </w:p>
    <w:p w14:paraId="10A3CA95" w14:textId="77777777" w:rsidR="008E0FBF" w:rsidRPr="001A6F7B" w:rsidRDefault="008E0FBF" w:rsidP="001A6F7B">
      <w:pPr>
        <w:autoSpaceDE w:val="0"/>
        <w:autoSpaceDN w:val="0"/>
        <w:adjustRightInd w:val="0"/>
        <w:jc w:val="both"/>
        <w:rPr>
          <w:noProof/>
          <w:color w:val="000000" w:themeColor="text1"/>
          <w:sz w:val="16"/>
          <w:szCs w:val="16"/>
        </w:rPr>
      </w:pPr>
      <w:r w:rsidRPr="001A6F7B">
        <w:rPr>
          <w:noProof/>
          <w:color w:val="000000" w:themeColor="text1"/>
          <w:sz w:val="16"/>
          <w:szCs w:val="16"/>
        </w:rPr>
        <w:t>Каждая гусеница состоит из 40 баш</w:t>
      </w:r>
      <w:r w:rsidRPr="001A6F7B">
        <w:rPr>
          <w:noProof/>
          <w:color w:val="000000" w:themeColor="text1"/>
          <w:sz w:val="16"/>
          <w:szCs w:val="16"/>
        </w:rPr>
        <w:softHyphen/>
        <w:t>маков, причем каждый трактор имеет комплект легко надевающихся на баш</w:t>
      </w:r>
      <w:r w:rsidRPr="001A6F7B">
        <w:rPr>
          <w:noProof/>
          <w:color w:val="000000" w:themeColor="text1"/>
          <w:sz w:val="16"/>
          <w:szCs w:val="16"/>
        </w:rPr>
        <w:softHyphen/>
        <w:t>маки шпор, для увеличения сцепления с грунтом при особо трудных условиях пути. Для поворота трактора произво</w:t>
      </w:r>
      <w:r w:rsidRPr="001A6F7B">
        <w:rPr>
          <w:noProof/>
          <w:color w:val="000000" w:themeColor="text1"/>
          <w:sz w:val="16"/>
          <w:szCs w:val="16"/>
        </w:rPr>
        <w:softHyphen/>
        <w:t>дится тормажение одной из гусениц, вследствие чего трактор обладает боль</w:t>
      </w:r>
      <w:r w:rsidRPr="001A6F7B">
        <w:rPr>
          <w:noProof/>
          <w:color w:val="000000" w:themeColor="text1"/>
          <w:sz w:val="16"/>
          <w:szCs w:val="16"/>
        </w:rPr>
        <w:softHyphen/>
        <w:t>шой поворотливостью и, работая од</w:t>
      </w:r>
      <w:r w:rsidRPr="001A6F7B">
        <w:rPr>
          <w:noProof/>
          <w:color w:val="000000" w:themeColor="text1"/>
          <w:sz w:val="16"/>
          <w:szCs w:val="16"/>
        </w:rPr>
        <w:softHyphen/>
        <w:t>ной и правой или левой гусеницей, может произвести полный поворот на весьма небольшой длине, не выходя из пределов круга с диаметром, равным длине гусеницы.</w:t>
      </w:r>
    </w:p>
    <w:p w14:paraId="769F6DCC" w14:textId="77777777" w:rsidR="008E0FBF" w:rsidRPr="001A6F7B" w:rsidRDefault="008E0FBF" w:rsidP="001A6F7B">
      <w:pPr>
        <w:autoSpaceDE w:val="0"/>
        <w:autoSpaceDN w:val="0"/>
        <w:adjustRightInd w:val="0"/>
        <w:jc w:val="both"/>
        <w:rPr>
          <w:noProof/>
          <w:color w:val="000000" w:themeColor="text1"/>
          <w:sz w:val="16"/>
          <w:szCs w:val="16"/>
        </w:rPr>
      </w:pPr>
      <w:r w:rsidRPr="001A6F7B">
        <w:rPr>
          <w:noProof/>
          <w:color w:val="000000" w:themeColor="text1"/>
          <w:sz w:val="16"/>
          <w:szCs w:val="16"/>
        </w:rPr>
        <w:t>Для увеличения гибкости гусеницы, система поддерживающих ее роликов разбита на две части: переднюю и зад</w:t>
      </w:r>
      <w:r w:rsidRPr="001A6F7B">
        <w:rPr>
          <w:noProof/>
          <w:color w:val="000000" w:themeColor="text1"/>
          <w:sz w:val="16"/>
          <w:szCs w:val="16"/>
        </w:rPr>
        <w:softHyphen/>
        <w:t>нюю - короткую. Каждая из двух частей имеет продольное качание вокруг непод</w:t>
      </w:r>
      <w:r w:rsidRPr="001A6F7B">
        <w:rPr>
          <w:noProof/>
          <w:color w:val="000000" w:themeColor="text1"/>
          <w:sz w:val="16"/>
          <w:szCs w:val="16"/>
        </w:rPr>
        <w:softHyphen/>
        <w:t>вижных концевых осей, а передняя часть, для достижения независимости гусениц, подвешена передними своими концами к подрессоренным концам поперечного ко</w:t>
      </w:r>
      <w:r w:rsidRPr="001A6F7B">
        <w:rPr>
          <w:noProof/>
          <w:color w:val="000000" w:themeColor="text1"/>
          <w:sz w:val="16"/>
          <w:szCs w:val="16"/>
        </w:rPr>
        <w:softHyphen/>
        <w:t>ромысла, могущего иметь качание около средней оси, расположенной параллельно длине трактора.</w:t>
      </w:r>
    </w:p>
    <w:p w14:paraId="5D4429BD" w14:textId="77777777" w:rsidR="008E0FBF" w:rsidRPr="001A6F7B" w:rsidRDefault="008E0FBF" w:rsidP="001A6F7B">
      <w:pPr>
        <w:autoSpaceDE w:val="0"/>
        <w:autoSpaceDN w:val="0"/>
        <w:adjustRightInd w:val="0"/>
        <w:jc w:val="both"/>
        <w:rPr>
          <w:noProof/>
          <w:color w:val="000000" w:themeColor="text1"/>
          <w:sz w:val="16"/>
          <w:szCs w:val="16"/>
        </w:rPr>
      </w:pPr>
      <w:r w:rsidRPr="001A6F7B">
        <w:rPr>
          <w:noProof/>
          <w:color w:val="000000" w:themeColor="text1"/>
          <w:sz w:val="16"/>
          <w:szCs w:val="16"/>
        </w:rPr>
        <w:t>Пуск в ход, производится рукояткой ав</w:t>
      </w:r>
      <w:r w:rsidRPr="001A6F7B">
        <w:rPr>
          <w:noProof/>
          <w:color w:val="000000" w:themeColor="text1"/>
          <w:sz w:val="16"/>
          <w:szCs w:val="16"/>
        </w:rPr>
        <w:softHyphen/>
        <w:t>томобильного типа, расположенной спере</w:t>
      </w:r>
      <w:r w:rsidRPr="001A6F7B">
        <w:rPr>
          <w:noProof/>
          <w:color w:val="000000" w:themeColor="text1"/>
          <w:sz w:val="16"/>
          <w:szCs w:val="16"/>
        </w:rPr>
        <w:softHyphen/>
        <w:t>ди трактора. Зажигание при помощи магне</w:t>
      </w:r>
      <w:r w:rsidRPr="001A6F7B">
        <w:rPr>
          <w:noProof/>
          <w:color w:val="000000" w:themeColor="text1"/>
          <w:sz w:val="16"/>
          <w:szCs w:val="16"/>
        </w:rPr>
        <w:softHyphen/>
        <w:t>то. Мотор предназначен для работы на газо</w:t>
      </w:r>
      <w:r w:rsidRPr="001A6F7B">
        <w:rPr>
          <w:noProof/>
          <w:color w:val="000000" w:themeColor="text1"/>
          <w:sz w:val="16"/>
          <w:szCs w:val="16"/>
        </w:rPr>
        <w:softHyphen/>
        <w:t>лине. Емкость газолинового бака - 38 гал</w:t>
      </w:r>
      <w:r w:rsidRPr="001A6F7B">
        <w:rPr>
          <w:noProof/>
          <w:color w:val="000000" w:themeColor="text1"/>
          <w:sz w:val="16"/>
          <w:szCs w:val="16"/>
        </w:rPr>
        <w:softHyphen/>
        <w:t>лонов, что составляет около 7,5 пуд.</w:t>
      </w:r>
    </w:p>
    <w:p w14:paraId="1B02109A" w14:textId="77777777" w:rsidR="008E0FBF" w:rsidRPr="001A6F7B" w:rsidRDefault="008E0FBF" w:rsidP="001A6F7B">
      <w:pPr>
        <w:autoSpaceDE w:val="0"/>
        <w:autoSpaceDN w:val="0"/>
        <w:adjustRightInd w:val="0"/>
        <w:jc w:val="both"/>
        <w:rPr>
          <w:noProof/>
          <w:color w:val="000000" w:themeColor="text1"/>
          <w:sz w:val="16"/>
          <w:szCs w:val="16"/>
        </w:rPr>
      </w:pPr>
      <w:r w:rsidRPr="001A6F7B">
        <w:rPr>
          <w:noProof/>
          <w:color w:val="000000" w:themeColor="text1"/>
          <w:sz w:val="16"/>
          <w:szCs w:val="16"/>
        </w:rPr>
        <w:t>К недостаткам осмотренных тракторов следует отнести:</w:t>
      </w:r>
    </w:p>
    <w:p w14:paraId="3943AEB9" w14:textId="77777777" w:rsidR="008E0FBF" w:rsidRPr="001A6F7B" w:rsidRDefault="008E0FBF" w:rsidP="001A6F7B">
      <w:pPr>
        <w:autoSpaceDE w:val="0"/>
        <w:autoSpaceDN w:val="0"/>
        <w:adjustRightInd w:val="0"/>
        <w:jc w:val="both"/>
        <w:rPr>
          <w:noProof/>
          <w:color w:val="000000" w:themeColor="text1"/>
          <w:sz w:val="16"/>
          <w:szCs w:val="16"/>
        </w:rPr>
      </w:pPr>
      <w:r w:rsidRPr="001A6F7B">
        <w:rPr>
          <w:noProof/>
          <w:color w:val="000000" w:themeColor="text1"/>
          <w:sz w:val="16"/>
          <w:szCs w:val="16"/>
          <w:lang w:val="en-US"/>
        </w:rPr>
        <w:t>I</w:t>
      </w:r>
      <w:r w:rsidRPr="001A6F7B">
        <w:rPr>
          <w:noProof/>
          <w:color w:val="000000" w:themeColor="text1"/>
          <w:sz w:val="16"/>
          <w:szCs w:val="16"/>
        </w:rPr>
        <w:t>/Отсутствие глушителя.</w:t>
      </w:r>
    </w:p>
    <w:p w14:paraId="7492D3AF" w14:textId="77777777" w:rsidR="008E0FBF" w:rsidRPr="001A6F7B" w:rsidRDefault="008E0FBF" w:rsidP="001A6F7B">
      <w:pPr>
        <w:autoSpaceDE w:val="0"/>
        <w:autoSpaceDN w:val="0"/>
        <w:adjustRightInd w:val="0"/>
        <w:jc w:val="both"/>
        <w:rPr>
          <w:noProof/>
          <w:color w:val="000000" w:themeColor="text1"/>
          <w:sz w:val="16"/>
          <w:szCs w:val="16"/>
        </w:rPr>
      </w:pPr>
      <w:r w:rsidRPr="001A6F7B">
        <w:rPr>
          <w:noProof/>
          <w:color w:val="000000" w:themeColor="text1"/>
          <w:sz w:val="16"/>
          <w:szCs w:val="16"/>
        </w:rPr>
        <w:t>2/Отсутствие платформы - нагрузить что бы то ни было на трактор невозможно, так как все место занято сидением для шоффе- ра и машиной, что с другой стороны создает компактность системы;</w:t>
      </w:r>
    </w:p>
    <w:p w14:paraId="3FCFD0AB" w14:textId="77777777" w:rsidR="008E0FBF" w:rsidRPr="001A6F7B" w:rsidRDefault="008E0FBF" w:rsidP="001A6F7B">
      <w:pPr>
        <w:autoSpaceDE w:val="0"/>
        <w:autoSpaceDN w:val="0"/>
        <w:adjustRightInd w:val="0"/>
        <w:jc w:val="both"/>
        <w:rPr>
          <w:noProof/>
          <w:color w:val="000000" w:themeColor="text1"/>
          <w:sz w:val="16"/>
          <w:szCs w:val="16"/>
        </w:rPr>
      </w:pPr>
      <w:r w:rsidRPr="001A6F7B">
        <w:rPr>
          <w:noProof/>
          <w:color w:val="000000" w:themeColor="text1"/>
          <w:sz w:val="16"/>
          <w:szCs w:val="16"/>
        </w:rPr>
        <w:t>3/ Отсутствие лебедки.</w:t>
      </w:r>
    </w:p>
    <w:p w14:paraId="2284FFC6" w14:textId="77777777" w:rsidR="008E0FBF" w:rsidRPr="001A6F7B" w:rsidRDefault="008E0FBF" w:rsidP="001A6F7B">
      <w:pPr>
        <w:autoSpaceDE w:val="0"/>
        <w:autoSpaceDN w:val="0"/>
        <w:adjustRightInd w:val="0"/>
        <w:jc w:val="both"/>
        <w:rPr>
          <w:noProof/>
          <w:color w:val="000000" w:themeColor="text1"/>
          <w:sz w:val="16"/>
          <w:szCs w:val="16"/>
        </w:rPr>
      </w:pPr>
      <w:r w:rsidRPr="001A6F7B">
        <w:rPr>
          <w:noProof/>
          <w:color w:val="000000" w:themeColor="text1"/>
          <w:sz w:val="16"/>
          <w:szCs w:val="16"/>
        </w:rPr>
        <w:t>4/Слишком низкое расположение при</w:t>
      </w:r>
      <w:r w:rsidRPr="001A6F7B">
        <w:rPr>
          <w:noProof/>
          <w:color w:val="000000" w:themeColor="text1"/>
          <w:sz w:val="16"/>
          <w:szCs w:val="16"/>
        </w:rPr>
        <w:softHyphen/>
        <w:t>цепного приспособления, представляюще</w:t>
      </w:r>
      <w:r w:rsidRPr="001A6F7B">
        <w:rPr>
          <w:noProof/>
          <w:color w:val="000000" w:themeColor="text1"/>
          <w:sz w:val="16"/>
          <w:szCs w:val="16"/>
        </w:rPr>
        <w:softHyphen/>
        <w:t>го собою массивную И-образную скобу с рядом круглых отверстий и находящуюся на350м.м. от поверхности земли, каковое расстояние у дышла передка полевой артиллерии, при горизонтальном положе</w:t>
      </w:r>
      <w:r w:rsidRPr="001A6F7B">
        <w:rPr>
          <w:noProof/>
          <w:color w:val="000000" w:themeColor="text1"/>
          <w:sz w:val="16"/>
          <w:szCs w:val="16"/>
        </w:rPr>
        <w:softHyphen/>
        <w:t>нии - 635 м.м.»</w:t>
      </w:r>
    </w:p>
    <w:p w14:paraId="635505A0" w14:textId="77777777" w:rsidR="008E0FBF" w:rsidRPr="001A6F7B" w:rsidRDefault="008E0FBF" w:rsidP="001A6F7B">
      <w:pPr>
        <w:widowControl w:val="0"/>
        <w:autoSpaceDE w:val="0"/>
        <w:autoSpaceDN w:val="0"/>
        <w:adjustRightInd w:val="0"/>
        <w:jc w:val="both"/>
        <w:rPr>
          <w:color w:val="000000" w:themeColor="text1"/>
          <w:sz w:val="16"/>
          <w:szCs w:val="16"/>
        </w:rPr>
      </w:pPr>
      <w:r w:rsidRPr="001A6F7B">
        <w:rPr>
          <w:color w:val="000000" w:themeColor="text1"/>
          <w:sz w:val="16"/>
          <w:szCs w:val="16"/>
        </w:rPr>
        <w:t>Прибывшие тракторы были совершенно исправными и после заполнения баков го</w:t>
      </w:r>
      <w:r w:rsidRPr="001A6F7B">
        <w:rPr>
          <w:color w:val="000000" w:themeColor="text1"/>
          <w:sz w:val="16"/>
          <w:szCs w:val="16"/>
        </w:rPr>
        <w:softHyphen/>
        <w:t>рючим «собственными средствами сгружа</w:t>
      </w:r>
      <w:r w:rsidRPr="001A6F7B">
        <w:rPr>
          <w:color w:val="000000" w:themeColor="text1"/>
          <w:sz w:val="16"/>
          <w:szCs w:val="16"/>
        </w:rPr>
        <w:softHyphen/>
        <w:t>лись с железнодорожных платформ и спус</w:t>
      </w:r>
      <w:r w:rsidRPr="001A6F7B">
        <w:rPr>
          <w:color w:val="000000" w:themeColor="text1"/>
          <w:sz w:val="16"/>
          <w:szCs w:val="16"/>
        </w:rPr>
        <w:softHyphen/>
        <w:t>кались с разгрузочной площадки до склада». Почти все закупленные тракторы предназ</w:t>
      </w:r>
      <w:r w:rsidRPr="001A6F7B">
        <w:rPr>
          <w:color w:val="000000" w:themeColor="text1"/>
          <w:sz w:val="16"/>
          <w:szCs w:val="16"/>
        </w:rPr>
        <w:softHyphen/>
        <w:t>начались для 14-го легкого артиллерийско</w:t>
      </w:r>
      <w:r w:rsidRPr="001A6F7B">
        <w:rPr>
          <w:color w:val="000000" w:themeColor="text1"/>
          <w:sz w:val="16"/>
          <w:szCs w:val="16"/>
        </w:rPr>
        <w:softHyphen/>
        <w:t>го дивизиона.</w:t>
      </w:r>
    </w:p>
    <w:p w14:paraId="4FC5BBE4" w14:textId="77777777" w:rsidR="008E0FBF" w:rsidRPr="001A6F7B" w:rsidRDefault="008E0FBF" w:rsidP="001A6F7B">
      <w:pPr>
        <w:widowControl w:val="0"/>
        <w:autoSpaceDE w:val="0"/>
        <w:autoSpaceDN w:val="0"/>
        <w:adjustRightInd w:val="0"/>
        <w:jc w:val="both"/>
        <w:rPr>
          <w:color w:val="000000" w:themeColor="text1"/>
          <w:sz w:val="16"/>
          <w:szCs w:val="16"/>
        </w:rPr>
      </w:pPr>
      <w:r w:rsidRPr="001A6F7B">
        <w:rPr>
          <w:color w:val="000000" w:themeColor="text1"/>
          <w:sz w:val="16"/>
          <w:szCs w:val="16"/>
        </w:rPr>
        <w:t>В виду того, что конструкция 5-т трак</w:t>
      </w:r>
      <w:r w:rsidRPr="001A6F7B">
        <w:rPr>
          <w:color w:val="000000" w:themeColor="text1"/>
          <w:sz w:val="16"/>
          <w:szCs w:val="16"/>
        </w:rPr>
        <w:softHyphen/>
        <w:t xml:space="preserve">торов «Холт» была совершенно незнакома отечественным специалистам, Комиссия сочла необходимым подготовить в срочном порядке перевод инструкций на русский язык. Поскольку тракторы были оценены высоко, один из «Холтов» 40 </w:t>
      </w:r>
      <w:r w:rsidRPr="001A6F7B">
        <w:rPr>
          <w:color w:val="000000" w:themeColor="text1"/>
          <w:sz w:val="16"/>
          <w:szCs w:val="16"/>
          <w:lang w:val="en-US"/>
        </w:rPr>
        <w:t>HP</w:t>
      </w:r>
      <w:r w:rsidRPr="001A6F7B">
        <w:rPr>
          <w:color w:val="000000" w:themeColor="text1"/>
          <w:sz w:val="16"/>
          <w:szCs w:val="16"/>
        </w:rPr>
        <w:t xml:space="preserve"> решили от</w:t>
      </w:r>
      <w:r w:rsidRPr="001A6F7B">
        <w:rPr>
          <w:color w:val="000000" w:themeColor="text1"/>
          <w:sz w:val="16"/>
          <w:szCs w:val="16"/>
        </w:rPr>
        <w:softHyphen/>
        <w:t>править на завод «Большевик» как обра</w:t>
      </w:r>
      <w:r w:rsidRPr="001A6F7B">
        <w:rPr>
          <w:color w:val="000000" w:themeColor="text1"/>
          <w:sz w:val="16"/>
          <w:szCs w:val="16"/>
        </w:rPr>
        <w:softHyphen/>
        <w:t>зец для копирования. На заводе трактор оперативно разобрали и приступили к вы</w:t>
      </w:r>
      <w:r w:rsidRPr="001A6F7B">
        <w:rPr>
          <w:color w:val="000000" w:themeColor="text1"/>
          <w:sz w:val="16"/>
          <w:szCs w:val="16"/>
        </w:rPr>
        <w:softHyphen/>
        <w:t>полнению его чертежей.</w:t>
      </w:r>
    </w:p>
    <w:p w14:paraId="6FC601D3" w14:textId="77777777" w:rsidR="008E0FBF" w:rsidRPr="001A6F7B" w:rsidRDefault="008E0FBF" w:rsidP="001A6F7B">
      <w:pPr>
        <w:widowControl w:val="0"/>
        <w:autoSpaceDE w:val="0"/>
        <w:autoSpaceDN w:val="0"/>
        <w:adjustRightInd w:val="0"/>
        <w:jc w:val="both"/>
        <w:rPr>
          <w:color w:val="000000" w:themeColor="text1"/>
          <w:sz w:val="16"/>
          <w:szCs w:val="16"/>
        </w:rPr>
      </w:pPr>
      <w:r w:rsidRPr="001A6F7B">
        <w:rPr>
          <w:color w:val="000000" w:themeColor="text1"/>
          <w:sz w:val="16"/>
          <w:szCs w:val="16"/>
        </w:rPr>
        <w:t>Однако после получения опыта эксплу</w:t>
      </w:r>
      <w:r w:rsidRPr="001A6F7B">
        <w:rPr>
          <w:color w:val="000000" w:themeColor="text1"/>
          <w:sz w:val="16"/>
          <w:szCs w:val="16"/>
        </w:rPr>
        <w:softHyphen/>
        <w:t xml:space="preserve">атации тракторов «Холт» 40 </w:t>
      </w:r>
      <w:r w:rsidRPr="001A6F7B">
        <w:rPr>
          <w:color w:val="000000" w:themeColor="text1"/>
          <w:sz w:val="16"/>
          <w:szCs w:val="16"/>
          <w:lang w:val="en-US"/>
        </w:rPr>
        <w:t>HP</w:t>
      </w:r>
      <w:r w:rsidRPr="001A6F7B">
        <w:rPr>
          <w:color w:val="000000" w:themeColor="text1"/>
          <w:sz w:val="16"/>
          <w:szCs w:val="16"/>
        </w:rPr>
        <w:t xml:space="preserve"> военные не</w:t>
      </w:r>
      <w:r w:rsidRPr="001A6F7B">
        <w:rPr>
          <w:color w:val="000000" w:themeColor="text1"/>
          <w:sz w:val="16"/>
          <w:szCs w:val="16"/>
        </w:rPr>
        <w:softHyphen/>
        <w:t>сколько изменили отношение к ним. Трак</w:t>
      </w:r>
      <w:r w:rsidRPr="001A6F7B">
        <w:rPr>
          <w:color w:val="000000" w:themeColor="text1"/>
          <w:sz w:val="16"/>
          <w:szCs w:val="16"/>
        </w:rPr>
        <w:softHyphen/>
        <w:t>тор не имел глушителя: «этот Хольт в на</w:t>
      </w:r>
      <w:r w:rsidRPr="001A6F7B">
        <w:rPr>
          <w:color w:val="000000" w:themeColor="text1"/>
          <w:sz w:val="16"/>
          <w:szCs w:val="16"/>
        </w:rPr>
        <w:softHyphen/>
        <w:t>стоящем своем виде не может быть при</w:t>
      </w:r>
      <w:r w:rsidRPr="001A6F7B">
        <w:rPr>
          <w:color w:val="000000" w:themeColor="text1"/>
          <w:sz w:val="16"/>
          <w:szCs w:val="16"/>
        </w:rPr>
        <w:softHyphen/>
        <w:t>знан пригодным для артиллерии уже пото</w:t>
      </w:r>
      <w:r w:rsidRPr="001A6F7B">
        <w:rPr>
          <w:color w:val="000000" w:themeColor="text1"/>
          <w:sz w:val="16"/>
          <w:szCs w:val="16"/>
        </w:rPr>
        <w:softHyphen/>
        <w:t>му одному, что при работе производит да</w:t>
      </w:r>
      <w:r w:rsidRPr="001A6F7B">
        <w:rPr>
          <w:color w:val="000000" w:themeColor="text1"/>
          <w:sz w:val="16"/>
          <w:szCs w:val="16"/>
        </w:rPr>
        <w:softHyphen/>
        <w:t>леко слышный шум». Указывалось, что тру</w:t>
      </w:r>
      <w:r w:rsidRPr="001A6F7B">
        <w:rPr>
          <w:color w:val="000000" w:themeColor="text1"/>
          <w:sz w:val="16"/>
          <w:szCs w:val="16"/>
        </w:rPr>
        <w:softHyphen/>
        <w:t>бопроводы необходимо снабдить мягкими соединениями, так как «жесткие при тряс</w:t>
      </w:r>
      <w:r w:rsidRPr="001A6F7B">
        <w:rPr>
          <w:color w:val="000000" w:themeColor="text1"/>
          <w:sz w:val="16"/>
          <w:szCs w:val="16"/>
        </w:rPr>
        <w:softHyphen/>
        <w:t>ке во время езды быстро расстраиваются». Кроме того, выдвигались и совершенно не</w:t>
      </w:r>
      <w:r w:rsidRPr="001A6F7B">
        <w:rPr>
          <w:color w:val="000000" w:themeColor="text1"/>
          <w:sz w:val="16"/>
          <w:szCs w:val="16"/>
        </w:rPr>
        <w:softHyphen/>
        <w:t>сообразные требования, например, о раз</w:t>
      </w:r>
      <w:r w:rsidRPr="001A6F7B">
        <w:rPr>
          <w:color w:val="000000" w:themeColor="text1"/>
          <w:sz w:val="16"/>
          <w:szCs w:val="16"/>
        </w:rPr>
        <w:softHyphen/>
        <w:t>мещении на тракторе платформы для пе</w:t>
      </w:r>
      <w:r w:rsidRPr="001A6F7B">
        <w:rPr>
          <w:color w:val="000000" w:themeColor="text1"/>
          <w:sz w:val="16"/>
          <w:szCs w:val="16"/>
        </w:rPr>
        <w:softHyphen/>
        <w:t>ревозки артиллерийских выстрелов. Было высказано пожелание защитить «жизнен</w:t>
      </w:r>
      <w:r w:rsidRPr="001A6F7B">
        <w:rPr>
          <w:color w:val="000000" w:themeColor="text1"/>
          <w:sz w:val="16"/>
          <w:szCs w:val="16"/>
        </w:rPr>
        <w:softHyphen/>
        <w:t>ные части» и прислугу от попадания пуль и осколков броней из щитовой стали толщи</w:t>
      </w:r>
      <w:r w:rsidRPr="001A6F7B">
        <w:rPr>
          <w:color w:val="000000" w:themeColor="text1"/>
          <w:sz w:val="16"/>
          <w:szCs w:val="16"/>
        </w:rPr>
        <w:softHyphen/>
        <w:t>ной не менее 6 мм. Необходимость согла</w:t>
      </w:r>
      <w:r w:rsidRPr="001A6F7B">
        <w:rPr>
          <w:color w:val="000000" w:themeColor="text1"/>
          <w:sz w:val="16"/>
          <w:szCs w:val="16"/>
        </w:rPr>
        <w:softHyphen/>
        <w:t>сования периодически изменяющихся тре</w:t>
      </w:r>
      <w:r w:rsidRPr="001A6F7B">
        <w:rPr>
          <w:color w:val="000000" w:themeColor="text1"/>
          <w:sz w:val="16"/>
          <w:szCs w:val="16"/>
        </w:rPr>
        <w:softHyphen/>
        <w:t>бований задерживала изготовление и ут</w:t>
      </w:r>
      <w:r w:rsidRPr="001A6F7B">
        <w:rPr>
          <w:color w:val="000000" w:themeColor="text1"/>
          <w:sz w:val="16"/>
          <w:szCs w:val="16"/>
        </w:rPr>
        <w:softHyphen/>
        <w:t>верждение чертежей. В конечном итоге от большинства требований военным при</w:t>
      </w:r>
      <w:r w:rsidRPr="001A6F7B">
        <w:rPr>
          <w:color w:val="000000" w:themeColor="text1"/>
          <w:sz w:val="16"/>
          <w:szCs w:val="16"/>
        </w:rPr>
        <w:softHyphen/>
        <w:t>шлось отказаться, поскольку их выполне</w:t>
      </w:r>
      <w:r w:rsidRPr="001A6F7B">
        <w:rPr>
          <w:color w:val="000000" w:themeColor="text1"/>
          <w:sz w:val="16"/>
          <w:szCs w:val="16"/>
        </w:rPr>
        <w:softHyphen/>
        <w:t>ние фактически означало создание совер</w:t>
      </w:r>
      <w:r w:rsidRPr="001A6F7B">
        <w:rPr>
          <w:color w:val="000000" w:themeColor="text1"/>
          <w:sz w:val="16"/>
          <w:szCs w:val="16"/>
        </w:rPr>
        <w:softHyphen/>
        <w:t>шенно нового трактора, что осуществить в сжатые сроки было просто невозможно (11905).</w:t>
      </w:r>
    </w:p>
    <w:p w14:paraId="1A41005A" w14:textId="77777777" w:rsidR="008E0FBF" w:rsidRPr="001A6F7B" w:rsidRDefault="008E0FBF" w:rsidP="001A6F7B">
      <w:pPr>
        <w:widowControl w:val="0"/>
        <w:autoSpaceDE w:val="0"/>
        <w:autoSpaceDN w:val="0"/>
        <w:adjustRightInd w:val="0"/>
        <w:jc w:val="both"/>
        <w:rPr>
          <w:color w:val="000000" w:themeColor="text1"/>
          <w:sz w:val="16"/>
          <w:szCs w:val="16"/>
        </w:rPr>
      </w:pPr>
    </w:p>
    <w:p w14:paraId="4AB74A8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74B3AC2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BDF74F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8 июля 1922 Чили и Перу согласились передать в арбитраж вопрос о спорных пограничных территориях Такна и Арика (3907,121).</w:t>
      </w:r>
    </w:p>
    <w:p w14:paraId="3695D3E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CEF5861"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751E46B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58B031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9 и 15 июля 1922. Из протокола заседания Политбюро № 16, 1922 г.</w:t>
      </w:r>
    </w:p>
    <w:p w14:paraId="6103517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Об отдыхе тов. Сталина </w:t>
      </w:r>
    </w:p>
    <w:p w14:paraId="57592B9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Обязать тов. Сталина проводить 3 дня в неделю за городом (11652).</w:t>
      </w:r>
    </w:p>
    <w:p w14:paraId="12E9B57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AE2806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9 и 15 июля 1922. Из протокола заседания Политбюро № 16, 1922 г.</w:t>
      </w:r>
    </w:p>
    <w:p w14:paraId="4E63B1E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поэтах </w:t>
      </w:r>
    </w:p>
    <w:p w14:paraId="61AD9CC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1. Вести серьезный и внимательный учет поэтам, писателям, художникам и пр. Учет этот сосредоточить при Госиздате в Москве и Петрограде. Каждый поэт должен иметь свое досье, где собраны биографические сведения о нем, его нынешние связи, литературные, политические и др. Данные должны быть таковы, чтобы: </w:t>
      </w:r>
    </w:p>
    <w:p w14:paraId="5C64434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а) они могли ориентировать Госиздат при пропуске надлежащих произведений, </w:t>
      </w:r>
    </w:p>
    <w:p w14:paraId="0D76C5F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б) они могли помочь ориентировке партийных литературных критиков в направлении соответственных поэтов и </w:t>
      </w:r>
    </w:p>
    <w:p w14:paraId="2095DBF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чтобы на основании этих данных можно было принимать те или другие меры материальной поддержки молодых писателей и пр. </w:t>
      </w:r>
    </w:p>
    <w:p w14:paraId="30246BE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2. Выделить в течение ближайших 2-х недель небольшой список несомненно даровитых и несомненно сочувствующих нам писателей, которые борьбой за заработок толкаются в сторону буржуазии и могут завтра оказаться во враждебном или полувраждебном нам лагере. Составление списка таких писателей и художников поручить в Москве тт. Мещерякову, Воронскому и Яковлеву за тремя подписями, в Петрограде — тт. Ионову, Быстрянскому... </w:t>
      </w:r>
    </w:p>
    <w:p w14:paraId="004C0FE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3. Дать редакциям важнейших партийных изданий (газет, журналов) указание в том смысле, чтобы отзывы об этих молодых писателях писались более "утилитарно", т. е. с целью добиться определенного воздействия и влияния на данного молодого литератора... </w:t>
      </w:r>
    </w:p>
    <w:p w14:paraId="0109DC7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4. Цензура наша также должна иметь указанный выше педагогический уклон... </w:t>
      </w:r>
    </w:p>
    <w:p w14:paraId="725C98A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5. В качестве формы организации и поддержки молодых поэтов наметить в предварительном порядке создание художественного издательства (при государственной субсидии), которое в общем и целом находилось бы под контролем Госиздата, но имело бы беспартийный характер и давало бы вполне достаточный простор для всяких художественных тенденций и школ, развивающихся в общесоветском направлении. </w:t>
      </w:r>
    </w:p>
    <w:p w14:paraId="65582BF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6. Признать необходимым ассигновать для этого некоторую сумму денег... (11652).</w:t>
      </w:r>
    </w:p>
    <w:p w14:paraId="029ABED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598862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75FD25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215900A"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9 июля 1922 американский пловец Джонни Вайсмюллер первым в мире проплыл сто метров быстрее одной минуты (4962).</w:t>
      </w:r>
    </w:p>
    <w:p w14:paraId="5043B9E1"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13EDC4E" w14:textId="77777777" w:rsidR="00E40045"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739687EE" w14:textId="77777777" w:rsidR="00E40045" w:rsidRPr="001A6F7B" w:rsidRDefault="00E40045" w:rsidP="001A6F7B">
      <w:pPr>
        <w:numPr>
          <w:ilvl w:val="12"/>
          <w:numId w:val="0"/>
        </w:numPr>
        <w:autoSpaceDE w:val="0"/>
        <w:autoSpaceDN w:val="0"/>
        <w:adjustRightInd w:val="0"/>
        <w:jc w:val="both"/>
        <w:rPr>
          <w:iCs/>
          <w:color w:val="000000" w:themeColor="text1"/>
          <w:sz w:val="16"/>
          <w:szCs w:val="16"/>
        </w:rPr>
      </w:pPr>
    </w:p>
    <w:p w14:paraId="312A1DAC" w14:textId="77777777" w:rsidR="005A2863" w:rsidRPr="001A6F7B" w:rsidRDefault="005A2863" w:rsidP="001A6F7B">
      <w:pPr>
        <w:jc w:val="both"/>
        <w:rPr>
          <w:color w:val="0070C0"/>
          <w:sz w:val="16"/>
          <w:szCs w:val="16"/>
        </w:rPr>
      </w:pPr>
      <w:r w:rsidRPr="001A6F7B">
        <w:rPr>
          <w:color w:val="0070C0"/>
          <w:sz w:val="16"/>
          <w:szCs w:val="16"/>
        </w:rPr>
        <w:t>10 июля 1922 г. вступила в силу Международная конвенция о воздушных передвижениях, которую первоначально подписали 32 государства 13 октября 1919 г. в Париже. Парижская конвенция 1919г. состояла из 9 глав и 43 статей. Конвенция устанавливала общие принципы правового регулирования международных воздушных передвижений, постановления о национальности воздушных судов, об удостоверениях о годности к полетам воздушных судов, о пилотских свидетельствах, о полетах над иностранной территорией, о правилах взлетов, полетов и посадок о запрещенных грузах, о государственных воздушных судах, а также ряд организационных правил. Конвенция имела 8 приложений, содержащих правила, главным образом, технического характера: приложение А – об опознавательных знаках; приложение В – об удостоверениях о пригодности воздушного судна к полетам; приложение С – о судовых книгах; приложение D – правила об огнях, сигналах и порядке движения; приложение Е – о минимальных условиях, требуемых для получения пилотского свидетельства; приложение F – о международных картах и обозначениях на земле; приложение G – о собирании и рассылке метеорологических сведений; приложение H – о таможнях. Ст. 34 Парижской конвенции предусматривалось образование Международной комиссии по воздушному передвижению. Эта комиссия должна была стать международным центром работ по регламентации международных воздушных сообщений. В частности, на Комиссию были возложены обязанности вносить изменения и дополнения к Приложениям А – G; собирать предложения и информировать Договаривающиеся государства относительно предполагаемых изменений к Конвенции; сосредоточивать все сведения, касающиеся международных воздушных передвижений, радиотелеграфии, метеорологии и медицины, и сообщать Договаривающимся государствам обеспечивать издание карт для полетов и т .д. (21263).</w:t>
      </w:r>
    </w:p>
    <w:p w14:paraId="37C10AC1" w14:textId="77777777" w:rsidR="005A2863" w:rsidRPr="001A6F7B" w:rsidRDefault="005A2863" w:rsidP="001A6F7B">
      <w:pPr>
        <w:jc w:val="both"/>
        <w:rPr>
          <w:color w:val="0070C0"/>
          <w:sz w:val="16"/>
          <w:szCs w:val="16"/>
        </w:rPr>
      </w:pPr>
    </w:p>
    <w:p w14:paraId="03C65B98" w14:textId="77777777" w:rsidR="005A2863" w:rsidRPr="001A6F7B" w:rsidRDefault="005A2863" w:rsidP="001A6F7B">
      <w:pPr>
        <w:jc w:val="both"/>
        <w:rPr>
          <w:color w:val="0070C0"/>
          <w:sz w:val="16"/>
          <w:szCs w:val="16"/>
        </w:rPr>
      </w:pPr>
      <w:r w:rsidRPr="001A6F7B">
        <w:rPr>
          <w:color w:val="0070C0"/>
          <w:sz w:val="16"/>
          <w:szCs w:val="16"/>
        </w:rPr>
        <w:t>10 июля 1922 авиационная Корпорация развития создана в Мичигане в Соединенных Штатах. Позже он меняет свое название на Detroit Aircraft Corporation (20352).</w:t>
      </w:r>
    </w:p>
    <w:p w14:paraId="6BB482A6" w14:textId="77777777" w:rsidR="005A2863" w:rsidRPr="001A6F7B" w:rsidRDefault="005A2863" w:rsidP="001A6F7B">
      <w:pPr>
        <w:jc w:val="both"/>
        <w:rPr>
          <w:color w:val="0070C0"/>
          <w:sz w:val="16"/>
          <w:szCs w:val="16"/>
        </w:rPr>
      </w:pPr>
    </w:p>
    <w:p w14:paraId="70E9AF5E" w14:textId="77777777" w:rsidR="00E40045" w:rsidRPr="001A6F7B" w:rsidRDefault="00E40045" w:rsidP="001A6F7B">
      <w:pPr>
        <w:jc w:val="both"/>
        <w:rPr>
          <w:color w:val="000000" w:themeColor="text1"/>
          <w:sz w:val="16"/>
          <w:szCs w:val="16"/>
        </w:rPr>
      </w:pPr>
      <w:r w:rsidRPr="001A6F7B">
        <w:rPr>
          <w:color w:val="000000" w:themeColor="text1"/>
          <w:sz w:val="16"/>
          <w:szCs w:val="16"/>
        </w:rPr>
        <w:t>10 июля в 1922 году первый японский мягкий дирижабль, мягкое воздушное судно типа SS «Твин» фирмы «Виккерс»&gt;, получившее у японцев обозначение © 1, сгорел в своем ангаре (14948).</w:t>
      </w:r>
    </w:p>
    <w:p w14:paraId="4FF9975E" w14:textId="77777777" w:rsidR="00E40045" w:rsidRPr="001A6F7B" w:rsidRDefault="00E40045" w:rsidP="001A6F7B">
      <w:pPr>
        <w:jc w:val="both"/>
        <w:rPr>
          <w:color w:val="000000" w:themeColor="text1"/>
          <w:sz w:val="16"/>
          <w:szCs w:val="16"/>
        </w:rPr>
      </w:pPr>
    </w:p>
    <w:p w14:paraId="3530D27B" w14:textId="77777777" w:rsidR="00E40045" w:rsidRPr="001A6F7B" w:rsidRDefault="00E40045" w:rsidP="001A6F7B">
      <w:pPr>
        <w:jc w:val="both"/>
        <w:rPr>
          <w:color w:val="000000" w:themeColor="text1"/>
          <w:sz w:val="16"/>
          <w:szCs w:val="16"/>
        </w:rPr>
      </w:pPr>
      <w:r w:rsidRPr="001A6F7B">
        <w:rPr>
          <w:color w:val="000000" w:themeColor="text1"/>
          <w:sz w:val="16"/>
          <w:szCs w:val="16"/>
        </w:rPr>
        <w:t>10 июля 1922 года, первый японский мягкий дирижабль, мягкое воздушное судно типа SS «Твин» фирмы «Виккерс», получившее у японцев обозначение № 1, сгорел в своем ангаре. При объеме оболочки в 2832 м3 оно приводилось в движение двумя двигателями «Санбим» мощностью по 100 л.с. и развивало скорость более 97 км/ч. days.peoples.ru/year/1922/events.html (14948).</w:t>
      </w:r>
    </w:p>
    <w:p w14:paraId="2D0790A7" w14:textId="77777777" w:rsidR="00E40045" w:rsidRPr="001A6F7B" w:rsidRDefault="00E40045" w:rsidP="001A6F7B">
      <w:pPr>
        <w:jc w:val="both"/>
        <w:rPr>
          <w:color w:val="000000" w:themeColor="text1"/>
          <w:sz w:val="16"/>
          <w:szCs w:val="16"/>
        </w:rPr>
      </w:pPr>
    </w:p>
    <w:p w14:paraId="1645139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730D2ED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BC9F32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11 июля 1922 года приказом РВСР № 1691 в описание звезды было внесено изменение: внутренние углы располагались теперь по кругу диаметром 12 мм. Таким образом, новая звезда стала более остроконечной (10673).</w:t>
      </w:r>
    </w:p>
    <w:p w14:paraId="6D81CFF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8135A45" w14:textId="77777777" w:rsidR="003C7538" w:rsidRPr="001A6F7B" w:rsidRDefault="003C7538"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097ADD84" w14:textId="77777777" w:rsidR="003C7538" w:rsidRPr="001A6F7B" w:rsidRDefault="003C7538" w:rsidP="001A6F7B">
      <w:pPr>
        <w:numPr>
          <w:ilvl w:val="12"/>
          <w:numId w:val="0"/>
        </w:numPr>
        <w:autoSpaceDE w:val="0"/>
        <w:autoSpaceDN w:val="0"/>
        <w:adjustRightInd w:val="0"/>
        <w:jc w:val="both"/>
        <w:rPr>
          <w:iCs/>
          <w:color w:val="000000" w:themeColor="text1"/>
          <w:sz w:val="16"/>
          <w:szCs w:val="16"/>
        </w:rPr>
      </w:pPr>
    </w:p>
    <w:p w14:paraId="4990B944" w14:textId="77777777" w:rsidR="003C7538" w:rsidRPr="001A6F7B" w:rsidRDefault="003C7538" w:rsidP="001A6F7B">
      <w:pPr>
        <w:jc w:val="both"/>
        <w:rPr>
          <w:color w:val="000000" w:themeColor="text1"/>
          <w:sz w:val="16"/>
          <w:szCs w:val="16"/>
        </w:rPr>
      </w:pPr>
      <w:r w:rsidRPr="001A6F7B">
        <w:rPr>
          <w:color w:val="000000" w:themeColor="text1"/>
          <w:sz w:val="16"/>
          <w:szCs w:val="16"/>
        </w:rPr>
        <w:t>11 июля 1922. В Горках состоялась встреча немного окрепшего Ленина со Сталиным. Проговорили, около часа об урожае, о процессе над эсерами, о международных делах. Потом в Горках они встречались еще семь раз: 30 июля, 5,9,15,19,23 и 30 августа (18698).</w:t>
      </w:r>
    </w:p>
    <w:p w14:paraId="502034E7" w14:textId="77777777" w:rsidR="003C7538" w:rsidRPr="001A6F7B" w:rsidRDefault="003C7538" w:rsidP="001A6F7B">
      <w:pPr>
        <w:jc w:val="both"/>
        <w:rPr>
          <w:color w:val="000000" w:themeColor="text1"/>
          <w:sz w:val="16"/>
          <w:szCs w:val="16"/>
        </w:rPr>
      </w:pPr>
    </w:p>
    <w:p w14:paraId="7E9A5B8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02B6538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7AF9499"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13 июля 1922 у Новой Каледонии затонуло самое большое в мире парусное судно “Франция” (4962).</w:t>
      </w:r>
    </w:p>
    <w:p w14:paraId="15E485A8"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AE840DD" w14:textId="77777777" w:rsidR="00E40045" w:rsidRPr="001A6F7B" w:rsidRDefault="00E40045" w:rsidP="001A6F7B">
      <w:pPr>
        <w:jc w:val="both"/>
        <w:rPr>
          <w:color w:val="000000" w:themeColor="text1"/>
          <w:sz w:val="16"/>
          <w:szCs w:val="16"/>
        </w:rPr>
      </w:pPr>
      <w:r w:rsidRPr="001A6F7B">
        <w:rPr>
          <w:color w:val="000000" w:themeColor="text1"/>
          <w:sz w:val="16"/>
          <w:szCs w:val="16"/>
        </w:rPr>
        <w:t>13 июля в 1922 году потерпело крушение, наскочив на риф в 43 милях от столицы Новой Каледонии парусное судно «Франция II». Самое большое в истории кораблестроения парусное судно «Франция II» было спущено на воду 9 ноября 1911 года. Пятимачтовый барк, оборудованный семью роскошными каютами, красивым залом с фортепьяно и комнатой морской терапии использовался исключительно для грузовых перевозок. Экипаж судна, состоящий из 45 человек, занимался транспортировкой шерсти, руды и угля по маршруту Европа — Новая Каледония. По этому пути «Франция II» проходила 11 лет. В 1944 году «Франция II», которая до этого времени так и находилось на мели, попала под прицел американского бомбардировщика. Останки корабля ушли под воду, где покоятся и по сей день</w:t>
      </w:r>
    </w:p>
    <w:p w14:paraId="3B0D5F63" w14:textId="77777777" w:rsidR="00E40045" w:rsidRPr="001A6F7B" w:rsidRDefault="00E40045" w:rsidP="001A6F7B">
      <w:pPr>
        <w:jc w:val="both"/>
        <w:rPr>
          <w:color w:val="000000" w:themeColor="text1"/>
          <w:sz w:val="16"/>
          <w:szCs w:val="16"/>
        </w:rPr>
      </w:pPr>
    </w:p>
    <w:p w14:paraId="0B11319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2DA8DC9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222E85E" w14:textId="77777777" w:rsidR="00897AC3" w:rsidRPr="001A6F7B" w:rsidRDefault="00897AC3" w:rsidP="001A6F7B">
      <w:pPr>
        <w:pStyle w:val="ae"/>
        <w:spacing w:before="0" w:after="0"/>
        <w:jc w:val="both"/>
        <w:rPr>
          <w:color w:val="000000" w:themeColor="text1"/>
          <w:sz w:val="16"/>
          <w:szCs w:val="16"/>
        </w:rPr>
      </w:pPr>
      <w:r w:rsidRPr="001A6F7B">
        <w:rPr>
          <w:color w:val="000000" w:themeColor="text1"/>
          <w:sz w:val="16"/>
          <w:szCs w:val="16"/>
        </w:rPr>
        <w:t>14 июля 1922 А.М. Бурухин отбыл в распоряжение ГУВП для работы в одной из комиссий Центрального правления артиллерийских заводов, а в конце года назначен управляющим Самарским трубочным заводом. Приказом по Главному управлению военной промышленности (ГУВП) управляющим Ковровским пулеметным заводом назначен Ф.Л. Мосеев.</w:t>
      </w:r>
    </w:p>
    <w:p w14:paraId="50392661" w14:textId="77777777" w:rsidR="00897AC3" w:rsidRPr="001A6F7B" w:rsidRDefault="00897AC3" w:rsidP="001A6F7B">
      <w:pPr>
        <w:pStyle w:val="ae"/>
        <w:spacing w:before="0" w:after="0"/>
        <w:jc w:val="both"/>
        <w:rPr>
          <w:color w:val="000000" w:themeColor="text1"/>
          <w:sz w:val="16"/>
          <w:szCs w:val="16"/>
        </w:rPr>
      </w:pPr>
      <w:r w:rsidRPr="001A6F7B">
        <w:rPr>
          <w:color w:val="000000" w:themeColor="text1"/>
          <w:sz w:val="16"/>
          <w:szCs w:val="16"/>
        </w:rPr>
        <w:t>Из состава производства и ружтреста выделена служба качества, которая с 12 августа стала самостоятельным заводским подразделением (12221).</w:t>
      </w:r>
    </w:p>
    <w:p w14:paraId="3B8234F9" w14:textId="77777777" w:rsidR="00897AC3" w:rsidRPr="001A6F7B" w:rsidRDefault="00897AC3" w:rsidP="001A6F7B">
      <w:pPr>
        <w:pStyle w:val="ae"/>
        <w:spacing w:before="0" w:after="0"/>
        <w:jc w:val="both"/>
        <w:rPr>
          <w:color w:val="000000" w:themeColor="text1"/>
          <w:sz w:val="16"/>
          <w:szCs w:val="16"/>
        </w:rPr>
      </w:pPr>
    </w:p>
    <w:p w14:paraId="0D37173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14 июля 1922 состоялось торжественное открытие Детскосельской радиостанции после ее восстановления (станция была взорвана летом 1919 г. при наступлении на Петроград войск Юденича). Новая аппаратура изготовлялась на отечественных заводах. На станции установлен дуговой радиопередатчик мощностью 25 кВт. Дуговые радиостанции в СССР больше не строились (9923).</w:t>
      </w:r>
    </w:p>
    <w:p w14:paraId="15825BE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50C1B8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7C892B3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54BABA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14 июля 1922 погиб под колесами единственного в Тбилиси грузовика или был убит Камо (Тер-Петросян), который целыми днями сидел в духане и рассказывал про эксы, которые он делал совместно с И.В.С. (3481).</w:t>
      </w:r>
    </w:p>
    <w:p w14:paraId="33051B6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5F83FCA" w14:textId="77777777" w:rsidR="00E40045" w:rsidRPr="001A6F7B" w:rsidRDefault="00E40045" w:rsidP="001A6F7B">
      <w:pPr>
        <w:jc w:val="both"/>
        <w:rPr>
          <w:color w:val="000000" w:themeColor="text1"/>
          <w:sz w:val="16"/>
          <w:szCs w:val="16"/>
        </w:rPr>
      </w:pPr>
      <w:r w:rsidRPr="001A6F7B">
        <w:rPr>
          <w:color w:val="000000" w:themeColor="text1"/>
          <w:sz w:val="16"/>
          <w:szCs w:val="16"/>
        </w:rPr>
        <w:t>14 июля в 1922 году в Тбилиси под колесами автомобиля погибает легендарный революционер, террорист-экспроприатор и боевик ленинской партии Семен Аршакович Тер-Петросян (родился в 1882), по кличке Камо (14952).</w:t>
      </w:r>
    </w:p>
    <w:p w14:paraId="7FB40344" w14:textId="77777777" w:rsidR="00E40045" w:rsidRPr="001A6F7B" w:rsidRDefault="00E40045" w:rsidP="001A6F7B">
      <w:pPr>
        <w:jc w:val="both"/>
        <w:rPr>
          <w:color w:val="000000" w:themeColor="text1"/>
          <w:sz w:val="16"/>
          <w:szCs w:val="16"/>
        </w:rPr>
      </w:pPr>
    </w:p>
    <w:p w14:paraId="1BF78905" w14:textId="77777777" w:rsidR="005A2863" w:rsidRPr="001A6F7B" w:rsidRDefault="005A2863" w:rsidP="001A6F7B">
      <w:pPr>
        <w:jc w:val="both"/>
        <w:rPr>
          <w:color w:val="0070C0"/>
          <w:sz w:val="16"/>
          <w:szCs w:val="16"/>
        </w:rPr>
      </w:pPr>
      <w:r w:rsidRPr="001A6F7B">
        <w:rPr>
          <w:color w:val="0070C0"/>
          <w:sz w:val="16"/>
          <w:szCs w:val="16"/>
        </w:rPr>
        <w:t>14 июля 1922 года в Тбилиси под колёсами автомобиля погиб легендарный революционер Камо (21174).</w:t>
      </w:r>
    </w:p>
    <w:p w14:paraId="02504256" w14:textId="77777777" w:rsidR="005A2863" w:rsidRPr="001A6F7B" w:rsidRDefault="005A2863" w:rsidP="001A6F7B">
      <w:pPr>
        <w:jc w:val="both"/>
        <w:rPr>
          <w:color w:val="0070C0"/>
          <w:sz w:val="16"/>
          <w:szCs w:val="16"/>
        </w:rPr>
      </w:pPr>
    </w:p>
    <w:p w14:paraId="37EE5492" w14:textId="77777777" w:rsidR="00E40045"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D2F2B19" w14:textId="77777777" w:rsidR="00E40045" w:rsidRPr="001A6F7B" w:rsidRDefault="00E40045" w:rsidP="001A6F7B">
      <w:pPr>
        <w:numPr>
          <w:ilvl w:val="12"/>
          <w:numId w:val="0"/>
        </w:numPr>
        <w:autoSpaceDE w:val="0"/>
        <w:autoSpaceDN w:val="0"/>
        <w:adjustRightInd w:val="0"/>
        <w:jc w:val="both"/>
        <w:rPr>
          <w:iCs/>
          <w:color w:val="000000" w:themeColor="text1"/>
          <w:sz w:val="16"/>
          <w:szCs w:val="16"/>
        </w:rPr>
      </w:pPr>
    </w:p>
    <w:p w14:paraId="2595318E" w14:textId="77777777" w:rsidR="00E40045" w:rsidRPr="001A6F7B" w:rsidRDefault="00E40045" w:rsidP="001A6F7B">
      <w:pPr>
        <w:jc w:val="both"/>
        <w:rPr>
          <w:color w:val="000000" w:themeColor="text1"/>
          <w:sz w:val="16"/>
          <w:szCs w:val="16"/>
        </w:rPr>
      </w:pPr>
      <w:r w:rsidRPr="001A6F7B">
        <w:rPr>
          <w:color w:val="000000" w:themeColor="text1"/>
          <w:sz w:val="16"/>
          <w:szCs w:val="16"/>
        </w:rPr>
        <w:t xml:space="preserve">14 июля в 1922 году взлетел первый прототип самолета «Junkers» «T19», оборудованный двигателем «Siemens» «Sh 4» мощностью 65 л.с.. В мае 1922 года Германия получила возможность строить легкие самолеты. В результате в этом же году </w:t>
      </w:r>
      <w:hyperlink r:id="rId64" w:tgtFrame="_blank" w:history="1">
        <w:r w:rsidRPr="001A6F7B">
          <w:rPr>
            <w:color w:val="000000" w:themeColor="text1"/>
            <w:sz w:val="16"/>
            <w:szCs w:val="16"/>
          </w:rPr>
          <w:t xml:space="preserve">«Junkers» «T19», </w:t>
        </w:r>
      </w:hyperlink>
      <w:r w:rsidRPr="001A6F7B">
        <w:rPr>
          <w:color w:val="000000" w:themeColor="text1"/>
          <w:sz w:val="16"/>
          <w:szCs w:val="16"/>
        </w:rPr>
        <w:t>разработали и выпустили учебно-тренировочный и туристический самолет «T19». Главным конструктором самолета был Эрнст Циндель (14952).</w:t>
      </w:r>
    </w:p>
    <w:p w14:paraId="679AD566" w14:textId="77777777" w:rsidR="00E40045" w:rsidRPr="001A6F7B" w:rsidRDefault="00E40045" w:rsidP="001A6F7B">
      <w:pPr>
        <w:jc w:val="both"/>
        <w:rPr>
          <w:color w:val="000000" w:themeColor="text1"/>
          <w:sz w:val="16"/>
          <w:szCs w:val="16"/>
        </w:rPr>
      </w:pPr>
    </w:p>
    <w:p w14:paraId="5CE92855" w14:textId="77777777" w:rsidR="005A2863" w:rsidRPr="001A6F7B" w:rsidRDefault="005A2863" w:rsidP="001A6F7B">
      <w:pPr>
        <w:jc w:val="both"/>
        <w:rPr>
          <w:color w:val="0070C0"/>
          <w:sz w:val="16"/>
          <w:szCs w:val="16"/>
        </w:rPr>
      </w:pPr>
      <w:r w:rsidRPr="001A6F7B">
        <w:rPr>
          <w:color w:val="0070C0"/>
          <w:sz w:val="16"/>
          <w:szCs w:val="16"/>
        </w:rPr>
        <w:t>14 июля 1922 первый полет Юнкерс Т 19 (20352).</w:t>
      </w:r>
    </w:p>
    <w:p w14:paraId="77BD3A97" w14:textId="77777777" w:rsidR="005A2863" w:rsidRPr="001A6F7B" w:rsidRDefault="005A2863" w:rsidP="001A6F7B">
      <w:pPr>
        <w:jc w:val="both"/>
        <w:rPr>
          <w:color w:val="0070C0"/>
          <w:sz w:val="16"/>
          <w:szCs w:val="16"/>
        </w:rPr>
      </w:pPr>
    </w:p>
    <w:p w14:paraId="39F98877" w14:textId="77777777" w:rsidR="003C7538" w:rsidRPr="001A6F7B" w:rsidRDefault="003C7538"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34F511FA" w14:textId="77777777" w:rsidR="003C7538" w:rsidRPr="001A6F7B" w:rsidRDefault="003C7538" w:rsidP="001A6F7B">
      <w:pPr>
        <w:numPr>
          <w:ilvl w:val="12"/>
          <w:numId w:val="0"/>
        </w:numPr>
        <w:autoSpaceDE w:val="0"/>
        <w:autoSpaceDN w:val="0"/>
        <w:adjustRightInd w:val="0"/>
        <w:jc w:val="both"/>
        <w:rPr>
          <w:iCs/>
          <w:color w:val="000000" w:themeColor="text1"/>
          <w:sz w:val="16"/>
          <w:szCs w:val="16"/>
        </w:rPr>
      </w:pPr>
    </w:p>
    <w:p w14:paraId="38BF6801" w14:textId="77777777" w:rsidR="003C7538" w:rsidRPr="001A6F7B" w:rsidRDefault="003C7538" w:rsidP="001A6F7B">
      <w:pPr>
        <w:jc w:val="both"/>
        <w:rPr>
          <w:color w:val="000000" w:themeColor="text1"/>
          <w:sz w:val="16"/>
          <w:szCs w:val="16"/>
        </w:rPr>
      </w:pPr>
      <w:r w:rsidRPr="001A6F7B">
        <w:rPr>
          <w:color w:val="000000" w:themeColor="text1"/>
          <w:sz w:val="16"/>
          <w:szCs w:val="16"/>
        </w:rPr>
        <w:t>15 июля 1922 один из первых российских авиаконструкторов профессор Яков Модестович Гаккель завершил проект пассажирского биплана «Гаккель-Х» с закрытой кабиной на 15 человек. Особенностью самолёта было использование трёх двигателей: одного, мощностью 360 л.с. – в носу фюзеляжа и двух, по 185 л.с. – на стойках между крыльями. Именно такая трёхмоторная компоновка во второй половине 20-х годов получила распространение в пассажирском самолётостроении, т.к. позволяла продолжать полёт при остановке одного двигателя. Моторы должны были запускаться электростартерами, которые затем переходили в режим электрогенераторов, вырабатывая энергию для радиотелеграфного передатчика, водяного насоса, освещения пассажирского салона и посадочного прожектора. Гаккель предлагал основать акционерное общество по производству и эксплуатации самолёта. Однако комиссия Главоздухфлота отклонила этот перспективный проект, сославшись на трудность его реализации (19005).</w:t>
      </w:r>
    </w:p>
    <w:p w14:paraId="2205D372" w14:textId="77777777" w:rsidR="003C7538" w:rsidRPr="001A6F7B" w:rsidRDefault="003C7538" w:rsidP="001A6F7B">
      <w:pPr>
        <w:jc w:val="both"/>
        <w:rPr>
          <w:color w:val="000000" w:themeColor="text1"/>
          <w:sz w:val="16"/>
          <w:szCs w:val="16"/>
        </w:rPr>
      </w:pPr>
    </w:p>
    <w:p w14:paraId="58F9E7C7" w14:textId="77777777" w:rsidR="005A2863" w:rsidRPr="001A6F7B" w:rsidRDefault="005A2863" w:rsidP="001A6F7B">
      <w:pPr>
        <w:jc w:val="both"/>
        <w:rPr>
          <w:color w:val="0070C0"/>
          <w:sz w:val="16"/>
          <w:szCs w:val="16"/>
        </w:rPr>
      </w:pPr>
      <w:r w:rsidRPr="001A6F7B">
        <w:rPr>
          <w:rStyle w:val="af0"/>
          <w:color w:val="0070C0"/>
          <w:sz w:val="16"/>
          <w:szCs w:val="16"/>
          <w:shd w:val="clear" w:color="auto" w:fill="FFFFFF"/>
        </w:rPr>
        <w:t xml:space="preserve">15 июля 1922 года </w:t>
      </w:r>
      <w:r w:rsidRPr="001A6F7B">
        <w:rPr>
          <w:color w:val="0070C0"/>
          <w:sz w:val="16"/>
          <w:szCs w:val="16"/>
        </w:rPr>
        <w:t>Гаккель направил для рассмотрения в комиссию Главвоздухфлот</w:t>
      </w:r>
      <w:r w:rsidRPr="001A6F7B">
        <w:rPr>
          <w:rStyle w:val="af0"/>
          <w:color w:val="0070C0"/>
          <w:sz w:val="16"/>
          <w:szCs w:val="16"/>
          <w:shd w:val="clear" w:color="auto" w:fill="FFFFFF"/>
        </w:rPr>
        <w:t>» письмо</w:t>
      </w:r>
    </w:p>
    <w:p w14:paraId="063DA0BA" w14:textId="77777777" w:rsidR="005A2863" w:rsidRPr="001A6F7B" w:rsidRDefault="005A2863" w:rsidP="001A6F7B">
      <w:pPr>
        <w:shd w:val="clear" w:color="auto" w:fill="FFFFFF"/>
        <w:jc w:val="both"/>
        <w:rPr>
          <w:color w:val="0070C0"/>
          <w:sz w:val="16"/>
          <w:szCs w:val="16"/>
        </w:rPr>
      </w:pPr>
      <w:r w:rsidRPr="001A6F7B">
        <w:rPr>
          <w:color w:val="0070C0"/>
          <w:sz w:val="16"/>
          <w:szCs w:val="16"/>
        </w:rPr>
        <w:t>23 июня 1922 г. в пояснительной записке к проекту, направленной от лица профессора Гаккеля для рассмотрения в комиссию Главвоздухфлота указывалось:</w:t>
      </w:r>
    </w:p>
    <w:p w14:paraId="054BB479" w14:textId="77777777" w:rsidR="005A2863" w:rsidRPr="001A6F7B" w:rsidRDefault="005A2863" w:rsidP="001A6F7B">
      <w:pPr>
        <w:shd w:val="clear" w:color="auto" w:fill="FFFFFF"/>
        <w:jc w:val="both"/>
        <w:rPr>
          <w:color w:val="0070C0"/>
          <w:sz w:val="16"/>
          <w:szCs w:val="16"/>
        </w:rPr>
      </w:pPr>
      <w:r w:rsidRPr="001A6F7B">
        <w:rPr>
          <w:color w:val="0070C0"/>
          <w:sz w:val="16"/>
          <w:szCs w:val="16"/>
        </w:rPr>
        <w:t>«Предлагаемый тип самолета — биплан — разработан после рассмотрения ряда вариантов. Мы остановились на нем вследствие выяснившихся преимуществ перед другими, — писал Я.М.Гаккель в пояснительной записке.</w:t>
      </w:r>
    </w:p>
    <w:p w14:paraId="44574293" w14:textId="77777777" w:rsidR="005A2863" w:rsidRPr="001A6F7B" w:rsidRDefault="005A2863" w:rsidP="001A6F7B">
      <w:pPr>
        <w:shd w:val="clear" w:color="auto" w:fill="FFFFFF"/>
        <w:jc w:val="both"/>
        <w:rPr>
          <w:color w:val="0070C0"/>
          <w:sz w:val="16"/>
          <w:szCs w:val="16"/>
        </w:rPr>
      </w:pPr>
      <w:r w:rsidRPr="001A6F7B">
        <w:rPr>
          <w:color w:val="0070C0"/>
          <w:sz w:val="16"/>
          <w:szCs w:val="16"/>
        </w:rPr>
        <w:t>— Основу самолета составляет ромбовидное тело (фюзеляж) с закрытой кабиной для 15 пассажиров. Перед пассажирской кабиной расположено помещение пилота и механика… В носовой части самолета установлен центральный мотор. Два других подвешены симметрично по обеим сторонам, на высоте центрального мотора, между крыльями. Расстояние между осями боковых моторов составляет 5 м, они снабжены толкающими пропеллерами».</w:t>
      </w:r>
    </w:p>
    <w:p w14:paraId="62A1D937" w14:textId="77777777" w:rsidR="005A2863" w:rsidRPr="001A6F7B" w:rsidRDefault="005A2863" w:rsidP="001A6F7B">
      <w:pPr>
        <w:shd w:val="clear" w:color="auto" w:fill="FFFFFF"/>
        <w:jc w:val="both"/>
        <w:rPr>
          <w:color w:val="0070C0"/>
          <w:sz w:val="16"/>
          <w:szCs w:val="16"/>
        </w:rPr>
      </w:pPr>
      <w:r w:rsidRPr="001A6F7B">
        <w:rPr>
          <w:color w:val="0070C0"/>
          <w:sz w:val="16"/>
          <w:szCs w:val="16"/>
        </w:rPr>
        <w:t>Далее следует обоснование первого несомненного преимущества перед всеми прочими нового самолета: оно заключается в том, что Гаккель сумел превратить боковые двигатели в силовые стойки, поддерживающие крылья.</w:t>
      </w:r>
    </w:p>
    <w:p w14:paraId="76170EAF" w14:textId="77777777" w:rsidR="005A2863" w:rsidRPr="001A6F7B" w:rsidRDefault="005A2863" w:rsidP="001A6F7B">
      <w:pPr>
        <w:shd w:val="clear" w:color="auto" w:fill="FFFFFF"/>
        <w:jc w:val="both"/>
        <w:rPr>
          <w:color w:val="0070C0"/>
          <w:sz w:val="16"/>
          <w:szCs w:val="16"/>
        </w:rPr>
      </w:pPr>
      <w:r w:rsidRPr="001A6F7B">
        <w:rPr>
          <w:color w:val="0070C0"/>
          <w:sz w:val="16"/>
          <w:szCs w:val="16"/>
        </w:rPr>
        <w:t>Он пишет: «Конструкция, поддерживающая боковые моторы, является вместе с тем связью между крыльями биплана. Таким образом, свободно-несущие крылья начинаются лишь от моторов и при размерах крыльев в 22 метра свободные крылья получились бы длиною по 8,5 м».</w:t>
      </w:r>
    </w:p>
    <w:p w14:paraId="6D9B4B81" w14:textId="77777777" w:rsidR="005A2863" w:rsidRPr="001A6F7B" w:rsidRDefault="005A2863" w:rsidP="001A6F7B">
      <w:pPr>
        <w:shd w:val="clear" w:color="auto" w:fill="FFFFFF"/>
        <w:jc w:val="both"/>
        <w:rPr>
          <w:color w:val="0070C0"/>
          <w:sz w:val="16"/>
          <w:szCs w:val="16"/>
        </w:rPr>
      </w:pPr>
      <w:r w:rsidRPr="001A6F7B">
        <w:rPr>
          <w:color w:val="0070C0"/>
          <w:sz w:val="16"/>
          <w:szCs w:val="16"/>
        </w:rPr>
        <w:t>Гаккель поясняет, что такая конструктивная находка позволила уменьшить поперечное сечение крыльев, увеличить их жесткость, уменьшить вибрацию крыльев в полете, менять их установочный угол и противодействовать короблению.</w:t>
      </w:r>
    </w:p>
    <w:p w14:paraId="79AC7E7C" w14:textId="77777777" w:rsidR="005A2863" w:rsidRPr="001A6F7B" w:rsidRDefault="005A2863" w:rsidP="001A6F7B">
      <w:pPr>
        <w:shd w:val="clear" w:color="auto" w:fill="FFFFFF"/>
        <w:jc w:val="both"/>
        <w:rPr>
          <w:color w:val="0070C0"/>
          <w:sz w:val="16"/>
          <w:szCs w:val="16"/>
        </w:rPr>
      </w:pPr>
      <w:r w:rsidRPr="001A6F7B">
        <w:rPr>
          <w:color w:val="0070C0"/>
          <w:sz w:val="16"/>
          <w:szCs w:val="16"/>
        </w:rPr>
        <w:t>«Это соединение является новой, оригинальной конструкцией, которую мы называем «двойной кронштейн»…» На двух страницах он приводит расчеты и схемы, подтверждающие преимущества «двойного кронштейна» и размеры главных частей самолета:</w:t>
      </w:r>
    </w:p>
    <w:p w14:paraId="697D472B" w14:textId="77777777" w:rsidR="005A2863" w:rsidRPr="001A6F7B" w:rsidRDefault="005A2863" w:rsidP="001A6F7B">
      <w:pPr>
        <w:shd w:val="clear" w:color="auto" w:fill="FFFFFF"/>
        <w:jc w:val="both"/>
        <w:rPr>
          <w:color w:val="0070C0"/>
          <w:sz w:val="16"/>
          <w:szCs w:val="16"/>
        </w:rPr>
      </w:pPr>
      <w:r w:rsidRPr="001A6F7B">
        <w:rPr>
          <w:color w:val="0070C0"/>
          <w:sz w:val="16"/>
          <w:szCs w:val="16"/>
        </w:rPr>
        <w:t>размах крыльев — 22 м;</w:t>
      </w:r>
    </w:p>
    <w:p w14:paraId="06201AA9" w14:textId="77777777" w:rsidR="005A2863" w:rsidRPr="001A6F7B" w:rsidRDefault="005A2863" w:rsidP="001A6F7B">
      <w:pPr>
        <w:shd w:val="clear" w:color="auto" w:fill="FFFFFF"/>
        <w:jc w:val="both"/>
        <w:rPr>
          <w:color w:val="0070C0"/>
          <w:sz w:val="16"/>
          <w:szCs w:val="16"/>
        </w:rPr>
      </w:pPr>
      <w:r w:rsidRPr="001A6F7B">
        <w:rPr>
          <w:color w:val="0070C0"/>
          <w:sz w:val="16"/>
          <w:szCs w:val="16"/>
        </w:rPr>
        <w:t>расстояние между крыльями — 2,1 м;</w:t>
      </w:r>
    </w:p>
    <w:p w14:paraId="18AB774D" w14:textId="77777777" w:rsidR="005A2863" w:rsidRPr="001A6F7B" w:rsidRDefault="005A2863" w:rsidP="001A6F7B">
      <w:pPr>
        <w:shd w:val="clear" w:color="auto" w:fill="FFFFFF"/>
        <w:jc w:val="both"/>
        <w:rPr>
          <w:color w:val="0070C0"/>
          <w:sz w:val="16"/>
          <w:szCs w:val="16"/>
        </w:rPr>
      </w:pPr>
      <w:r w:rsidRPr="001A6F7B">
        <w:rPr>
          <w:color w:val="0070C0"/>
          <w:sz w:val="16"/>
          <w:szCs w:val="16"/>
        </w:rPr>
        <w:t>наибольшая толщина — 0,5 м;</w:t>
      </w:r>
    </w:p>
    <w:p w14:paraId="050C7767" w14:textId="77777777" w:rsidR="005A2863" w:rsidRPr="001A6F7B" w:rsidRDefault="005A2863" w:rsidP="001A6F7B">
      <w:pPr>
        <w:shd w:val="clear" w:color="auto" w:fill="FFFFFF"/>
        <w:jc w:val="both"/>
        <w:rPr>
          <w:color w:val="0070C0"/>
          <w:sz w:val="16"/>
          <w:szCs w:val="16"/>
        </w:rPr>
      </w:pPr>
      <w:r w:rsidRPr="001A6F7B">
        <w:rPr>
          <w:color w:val="0070C0"/>
          <w:sz w:val="16"/>
          <w:szCs w:val="16"/>
        </w:rPr>
        <w:t>площадь крыльев — 105 м2;</w:t>
      </w:r>
    </w:p>
    <w:p w14:paraId="4A4D6742" w14:textId="77777777" w:rsidR="005A2863" w:rsidRPr="001A6F7B" w:rsidRDefault="005A2863" w:rsidP="001A6F7B">
      <w:pPr>
        <w:shd w:val="clear" w:color="auto" w:fill="FFFFFF"/>
        <w:jc w:val="both"/>
        <w:rPr>
          <w:color w:val="0070C0"/>
          <w:sz w:val="16"/>
          <w:szCs w:val="16"/>
        </w:rPr>
      </w:pPr>
      <w:r w:rsidRPr="001A6F7B">
        <w:rPr>
          <w:color w:val="0070C0"/>
          <w:sz w:val="16"/>
          <w:szCs w:val="16"/>
        </w:rPr>
        <w:t>установочный угол нижнего крыла — 5°;</w:t>
      </w:r>
    </w:p>
    <w:p w14:paraId="167F3BB3" w14:textId="77777777" w:rsidR="005A2863" w:rsidRPr="001A6F7B" w:rsidRDefault="005A2863" w:rsidP="001A6F7B">
      <w:pPr>
        <w:shd w:val="clear" w:color="auto" w:fill="FFFFFF"/>
        <w:jc w:val="both"/>
        <w:rPr>
          <w:color w:val="0070C0"/>
          <w:sz w:val="16"/>
          <w:szCs w:val="16"/>
        </w:rPr>
      </w:pPr>
      <w:r w:rsidRPr="001A6F7B">
        <w:rPr>
          <w:color w:val="0070C0"/>
          <w:sz w:val="16"/>
          <w:szCs w:val="16"/>
        </w:rPr>
        <w:t>площадь стабилизатора — 8 м2;</w:t>
      </w:r>
    </w:p>
    <w:p w14:paraId="2A220B02" w14:textId="77777777" w:rsidR="005A2863" w:rsidRPr="001A6F7B" w:rsidRDefault="005A2863" w:rsidP="001A6F7B">
      <w:pPr>
        <w:shd w:val="clear" w:color="auto" w:fill="FFFFFF"/>
        <w:jc w:val="both"/>
        <w:rPr>
          <w:color w:val="0070C0"/>
          <w:sz w:val="16"/>
          <w:szCs w:val="16"/>
        </w:rPr>
      </w:pPr>
      <w:r w:rsidRPr="001A6F7B">
        <w:rPr>
          <w:color w:val="0070C0"/>
          <w:sz w:val="16"/>
          <w:szCs w:val="16"/>
        </w:rPr>
        <w:t>площадь киля — 3,5 м2;</w:t>
      </w:r>
    </w:p>
    <w:p w14:paraId="770D226A" w14:textId="77777777" w:rsidR="005A2863" w:rsidRPr="001A6F7B" w:rsidRDefault="005A2863" w:rsidP="001A6F7B">
      <w:pPr>
        <w:shd w:val="clear" w:color="auto" w:fill="FFFFFF"/>
        <w:jc w:val="both"/>
        <w:rPr>
          <w:color w:val="0070C0"/>
          <w:sz w:val="16"/>
          <w:szCs w:val="16"/>
        </w:rPr>
      </w:pPr>
      <w:r w:rsidRPr="001A6F7B">
        <w:rPr>
          <w:color w:val="0070C0"/>
          <w:sz w:val="16"/>
          <w:szCs w:val="16"/>
        </w:rPr>
        <w:t>длина самолета — 15 м;</w:t>
      </w:r>
    </w:p>
    <w:p w14:paraId="4DEE42C7" w14:textId="77777777" w:rsidR="005A2863" w:rsidRPr="001A6F7B" w:rsidRDefault="005A2863" w:rsidP="001A6F7B">
      <w:pPr>
        <w:shd w:val="clear" w:color="auto" w:fill="FFFFFF"/>
        <w:jc w:val="both"/>
        <w:rPr>
          <w:color w:val="0070C0"/>
          <w:sz w:val="16"/>
          <w:szCs w:val="16"/>
        </w:rPr>
      </w:pPr>
      <w:r w:rsidRPr="001A6F7B">
        <w:rPr>
          <w:color w:val="0070C0"/>
          <w:sz w:val="16"/>
          <w:szCs w:val="16"/>
        </w:rPr>
        <w:t>высота — 4,2 м.</w:t>
      </w:r>
    </w:p>
    <w:p w14:paraId="4884B950" w14:textId="77777777" w:rsidR="005A2863" w:rsidRPr="001A6F7B" w:rsidRDefault="005A2863" w:rsidP="001A6F7B">
      <w:pPr>
        <w:shd w:val="clear" w:color="auto" w:fill="FFFFFF"/>
        <w:jc w:val="both"/>
        <w:rPr>
          <w:color w:val="0070C0"/>
          <w:sz w:val="16"/>
          <w:szCs w:val="16"/>
        </w:rPr>
      </w:pPr>
      <w:r w:rsidRPr="001A6F7B">
        <w:rPr>
          <w:color w:val="0070C0"/>
          <w:sz w:val="16"/>
          <w:szCs w:val="16"/>
        </w:rPr>
        <w:t>Крылья Гаккель намеревался обшить 5-миллиметровой ольховой фанерой, все другие части — 3-миллиметровой. Интересно, что для уменьшения вредного сопротивления он подробно описал технологию обработки обшивки: фанера полируется, покрывается вареной олифой, после высыхания крепится латунными шурупами, затем шпаклюется, зачищаются стыки, затем самолет окрашивается два раза масляной краской и наконец покрывается масляным лаком. (Эта часть описания, вероятно, будет интересна самодельщикам).</w:t>
      </w:r>
    </w:p>
    <w:p w14:paraId="26C616EB" w14:textId="77777777" w:rsidR="005A2863" w:rsidRPr="001A6F7B" w:rsidRDefault="005A2863" w:rsidP="001A6F7B">
      <w:pPr>
        <w:shd w:val="clear" w:color="auto" w:fill="FFFFFF"/>
        <w:jc w:val="both"/>
        <w:rPr>
          <w:color w:val="0070C0"/>
          <w:sz w:val="16"/>
          <w:szCs w:val="16"/>
        </w:rPr>
      </w:pPr>
      <w:r w:rsidRPr="001A6F7B">
        <w:rPr>
          <w:color w:val="0070C0"/>
          <w:sz w:val="16"/>
          <w:szCs w:val="16"/>
        </w:rPr>
        <w:t>Под полом кабины пилота и механика Гаккель поместил бензиновые баки емкостью в 1360 литров и масляные баки. Обзор из кабины пилота был хороший.</w:t>
      </w:r>
    </w:p>
    <w:p w14:paraId="1869FB95" w14:textId="77777777" w:rsidR="005A2863" w:rsidRPr="001A6F7B" w:rsidRDefault="005A2863" w:rsidP="001A6F7B">
      <w:pPr>
        <w:shd w:val="clear" w:color="auto" w:fill="FFFFFF"/>
        <w:jc w:val="both"/>
        <w:rPr>
          <w:color w:val="0070C0"/>
          <w:sz w:val="16"/>
          <w:szCs w:val="16"/>
        </w:rPr>
      </w:pPr>
      <w:r w:rsidRPr="001A6F7B">
        <w:rPr>
          <w:color w:val="0070C0"/>
          <w:sz w:val="16"/>
          <w:szCs w:val="16"/>
        </w:rPr>
        <w:t>Как видим, самолет Гаккеля был достаточно комфортабелен для 1922 года, когда он проектировался, по сравнению с другими, обслуживающими авиалинии Франции, Италии и Англии. Самолет мог выполнять 8-часовой полет со скоростью 160 км/ч.</w:t>
      </w:r>
    </w:p>
    <w:p w14:paraId="34E53E2C" w14:textId="77777777" w:rsidR="005A2863" w:rsidRPr="001A6F7B" w:rsidRDefault="005A2863" w:rsidP="001A6F7B">
      <w:pPr>
        <w:shd w:val="clear" w:color="auto" w:fill="FFFFFF"/>
        <w:jc w:val="both"/>
        <w:rPr>
          <w:color w:val="0070C0"/>
          <w:sz w:val="16"/>
          <w:szCs w:val="16"/>
        </w:rPr>
      </w:pPr>
      <w:r w:rsidRPr="001A6F7B">
        <w:rPr>
          <w:color w:val="0070C0"/>
          <w:sz w:val="16"/>
          <w:szCs w:val="16"/>
        </w:rPr>
        <w:t>Заканчивалась объяснительная записка вариантами выбора силовой установки и подсчетом весов для различных вариантов полета: «Как выяснилось из аэродинамического подсчета — для выполнения задания восьмичасового полета со скоростью 160 км/час при 6 человеках команды или при 4-х часовом полете при 14 человеках (2 летчика и 12 пассажиров) потребуется мощность всех моторов в 650 л.с. Эту мощность мы разбиваем на три мотора: берем головной мотор Роллс-Ройс в 360 л.с. и два боковых БМВ по 185 л.с, т.е. всего 730 л.с.» Вес пустого самолета получался по расчетам 3070 кг, полетный вес 4500 кг. Полезный груз — 1400 кг.</w:t>
      </w:r>
    </w:p>
    <w:p w14:paraId="598EFCEB" w14:textId="77777777" w:rsidR="005A2863" w:rsidRPr="001A6F7B" w:rsidRDefault="005A2863" w:rsidP="001A6F7B">
      <w:pPr>
        <w:jc w:val="both"/>
        <w:rPr>
          <w:color w:val="0070C0"/>
          <w:sz w:val="16"/>
          <w:szCs w:val="16"/>
          <w:shd w:val="clear" w:color="auto" w:fill="FFFFFF"/>
        </w:rPr>
      </w:pPr>
      <w:r w:rsidRPr="001A6F7B">
        <w:rPr>
          <w:color w:val="0070C0"/>
          <w:sz w:val="16"/>
          <w:szCs w:val="16"/>
          <w:shd w:val="clear" w:color="auto" w:fill="FFFFFF"/>
        </w:rPr>
        <w:t>Далее Гаккель пишет, что, хотя труды профессора </w:t>
      </w:r>
      <w:hyperlink r:id="rId65" w:history="1">
        <w:r w:rsidRPr="001A6F7B">
          <w:rPr>
            <w:rStyle w:val="a5"/>
            <w:color w:val="0070C0"/>
            <w:sz w:val="16"/>
            <w:szCs w:val="16"/>
            <w:shd w:val="clear" w:color="auto" w:fill="FFFFFF"/>
          </w:rPr>
          <w:t>Н.Е.Жуковского</w:t>
        </w:r>
      </w:hyperlink>
      <w:r w:rsidRPr="001A6F7B">
        <w:rPr>
          <w:color w:val="0070C0"/>
          <w:sz w:val="16"/>
          <w:szCs w:val="16"/>
          <w:shd w:val="clear" w:color="auto" w:fill="FFFFFF"/>
        </w:rPr>
        <w:t>, А.Г.Эйффеля и Г.А.Ботезата дают возможность определить расчетную максимальную скорость его самолета, он тем не менее путем сравнения характеристик с самолетами Фоккера, Юнкерса, Дорнье и Кертиса вычисляет наиболее вероятную максимальную скорость «Гаккеля Х», равную 203 км/ч. После чего он заключает:</w:t>
      </w:r>
    </w:p>
    <w:p w14:paraId="5D89A287" w14:textId="77777777" w:rsidR="005A2863" w:rsidRPr="001A6F7B" w:rsidRDefault="005A2863" w:rsidP="001A6F7B">
      <w:pPr>
        <w:jc w:val="both"/>
        <w:rPr>
          <w:color w:val="0070C0"/>
          <w:sz w:val="16"/>
          <w:szCs w:val="16"/>
        </w:rPr>
      </w:pPr>
      <w:r w:rsidRPr="001A6F7B">
        <w:rPr>
          <w:rStyle w:val="af0"/>
          <w:color w:val="0070C0"/>
          <w:sz w:val="16"/>
          <w:szCs w:val="16"/>
          <w:shd w:val="clear" w:color="auto" w:fill="FFFFFF"/>
        </w:rPr>
        <w:t>«Отсюда видим, что расчет сделан нами не только осторожно, но с таким запасом, что можно ожидать от проектируемого нами самолета выполнения более тяжелых заданий, чем поставленные нами себе вначале. Профессор Я.Гаккель, 15 июля 1922 года.»</w:t>
      </w:r>
    </w:p>
    <w:p w14:paraId="042D091C" w14:textId="77777777" w:rsidR="005A2863" w:rsidRPr="001A6F7B" w:rsidRDefault="005A2863" w:rsidP="001A6F7B">
      <w:pPr>
        <w:jc w:val="both"/>
        <w:rPr>
          <w:color w:val="0070C0"/>
          <w:sz w:val="16"/>
          <w:szCs w:val="16"/>
        </w:rPr>
      </w:pPr>
    </w:p>
    <w:p w14:paraId="548D712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513B2D4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645C307"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15 июля 1922 основана компартия Японии (4962).</w:t>
      </w:r>
    </w:p>
    <w:p w14:paraId="1D57DE81"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4EFFB11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423A6C7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660F82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16 и 22 июля 1922. Из протокола заседания Политбюро № 18, 1922 г.</w:t>
      </w:r>
    </w:p>
    <w:p w14:paraId="611C32C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банкбилетах </w:t>
      </w:r>
    </w:p>
    <w:p w14:paraId="11D5C56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Установить название для банкбилета — червонец. Червонец должен быть приравнен к определенному количеству золота, без выражения его в рублях (11652).</w:t>
      </w:r>
    </w:p>
    <w:p w14:paraId="5101EB1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1A4847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16 и 22 июля 1922. Из протокола заседания Политбюро № 18, 1922 г.</w:t>
      </w:r>
    </w:p>
    <w:p w14:paraId="2F7A51B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тов. Семашко </w:t>
      </w:r>
    </w:p>
    <w:p w14:paraId="029D07A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Свидания с тов. Лениным должны допускаться лишь с разрешения Политбюро без всяких исключений, осуществляются же через тов. Енукидзе (11652).</w:t>
      </w:r>
    </w:p>
    <w:p w14:paraId="5D3BAAB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5123EC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37FE22A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B84C89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16 и 22 июля 1927. Из протокола заседания Политбюро № 118, 1927 г.</w:t>
      </w:r>
    </w:p>
    <w:p w14:paraId="200F69B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международном конгрессе научной организации труда в Риме </w:t>
      </w:r>
    </w:p>
    <w:p w14:paraId="0A56B7A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основу ответа положить следующую мотивировку: </w:t>
      </w:r>
    </w:p>
    <w:p w14:paraId="3BCFF09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Задачи, которые ставит себе Советская власть в области организации труда, и методы проведения их на территории Союза настолько отличны от задач и методов, которые стоят в этой области перед буржуазными государствами, что участие представителей СССР в конгрессе научной организации труда в Риме признается нецелесообразным (11652).</w:t>
      </w:r>
    </w:p>
    <w:p w14:paraId="334D747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D791DF8" w14:textId="77777777" w:rsidR="008E0FBF" w:rsidRPr="001A6F7B" w:rsidRDefault="00C1653F" w:rsidP="001A6F7B">
      <w:pPr>
        <w:numPr>
          <w:ilvl w:val="12"/>
          <w:numId w:val="0"/>
        </w:numPr>
        <w:autoSpaceDE w:val="0"/>
        <w:autoSpaceDN w:val="0"/>
        <w:adjustRightInd w:val="0"/>
        <w:jc w:val="both"/>
        <w:rPr>
          <w:iCs/>
          <w:color w:val="000000" w:themeColor="text1"/>
          <w:sz w:val="16"/>
          <w:szCs w:val="16"/>
          <w:lang w:val="en-US"/>
        </w:rPr>
      </w:pPr>
      <w:r w:rsidRPr="001A6F7B">
        <w:rPr>
          <w:i/>
          <w:iCs/>
          <w:color w:val="000000" w:themeColor="text1"/>
          <w:sz w:val="16"/>
          <w:szCs w:val="16"/>
        </w:rPr>
        <w:t>За</w:t>
      </w:r>
      <w:r w:rsidRPr="001A6F7B">
        <w:rPr>
          <w:i/>
          <w:iCs/>
          <w:color w:val="000000" w:themeColor="text1"/>
          <w:sz w:val="16"/>
          <w:szCs w:val="16"/>
          <w:lang w:val="en-US"/>
        </w:rPr>
        <w:t xml:space="preserve"> </w:t>
      </w:r>
      <w:r w:rsidRPr="001A6F7B">
        <w:rPr>
          <w:i/>
          <w:iCs/>
          <w:color w:val="000000" w:themeColor="text1"/>
          <w:sz w:val="16"/>
          <w:szCs w:val="16"/>
        </w:rPr>
        <w:t>рубежом</w:t>
      </w:r>
      <w:r w:rsidRPr="001A6F7B">
        <w:rPr>
          <w:i/>
          <w:iCs/>
          <w:color w:val="000000" w:themeColor="text1"/>
          <w:sz w:val="16"/>
          <w:szCs w:val="16"/>
          <w:lang w:val="en-US"/>
        </w:rPr>
        <w:t>:</w:t>
      </w:r>
    </w:p>
    <w:p w14:paraId="6A7F83CA" w14:textId="77777777" w:rsidR="008E0FBF" w:rsidRPr="001A6F7B" w:rsidRDefault="008E0FBF" w:rsidP="001A6F7B">
      <w:pPr>
        <w:numPr>
          <w:ilvl w:val="12"/>
          <w:numId w:val="0"/>
        </w:numPr>
        <w:autoSpaceDE w:val="0"/>
        <w:autoSpaceDN w:val="0"/>
        <w:adjustRightInd w:val="0"/>
        <w:jc w:val="both"/>
        <w:rPr>
          <w:iCs/>
          <w:color w:val="000000" w:themeColor="text1"/>
          <w:sz w:val="16"/>
          <w:szCs w:val="16"/>
          <w:lang w:val="en-US"/>
        </w:rPr>
      </w:pPr>
    </w:p>
    <w:p w14:paraId="38EFCE4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lang w:val="en-US"/>
        </w:rPr>
        <w:t xml:space="preserve">July 16 1922 Berliner helicopter rose 12 feet and hovered before military observers at College Park, Md. </w:t>
      </w:r>
      <w:r w:rsidRPr="001A6F7B">
        <w:rPr>
          <w:color w:val="000000" w:themeColor="text1"/>
          <w:sz w:val="16"/>
          <w:szCs w:val="16"/>
        </w:rPr>
        <w:t>(1038).</w:t>
      </w:r>
    </w:p>
    <w:p w14:paraId="62C930DD" w14:textId="77777777" w:rsidR="008E0FBF" w:rsidRPr="001A6F7B" w:rsidRDefault="008E0FBF" w:rsidP="001A6F7B">
      <w:pPr>
        <w:jc w:val="both"/>
        <w:rPr>
          <w:color w:val="0070C0"/>
          <w:sz w:val="16"/>
          <w:szCs w:val="16"/>
        </w:rPr>
      </w:pPr>
    </w:p>
    <w:p w14:paraId="1F254623" w14:textId="77777777" w:rsidR="00A42CFF" w:rsidRPr="001A6F7B" w:rsidRDefault="00A42CFF" w:rsidP="001A6F7B">
      <w:pPr>
        <w:jc w:val="both"/>
        <w:rPr>
          <w:color w:val="0070C0"/>
          <w:sz w:val="16"/>
          <w:szCs w:val="16"/>
        </w:rPr>
      </w:pPr>
      <w:r w:rsidRPr="001A6F7B">
        <w:rPr>
          <w:color w:val="0070C0"/>
          <w:sz w:val="16"/>
          <w:szCs w:val="16"/>
        </w:rPr>
        <w:t xml:space="preserve">16 июля 1922 г. вертолет Berliner поднялся на 12 футов и завис перед военными наблюдателями в Колледж-Парке, штат Мэриленд (1038). </w:t>
      </w:r>
    </w:p>
    <w:p w14:paraId="51709BB1" w14:textId="77777777" w:rsidR="00A42CFF" w:rsidRPr="001A6F7B" w:rsidRDefault="00A42CFF" w:rsidP="001A6F7B">
      <w:pPr>
        <w:jc w:val="both"/>
        <w:rPr>
          <w:color w:val="0070C0"/>
          <w:sz w:val="16"/>
          <w:szCs w:val="16"/>
        </w:rPr>
      </w:pPr>
    </w:p>
    <w:p w14:paraId="718123AB" w14:textId="74007AB6" w:rsidR="00A42CFF" w:rsidRPr="001A6F7B" w:rsidRDefault="00A42CFF" w:rsidP="001A6F7B">
      <w:pPr>
        <w:jc w:val="both"/>
        <w:rPr>
          <w:color w:val="0070C0"/>
          <w:sz w:val="16"/>
          <w:szCs w:val="16"/>
        </w:rPr>
      </w:pPr>
      <w:r w:rsidRPr="001A6F7B">
        <w:rPr>
          <w:color w:val="0070C0"/>
          <w:sz w:val="16"/>
          <w:szCs w:val="16"/>
        </w:rPr>
        <w:t>16 июля 1922 в Хэмптон - Роудс, Вирджиния, USS Райт (AZ-1) ВМС США - корабль-носитель воздушных шар в последний раз выпускал шарю, а в дальнейшем переоборудован в носитель гидросамолетов (AV-1) без возможности использования аэростатов (20352).</w:t>
      </w:r>
    </w:p>
    <w:p w14:paraId="02425155" w14:textId="77777777" w:rsidR="00A42CFF" w:rsidRPr="001A6F7B" w:rsidRDefault="00A42CFF" w:rsidP="001A6F7B">
      <w:pPr>
        <w:jc w:val="both"/>
        <w:rPr>
          <w:color w:val="0070C0"/>
          <w:sz w:val="16"/>
          <w:szCs w:val="16"/>
        </w:rPr>
      </w:pPr>
    </w:p>
    <w:p w14:paraId="5B647B87" w14:textId="77777777" w:rsidR="00DE5D19"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38E3E3CD" w14:textId="77777777" w:rsidR="00DE5D19" w:rsidRPr="001A6F7B" w:rsidRDefault="00DE5D19" w:rsidP="001A6F7B">
      <w:pPr>
        <w:numPr>
          <w:ilvl w:val="12"/>
          <w:numId w:val="0"/>
        </w:numPr>
        <w:autoSpaceDE w:val="0"/>
        <w:autoSpaceDN w:val="0"/>
        <w:adjustRightInd w:val="0"/>
        <w:jc w:val="both"/>
        <w:rPr>
          <w:iCs/>
          <w:color w:val="000000" w:themeColor="text1"/>
          <w:sz w:val="16"/>
          <w:szCs w:val="16"/>
        </w:rPr>
      </w:pPr>
    </w:p>
    <w:p w14:paraId="19A70FAF" w14:textId="77777777" w:rsidR="00DE5D19" w:rsidRPr="001A6F7B" w:rsidRDefault="00DE5D19" w:rsidP="001A6F7B">
      <w:pPr>
        <w:numPr>
          <w:ilvl w:val="12"/>
          <w:numId w:val="0"/>
        </w:numPr>
        <w:autoSpaceDE w:val="0"/>
        <w:autoSpaceDN w:val="0"/>
        <w:adjustRightInd w:val="0"/>
        <w:jc w:val="both"/>
        <w:rPr>
          <w:iCs/>
          <w:color w:val="000000" w:themeColor="text1"/>
          <w:sz w:val="16"/>
          <w:szCs w:val="16"/>
        </w:rPr>
      </w:pPr>
      <w:r w:rsidRPr="001A6F7B">
        <w:rPr>
          <w:color w:val="000000" w:themeColor="text1"/>
          <w:sz w:val="16"/>
          <w:szCs w:val="16"/>
        </w:rPr>
        <w:t>17 июля 1922 г.в Томске завершился суд над 33 священниками и несколькими прихожанами Томска и Томской губернии по обвинению в контрреволюции и противодействии изъятию церковных ценностей на нужды голодающего Поволжья. 9 человек были приговорены к смертной казни. По апелляции подсудимых в ноябре состоялся повторный суд, по новому решению смертная казнь назначена — епископу Томскому Виктору, настоятелю Богоявленского храма Лебедеву и священнику из Юрги Стацевичу, впоследствии и им смертная казнь заменена была тюремным заключением (17327).</w:t>
      </w:r>
    </w:p>
    <w:p w14:paraId="391168BE" w14:textId="77777777" w:rsidR="00DE5D19" w:rsidRPr="001A6F7B" w:rsidRDefault="00DE5D19" w:rsidP="001A6F7B">
      <w:pPr>
        <w:numPr>
          <w:ilvl w:val="12"/>
          <w:numId w:val="0"/>
        </w:numPr>
        <w:autoSpaceDE w:val="0"/>
        <w:autoSpaceDN w:val="0"/>
        <w:adjustRightInd w:val="0"/>
        <w:jc w:val="both"/>
        <w:rPr>
          <w:iCs/>
          <w:color w:val="000000" w:themeColor="text1"/>
          <w:sz w:val="16"/>
          <w:szCs w:val="16"/>
        </w:rPr>
      </w:pPr>
    </w:p>
    <w:p w14:paraId="6BEC1564" w14:textId="77777777" w:rsidR="00E40045"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5AFD8B65" w14:textId="77777777" w:rsidR="00E40045" w:rsidRPr="001A6F7B" w:rsidRDefault="00E40045" w:rsidP="001A6F7B">
      <w:pPr>
        <w:numPr>
          <w:ilvl w:val="12"/>
          <w:numId w:val="0"/>
        </w:numPr>
        <w:autoSpaceDE w:val="0"/>
        <w:autoSpaceDN w:val="0"/>
        <w:adjustRightInd w:val="0"/>
        <w:jc w:val="both"/>
        <w:rPr>
          <w:iCs/>
          <w:color w:val="000000" w:themeColor="text1"/>
          <w:sz w:val="16"/>
          <w:szCs w:val="16"/>
        </w:rPr>
      </w:pPr>
    </w:p>
    <w:p w14:paraId="4BD99B73" w14:textId="77777777" w:rsidR="00E40045" w:rsidRPr="001A6F7B" w:rsidRDefault="00E40045" w:rsidP="001A6F7B">
      <w:pPr>
        <w:jc w:val="both"/>
        <w:rPr>
          <w:color w:val="000000" w:themeColor="text1"/>
          <w:sz w:val="16"/>
          <w:szCs w:val="16"/>
        </w:rPr>
      </w:pPr>
      <w:r w:rsidRPr="001A6F7B">
        <w:rPr>
          <w:color w:val="000000" w:themeColor="text1"/>
          <w:sz w:val="16"/>
          <w:szCs w:val="16"/>
        </w:rPr>
        <w:t xml:space="preserve">17 июля в 1922 году первый полет самолета </w:t>
      </w:r>
      <w:hyperlink r:id="rId66" w:tgtFrame="_blank" w:history="1">
        <w:r w:rsidRPr="001A6F7B">
          <w:rPr>
            <w:color w:val="000000" w:themeColor="text1"/>
            <w:sz w:val="16"/>
            <w:szCs w:val="16"/>
          </w:rPr>
          <w:t xml:space="preserve">«SPAD» «S.41». </w:t>
        </w:r>
      </w:hyperlink>
      <w:r w:rsidRPr="001A6F7B">
        <w:rPr>
          <w:color w:val="000000" w:themeColor="text1"/>
          <w:sz w:val="16"/>
          <w:szCs w:val="16"/>
        </w:rPr>
        <w:t>Это был одноместный биплан смешанной конструкции с фюзеляжем типа монокок, оснащенный двигателем «Hispano-Suiza» «8Fb» мощностью 300 л.с. Вооружение состояло из двух передних синхронизированных 7.7-мм пулеметов. На испытаниях в «Villacoublay» самолет развил скорость в 238 км/ч, однако недостаточный практический потолок помешал началу серийного выпуска самолета (14955).</w:t>
      </w:r>
    </w:p>
    <w:p w14:paraId="762D6AFB" w14:textId="77777777" w:rsidR="00E40045" w:rsidRPr="001A6F7B" w:rsidRDefault="00E40045" w:rsidP="001A6F7B">
      <w:pPr>
        <w:jc w:val="both"/>
        <w:rPr>
          <w:color w:val="000000" w:themeColor="text1"/>
          <w:sz w:val="16"/>
          <w:szCs w:val="16"/>
        </w:rPr>
      </w:pPr>
    </w:p>
    <w:p w14:paraId="476E281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68045BB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A3F23C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18 июля 1922 состоялся осмотр и фотографирование установки аэрофотоаппарата на М-9 N 1467 (2809,28).</w:t>
      </w:r>
    </w:p>
    <w:p w14:paraId="334CF1F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9EAAA8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2A9CE02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F50DDBC" w14:textId="77777777" w:rsidR="008E0FBF" w:rsidRPr="001A6F7B" w:rsidRDefault="008E0FBF" w:rsidP="001A6F7B">
      <w:pPr>
        <w:autoSpaceDE w:val="0"/>
        <w:autoSpaceDN w:val="0"/>
        <w:adjustRightInd w:val="0"/>
        <w:jc w:val="both"/>
        <w:rPr>
          <w:rFonts w:eastAsia="Gungsuh"/>
          <w:color w:val="000000" w:themeColor="text1"/>
          <w:sz w:val="16"/>
          <w:szCs w:val="16"/>
        </w:rPr>
      </w:pPr>
      <w:r w:rsidRPr="001A6F7B">
        <w:rPr>
          <w:rFonts w:eastAsia="Gungsuh"/>
          <w:color w:val="000000" w:themeColor="text1"/>
          <w:sz w:val="16"/>
          <w:szCs w:val="16"/>
        </w:rPr>
        <w:t>19 июля 1922 г. на ГАЗ №3 «Красный летчик» работала комиссия авиаотдела Главного управления военной промышленности, которая осмотрела предприятие, оценила его возможности и постановила построить первоначально восемь новых летающих лодок с двигателем «Рено», определяемых как М-9бис. В августе того же года при состав</w:t>
      </w:r>
      <w:r w:rsidRPr="001A6F7B">
        <w:rPr>
          <w:rFonts w:eastAsia="Gungsuh"/>
          <w:color w:val="000000" w:themeColor="text1"/>
          <w:sz w:val="16"/>
          <w:szCs w:val="16"/>
        </w:rPr>
        <w:softHyphen/>
        <w:t>лении производственной програм</w:t>
      </w:r>
      <w:r w:rsidRPr="001A6F7B">
        <w:rPr>
          <w:rFonts w:eastAsia="Gungsuh"/>
          <w:color w:val="000000" w:themeColor="text1"/>
          <w:sz w:val="16"/>
          <w:szCs w:val="16"/>
        </w:rPr>
        <w:softHyphen/>
        <w:t>мы авиапромышленности на 1922- 23 гг. было предусмотрено постро</w:t>
      </w:r>
      <w:r w:rsidRPr="001A6F7B">
        <w:rPr>
          <w:rFonts w:eastAsia="Gungsuh"/>
          <w:color w:val="000000" w:themeColor="text1"/>
          <w:sz w:val="16"/>
          <w:szCs w:val="16"/>
        </w:rPr>
        <w:softHyphen/>
        <w:t>ить всего 56 экземпляров М-9бис (12116).</w:t>
      </w:r>
    </w:p>
    <w:p w14:paraId="3C5768C3" w14:textId="77777777" w:rsidR="008E0FBF" w:rsidRPr="001A6F7B" w:rsidRDefault="008E0FBF" w:rsidP="001A6F7B">
      <w:pPr>
        <w:autoSpaceDE w:val="0"/>
        <w:autoSpaceDN w:val="0"/>
        <w:adjustRightInd w:val="0"/>
        <w:jc w:val="both"/>
        <w:rPr>
          <w:rFonts w:eastAsia="Gungsuh"/>
          <w:color w:val="000000" w:themeColor="text1"/>
          <w:sz w:val="16"/>
          <w:szCs w:val="16"/>
        </w:rPr>
      </w:pPr>
    </w:p>
    <w:p w14:paraId="005AD729" w14:textId="77777777" w:rsidR="00897AC3"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37FCFCF6" w14:textId="77777777" w:rsidR="00897AC3" w:rsidRPr="001A6F7B" w:rsidRDefault="00897AC3" w:rsidP="001A6F7B">
      <w:pPr>
        <w:numPr>
          <w:ilvl w:val="12"/>
          <w:numId w:val="0"/>
        </w:numPr>
        <w:autoSpaceDE w:val="0"/>
        <w:autoSpaceDN w:val="0"/>
        <w:adjustRightInd w:val="0"/>
        <w:jc w:val="both"/>
        <w:rPr>
          <w:iCs/>
          <w:color w:val="000000" w:themeColor="text1"/>
          <w:sz w:val="16"/>
          <w:szCs w:val="16"/>
        </w:rPr>
      </w:pPr>
    </w:p>
    <w:p w14:paraId="7F8144A1" w14:textId="77777777" w:rsidR="00897AC3" w:rsidRPr="001A6F7B" w:rsidRDefault="00897AC3" w:rsidP="001A6F7B">
      <w:pPr>
        <w:jc w:val="both"/>
        <w:rPr>
          <w:color w:val="000000" w:themeColor="text1"/>
          <w:sz w:val="16"/>
          <w:szCs w:val="16"/>
        </w:rPr>
      </w:pPr>
      <w:r w:rsidRPr="001A6F7B">
        <w:rPr>
          <w:color w:val="000000" w:themeColor="text1"/>
          <w:sz w:val="16"/>
          <w:szCs w:val="16"/>
        </w:rPr>
        <w:t>19 июля 1922 г. Постанов</w:t>
      </w:r>
      <w:r w:rsidRPr="001A6F7B">
        <w:rPr>
          <w:color w:val="000000" w:themeColor="text1"/>
          <w:sz w:val="16"/>
          <w:szCs w:val="16"/>
        </w:rPr>
        <w:softHyphen/>
        <w:t>лением Совета Труда и Обороны (СТО) Со</w:t>
      </w:r>
      <w:r w:rsidRPr="001A6F7B">
        <w:rPr>
          <w:color w:val="000000" w:themeColor="text1"/>
          <w:sz w:val="16"/>
          <w:szCs w:val="16"/>
        </w:rPr>
        <w:softHyphen/>
        <w:t>ветской Республики корпуса трех крейсеров исключили из спи</w:t>
      </w:r>
      <w:r w:rsidRPr="001A6F7B">
        <w:rPr>
          <w:color w:val="000000" w:themeColor="text1"/>
          <w:sz w:val="16"/>
          <w:szCs w:val="16"/>
        </w:rPr>
        <w:softHyphen/>
        <w:t>сков флота и в мае 1923 г. продали за границу. Корпуса «Кинбурна», «Бородино» и «Наварина» приобрела немецкая фирма «Альфред Кубац», после чего их отбуксировали в Гер</w:t>
      </w:r>
      <w:r w:rsidRPr="001A6F7B">
        <w:rPr>
          <w:color w:val="000000" w:themeColor="text1"/>
          <w:sz w:val="16"/>
          <w:szCs w:val="16"/>
        </w:rPr>
        <w:softHyphen/>
        <w:t>манию, где разделали на металл. Судьба «Из</w:t>
      </w:r>
      <w:r w:rsidRPr="001A6F7B">
        <w:rPr>
          <w:color w:val="000000" w:themeColor="text1"/>
          <w:sz w:val="16"/>
          <w:szCs w:val="16"/>
        </w:rPr>
        <w:softHyphen/>
        <w:t>маила» имела продолжение (12301).</w:t>
      </w:r>
    </w:p>
    <w:p w14:paraId="1D32C5DB" w14:textId="77777777" w:rsidR="00897AC3" w:rsidRPr="001A6F7B" w:rsidRDefault="00897AC3" w:rsidP="001A6F7B">
      <w:pPr>
        <w:jc w:val="both"/>
        <w:rPr>
          <w:color w:val="000000" w:themeColor="text1"/>
          <w:sz w:val="16"/>
          <w:szCs w:val="16"/>
        </w:rPr>
      </w:pPr>
    </w:p>
    <w:p w14:paraId="3FDD35A8" w14:textId="77777777" w:rsidR="003C7538" w:rsidRPr="001A6F7B" w:rsidRDefault="003C7538"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2460325E" w14:textId="77777777" w:rsidR="003C7538" w:rsidRPr="001A6F7B" w:rsidRDefault="003C7538" w:rsidP="001A6F7B">
      <w:pPr>
        <w:numPr>
          <w:ilvl w:val="12"/>
          <w:numId w:val="0"/>
        </w:numPr>
        <w:autoSpaceDE w:val="0"/>
        <w:autoSpaceDN w:val="0"/>
        <w:adjustRightInd w:val="0"/>
        <w:jc w:val="both"/>
        <w:rPr>
          <w:iCs/>
          <w:color w:val="000000" w:themeColor="text1"/>
          <w:sz w:val="16"/>
          <w:szCs w:val="16"/>
        </w:rPr>
      </w:pPr>
    </w:p>
    <w:p w14:paraId="19790CCE" w14:textId="77777777" w:rsidR="003C7538" w:rsidRPr="001A6F7B" w:rsidRDefault="003C7538" w:rsidP="001A6F7B">
      <w:pPr>
        <w:jc w:val="both"/>
        <w:rPr>
          <w:color w:val="000000" w:themeColor="text1"/>
          <w:sz w:val="16"/>
          <w:szCs w:val="16"/>
        </w:rPr>
      </w:pPr>
      <w:r w:rsidRPr="001A6F7B">
        <w:rPr>
          <w:color w:val="000000" w:themeColor="text1"/>
          <w:sz w:val="16"/>
          <w:szCs w:val="16"/>
        </w:rPr>
        <w:t>19 июля 1922. Постановление отдела управления Моссовета о запрете появляться в нетрезвом виде на улицах, на народных гуляньях и в других местах общественного пользования, как-то: о театрах, клубах, ресторанах, трактирах, кафе, столовых и т. д. Виновные в нарушении постановления подвергались административному денежному взысканию или аресту до двух недель (18698).</w:t>
      </w:r>
    </w:p>
    <w:p w14:paraId="53ECE758" w14:textId="77777777" w:rsidR="003C7538" w:rsidRPr="001A6F7B" w:rsidRDefault="003C7538" w:rsidP="001A6F7B">
      <w:pPr>
        <w:jc w:val="both"/>
        <w:rPr>
          <w:color w:val="000000" w:themeColor="text1"/>
          <w:sz w:val="16"/>
          <w:szCs w:val="16"/>
        </w:rPr>
      </w:pPr>
    </w:p>
    <w:p w14:paraId="4273F0C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74E841D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D33404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19 июля 1922 вышло постановление СТО о продаже Германии судов Кинбурн, Бородино, Наварин - линейных крейсеров типа Измаил. А Измаил решили переделать в авианосец и в 1926 на 3 заводе обсуждали вопросы о катапульте и катапультном самолете (1085,122).</w:t>
      </w:r>
    </w:p>
    <w:p w14:paraId="0236D0C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BF3E6A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19 июля 1922 г. Постановлением Совета Труда и Обо</w:t>
      </w:r>
      <w:r w:rsidRPr="001A6F7B">
        <w:rPr>
          <w:color w:val="000000" w:themeColor="text1"/>
          <w:sz w:val="16"/>
          <w:szCs w:val="16"/>
        </w:rPr>
        <w:softHyphen/>
        <w:t>роны Советской Республики три из ЧМ линейных крейсеров исключили из списков флота и в мае 1923 г. продали за границу. Корпуса “Кинбурна”, “Боро</w:t>
      </w:r>
      <w:r w:rsidRPr="001A6F7B">
        <w:rPr>
          <w:color w:val="000000" w:themeColor="text1"/>
          <w:sz w:val="16"/>
          <w:szCs w:val="16"/>
        </w:rPr>
        <w:softHyphen/>
        <w:t>дино” и “Наварина” приобрела немецкая фирма “Альф</w:t>
      </w:r>
      <w:r w:rsidRPr="001A6F7B">
        <w:rPr>
          <w:color w:val="000000" w:themeColor="text1"/>
          <w:sz w:val="16"/>
          <w:szCs w:val="16"/>
        </w:rPr>
        <w:softHyphen/>
        <w:t>ред Кубац”, после чего их отбуксировали в Германию, где разделали на металл. Судьба “Измаила” имела продолже</w:t>
      </w:r>
      <w:r w:rsidRPr="001A6F7B">
        <w:rPr>
          <w:color w:val="000000" w:themeColor="text1"/>
          <w:sz w:val="16"/>
          <w:szCs w:val="16"/>
        </w:rPr>
        <w:softHyphen/>
        <w:t>ние. В марте 1925 г. начались проработки вариантов пере</w:t>
      </w:r>
      <w:r w:rsidRPr="001A6F7B">
        <w:rPr>
          <w:color w:val="000000" w:themeColor="text1"/>
          <w:sz w:val="16"/>
          <w:szCs w:val="16"/>
        </w:rPr>
        <w:softHyphen/>
        <w:t>оборудования его в авианосец водоизмещением 22000 т для базирования на нем до 45 самолетов. Однако дальше составления проекта дело не пошло, и в начале 1930 гг. корпус “Измаила” разобрали (11107).</w:t>
      </w:r>
    </w:p>
    <w:p w14:paraId="26E3E99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1084FF52" w14:textId="77777777" w:rsidR="00D13355" w:rsidRPr="001A6F7B" w:rsidRDefault="00D13355"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19 июля (1922)</w:t>
      </w:r>
      <w:r w:rsidRPr="001A6F7B">
        <w:rPr>
          <w:bCs/>
          <w:color w:val="000000" w:themeColor="text1"/>
          <w:sz w:val="16"/>
          <w:szCs w:val="16"/>
        </w:rPr>
        <w:t xml:space="preserve"> на пленуме Гаагской конференции глава советской делегации (Литвинов) сформулировал следующее предложение: советское правительство признаёт в принципе свою обязанность уплатить довоенные долги и реально вознаградить иностранцев, бывших собственников в России, которые не получат удовлетворения в форме концессий, партиципации (т.е. участия в смешанных предприятиях) и т. д. При этом обязуется в течение двухлетнего срока прийти с заинтересованными лицами к соглашению о порядке уплаты долгов и вознаграждения (17322).</w:t>
      </w:r>
    </w:p>
    <w:p w14:paraId="59439D3B" w14:textId="77777777" w:rsidR="00D13355" w:rsidRPr="001A6F7B" w:rsidRDefault="00D13355" w:rsidP="001A6F7B">
      <w:pPr>
        <w:numPr>
          <w:ilvl w:val="12"/>
          <w:numId w:val="0"/>
        </w:numPr>
        <w:shd w:val="clear" w:color="auto" w:fill="FFFFFF"/>
        <w:autoSpaceDE w:val="0"/>
        <w:autoSpaceDN w:val="0"/>
        <w:adjustRightInd w:val="0"/>
        <w:jc w:val="both"/>
        <w:rPr>
          <w:color w:val="000000" w:themeColor="text1"/>
          <w:sz w:val="16"/>
          <w:szCs w:val="16"/>
        </w:rPr>
      </w:pPr>
    </w:p>
    <w:p w14:paraId="11F3B79E"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DD7D5A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C2C5CC7"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19 июля 1922 Муссолинипригрозил массовыми акциями протеста в случае, если итальянское правительство будет предпринимать репрессии против фашистов (4962).</w:t>
      </w:r>
    </w:p>
    <w:p w14:paraId="7CF03AD2"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270D864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4CE5DCC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95305C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20 июля 1922 г. СНК РСФСР принимает Декрет "О введении процентного отчисления с разысканного при содействии уголовного розыска похищенного имущества".</w:t>
      </w:r>
    </w:p>
    <w:p w14:paraId="71123E9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3F8451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467FE84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3FE28C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20 июля 1922 года перед Петроградским губернским революционным трибуналом предстала группа обвиняемых, связанных с контрольно-оптационной комиссией Эстонии, в количестве 51 человек. 31 июля был вынесен приговор. 15 обвиняемых были признаны виновными в шпионаже, 10 из них приговорены к расстрелу. Ещё 8 — в пособничестве шпионажу, 6 — в недонесении, остальные осуждённые — в спекуляции. 14 подсудимых были оправданы (11703).</w:t>
      </w:r>
    </w:p>
    <w:p w14:paraId="38705834" w14:textId="77777777" w:rsidR="008E0FBF" w:rsidRPr="001A6F7B" w:rsidRDefault="008E0FBF" w:rsidP="001A6F7B">
      <w:pPr>
        <w:autoSpaceDE w:val="0"/>
        <w:autoSpaceDN w:val="0"/>
        <w:adjustRightInd w:val="0"/>
        <w:jc w:val="both"/>
        <w:rPr>
          <w:color w:val="000000" w:themeColor="text1"/>
          <w:sz w:val="16"/>
          <w:szCs w:val="16"/>
        </w:rPr>
      </w:pPr>
    </w:p>
    <w:p w14:paraId="48F495E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6A27EF5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91706A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20 июля 1922 Совет Лиги Наций утвердил передачу мандатов на управление бывшими германскими колониями Тоголанд (Того), Камерун и Танганьика (Танзания), а 24 июля - Палестиной (3907,121).</w:t>
      </w:r>
    </w:p>
    <w:p w14:paraId="2366E0C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CCAF1CA" w14:textId="77777777" w:rsidR="00E40045"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50AA99A4" w14:textId="77777777" w:rsidR="00E40045" w:rsidRPr="001A6F7B" w:rsidRDefault="00E40045" w:rsidP="001A6F7B">
      <w:pPr>
        <w:numPr>
          <w:ilvl w:val="12"/>
          <w:numId w:val="0"/>
        </w:numPr>
        <w:autoSpaceDE w:val="0"/>
        <w:autoSpaceDN w:val="0"/>
        <w:adjustRightInd w:val="0"/>
        <w:jc w:val="both"/>
        <w:rPr>
          <w:iCs/>
          <w:color w:val="000000" w:themeColor="text1"/>
          <w:sz w:val="16"/>
          <w:szCs w:val="16"/>
        </w:rPr>
      </w:pPr>
    </w:p>
    <w:p w14:paraId="3BD4F874" w14:textId="77777777" w:rsidR="00E40045" w:rsidRPr="001A6F7B" w:rsidRDefault="00E40045" w:rsidP="001A6F7B">
      <w:pPr>
        <w:jc w:val="both"/>
        <w:rPr>
          <w:color w:val="000000" w:themeColor="text1"/>
          <w:sz w:val="16"/>
          <w:szCs w:val="16"/>
        </w:rPr>
      </w:pPr>
      <w:r w:rsidRPr="001A6F7B">
        <w:rPr>
          <w:color w:val="000000" w:themeColor="text1"/>
          <w:sz w:val="16"/>
          <w:szCs w:val="16"/>
        </w:rPr>
        <w:t>21 июля в 1922 году начались пробные передачи Центральной радиотелефонной станции в Москве на Вознесенской улице (улица Радио). Самая мощная в то время в мире радиовещательная станция, построенная НРЛ, имела передатчик мощностью 12 кВт, работающий на волне 3200 м, содержащий более 20 ламп конструкции М.А.Бонч-Бруевича (14959).</w:t>
      </w:r>
    </w:p>
    <w:p w14:paraId="744C45BE" w14:textId="77777777" w:rsidR="00E40045" w:rsidRPr="001A6F7B" w:rsidRDefault="00E40045" w:rsidP="001A6F7B">
      <w:pPr>
        <w:jc w:val="both"/>
        <w:rPr>
          <w:color w:val="000000" w:themeColor="text1"/>
          <w:sz w:val="16"/>
          <w:szCs w:val="16"/>
        </w:rPr>
      </w:pPr>
    </w:p>
    <w:p w14:paraId="748826DF" w14:textId="77777777" w:rsidR="00A42CFF" w:rsidRPr="001A6F7B" w:rsidRDefault="00A42CF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26483385" w14:textId="77777777" w:rsidR="00A42CFF" w:rsidRPr="001A6F7B" w:rsidRDefault="00A42CFF" w:rsidP="001A6F7B">
      <w:pPr>
        <w:numPr>
          <w:ilvl w:val="12"/>
          <w:numId w:val="0"/>
        </w:numPr>
        <w:autoSpaceDE w:val="0"/>
        <w:autoSpaceDN w:val="0"/>
        <w:adjustRightInd w:val="0"/>
        <w:jc w:val="both"/>
        <w:rPr>
          <w:iCs/>
          <w:color w:val="000000" w:themeColor="text1"/>
          <w:sz w:val="16"/>
          <w:szCs w:val="16"/>
        </w:rPr>
      </w:pPr>
    </w:p>
    <w:p w14:paraId="1DBF171E" w14:textId="77777777" w:rsidR="00A42CFF" w:rsidRPr="001A6F7B" w:rsidRDefault="00A42CFF" w:rsidP="001A6F7B">
      <w:pPr>
        <w:shd w:val="clear" w:color="auto" w:fill="FFFFFF"/>
        <w:jc w:val="both"/>
        <w:textAlignment w:val="baseline"/>
        <w:rPr>
          <w:color w:val="0070C0"/>
          <w:sz w:val="16"/>
          <w:szCs w:val="16"/>
        </w:rPr>
      </w:pPr>
      <w:r w:rsidRPr="001A6F7B">
        <w:rPr>
          <w:color w:val="0070C0"/>
          <w:sz w:val="16"/>
          <w:szCs w:val="16"/>
        </w:rPr>
        <w:t>22 июля 1922 г. была запатентована трехлыжная схема аэросаней.</w:t>
      </w:r>
    </w:p>
    <w:p w14:paraId="46E69B63" w14:textId="77777777" w:rsidR="00A42CFF" w:rsidRPr="001A6F7B" w:rsidRDefault="00A42CFF" w:rsidP="001A6F7B">
      <w:pPr>
        <w:shd w:val="clear" w:color="auto" w:fill="FFFFFF"/>
        <w:jc w:val="both"/>
        <w:textAlignment w:val="baseline"/>
        <w:rPr>
          <w:color w:val="0070C0"/>
          <w:sz w:val="16"/>
          <w:szCs w:val="16"/>
        </w:rPr>
      </w:pPr>
      <w:r w:rsidRPr="001A6F7B">
        <w:rPr>
          <w:color w:val="0070C0"/>
          <w:sz w:val="16"/>
          <w:szCs w:val="16"/>
        </w:rPr>
        <w:t>Согласно патенту №12080, предметом изобретения явилось «устройство для установки мотора над задней осью в корпусе аэросаней, опирающихся на расположенные в наклонных плоскостях сходящиеся в одной точке брусья, которые передают нагрузку на заднюю ось непосредственно или же посредством рессоры». </w:t>
      </w:r>
    </w:p>
    <w:p w14:paraId="17E3F55E" w14:textId="77777777" w:rsidR="00A42CFF" w:rsidRPr="001A6F7B" w:rsidRDefault="00A42CFF" w:rsidP="001A6F7B">
      <w:pPr>
        <w:shd w:val="clear" w:color="auto" w:fill="FFFFFF"/>
        <w:jc w:val="both"/>
        <w:textAlignment w:val="baseline"/>
        <w:rPr>
          <w:color w:val="0070C0"/>
          <w:sz w:val="16"/>
          <w:szCs w:val="16"/>
        </w:rPr>
      </w:pPr>
      <w:r w:rsidRPr="001A6F7B">
        <w:rPr>
          <w:color w:val="0070C0"/>
          <w:sz w:val="16"/>
          <w:szCs w:val="16"/>
        </w:rPr>
        <w:t>Спроектированные по новой схеме сотрудниками «Компаса» аэросани получили названия по именам авторам: НРБ — конструкции Н.Р. Бриллинга и «Арбес» — А.А. Архангельского и Б.Е. Стечкина (21486).</w:t>
      </w:r>
    </w:p>
    <w:p w14:paraId="1F48C6CE" w14:textId="77777777" w:rsidR="00A42CFF" w:rsidRPr="001A6F7B" w:rsidRDefault="00A42CFF" w:rsidP="001A6F7B">
      <w:pPr>
        <w:pStyle w:val="article-renderblock"/>
        <w:shd w:val="clear" w:color="auto" w:fill="FFFFFF"/>
        <w:spacing w:before="0" w:beforeAutospacing="0" w:after="0" w:afterAutospacing="0"/>
        <w:jc w:val="both"/>
        <w:rPr>
          <w:color w:val="0070C0"/>
          <w:sz w:val="16"/>
          <w:szCs w:val="16"/>
        </w:rPr>
      </w:pPr>
    </w:p>
    <w:p w14:paraId="2D1C6E6E" w14:textId="77777777" w:rsidR="009A2F25"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36C534B9" w14:textId="77777777" w:rsidR="009A2F25" w:rsidRPr="001A6F7B" w:rsidRDefault="009A2F25" w:rsidP="001A6F7B">
      <w:pPr>
        <w:numPr>
          <w:ilvl w:val="12"/>
          <w:numId w:val="0"/>
        </w:numPr>
        <w:autoSpaceDE w:val="0"/>
        <w:autoSpaceDN w:val="0"/>
        <w:adjustRightInd w:val="0"/>
        <w:jc w:val="both"/>
        <w:rPr>
          <w:iCs/>
          <w:color w:val="000000" w:themeColor="text1"/>
          <w:sz w:val="16"/>
          <w:szCs w:val="16"/>
        </w:rPr>
      </w:pPr>
    </w:p>
    <w:p w14:paraId="468470FA" w14:textId="77777777" w:rsidR="009A2F25" w:rsidRPr="001A6F7B" w:rsidRDefault="009A2F25" w:rsidP="001A6F7B">
      <w:pPr>
        <w:pStyle w:val="ae"/>
        <w:shd w:val="clear" w:color="auto" w:fill="FFFFFF"/>
        <w:spacing w:before="0" w:after="0"/>
        <w:jc w:val="both"/>
        <w:rPr>
          <w:color w:val="000000" w:themeColor="text1"/>
          <w:sz w:val="16"/>
          <w:szCs w:val="16"/>
        </w:rPr>
      </w:pPr>
      <w:r w:rsidRPr="001A6F7B">
        <w:rPr>
          <w:rStyle w:val="a7"/>
          <w:b w:val="0"/>
          <w:iCs/>
          <w:color w:val="000000" w:themeColor="text1"/>
          <w:sz w:val="16"/>
          <w:szCs w:val="16"/>
        </w:rPr>
        <w:t>22 июля 1922 года.</w:t>
      </w:r>
      <w:r w:rsidRPr="001A6F7B">
        <w:rPr>
          <w:color w:val="000000" w:themeColor="text1"/>
          <w:sz w:val="16"/>
          <w:szCs w:val="16"/>
        </w:rPr>
        <w:t xml:space="preserve"> Приказания Главнокомандующего вооруженными силами Советской России об образовании окуривательных отрядов «</w:t>
      </w:r>
      <w:r w:rsidRPr="001A6F7B">
        <w:rPr>
          <w:rStyle w:val="af0"/>
          <w:i w:val="0"/>
          <w:color w:val="000000" w:themeColor="text1"/>
          <w:sz w:val="16"/>
          <w:szCs w:val="16"/>
        </w:rPr>
        <w:t>для непосредственного ознакомления войсковых частей округов, фронтов и отдельных армий с боевыми химическими средствами и для обучения надлежащему пользованию противогазами и другими методами противогазовой защиты</w:t>
      </w:r>
      <w:r w:rsidRPr="001A6F7B">
        <w:rPr>
          <w:color w:val="000000" w:themeColor="text1"/>
          <w:sz w:val="16"/>
          <w:szCs w:val="16"/>
        </w:rPr>
        <w:t>». Хотя в самом распоряжении не говорилось об организации опытов на людях, во многих воинских частях его прочитали именно таким образом. И начали реализовывать (с многочисленными печальными последствиями) (17133).</w:t>
      </w:r>
    </w:p>
    <w:p w14:paraId="61EF0381" w14:textId="77777777" w:rsidR="009A2F25" w:rsidRPr="001A6F7B" w:rsidRDefault="009A2F25" w:rsidP="001A6F7B">
      <w:pPr>
        <w:pStyle w:val="ae"/>
        <w:shd w:val="clear" w:color="auto" w:fill="FFFFFF"/>
        <w:spacing w:before="0" w:after="0"/>
        <w:jc w:val="both"/>
        <w:rPr>
          <w:color w:val="000000" w:themeColor="text1"/>
          <w:sz w:val="16"/>
          <w:szCs w:val="16"/>
        </w:rPr>
      </w:pPr>
    </w:p>
    <w:p w14:paraId="2966602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57838E6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CFB2E9B"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22 июля 1922 в связи с запретом выступать на Олимпиаде, Германия провела альтернативные Игры в Лейпциге (4962).</w:t>
      </w:r>
    </w:p>
    <w:p w14:paraId="7B37CFB0"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27279BF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3597CE9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BDC571C"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24 июля 1922 Лига Наций утвердила английский мандат в Палестине и французский - в Сирии, одновременно Арабский конгресс в Наблусе отказал Англии в ее мандате (4962).</w:t>
      </w:r>
    </w:p>
    <w:p w14:paraId="6F069D1E"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BC680D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24 июля 1922 Совет Лиги Наций утвердил мандат Великобритании на управление бывшей турецкой территорией Палестина и мандат Франции на упревление Сирией и Ливаном (7592).</w:t>
      </w:r>
    </w:p>
    <w:p w14:paraId="39494BD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BEE3BB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0D75841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059516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25 июля 1922 закончился открытый судебный процесс над членами партии эсеров (3481).</w:t>
      </w:r>
    </w:p>
    <w:p w14:paraId="2D95B21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2DE00F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25 июля 1922 г. СНК принимает постановление "О сосредоточении всех мест заключения в НКВД" (10303).</w:t>
      </w:r>
    </w:p>
    <w:p w14:paraId="79D89B3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5C7546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4AFD37D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F54708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26 июля 1922 Протоколы заседаний Президиума ВСНХ. 4161. Слушали: о коксобензольной промышленности. Постановили: признавая особую важность коксобензольной промышленности для военных целей, предложить УкрСНХ представить на утверждение Президиума ВСНХ положение о паевом товарищест</w:t>
      </w:r>
      <w:r w:rsidRPr="001A6F7B">
        <w:rPr>
          <w:color w:val="000000" w:themeColor="text1"/>
          <w:sz w:val="16"/>
          <w:szCs w:val="16"/>
        </w:rPr>
        <w:softHyphen/>
        <w:t>ве “Коксобензол”; признать необходимым восстановление Юзовского товарищества “Кок</w:t>
      </w:r>
      <w:r w:rsidRPr="001A6F7B">
        <w:rPr>
          <w:color w:val="000000" w:themeColor="text1"/>
          <w:sz w:val="16"/>
          <w:szCs w:val="16"/>
        </w:rPr>
        <w:softHyphen/>
        <w:t>собензол”. (РГАЭ. Ф. 3429. Оп. 1. Д. 3199. Л. 73а.) (10711,648).</w:t>
      </w:r>
    </w:p>
    <w:p w14:paraId="156DA5B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2A7B19A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F93C9A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3ACB98D"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26 июля 1922 турецкие войска нанесли поражение грекам в сражении под Афоном (4962).</w:t>
      </w:r>
    </w:p>
    <w:p w14:paraId="44574FE8"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FDB8995" w14:textId="77777777" w:rsidR="00A42CFF" w:rsidRPr="001A6F7B" w:rsidRDefault="00A42CF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543A1655" w14:textId="77777777" w:rsidR="00A42CFF" w:rsidRPr="001A6F7B" w:rsidRDefault="00A42CFF" w:rsidP="001A6F7B">
      <w:pPr>
        <w:numPr>
          <w:ilvl w:val="12"/>
          <w:numId w:val="0"/>
        </w:numPr>
        <w:autoSpaceDE w:val="0"/>
        <w:autoSpaceDN w:val="0"/>
        <w:adjustRightInd w:val="0"/>
        <w:jc w:val="both"/>
        <w:rPr>
          <w:iCs/>
          <w:color w:val="000000" w:themeColor="text1"/>
          <w:sz w:val="16"/>
          <w:szCs w:val="16"/>
        </w:rPr>
      </w:pPr>
    </w:p>
    <w:p w14:paraId="2840F232" w14:textId="77777777" w:rsidR="00A42CFF" w:rsidRPr="001A6F7B" w:rsidRDefault="00A42CFF" w:rsidP="001A6F7B">
      <w:pPr>
        <w:shd w:val="clear" w:color="auto" w:fill="FFFFFF"/>
        <w:jc w:val="both"/>
        <w:textAlignment w:val="baseline"/>
        <w:rPr>
          <w:color w:val="0070C0"/>
          <w:sz w:val="16"/>
          <w:szCs w:val="16"/>
        </w:rPr>
      </w:pPr>
      <w:r w:rsidRPr="001A6F7B">
        <w:rPr>
          <w:color w:val="0070C0"/>
          <w:sz w:val="16"/>
          <w:szCs w:val="16"/>
        </w:rPr>
        <w:t>27 июля 1922 г. Бриллинг с Кузиным, которые 29 декабря 1919 потребовали выплатить вознаграждение в размере 200000 руб. и соблюсти их авторские права на следующее изобретение:</w:t>
      </w:r>
    </w:p>
    <w:p w14:paraId="5E983198" w14:textId="77777777" w:rsidR="00A42CFF" w:rsidRPr="001A6F7B" w:rsidRDefault="00A42CFF" w:rsidP="001A6F7B">
      <w:pPr>
        <w:shd w:val="clear" w:color="auto" w:fill="FFFFFF"/>
        <w:jc w:val="both"/>
        <w:textAlignment w:val="baseline"/>
        <w:rPr>
          <w:color w:val="0070C0"/>
          <w:sz w:val="16"/>
          <w:szCs w:val="16"/>
        </w:rPr>
      </w:pPr>
      <w:r w:rsidRPr="001A6F7B">
        <w:rPr>
          <w:color w:val="0070C0"/>
          <w:sz w:val="16"/>
          <w:szCs w:val="16"/>
        </w:rPr>
        <w:t>«1) Конструкция корпуса, состоящего из ясеневых лонжеронов, связанных стальными диагоналями наподобие аэропланного фюзеляжа,</w:t>
      </w:r>
    </w:p>
    <w:p w14:paraId="0FB36E5C" w14:textId="77777777" w:rsidR="00A42CFF" w:rsidRPr="001A6F7B" w:rsidRDefault="00A42CFF" w:rsidP="001A6F7B">
      <w:pPr>
        <w:shd w:val="clear" w:color="auto" w:fill="FFFFFF"/>
        <w:jc w:val="both"/>
        <w:textAlignment w:val="baseline"/>
        <w:rPr>
          <w:color w:val="0070C0"/>
          <w:sz w:val="16"/>
          <w:szCs w:val="16"/>
        </w:rPr>
      </w:pPr>
      <w:r w:rsidRPr="001A6F7B">
        <w:rPr>
          <w:color w:val="0070C0"/>
          <w:sz w:val="16"/>
          <w:szCs w:val="16"/>
        </w:rPr>
        <w:t>2) Подвеска на трех точках,</w:t>
      </w:r>
    </w:p>
    <w:p w14:paraId="719D869A" w14:textId="77777777" w:rsidR="00A42CFF" w:rsidRPr="001A6F7B" w:rsidRDefault="00A42CFF" w:rsidP="001A6F7B">
      <w:pPr>
        <w:shd w:val="clear" w:color="auto" w:fill="FFFFFF"/>
        <w:jc w:val="both"/>
        <w:textAlignment w:val="baseline"/>
        <w:rPr>
          <w:color w:val="0070C0"/>
          <w:sz w:val="16"/>
          <w:szCs w:val="16"/>
        </w:rPr>
      </w:pPr>
      <w:r w:rsidRPr="001A6F7B">
        <w:rPr>
          <w:color w:val="0070C0"/>
          <w:sz w:val="16"/>
          <w:szCs w:val="16"/>
        </w:rPr>
        <w:t>3) Передняя качающаяся ось, лыжи которой могут двигаться в любом направлении (пространстве),</w:t>
      </w:r>
    </w:p>
    <w:p w14:paraId="4341B137" w14:textId="77777777" w:rsidR="00A42CFF" w:rsidRPr="001A6F7B" w:rsidRDefault="00A42CFF" w:rsidP="001A6F7B">
      <w:pPr>
        <w:shd w:val="clear" w:color="auto" w:fill="FFFFFF"/>
        <w:jc w:val="both"/>
        <w:textAlignment w:val="baseline"/>
        <w:rPr>
          <w:color w:val="0070C0"/>
          <w:sz w:val="16"/>
          <w:szCs w:val="16"/>
        </w:rPr>
      </w:pPr>
      <w:r w:rsidRPr="001A6F7B">
        <w:rPr>
          <w:color w:val="0070C0"/>
          <w:sz w:val="16"/>
          <w:szCs w:val="16"/>
        </w:rPr>
        <w:t>4) Правильность расположения нагрузок благодаря чему сани могут итти по рыхлому снегу,</w:t>
      </w:r>
    </w:p>
    <w:p w14:paraId="4A385AC7" w14:textId="77777777" w:rsidR="00A42CFF" w:rsidRPr="001A6F7B" w:rsidRDefault="00A42CFF" w:rsidP="001A6F7B">
      <w:pPr>
        <w:shd w:val="clear" w:color="auto" w:fill="FFFFFF"/>
        <w:jc w:val="both"/>
        <w:textAlignment w:val="baseline"/>
        <w:rPr>
          <w:color w:val="0070C0"/>
          <w:sz w:val="16"/>
          <w:szCs w:val="16"/>
        </w:rPr>
      </w:pPr>
      <w:r w:rsidRPr="001A6F7B">
        <w:rPr>
          <w:color w:val="0070C0"/>
          <w:sz w:val="16"/>
          <w:szCs w:val="16"/>
        </w:rPr>
        <w:t>5) Разгрузка вала мотора от сил натяжения цепи с помощью тендерной распорки,</w:t>
      </w:r>
    </w:p>
    <w:p w14:paraId="6EFF6F4A" w14:textId="77777777" w:rsidR="00A42CFF" w:rsidRPr="001A6F7B" w:rsidRDefault="00A42CFF" w:rsidP="001A6F7B">
      <w:pPr>
        <w:shd w:val="clear" w:color="auto" w:fill="FFFFFF"/>
        <w:jc w:val="both"/>
        <w:textAlignment w:val="baseline"/>
        <w:rPr>
          <w:color w:val="0070C0"/>
          <w:sz w:val="16"/>
          <w:szCs w:val="16"/>
        </w:rPr>
      </w:pPr>
      <w:r w:rsidRPr="001A6F7B">
        <w:rPr>
          <w:color w:val="0070C0"/>
          <w:sz w:val="16"/>
          <w:szCs w:val="16"/>
        </w:rPr>
        <w:t>6) Конструкция тормаза, работающего как при твердом грунте, так и при рыхлом снеге,</w:t>
      </w:r>
    </w:p>
    <w:p w14:paraId="585D5268" w14:textId="77777777" w:rsidR="00A42CFF" w:rsidRPr="001A6F7B" w:rsidRDefault="00A42CFF" w:rsidP="001A6F7B">
      <w:pPr>
        <w:shd w:val="clear" w:color="auto" w:fill="FFFFFF"/>
        <w:jc w:val="both"/>
        <w:textAlignment w:val="baseline"/>
        <w:rPr>
          <w:color w:val="0070C0"/>
          <w:sz w:val="16"/>
          <w:szCs w:val="16"/>
        </w:rPr>
      </w:pPr>
      <w:r w:rsidRPr="001A6F7B">
        <w:rPr>
          <w:color w:val="0070C0"/>
          <w:sz w:val="16"/>
          <w:szCs w:val="16"/>
        </w:rPr>
        <w:t>7) Конструкция механизма для трогания с места».</w:t>
      </w:r>
    </w:p>
    <w:p w14:paraId="0F2F489C" w14:textId="77777777" w:rsidR="00A42CFF" w:rsidRPr="001A6F7B" w:rsidRDefault="00A42CFF" w:rsidP="001A6F7B">
      <w:pPr>
        <w:shd w:val="clear" w:color="auto" w:fill="FFFFFF"/>
        <w:jc w:val="both"/>
        <w:textAlignment w:val="baseline"/>
        <w:rPr>
          <w:color w:val="0070C0"/>
          <w:sz w:val="16"/>
          <w:szCs w:val="16"/>
        </w:rPr>
      </w:pPr>
      <w:r w:rsidRPr="001A6F7B">
        <w:rPr>
          <w:color w:val="0070C0"/>
          <w:sz w:val="16"/>
          <w:szCs w:val="16"/>
        </w:rPr>
        <w:t>получили советский патент №3368 с приоритетом от 27 июля 1922 г. (21486).</w:t>
      </w:r>
    </w:p>
    <w:p w14:paraId="24014092" w14:textId="77777777" w:rsidR="00A42CFF" w:rsidRPr="001A6F7B" w:rsidRDefault="00A42CFF" w:rsidP="001A6F7B">
      <w:pPr>
        <w:pStyle w:val="article-renderblock"/>
        <w:shd w:val="clear" w:color="auto" w:fill="FFFFFF"/>
        <w:spacing w:before="0" w:beforeAutospacing="0" w:after="0" w:afterAutospacing="0"/>
        <w:jc w:val="both"/>
        <w:rPr>
          <w:color w:val="0070C0"/>
          <w:sz w:val="16"/>
          <w:szCs w:val="16"/>
        </w:rPr>
      </w:pPr>
    </w:p>
    <w:p w14:paraId="64A15085" w14:textId="77777777" w:rsidR="00F449A0"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1B9AE4F9" w14:textId="77777777" w:rsidR="00F449A0" w:rsidRPr="001A6F7B" w:rsidRDefault="00F449A0" w:rsidP="001A6F7B">
      <w:pPr>
        <w:numPr>
          <w:ilvl w:val="12"/>
          <w:numId w:val="0"/>
        </w:numPr>
        <w:autoSpaceDE w:val="0"/>
        <w:autoSpaceDN w:val="0"/>
        <w:adjustRightInd w:val="0"/>
        <w:jc w:val="both"/>
        <w:rPr>
          <w:iCs/>
          <w:color w:val="000000" w:themeColor="text1"/>
          <w:sz w:val="16"/>
          <w:szCs w:val="16"/>
        </w:rPr>
      </w:pPr>
    </w:p>
    <w:p w14:paraId="204ED217" w14:textId="77777777" w:rsidR="00F449A0" w:rsidRPr="001A6F7B" w:rsidRDefault="00F449A0" w:rsidP="001A6F7B">
      <w:pPr>
        <w:jc w:val="both"/>
        <w:rPr>
          <w:color w:val="000000" w:themeColor="text1"/>
          <w:sz w:val="16"/>
          <w:szCs w:val="16"/>
        </w:rPr>
      </w:pPr>
      <w:r w:rsidRPr="001A6F7B">
        <w:rPr>
          <w:color w:val="000000" w:themeColor="text1"/>
          <w:sz w:val="16"/>
          <w:szCs w:val="16"/>
        </w:rPr>
        <w:t xml:space="preserve">27 июля в 1922 году окончание перелета первого советского самолета через Западную Европу, пилот Е.И.Гвайт на </w:t>
      </w:r>
      <w:hyperlink r:id="rId67" w:tgtFrame="_blank" w:history="1">
        <w:r w:rsidRPr="001A6F7B">
          <w:rPr>
            <w:color w:val="000000" w:themeColor="text1"/>
            <w:sz w:val="16"/>
            <w:szCs w:val="16"/>
          </w:rPr>
          <w:t>«Avro bebi» «504 к».</w:t>
        </w:r>
      </w:hyperlink>
    </w:p>
    <w:p w14:paraId="0ADE8796" w14:textId="77777777" w:rsidR="00F449A0" w:rsidRPr="001A6F7B" w:rsidRDefault="00F449A0" w:rsidP="001A6F7B">
      <w:pPr>
        <w:jc w:val="both"/>
        <w:rPr>
          <w:color w:val="000000" w:themeColor="text1"/>
          <w:sz w:val="16"/>
          <w:szCs w:val="16"/>
        </w:rPr>
      </w:pPr>
    </w:p>
    <w:p w14:paraId="1604470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3D26BB7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1F2230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27 июля 1922 Протоколы заседаний Президиума ВСНХ. 4255. Слушали: о порохо-динамитном синдикате. Постановили: материалы по вопросу об образовании порохо-динамитного синдиката вернуть в ЭКУ для переработки в смысле организации в Москве при соответствующей секции ЦПУ бюро порохо-динамитных заводов с целью объединения и координации их торговой деятельности. (РГАЭ. Ф. 3429. Оп. 1. Д. 3155. Л. 93 об.) (10711,648).</w:t>
      </w:r>
    </w:p>
    <w:p w14:paraId="1136FE9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05D0C28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34C3F50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C9B3580" w14:textId="77777777" w:rsidR="003C7538" w:rsidRPr="001A6F7B" w:rsidRDefault="003C7538" w:rsidP="001A6F7B">
      <w:pPr>
        <w:jc w:val="both"/>
        <w:rPr>
          <w:color w:val="000000" w:themeColor="text1"/>
          <w:sz w:val="16"/>
          <w:szCs w:val="16"/>
        </w:rPr>
      </w:pPr>
      <w:r w:rsidRPr="001A6F7B">
        <w:rPr>
          <w:color w:val="000000" w:themeColor="text1"/>
          <w:sz w:val="16"/>
          <w:szCs w:val="16"/>
        </w:rPr>
        <w:t>27 июля 1922. Постановление Президиума ВЦИК: "Высшая мера репрессии не может быть применена к лицам, не достигшим в момент совершения преступления 18-летнего возраста" (18698).</w:t>
      </w:r>
    </w:p>
    <w:p w14:paraId="49605F4B" w14:textId="77777777" w:rsidR="003C7538" w:rsidRPr="001A6F7B" w:rsidRDefault="003C7538" w:rsidP="001A6F7B">
      <w:pPr>
        <w:jc w:val="both"/>
        <w:rPr>
          <w:color w:val="000000" w:themeColor="text1"/>
          <w:sz w:val="16"/>
          <w:szCs w:val="16"/>
        </w:rPr>
      </w:pPr>
    </w:p>
    <w:p w14:paraId="11349A63"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27 июля 1922 образована Адыгейская автономная область (4962).</w:t>
      </w:r>
    </w:p>
    <w:p w14:paraId="2A138F26"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4B676DB6" w14:textId="77777777" w:rsidR="00F449A0"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59E8AED7" w14:textId="77777777" w:rsidR="00F449A0" w:rsidRPr="001A6F7B" w:rsidRDefault="00F449A0" w:rsidP="001A6F7B">
      <w:pPr>
        <w:numPr>
          <w:ilvl w:val="12"/>
          <w:numId w:val="0"/>
        </w:numPr>
        <w:autoSpaceDE w:val="0"/>
        <w:autoSpaceDN w:val="0"/>
        <w:adjustRightInd w:val="0"/>
        <w:jc w:val="both"/>
        <w:rPr>
          <w:iCs/>
          <w:color w:val="000000" w:themeColor="text1"/>
          <w:sz w:val="16"/>
          <w:szCs w:val="16"/>
        </w:rPr>
      </w:pPr>
    </w:p>
    <w:p w14:paraId="4E885222" w14:textId="77777777" w:rsidR="00F449A0" w:rsidRPr="001A6F7B" w:rsidRDefault="00F449A0" w:rsidP="001A6F7B">
      <w:pPr>
        <w:pStyle w:val="ae"/>
        <w:spacing w:before="0" w:after="0"/>
        <w:jc w:val="both"/>
        <w:rPr>
          <w:color w:val="000000" w:themeColor="text1"/>
          <w:sz w:val="16"/>
          <w:szCs w:val="16"/>
        </w:rPr>
      </w:pPr>
      <w:r w:rsidRPr="001A6F7B">
        <w:rPr>
          <w:color w:val="000000" w:themeColor="text1"/>
          <w:sz w:val="16"/>
          <w:szCs w:val="16"/>
        </w:rPr>
        <w:t>28 июля 1922 г. в своем докладе в Правление треста директор Петроградского телеграфного завода отмечает, что получение заказа на изготовление 20 полевых радиостанций существенно оживило состояние дел на предприятии, открылись законсервированные ранее мастерские и цеха. В целях скорейшего выполнения заказа было принято решение придерживаться существовавшей схемы приборов, по которым они выпускались еще в годы Первой мировой войны (ЦГА СПб. Ф. 1324, оп. 4, д. 4, л. 36). Выполнение заказа потребовало активизации работы и повышения статуса радиотелеграфной лаборатории на Телеграфном заводе, заведующим которой был инженер Л.Б. Слепян. Производственным совещанием заведующих производством заводов треста 12 июня 1922 г. принимается решение о том, что лаборатория остается в административно-хозяйственном подчинении завода, а техническое руководство переходит к радиоотделу треста. Это решение в скором времени было закреплено постановлением Правления ЭТЗСТ. Лаборатория на Телеграфном заводе наряду с Московской лабораторией на некоторое время становится основной исследовательской базой радиопромышленности (15736).</w:t>
      </w:r>
    </w:p>
    <w:p w14:paraId="5EC3CEFF" w14:textId="77777777" w:rsidR="00F449A0" w:rsidRPr="001A6F7B" w:rsidRDefault="00F449A0" w:rsidP="001A6F7B">
      <w:pPr>
        <w:pStyle w:val="ae"/>
        <w:spacing w:before="0" w:after="0"/>
        <w:jc w:val="both"/>
        <w:rPr>
          <w:color w:val="000000" w:themeColor="text1"/>
          <w:sz w:val="16"/>
          <w:szCs w:val="16"/>
        </w:rPr>
      </w:pPr>
    </w:p>
    <w:p w14:paraId="18E8F504" w14:textId="77777777" w:rsidR="003C7538" w:rsidRPr="001A6F7B" w:rsidRDefault="003C7538" w:rsidP="001A6F7B">
      <w:pPr>
        <w:jc w:val="both"/>
        <w:rPr>
          <w:color w:val="000000" w:themeColor="text1"/>
          <w:sz w:val="16"/>
          <w:szCs w:val="16"/>
        </w:rPr>
      </w:pPr>
      <w:r w:rsidRPr="001A6F7B">
        <w:rPr>
          <w:color w:val="000000" w:themeColor="text1"/>
          <w:sz w:val="16"/>
          <w:szCs w:val="16"/>
        </w:rPr>
        <w:t>28 июля 1922 г. в своем докладе в Правление директор Петроградского телеграфного завода (б. Сименса) отмечает, что получение заказа на двадцать полевых ра</w:t>
      </w:r>
      <w:r w:rsidRPr="001A6F7B">
        <w:rPr>
          <w:color w:val="000000" w:themeColor="text1"/>
          <w:sz w:val="16"/>
          <w:szCs w:val="16"/>
        </w:rPr>
        <w:softHyphen/>
        <w:t>диостанций существенно оживило состояние дел на предпри</w:t>
      </w:r>
      <w:r w:rsidRPr="001A6F7B">
        <w:rPr>
          <w:color w:val="000000" w:themeColor="text1"/>
          <w:sz w:val="16"/>
          <w:szCs w:val="16"/>
        </w:rPr>
        <w:softHyphen/>
        <w:t>ятии, открылись законсервированные ранее мастерские и цеха. В целях ско</w:t>
      </w:r>
      <w:r w:rsidRPr="001A6F7B">
        <w:rPr>
          <w:color w:val="000000" w:themeColor="text1"/>
          <w:sz w:val="16"/>
          <w:szCs w:val="16"/>
        </w:rPr>
        <w:softHyphen/>
        <w:t>рейшего выполнения заказа было принято решение придерживаться сущест</w:t>
      </w:r>
      <w:r w:rsidRPr="001A6F7B">
        <w:rPr>
          <w:color w:val="000000" w:themeColor="text1"/>
          <w:sz w:val="16"/>
          <w:szCs w:val="16"/>
        </w:rPr>
        <w:softHyphen/>
        <w:t>вовавшей схемы приборов, по которым они выпускались еще в годы Первой мировой войны.</w:t>
      </w:r>
    </w:p>
    <w:p w14:paraId="3C0C4EE7" w14:textId="77777777" w:rsidR="003C7538" w:rsidRPr="001A6F7B" w:rsidRDefault="003C7538" w:rsidP="001A6F7B">
      <w:pPr>
        <w:jc w:val="both"/>
        <w:rPr>
          <w:color w:val="000000" w:themeColor="text1"/>
          <w:sz w:val="16"/>
          <w:szCs w:val="16"/>
        </w:rPr>
      </w:pPr>
      <w:r w:rsidRPr="001A6F7B">
        <w:rPr>
          <w:color w:val="000000" w:themeColor="text1"/>
          <w:sz w:val="16"/>
          <w:szCs w:val="16"/>
        </w:rPr>
        <w:t>Выполнение заказа потребовало активизации работы и повышения ста</w:t>
      </w:r>
      <w:r w:rsidRPr="001A6F7B">
        <w:rPr>
          <w:color w:val="000000" w:themeColor="text1"/>
          <w:sz w:val="16"/>
          <w:szCs w:val="16"/>
        </w:rPr>
        <w:softHyphen/>
        <w:t>туса радиотелеграфной лаборатории на Телеграфном заводе, заведующим которой был инженер Л.Б. Слепян. Производственным совещанием заведующих производством заводов треста 12 июня 1922 г. принимается решение о том, что лаборатория остается в административно-хозяйственном подчинении за</w:t>
      </w:r>
      <w:r w:rsidRPr="001A6F7B">
        <w:rPr>
          <w:color w:val="000000" w:themeColor="text1"/>
          <w:sz w:val="16"/>
          <w:szCs w:val="16"/>
        </w:rPr>
        <w:softHyphen/>
        <w:t>вода, а техническое руководство переходит к радиоотделу треста. Это реше</w:t>
      </w:r>
      <w:r w:rsidRPr="001A6F7B">
        <w:rPr>
          <w:color w:val="000000" w:themeColor="text1"/>
          <w:sz w:val="16"/>
          <w:szCs w:val="16"/>
        </w:rPr>
        <w:softHyphen/>
        <w:t>ние в скором времени было закреплено постановлением Правления ЭТЗСТ. Лаборатория на Телеграфном заводе наряду с Московской лабораторией на некоторое время становится основной исследовательской базой радиопро</w:t>
      </w:r>
      <w:r w:rsidRPr="001A6F7B">
        <w:rPr>
          <w:color w:val="000000" w:themeColor="text1"/>
          <w:sz w:val="16"/>
          <w:szCs w:val="16"/>
        </w:rPr>
        <w:softHyphen/>
        <w:t>мышленности (19098).</w:t>
      </w:r>
    </w:p>
    <w:p w14:paraId="3F3BD374" w14:textId="77777777" w:rsidR="003C7538" w:rsidRPr="001A6F7B" w:rsidRDefault="003C7538" w:rsidP="001A6F7B">
      <w:pPr>
        <w:jc w:val="both"/>
        <w:rPr>
          <w:color w:val="000000" w:themeColor="text1"/>
          <w:sz w:val="16"/>
          <w:szCs w:val="16"/>
        </w:rPr>
      </w:pPr>
    </w:p>
    <w:p w14:paraId="752BD351" w14:textId="77777777" w:rsidR="008E0FBF" w:rsidRPr="001A6F7B" w:rsidRDefault="00C1653F" w:rsidP="001A6F7B">
      <w:pPr>
        <w:numPr>
          <w:ilvl w:val="12"/>
          <w:numId w:val="0"/>
        </w:numPr>
        <w:tabs>
          <w:tab w:val="left" w:pos="11199"/>
        </w:tabs>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2D56C3E3" w14:textId="77777777" w:rsidR="008E0FBF" w:rsidRPr="001A6F7B" w:rsidRDefault="008E0FBF" w:rsidP="001A6F7B">
      <w:pPr>
        <w:numPr>
          <w:ilvl w:val="12"/>
          <w:numId w:val="0"/>
        </w:numPr>
        <w:tabs>
          <w:tab w:val="left" w:pos="11199"/>
        </w:tabs>
        <w:autoSpaceDE w:val="0"/>
        <w:autoSpaceDN w:val="0"/>
        <w:adjustRightInd w:val="0"/>
        <w:jc w:val="both"/>
        <w:rPr>
          <w:iCs/>
          <w:color w:val="000000" w:themeColor="text1"/>
          <w:sz w:val="16"/>
          <w:szCs w:val="16"/>
        </w:rPr>
      </w:pPr>
    </w:p>
    <w:p w14:paraId="74A59FD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28 июля 1922 г. договор с фирмой “Нодквист и Хольм” от 13 мара 1921 г. на поставку в Россию из Швеции 1 000 паровозов был аннулирован и тут же заключен новый: на поставку 500 паровозов. Меньше никак не получалось (11565).</w:t>
      </w:r>
    </w:p>
    <w:p w14:paraId="10F3280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B52306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7B171C2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09F19D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29 июля 1922 был совершен пробный рейс с 5 пассажирами по маршруту Москва - Нижний Новгород. С 1 августа по 25 сентября 1922 летали регулярно на Всероссийскую ярмарку и за 57 полетов перевезли 209 пассажиров и 2.63 т грузов (271,92). Тоже Авиакультура (438,506).</w:t>
      </w:r>
    </w:p>
    <w:p w14:paraId="32AF570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0CA32A9" w14:textId="77777777" w:rsidR="00751F84" w:rsidRPr="001A6F7B" w:rsidRDefault="00751F84" w:rsidP="001A6F7B">
      <w:pPr>
        <w:shd w:val="clear" w:color="auto" w:fill="FFFFFF"/>
        <w:jc w:val="both"/>
        <w:rPr>
          <w:color w:val="0070C0"/>
          <w:sz w:val="16"/>
          <w:szCs w:val="16"/>
        </w:rPr>
      </w:pPr>
      <w:r w:rsidRPr="001A6F7B">
        <w:rPr>
          <w:color w:val="0070C0"/>
          <w:sz w:val="16"/>
          <w:szCs w:val="16"/>
        </w:rPr>
        <w:t>29 июля 1922 г. состоялся пробный полет обществ «Авиакультура» и «Юнкерс» (один пассажир – «платный», пятый пассажир размещался рядом с пилотом на месте бортмеханика). Регулярные пассажирские рейсы [прим.6] выполнялись с 1 августа по 25 сентября немецкими пилотами Ютербоком, Готэ и Бауэрхином (данные архива В.М. Вишнева). Авиалиния работала пунктуально, было всего несколько опозданий рейсов (см. ниже). Один рейс не состоялся по метеоусловиям. Тем не менее, продолжения не последовало, и с закрытием ярмарки линия прекратила существование .</w:t>
      </w:r>
    </w:p>
    <w:p w14:paraId="28065F1A" w14:textId="77777777" w:rsidR="00751F84" w:rsidRPr="001A6F7B" w:rsidRDefault="00751F84" w:rsidP="001A6F7B">
      <w:pPr>
        <w:shd w:val="clear" w:color="auto" w:fill="FFFFFF"/>
        <w:jc w:val="both"/>
        <w:rPr>
          <w:color w:val="0070C0"/>
          <w:sz w:val="16"/>
          <w:szCs w:val="16"/>
        </w:rPr>
      </w:pPr>
      <w:r w:rsidRPr="001A6F7B">
        <w:rPr>
          <w:color w:val="0070C0"/>
          <w:sz w:val="16"/>
          <w:szCs w:val="16"/>
        </w:rPr>
        <w:t>А о чем в этой связи писала пресса («Известия ВЦИК», с сохранением правописания того времени)?</w:t>
      </w:r>
    </w:p>
    <w:p w14:paraId="177B3CE4" w14:textId="77777777" w:rsidR="00751F84" w:rsidRPr="001A6F7B" w:rsidRDefault="00751F84" w:rsidP="001A6F7B">
      <w:pPr>
        <w:shd w:val="clear" w:color="auto" w:fill="FFFFFF"/>
        <w:jc w:val="both"/>
        <w:rPr>
          <w:color w:val="0070C0"/>
          <w:sz w:val="16"/>
          <w:szCs w:val="16"/>
        </w:rPr>
      </w:pPr>
      <w:r w:rsidRPr="001A6F7B">
        <w:rPr>
          <w:color w:val="0070C0"/>
          <w:sz w:val="16"/>
          <w:szCs w:val="16"/>
        </w:rPr>
        <w:t>«Воздушная линия Москва – Нижний.</w:t>
      </w:r>
    </w:p>
    <w:p w14:paraId="6DDBC580" w14:textId="77777777" w:rsidR="00751F84" w:rsidRPr="001A6F7B" w:rsidRDefault="00751F84" w:rsidP="001A6F7B">
      <w:pPr>
        <w:shd w:val="clear" w:color="auto" w:fill="FFFFFF"/>
        <w:jc w:val="both"/>
        <w:rPr>
          <w:color w:val="0070C0"/>
          <w:sz w:val="16"/>
          <w:szCs w:val="16"/>
        </w:rPr>
      </w:pPr>
      <w:r w:rsidRPr="001A6F7B">
        <w:rPr>
          <w:color w:val="0070C0"/>
          <w:sz w:val="16"/>
          <w:szCs w:val="16"/>
        </w:rPr>
        <w:t>Начавшееся пол-месяца тому назад сообщение Москва-Нижний на самолетах «Юнкерс» успешно развивается. Начало ему было положено первым пробным рейсом 29-го июля с 5-ю пассажирами, среди них – руководители авиационной станции «Авиакультура», организовавшей воздушную линию, а также сотрудники газет…</w:t>
      </w:r>
    </w:p>
    <w:p w14:paraId="2334B511" w14:textId="77777777" w:rsidR="00751F84" w:rsidRPr="001A6F7B" w:rsidRDefault="00751F84" w:rsidP="001A6F7B">
      <w:pPr>
        <w:shd w:val="clear" w:color="auto" w:fill="FFFFFF"/>
        <w:jc w:val="both"/>
        <w:rPr>
          <w:color w:val="0070C0"/>
          <w:sz w:val="16"/>
          <w:szCs w:val="16"/>
        </w:rPr>
      </w:pPr>
      <w:r w:rsidRPr="001A6F7B">
        <w:rPr>
          <w:color w:val="0070C0"/>
          <w:sz w:val="16"/>
          <w:szCs w:val="16"/>
        </w:rPr>
        <w:t>Среди летавших пассажиров были, между прочим, представители Ц.Т.О., ВСНХ, Промвоенторга, Моссельпрома, Чаеуправления, Москшвеи, Хлебопродукта и других учреждений…</w:t>
      </w:r>
    </w:p>
    <w:p w14:paraId="38130081" w14:textId="77777777" w:rsidR="00751F84" w:rsidRPr="001A6F7B" w:rsidRDefault="00751F84" w:rsidP="001A6F7B">
      <w:pPr>
        <w:shd w:val="clear" w:color="auto" w:fill="FFFFFF"/>
        <w:jc w:val="both"/>
        <w:rPr>
          <w:color w:val="0070C0"/>
          <w:sz w:val="16"/>
          <w:szCs w:val="16"/>
        </w:rPr>
      </w:pPr>
      <w:r w:rsidRPr="001A6F7B">
        <w:rPr>
          <w:color w:val="0070C0"/>
          <w:sz w:val="16"/>
          <w:szCs w:val="16"/>
        </w:rPr>
        <w:t>Первой пассажиркой на воздушной линии была жена директора одного губернского кож.треста, возвращавшаяся с мужем в Москву из Нижнего. Нечего и говорить, что полет произвел на пассажирку такое же чарующее впечатление, как и на всех, кто пользовался этим средством сообщения, достойным переживаемой нами великой эпохи».</w:t>
      </w:r>
    </w:p>
    <w:p w14:paraId="4C071899" w14:textId="77777777" w:rsidR="00751F84" w:rsidRPr="001A6F7B" w:rsidRDefault="00751F84" w:rsidP="001A6F7B">
      <w:pPr>
        <w:shd w:val="clear" w:color="auto" w:fill="FFFFFF"/>
        <w:jc w:val="both"/>
        <w:rPr>
          <w:color w:val="0070C0"/>
          <w:sz w:val="16"/>
          <w:szCs w:val="16"/>
        </w:rPr>
      </w:pPr>
      <w:r w:rsidRPr="001A6F7B">
        <w:rPr>
          <w:color w:val="0070C0"/>
          <w:sz w:val="16"/>
          <w:szCs w:val="16"/>
        </w:rPr>
        <w:t>«Москва – Нижний по воздуху.</w:t>
      </w:r>
    </w:p>
    <w:p w14:paraId="47478737" w14:textId="77777777" w:rsidR="00751F84" w:rsidRPr="001A6F7B" w:rsidRDefault="00751F84" w:rsidP="001A6F7B">
      <w:pPr>
        <w:shd w:val="clear" w:color="auto" w:fill="FFFFFF"/>
        <w:jc w:val="both"/>
        <w:rPr>
          <w:color w:val="0070C0"/>
          <w:sz w:val="16"/>
          <w:szCs w:val="16"/>
        </w:rPr>
      </w:pPr>
      <w:r w:rsidRPr="001A6F7B">
        <w:rPr>
          <w:color w:val="0070C0"/>
          <w:sz w:val="16"/>
          <w:szCs w:val="16"/>
        </w:rPr>
        <w:t>Воздушное сообщение … успешно функционирует уже 3 недели… Среди пассажиров, доставленных воздушным путем в первые две недели, были, между прочим, руководители В.С.Н.Х., Промвоенторга, представители московских трестов, Помгола Крыма [прим.7], сотрудники газет.</w:t>
      </w:r>
    </w:p>
    <w:p w14:paraId="1E1B1675" w14:textId="77777777" w:rsidR="00751F84" w:rsidRPr="001A6F7B" w:rsidRDefault="00751F84" w:rsidP="001A6F7B">
      <w:pPr>
        <w:shd w:val="clear" w:color="auto" w:fill="FFFFFF"/>
        <w:jc w:val="both"/>
        <w:rPr>
          <w:color w:val="0070C0"/>
          <w:sz w:val="16"/>
          <w:szCs w:val="16"/>
        </w:rPr>
      </w:pPr>
      <w:r w:rsidRPr="001A6F7B">
        <w:rPr>
          <w:color w:val="0070C0"/>
          <w:sz w:val="16"/>
          <w:szCs w:val="16"/>
        </w:rPr>
        <w:t>Цену за полет Правление Воздушной линии вынуждено повысить до 150 мил.руб., вследствие подорожания рабочих рук, горючих и другие материалов за последнее время. Повышение входит в силу с 10 августа».</w:t>
      </w:r>
    </w:p>
    <w:p w14:paraId="1039594E" w14:textId="77777777" w:rsidR="00751F84" w:rsidRPr="001A6F7B" w:rsidRDefault="00751F84" w:rsidP="001A6F7B">
      <w:pPr>
        <w:shd w:val="clear" w:color="auto" w:fill="FFFFFF"/>
        <w:jc w:val="both"/>
        <w:rPr>
          <w:color w:val="0070C0"/>
          <w:sz w:val="16"/>
          <w:szCs w:val="16"/>
        </w:rPr>
      </w:pPr>
      <w:r w:rsidRPr="001A6F7B">
        <w:rPr>
          <w:color w:val="0070C0"/>
          <w:sz w:val="16"/>
          <w:szCs w:val="16"/>
        </w:rPr>
        <w:t>«Итоги воздушного сообщения Москва – Нижний.</w:t>
      </w:r>
    </w:p>
    <w:p w14:paraId="0323ADCD" w14:textId="77777777" w:rsidR="00751F84" w:rsidRPr="001A6F7B" w:rsidRDefault="00751F84" w:rsidP="001A6F7B">
      <w:pPr>
        <w:shd w:val="clear" w:color="auto" w:fill="FFFFFF"/>
        <w:jc w:val="both"/>
        <w:rPr>
          <w:color w:val="0070C0"/>
          <w:sz w:val="16"/>
          <w:szCs w:val="16"/>
        </w:rPr>
      </w:pPr>
      <w:r w:rsidRPr="001A6F7B">
        <w:rPr>
          <w:color w:val="0070C0"/>
          <w:sz w:val="16"/>
          <w:szCs w:val="16"/>
        </w:rPr>
        <w:t>С окончанием Нижегородской ярмарки 25 сентября закрылась воздушная линия Москва – Нижний, организованная экспериментальной станцией «Авиакультура».</w:t>
      </w:r>
    </w:p>
    <w:p w14:paraId="0ACF4840" w14:textId="77777777" w:rsidR="00751F84" w:rsidRPr="001A6F7B" w:rsidRDefault="00751F84" w:rsidP="001A6F7B">
      <w:pPr>
        <w:shd w:val="clear" w:color="auto" w:fill="FFFFFF"/>
        <w:jc w:val="both"/>
        <w:rPr>
          <w:color w:val="0070C0"/>
          <w:sz w:val="16"/>
          <w:szCs w:val="16"/>
        </w:rPr>
      </w:pPr>
      <w:r w:rsidRPr="001A6F7B">
        <w:rPr>
          <w:color w:val="0070C0"/>
          <w:sz w:val="16"/>
          <w:szCs w:val="16"/>
        </w:rPr>
        <w:t>Двухмесячный опыт этой первой в России частной воздушной линии был весьма удачен и проявил с наилучшей стороны достоинства воздушного транспорта в современных русских условиях.</w:t>
      </w:r>
    </w:p>
    <w:p w14:paraId="4D136A43" w14:textId="77777777" w:rsidR="00751F84" w:rsidRPr="001A6F7B" w:rsidRDefault="00751F84" w:rsidP="001A6F7B">
      <w:pPr>
        <w:shd w:val="clear" w:color="auto" w:fill="FFFFFF"/>
        <w:jc w:val="both"/>
        <w:rPr>
          <w:color w:val="0070C0"/>
          <w:sz w:val="16"/>
          <w:szCs w:val="16"/>
        </w:rPr>
      </w:pPr>
      <w:r w:rsidRPr="001A6F7B">
        <w:rPr>
          <w:color w:val="0070C0"/>
          <w:sz w:val="16"/>
          <w:szCs w:val="16"/>
        </w:rPr>
        <w:t>Самолетами «Юнкерс» было сделано между Москвой и Нижним 57 полетов, перевезено 209 человек пассажиров и 2,633 кгр. различных грузов, главным образом, газеты «Известия ВЦИК».</w:t>
      </w:r>
    </w:p>
    <w:p w14:paraId="7CE060D9" w14:textId="77777777" w:rsidR="00751F84" w:rsidRPr="001A6F7B" w:rsidRDefault="00751F84" w:rsidP="001A6F7B">
      <w:pPr>
        <w:shd w:val="clear" w:color="auto" w:fill="FFFFFF"/>
        <w:jc w:val="both"/>
        <w:rPr>
          <w:color w:val="0070C0"/>
          <w:sz w:val="16"/>
          <w:szCs w:val="16"/>
        </w:rPr>
      </w:pPr>
      <w:r w:rsidRPr="001A6F7B">
        <w:rPr>
          <w:color w:val="0070C0"/>
          <w:sz w:val="16"/>
          <w:szCs w:val="16"/>
        </w:rPr>
        <w:t>Пройденное расстояние равно 23,400 клм., т.-е. 2/3 окружности земного шара.</w:t>
      </w:r>
    </w:p>
    <w:p w14:paraId="46F0518E" w14:textId="77777777" w:rsidR="00751F84" w:rsidRPr="001A6F7B" w:rsidRDefault="00751F84" w:rsidP="001A6F7B">
      <w:pPr>
        <w:shd w:val="clear" w:color="auto" w:fill="FFFFFF"/>
        <w:jc w:val="both"/>
        <w:rPr>
          <w:color w:val="0070C0"/>
          <w:sz w:val="16"/>
          <w:szCs w:val="16"/>
        </w:rPr>
      </w:pPr>
      <w:r w:rsidRPr="001A6F7B">
        <w:rPr>
          <w:color w:val="0070C0"/>
          <w:sz w:val="16"/>
          <w:szCs w:val="16"/>
        </w:rPr>
        <w:t>Все полеты прошли без всяких несчастных случаев и с чрезвычайно высокой степенью регулярности, достигшей в течение августа полных 100 процентов. Эти результаты ставят воздушную линию, организованную «Авиакультурой», на-ряду с лучшими заграничными линиями. В настоящее время «Авиакультура» подготовляет организацию новых воздушных линий для обслуживания, главным образом, хозяйственных органов республики».</w:t>
      </w:r>
    </w:p>
    <w:p w14:paraId="0C757DA5" w14:textId="77777777" w:rsidR="00751F84" w:rsidRPr="001A6F7B" w:rsidRDefault="00751F84" w:rsidP="001A6F7B">
      <w:pPr>
        <w:shd w:val="clear" w:color="auto" w:fill="FFFFFF"/>
        <w:jc w:val="both"/>
        <w:rPr>
          <w:color w:val="0070C0"/>
          <w:sz w:val="16"/>
          <w:szCs w:val="16"/>
        </w:rPr>
      </w:pPr>
      <w:r w:rsidRPr="001A6F7B">
        <w:rPr>
          <w:color w:val="0070C0"/>
          <w:sz w:val="16"/>
          <w:szCs w:val="16"/>
        </w:rPr>
        <w:t>Неплохие коммерческие результаты, если учесть [прим.5], что на пятиместных Фоккерах на 109 рейсах Москва – Кенигсберг за шесть месяцев российско-германская авиакомпания «Дерулюфт» перевезла 338 пассажиров и 1047 кг грузов и почты.</w:t>
      </w:r>
    </w:p>
    <w:p w14:paraId="1261DA3E" w14:textId="77777777" w:rsidR="00751F84" w:rsidRPr="001A6F7B" w:rsidRDefault="00751F84" w:rsidP="001A6F7B">
      <w:pPr>
        <w:shd w:val="clear" w:color="auto" w:fill="FFFFFF"/>
        <w:jc w:val="both"/>
        <w:rPr>
          <w:color w:val="0070C0"/>
          <w:sz w:val="16"/>
          <w:szCs w:val="16"/>
        </w:rPr>
      </w:pPr>
      <w:r w:rsidRPr="001A6F7B">
        <w:rPr>
          <w:color w:val="0070C0"/>
          <w:sz w:val="16"/>
          <w:szCs w:val="16"/>
        </w:rPr>
        <w:t>Конечно же, в прессу не попала такая телеграмма, найденная в рукописном виде в архиве В.М. Вишнева (который был пассажиром одного из рейсов Москва – Нижний):</w:t>
      </w:r>
    </w:p>
    <w:p w14:paraId="4EFE31F2" w14:textId="77777777" w:rsidR="00751F84" w:rsidRPr="001A6F7B" w:rsidRDefault="00751F84" w:rsidP="001A6F7B">
      <w:pPr>
        <w:shd w:val="clear" w:color="auto" w:fill="FFFFFF"/>
        <w:jc w:val="both"/>
        <w:rPr>
          <w:color w:val="0070C0"/>
          <w:sz w:val="16"/>
          <w:szCs w:val="16"/>
        </w:rPr>
      </w:pPr>
      <w:r w:rsidRPr="001A6F7B">
        <w:rPr>
          <w:color w:val="0070C0"/>
          <w:sz w:val="16"/>
          <w:szCs w:val="16"/>
        </w:rPr>
        <w:t>«Москва Четвертая Тверская-Ямская двадцать шесть Валентэю</w:t>
      </w:r>
    </w:p>
    <w:p w14:paraId="08CEFE50" w14:textId="77777777" w:rsidR="00751F84" w:rsidRPr="001A6F7B" w:rsidRDefault="00751F84" w:rsidP="001A6F7B">
      <w:pPr>
        <w:shd w:val="clear" w:color="auto" w:fill="FFFFFF"/>
        <w:jc w:val="both"/>
        <w:rPr>
          <w:color w:val="0070C0"/>
          <w:sz w:val="16"/>
          <w:szCs w:val="16"/>
        </w:rPr>
      </w:pPr>
      <w:r w:rsidRPr="001A6F7B">
        <w:rPr>
          <w:color w:val="0070C0"/>
          <w:sz w:val="16"/>
          <w:szCs w:val="16"/>
        </w:rPr>
        <w:t>Мотор испортился запятая заел поршень точка Спустились благополучно станции Колокша семнадцать верст до Владимира одну версту вправо желдороги точка Самолет невредим причина порчи неизвестна запятая масло вытекло из мотора вышлите самолет двух монтеров инструменты масло точка Поле для посадки отличное Вишнев».</w:t>
      </w:r>
    </w:p>
    <w:p w14:paraId="07FEFE09" w14:textId="77777777" w:rsidR="00751F84" w:rsidRPr="001A6F7B" w:rsidRDefault="00751F84" w:rsidP="001A6F7B">
      <w:pPr>
        <w:shd w:val="clear" w:color="auto" w:fill="FFFFFF"/>
        <w:jc w:val="both"/>
        <w:rPr>
          <w:color w:val="0070C0"/>
          <w:sz w:val="16"/>
          <w:szCs w:val="16"/>
        </w:rPr>
      </w:pPr>
      <w:r w:rsidRPr="001A6F7B">
        <w:rPr>
          <w:color w:val="0070C0"/>
          <w:sz w:val="16"/>
          <w:szCs w:val="16"/>
        </w:rPr>
        <w:t>Не попала в прессу и записка от крестьянина деревни Угор, что рядом со станцией Колокша (оба эти названия существуют до сих пор!), близ которой совершил вынужденную посадку самолет (из того же архива с сохранением авторского стиля и правописания, фото 13):</w:t>
      </w:r>
    </w:p>
    <w:p w14:paraId="5C6450DF" w14:textId="77777777" w:rsidR="00751F84" w:rsidRPr="001A6F7B" w:rsidRDefault="00751F84" w:rsidP="001A6F7B">
      <w:pPr>
        <w:shd w:val="clear" w:color="auto" w:fill="FFFFFF"/>
        <w:jc w:val="both"/>
        <w:rPr>
          <w:color w:val="0070C0"/>
          <w:sz w:val="16"/>
          <w:szCs w:val="16"/>
        </w:rPr>
      </w:pPr>
      <w:r w:rsidRPr="001A6F7B">
        <w:rPr>
          <w:color w:val="0070C0"/>
          <w:sz w:val="16"/>
          <w:szCs w:val="16"/>
        </w:rPr>
        <w:t>«Дорогие друзья Господа Летчики.</w:t>
      </w:r>
    </w:p>
    <w:p w14:paraId="0F7F5E4C" w14:textId="77777777" w:rsidR="00751F84" w:rsidRPr="001A6F7B" w:rsidRDefault="00751F84" w:rsidP="001A6F7B">
      <w:pPr>
        <w:shd w:val="clear" w:color="auto" w:fill="FFFFFF"/>
        <w:jc w:val="both"/>
        <w:rPr>
          <w:color w:val="0070C0"/>
          <w:sz w:val="16"/>
          <w:szCs w:val="16"/>
        </w:rPr>
      </w:pPr>
      <w:r w:rsidRPr="001A6F7B">
        <w:rPr>
          <w:color w:val="0070C0"/>
          <w:sz w:val="16"/>
          <w:szCs w:val="16"/>
        </w:rPr>
        <w:t>Посылаю вам закусить с моей дочкой ей за продукты уплотите. Согласно определения Вашей Милости. А если останетесь до вечера прошу покорнейше ко мне в дом пить чай сейчас некогда т.е. неимею свободного время Молотим А вечер будет свободен.</w:t>
      </w:r>
    </w:p>
    <w:p w14:paraId="24513093" w14:textId="77777777" w:rsidR="00751F84" w:rsidRPr="001A6F7B" w:rsidRDefault="00751F84" w:rsidP="001A6F7B">
      <w:pPr>
        <w:shd w:val="clear" w:color="auto" w:fill="FFFFFF"/>
        <w:jc w:val="both"/>
        <w:rPr>
          <w:color w:val="0070C0"/>
          <w:sz w:val="16"/>
          <w:szCs w:val="16"/>
        </w:rPr>
      </w:pPr>
      <w:r w:rsidRPr="001A6F7B">
        <w:rPr>
          <w:color w:val="0070C0"/>
          <w:sz w:val="16"/>
          <w:szCs w:val="16"/>
        </w:rPr>
        <w:t>С совершенным почтением</w:t>
      </w:r>
    </w:p>
    <w:p w14:paraId="59C13C43" w14:textId="77777777" w:rsidR="00751F84" w:rsidRPr="001A6F7B" w:rsidRDefault="00751F84" w:rsidP="001A6F7B">
      <w:pPr>
        <w:shd w:val="clear" w:color="auto" w:fill="FFFFFF"/>
        <w:jc w:val="both"/>
        <w:rPr>
          <w:color w:val="0070C0"/>
          <w:sz w:val="16"/>
          <w:szCs w:val="16"/>
        </w:rPr>
      </w:pPr>
      <w:r w:rsidRPr="001A6F7B">
        <w:rPr>
          <w:color w:val="0070C0"/>
          <w:sz w:val="16"/>
          <w:szCs w:val="16"/>
        </w:rPr>
        <w:t>гражд. д. Угор. Петр Алек. Кургалымов».</w:t>
      </w:r>
    </w:p>
    <w:p w14:paraId="6531AD68" w14:textId="77777777" w:rsidR="00751F84" w:rsidRPr="001A6F7B" w:rsidRDefault="00751F84" w:rsidP="001A6F7B">
      <w:pPr>
        <w:shd w:val="clear" w:color="auto" w:fill="FFFFFF"/>
        <w:jc w:val="both"/>
        <w:rPr>
          <w:color w:val="0070C0"/>
          <w:sz w:val="16"/>
          <w:szCs w:val="16"/>
        </w:rPr>
      </w:pPr>
      <w:r w:rsidRPr="001A6F7B">
        <w:rPr>
          <w:color w:val="0070C0"/>
          <w:sz w:val="16"/>
          <w:szCs w:val="16"/>
        </w:rPr>
        <w:t>В архиве В.М. Вишнева имеется рукописная таблица «Статистика полетов на воздушной линии Москва - Нижний», в которой приводятся следующие накопительные данные (по 31 августа 1922 г.): «опозданий до ½ часа – 4, опозданий свыше ½ часа – 4, вынужденных посадок – 1». Основная причина задержек рейсов – «из-за плохой работы мотора», другие случаи связаны с дождем и туманом, поздней доставкой газет, бензина, ожиданием пассажиров. И все же указанный выше случай не был единственным: 12 сентября при полете из Нижнего в Москву (бортовой номер D205, летчик Готэ, 5 пасс.) был осуществлен «вынужденный спуск у ст. Есино близ Коврова».</w:t>
      </w:r>
    </w:p>
    <w:p w14:paraId="3DD64B2B" w14:textId="77777777" w:rsidR="00751F84" w:rsidRPr="001A6F7B" w:rsidRDefault="00751F84" w:rsidP="001A6F7B">
      <w:pPr>
        <w:shd w:val="clear" w:color="auto" w:fill="FFFFFF"/>
        <w:jc w:val="both"/>
        <w:rPr>
          <w:color w:val="0070C0"/>
          <w:sz w:val="16"/>
          <w:szCs w:val="16"/>
        </w:rPr>
      </w:pPr>
      <w:r w:rsidRPr="001A6F7B">
        <w:rPr>
          <w:color w:val="0070C0"/>
          <w:sz w:val="16"/>
          <w:szCs w:val="16"/>
        </w:rPr>
        <w:t>И еще одно любопытное сообщение, переданное В.М. Вишневым пилоту во время полета, написанное на чистом бланке «Чае-Управления» (ВСНХ. Главное управление Чайной, Кофейной и Цикорной Промышленности. Москва, Мясницкая дом.19): «Постарайтесь забронировать одно место на обратное возвращение сегодня в Москву. Подпись». Оказывается, данный термин появился вместе с первыми пассажирскими полетами! (20224).</w:t>
      </w:r>
    </w:p>
    <w:p w14:paraId="610E8909" w14:textId="77777777" w:rsidR="00751F84" w:rsidRPr="001A6F7B" w:rsidRDefault="00751F84" w:rsidP="001A6F7B">
      <w:pPr>
        <w:jc w:val="both"/>
        <w:rPr>
          <w:color w:val="0070C0"/>
          <w:sz w:val="16"/>
          <w:szCs w:val="16"/>
          <w:shd w:val="clear" w:color="auto" w:fill="FFFFFF"/>
        </w:rPr>
      </w:pPr>
    </w:p>
    <w:p w14:paraId="0BAB509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29 июля 1922 г. Хассе и Розенгольц подписали предварительный договор. «Юнкерсу» удалось добиться увязки строительства авиационного завода с гражданскими коммерческими проектами, и в итоге 26 ноября 1922 г. были подписаны не один, а три концессионных договора. (ADAP, Ser.B, Bd.11,2. S. 491-499,202; АВП РФ, ф. 0165, оп. 2, п.111,д.61,л.5-98) (11784). </w:t>
      </w:r>
    </w:p>
    <w:p w14:paraId="463E58B0" w14:textId="77777777" w:rsidR="008E0FBF" w:rsidRPr="001A6F7B" w:rsidRDefault="008E0FBF" w:rsidP="001A6F7B">
      <w:pPr>
        <w:autoSpaceDE w:val="0"/>
        <w:autoSpaceDN w:val="0"/>
        <w:adjustRightInd w:val="0"/>
        <w:jc w:val="both"/>
        <w:rPr>
          <w:color w:val="000000" w:themeColor="text1"/>
          <w:sz w:val="16"/>
          <w:szCs w:val="16"/>
        </w:rPr>
      </w:pPr>
    </w:p>
    <w:p w14:paraId="60DD3080" w14:textId="77777777" w:rsidR="003C7538" w:rsidRPr="001A6F7B" w:rsidRDefault="003C7538" w:rsidP="001A6F7B">
      <w:pPr>
        <w:numPr>
          <w:ilvl w:val="12"/>
          <w:numId w:val="0"/>
        </w:numPr>
        <w:tabs>
          <w:tab w:val="left" w:pos="11199"/>
        </w:tabs>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209A932A" w14:textId="77777777" w:rsidR="003C7538" w:rsidRPr="001A6F7B" w:rsidRDefault="003C7538" w:rsidP="001A6F7B">
      <w:pPr>
        <w:numPr>
          <w:ilvl w:val="12"/>
          <w:numId w:val="0"/>
        </w:numPr>
        <w:tabs>
          <w:tab w:val="left" w:pos="11199"/>
        </w:tabs>
        <w:autoSpaceDE w:val="0"/>
        <w:autoSpaceDN w:val="0"/>
        <w:adjustRightInd w:val="0"/>
        <w:jc w:val="both"/>
        <w:rPr>
          <w:iCs/>
          <w:color w:val="000000" w:themeColor="text1"/>
          <w:sz w:val="16"/>
          <w:szCs w:val="16"/>
        </w:rPr>
      </w:pPr>
    </w:p>
    <w:p w14:paraId="650C84FA" w14:textId="77777777" w:rsidR="003C7538" w:rsidRPr="001A6F7B" w:rsidRDefault="003C7538" w:rsidP="001A6F7B">
      <w:pPr>
        <w:pStyle w:val="ae"/>
        <w:spacing w:before="0" w:after="0"/>
        <w:jc w:val="both"/>
        <w:textAlignment w:val="top"/>
        <w:rPr>
          <w:color w:val="000000" w:themeColor="text1"/>
          <w:sz w:val="16"/>
          <w:szCs w:val="16"/>
        </w:rPr>
      </w:pPr>
      <w:r w:rsidRPr="001A6F7B">
        <w:rPr>
          <w:color w:val="000000" w:themeColor="text1"/>
          <w:sz w:val="16"/>
          <w:szCs w:val="16"/>
        </w:rPr>
        <w:t>29 июля 1922 г. в Берлине Хассе и членом РВС Республики А. П. Розенгольцом</w:t>
      </w:r>
      <w:hyperlink r:id="rId68" w:anchor="n_100" w:history="1">
        <w:r w:rsidRPr="001A6F7B">
          <w:rPr>
            <w:rStyle w:val="a5"/>
            <w:color w:val="000000" w:themeColor="text1"/>
            <w:sz w:val="16"/>
            <w:szCs w:val="16"/>
            <w:vertAlign w:val="superscript"/>
          </w:rPr>
          <w:t>[100]</w:t>
        </w:r>
      </w:hyperlink>
      <w:r w:rsidRPr="001A6F7B">
        <w:rPr>
          <w:color w:val="000000" w:themeColor="text1"/>
          <w:sz w:val="16"/>
          <w:szCs w:val="16"/>
        </w:rPr>
        <w:t xml:space="preserve"> был подписан предварительный договор между военными ведомствами двух государств о военно-техническом сотрудничестве (или, как теперь сказали бы, «протокол о намерениях»). Две недели спустя майор Фишер был направлен в Москву для заключения военных договоренностей (18265).</w:t>
      </w:r>
    </w:p>
    <w:p w14:paraId="2C56590B" w14:textId="77777777" w:rsidR="003C7538" w:rsidRPr="001A6F7B" w:rsidRDefault="003C7538" w:rsidP="001A6F7B">
      <w:pPr>
        <w:jc w:val="both"/>
        <w:rPr>
          <w:color w:val="000000" w:themeColor="text1"/>
          <w:sz w:val="16"/>
          <w:szCs w:val="16"/>
        </w:rPr>
      </w:pPr>
    </w:p>
    <w:p w14:paraId="07A2B5E5" w14:textId="77777777" w:rsidR="003C7538" w:rsidRPr="001A6F7B" w:rsidRDefault="003C7538" w:rsidP="001A6F7B">
      <w:pPr>
        <w:pStyle w:val="ae"/>
        <w:spacing w:before="0" w:after="0"/>
        <w:jc w:val="both"/>
        <w:textAlignment w:val="top"/>
        <w:rPr>
          <w:color w:val="000000" w:themeColor="text1"/>
          <w:sz w:val="16"/>
          <w:szCs w:val="16"/>
        </w:rPr>
      </w:pPr>
      <w:r w:rsidRPr="001A6F7B">
        <w:rPr>
          <w:color w:val="000000" w:themeColor="text1"/>
          <w:sz w:val="16"/>
          <w:szCs w:val="16"/>
        </w:rPr>
        <w:t>29 июля 1922 года при содействии рейхсканцлера Й. Вирта был одобрен предварительный договор о техническом сотрудничестве военных ведомств обоих государств. В соответствии с одним из его пунктов фирма «Юнкере» бралась за налаживание производства самолетов в Советском Союзе. В течение января — мая 1923 года в ходе переговоров и обоюдных визитов стороны обсуждали направления военного сотрудничества. Со стороны Германии прозвучало предложение сделать инвестиции в производство вооружений в СССР в размере 35 млн марок. (Дело в том, что за военным производством в самой и для самой Германии победители осуществляли довольно жесткий контроль.) Немцы добивались заказов на авиамоторы, легкое вооружение, боеприпасы, противогазы и отравляющие вещества. Советская сторона предлагала направить немецких офицеров для обучения советских военнослужащих. В результате 14 мая 1923 года был подписан договор о строительстве в СССР химического завода (18270).</w:t>
      </w:r>
    </w:p>
    <w:p w14:paraId="0828BCD4" w14:textId="77777777" w:rsidR="003C7538" w:rsidRPr="001A6F7B" w:rsidRDefault="003C7538" w:rsidP="001A6F7B">
      <w:pPr>
        <w:jc w:val="both"/>
        <w:rPr>
          <w:color w:val="000000" w:themeColor="text1"/>
          <w:sz w:val="16"/>
          <w:szCs w:val="16"/>
        </w:rPr>
      </w:pPr>
    </w:p>
    <w:p w14:paraId="1DE0D20E"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54E7300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42AB80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29 июля 1922 союзные державы направили Греции ультиматум, требуя отказаться от оккупации Стамбула (3907,121). Получен ультиматум держав Антанты с требованием вывести греческие войска из г.Стамбул(Турция) (7592).</w:t>
      </w:r>
    </w:p>
    <w:p w14:paraId="35E236C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25BB15A" w14:textId="77777777" w:rsidR="0032192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52AFB3B8" w14:textId="77777777" w:rsidR="0032192F" w:rsidRPr="001A6F7B" w:rsidRDefault="0032192F" w:rsidP="001A6F7B">
      <w:pPr>
        <w:numPr>
          <w:ilvl w:val="12"/>
          <w:numId w:val="0"/>
        </w:numPr>
        <w:autoSpaceDE w:val="0"/>
        <w:autoSpaceDN w:val="0"/>
        <w:adjustRightInd w:val="0"/>
        <w:jc w:val="both"/>
        <w:rPr>
          <w:iCs/>
          <w:color w:val="000000" w:themeColor="text1"/>
          <w:sz w:val="16"/>
          <w:szCs w:val="16"/>
        </w:rPr>
      </w:pPr>
    </w:p>
    <w:p w14:paraId="398E7482" w14:textId="77777777" w:rsidR="0032192F" w:rsidRPr="001A6F7B" w:rsidRDefault="0032192F" w:rsidP="001A6F7B">
      <w:pPr>
        <w:pStyle w:val="ae"/>
        <w:spacing w:before="0" w:after="0"/>
        <w:jc w:val="both"/>
        <w:rPr>
          <w:color w:val="000000" w:themeColor="text1"/>
          <w:sz w:val="16"/>
          <w:szCs w:val="16"/>
        </w:rPr>
      </w:pPr>
      <w:r w:rsidRPr="001A6F7B">
        <w:rPr>
          <w:bCs/>
          <w:color w:val="000000" w:themeColor="text1"/>
          <w:sz w:val="16"/>
          <w:szCs w:val="16"/>
        </w:rPr>
        <w:t xml:space="preserve">30 июля </w:t>
      </w:r>
      <w:bookmarkStart w:id="40" w:name="YANDEX_5"/>
      <w:bookmarkEnd w:id="40"/>
      <w:r w:rsidRPr="001A6F7B">
        <w:rPr>
          <w:rStyle w:val="highlight"/>
          <w:bCs/>
          <w:color w:val="000000" w:themeColor="text1"/>
          <w:sz w:val="16"/>
          <w:szCs w:val="16"/>
        </w:rPr>
        <w:t> 1922 </w:t>
      </w:r>
      <w:r w:rsidRPr="001A6F7B">
        <w:rPr>
          <w:bCs/>
          <w:color w:val="000000" w:themeColor="text1"/>
          <w:sz w:val="16"/>
          <w:szCs w:val="16"/>
        </w:rPr>
        <w:t xml:space="preserve"> г.</w:t>
      </w:r>
      <w:r w:rsidRPr="001A6F7B">
        <w:rPr>
          <w:color w:val="000000" w:themeColor="text1"/>
          <w:sz w:val="16"/>
          <w:szCs w:val="16"/>
        </w:rPr>
        <w:t xml:space="preserve"> выполнен перегон первых </w:t>
      </w:r>
      <w:r w:rsidRPr="001A6F7B">
        <w:rPr>
          <w:rStyle w:val="highlight"/>
          <w:color w:val="000000" w:themeColor="text1"/>
          <w:sz w:val="16"/>
          <w:szCs w:val="16"/>
        </w:rPr>
        <w:t> самолетов </w:t>
      </w:r>
      <w:r w:rsidRPr="001A6F7B">
        <w:rPr>
          <w:color w:val="000000" w:themeColor="text1"/>
          <w:sz w:val="16"/>
          <w:szCs w:val="16"/>
        </w:rPr>
        <w:t xml:space="preserve"> «Юнкерс» Ф-13 Берлин – Москва (17099).</w:t>
      </w:r>
    </w:p>
    <w:p w14:paraId="291870D3" w14:textId="77777777" w:rsidR="0032192F" w:rsidRPr="001A6F7B" w:rsidRDefault="0032192F" w:rsidP="001A6F7B">
      <w:pPr>
        <w:numPr>
          <w:ilvl w:val="12"/>
          <w:numId w:val="0"/>
        </w:numPr>
        <w:autoSpaceDE w:val="0"/>
        <w:autoSpaceDN w:val="0"/>
        <w:adjustRightInd w:val="0"/>
        <w:jc w:val="both"/>
        <w:rPr>
          <w:iCs/>
          <w:color w:val="000000" w:themeColor="text1"/>
          <w:sz w:val="16"/>
          <w:szCs w:val="16"/>
        </w:rPr>
      </w:pPr>
    </w:p>
    <w:p w14:paraId="29AD211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71DAA83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C756AA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30 июля 1922 Смирна(Измир). Греческий верховный комиссар объявил об автономии греческой части Анатолии (7592).</w:t>
      </w:r>
    </w:p>
    <w:p w14:paraId="6F88722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08F85D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7D0ECDA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BF3F76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31 июля 1922 Протоколы заседаний Президиума ВСНХ. 4269. Слушали: о передаче Тифлисского мехартзавода из ведения ГУВП в ве</w:t>
      </w:r>
      <w:r w:rsidRPr="001A6F7B">
        <w:rPr>
          <w:color w:val="000000" w:themeColor="text1"/>
          <w:sz w:val="16"/>
          <w:szCs w:val="16"/>
        </w:rPr>
        <w:softHyphen/>
        <w:t>дение Грузинского совнархоза. Постановили: передать при условии выполнения всей воен</w:t>
      </w:r>
      <w:r w:rsidRPr="001A6F7B">
        <w:rPr>
          <w:color w:val="000000" w:themeColor="text1"/>
          <w:sz w:val="16"/>
          <w:szCs w:val="16"/>
        </w:rPr>
        <w:softHyphen/>
        <w:t>ной программы ГУВП и с нагрузкой всех военных цехов завода, установлении действитель</w:t>
      </w:r>
      <w:r w:rsidRPr="001A6F7B">
        <w:rPr>
          <w:color w:val="000000" w:themeColor="text1"/>
          <w:sz w:val="16"/>
          <w:szCs w:val="16"/>
        </w:rPr>
        <w:softHyphen/>
        <w:t>ного технического наблюдения и руководства за заводом со стороны ГУВП, сохранения мо</w:t>
      </w:r>
      <w:r w:rsidRPr="001A6F7B">
        <w:rPr>
          <w:color w:val="000000" w:themeColor="text1"/>
          <w:sz w:val="16"/>
          <w:szCs w:val="16"/>
        </w:rPr>
        <w:softHyphen/>
        <w:t>билизационной готовности завода. (РГАЭ. Ф. 3429. Оп. 1. Д. 3155. Л. 96.) (10711,648).</w:t>
      </w:r>
    </w:p>
    <w:p w14:paraId="1967EB5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42BC1AC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455D458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640123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31 июля 1922 г. из протокола заседания комиссии Политбюро ЦК РКП </w:t>
      </w:r>
    </w:p>
    <w:p w14:paraId="0307DC9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Списки антисоветской интеллигенции </w:t>
      </w:r>
    </w:p>
    <w:p w14:paraId="5FA5619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Присутствуют тт. Уншлихт, Каменев, Курский, Ягода, Агранов... Постановили: а) утвердить с поправками. </w:t>
      </w:r>
    </w:p>
    <w:p w14:paraId="669CEF0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б) Врачей... выслать в административном порядке в северные или восточные губернии Республики для использования по специальности сроком на 2 года. </w:t>
      </w:r>
    </w:p>
    <w:p w14:paraId="2D8B2AA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Всех остальных лиц, указанных в прилагаемых к протоколу списках, выслать за границу как лиц, не примирившихся с советским режимом в продолжение почти 5-ти летнего существования Советской власти... </w:t>
      </w:r>
    </w:p>
    <w:p w14:paraId="4EF0F2B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г) Произвести арест всех намеченных лиц, предъявить им в 3-х дневный срок обвинение и предложить выехать за границу за свой счет. В случае отказа от выезда за свой счет выслать за границу за счет ГПУ. Согласившихся выехать освободить... </w:t>
      </w:r>
    </w:p>
    <w:p w14:paraId="0C9CDF8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Список литераторов: 50. Франк Семен Людвигович, 51. Розенберг, 52. Кизеветтер А. А., 53. Озерецковский Вениамин Сергеевич, 54. Юровский Александр Наумович, 55. Огановский Николай Петрович, 56. Айхенвальд Юрий Исаевич, 57. Бердяев Н. А... </w:t>
      </w:r>
    </w:p>
    <w:p w14:paraId="79371D1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Список литераторов, характеристики которых обсуждены на заседании 22-го июля: </w:t>
      </w:r>
    </w:p>
    <w:p w14:paraId="52641BA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1. Сорокин Питирим Александрович. Профессор социологии Питерского университета... Фигура, несомненно, антисоветская... </w:t>
      </w:r>
    </w:p>
    <w:p w14:paraId="6584B75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9. Замятин Е. И. Сотрудник "Летописи", "Литзаписок". Скрытый заядлый белогвардеец... При высылке за границу он сделается опасным лидером. Нужно выслать в Новгород, в Курск, но не за границу ни в коем случае... </w:t>
      </w:r>
    </w:p>
    <w:p w14:paraId="2F7A8C3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11. Булгаков С. Н. Профессор, поп. Черносотенец, церковник, антисемит, погромщик, врангелевец. Комиссия — за высылку (11652).</w:t>
      </w:r>
    </w:p>
    <w:p w14:paraId="0B625E1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7BF999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6C738FB7"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85D4E3A" w14:textId="77777777" w:rsidR="00F449A0" w:rsidRPr="001A6F7B" w:rsidRDefault="00F449A0" w:rsidP="001A6F7B">
      <w:pPr>
        <w:jc w:val="both"/>
        <w:rPr>
          <w:color w:val="000000" w:themeColor="text1"/>
          <w:sz w:val="16"/>
          <w:szCs w:val="16"/>
        </w:rPr>
      </w:pPr>
      <w:r w:rsidRPr="001A6F7B">
        <w:rPr>
          <w:color w:val="000000" w:themeColor="text1"/>
          <w:sz w:val="16"/>
          <w:szCs w:val="16"/>
        </w:rPr>
        <w:t>31 июля в 1922 году комиссия по репарациям принимает предложение Бельгии о выплате Германией репараций в рассрочку казначейскими векселями (14969).</w:t>
      </w:r>
    </w:p>
    <w:p w14:paraId="1E8ECC88" w14:textId="77777777" w:rsidR="00F449A0" w:rsidRPr="001A6F7B" w:rsidRDefault="00F449A0" w:rsidP="001A6F7B">
      <w:pPr>
        <w:jc w:val="both"/>
        <w:rPr>
          <w:color w:val="000000" w:themeColor="text1"/>
          <w:sz w:val="16"/>
          <w:szCs w:val="16"/>
        </w:rPr>
      </w:pPr>
    </w:p>
    <w:p w14:paraId="67493F7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31 июля 1922 в Италии начинается всеобщая забастовка в знак протеста против нерешительности правительства перед лицом фашистской агитации. Фашисты используют забастовку для захвата власти в нескольких городах (Милан, Генуя) (3907,121).</w:t>
      </w:r>
    </w:p>
    <w:p w14:paraId="0015A68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9A370FF"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31 июля 1922 американец Ральф Сэмуэльсон первым в мире использовал лыжи для передвижения по воде (4962).</w:t>
      </w:r>
    </w:p>
    <w:p w14:paraId="6E32D78D"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2F843FC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7F904D7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DF8148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конце июля 1922 был подготовлен отчет Управления броневых сил РККА к 5-летию Октябрьской революции о развитии броневого дела за 1917-1922 гг.</w:t>
      </w:r>
    </w:p>
    <w:p w14:paraId="1138AB0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(Не ранее 1 августа 1922 г.)</w:t>
      </w:r>
    </w:p>
    <w:p w14:paraId="46051A0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Беглый очерк броневого дела вообще. В последнюю войну союзников с Германией, Австро-Венгрией и Турцией появился новый род оружия, совместно с другими условиями борьбы решивший исход войны в пользу союзников, - забронированные поезда, автомоби</w:t>
      </w:r>
      <w:r w:rsidRPr="001A6F7B">
        <w:rPr>
          <w:color w:val="000000" w:themeColor="text1"/>
          <w:sz w:val="16"/>
          <w:szCs w:val="16"/>
        </w:rPr>
        <w:softHyphen/>
        <w:t>ли, танки. Победа досталась союзникам благодаря технике, давшей им возможность бросать на поля битв в громадном количестве эти грозные, деморализующие средства боя, во много раз превышающие таковые же германцев. Конечно, не одни эти танки, бронепоезда и автомо</w:t>
      </w:r>
      <w:r w:rsidRPr="001A6F7B">
        <w:rPr>
          <w:color w:val="000000" w:themeColor="text1"/>
          <w:sz w:val="16"/>
          <w:szCs w:val="16"/>
        </w:rPr>
        <w:softHyphen/>
        <w:t>били, не одна эта техника обусловила поражение германцев: сыграли громадную роль и финансовые, и экономические, и моральные условия борьбы, но наиболее видимым, ощу</w:t>
      </w:r>
      <w:r w:rsidRPr="001A6F7B">
        <w:rPr>
          <w:color w:val="000000" w:themeColor="text1"/>
          <w:sz w:val="16"/>
          <w:szCs w:val="16"/>
        </w:rPr>
        <w:softHyphen/>
        <w:t>тительным на фронте было преобладание этого рода оружия...</w:t>
      </w:r>
      <w:r w:rsidRPr="001A6F7B">
        <w:rPr>
          <w:color w:val="000000" w:themeColor="text1"/>
          <w:sz w:val="16"/>
          <w:szCs w:val="16"/>
          <w:vertAlign w:val="superscript"/>
        </w:rPr>
        <w:t>2</w:t>
      </w:r>
      <w:r w:rsidRPr="001A6F7B">
        <w:rPr>
          <w:color w:val="000000" w:themeColor="text1"/>
          <w:sz w:val="16"/>
          <w:szCs w:val="16"/>
        </w:rPr>
        <w:t>'</w:t>
      </w:r>
    </w:p>
    <w:p w14:paraId="4CC4887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Броневое дело в России. Так как Россия входила в состав союзников, боровшихся против Германии, то, конечно, и у нас появились все эти машины, а броня на них стала применяться уже с конца второй половины 1914 г., то есть почти с самого начала войны; впервые она бы</w:t>
      </w:r>
      <w:r w:rsidRPr="001A6F7B">
        <w:rPr>
          <w:color w:val="000000" w:themeColor="text1"/>
          <w:sz w:val="16"/>
          <w:szCs w:val="16"/>
        </w:rPr>
        <w:softHyphen/>
        <w:t>ла применена к автомобилям и была русского производства (имевшиеся до войны три бро</w:t>
      </w:r>
      <w:r w:rsidRPr="001A6F7B">
        <w:rPr>
          <w:color w:val="000000" w:themeColor="text1"/>
          <w:sz w:val="16"/>
          <w:szCs w:val="16"/>
        </w:rPr>
        <w:softHyphen/>
        <w:t>непоезда на Дальнем Востоке не имели крупного значения и служили лишь для надобности мест их нахождения). В начале 1915 г. у нас появляются забронированные автомобили загра</w:t>
      </w:r>
      <w:r w:rsidRPr="001A6F7B">
        <w:rPr>
          <w:color w:val="000000" w:themeColor="text1"/>
          <w:sz w:val="16"/>
          <w:szCs w:val="16"/>
        </w:rPr>
        <w:softHyphen/>
        <w:t>ничного производства и продолжают поступать к нам до половины 1917 г. Марки и фирмы отличаются крайним разнообразием, не все, конечно, подходят к условиям нашего климата и бездорожья, почему приходилось их разбронировать и приспособлять к нашим ус</w:t>
      </w:r>
      <w:r w:rsidRPr="001A6F7B">
        <w:rPr>
          <w:color w:val="000000" w:themeColor="text1"/>
          <w:sz w:val="16"/>
          <w:szCs w:val="16"/>
        </w:rPr>
        <w:softHyphen/>
        <w:t>ловиям жизни. Собственное производство и бронирование продолжалось и у нас, и были достигнуты крупные успехи как по отношению к способу бронировки, так и в отношении ка</w:t>
      </w:r>
      <w:r w:rsidRPr="001A6F7B">
        <w:rPr>
          <w:color w:val="000000" w:themeColor="text1"/>
          <w:sz w:val="16"/>
          <w:szCs w:val="16"/>
        </w:rPr>
        <w:softHyphen/>
        <w:t>честв самой брони, так и Н отношении приспособлений специально к дорожным условиям в России: при движении по пахотному полю, снегу; наконец, выработан особый способ залив</w:t>
      </w:r>
      <w:r w:rsidRPr="001A6F7B">
        <w:rPr>
          <w:color w:val="000000" w:themeColor="text1"/>
          <w:sz w:val="16"/>
          <w:szCs w:val="16"/>
        </w:rPr>
        <w:softHyphen/>
        <w:t>ки колес гусматическими шинами</w:t>
      </w:r>
      <w:r w:rsidRPr="001A6F7B">
        <w:rPr>
          <w:color w:val="000000" w:themeColor="text1"/>
          <w:sz w:val="16"/>
          <w:szCs w:val="16"/>
          <w:vertAlign w:val="superscript"/>
        </w:rPr>
        <w:t>3</w:t>
      </w:r>
      <w:r w:rsidRPr="001A6F7B">
        <w:rPr>
          <w:color w:val="000000" w:themeColor="text1"/>
          <w:sz w:val="16"/>
          <w:szCs w:val="16"/>
        </w:rPr>
        <w:t>*</w:t>
      </w:r>
    </w:p>
    <w:p w14:paraId="2AB4E63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Наше командование, однако, в то время не учло огромных преимуществ нового рода оружия, создаваемого на полях битв, и применяло бронированные автомобили не как сред</w:t>
      </w:r>
      <w:r w:rsidRPr="001A6F7B">
        <w:rPr>
          <w:color w:val="000000" w:themeColor="text1"/>
          <w:sz w:val="16"/>
          <w:szCs w:val="16"/>
        </w:rPr>
        <w:softHyphen/>
        <w:t>ства борьбы, а, главным образом, для хозяйственного и технического снабжения частей войск. Только Октябрьская революция выдвинула у нас в России бронепоезда и броневые ав</w:t>
      </w:r>
      <w:r w:rsidRPr="001A6F7B">
        <w:rPr>
          <w:color w:val="000000" w:themeColor="text1"/>
          <w:sz w:val="16"/>
          <w:szCs w:val="16"/>
        </w:rPr>
        <w:softHyphen/>
        <w:t>томобили в качестве сильных боевых единиц, но долгое время, вплоть до 1919 г., применение этих бронеединиц носило, правда, характер героический, но было бессистемно, так как каж</w:t>
      </w:r>
      <w:r w:rsidRPr="001A6F7B">
        <w:rPr>
          <w:color w:val="000000" w:themeColor="text1"/>
          <w:sz w:val="16"/>
          <w:szCs w:val="16"/>
        </w:rPr>
        <w:softHyphen/>
        <w:t>дая часть работала на свой страх, части были недостаточно оборудованы согласно последне</w:t>
      </w:r>
      <w:r w:rsidRPr="001A6F7B">
        <w:rPr>
          <w:color w:val="000000" w:themeColor="text1"/>
          <w:sz w:val="16"/>
          <w:szCs w:val="16"/>
        </w:rPr>
        <w:softHyphen/>
        <w:t>му слову техники, имели команду, мало знакомую с боем вообще, вооружение имели случай</w:t>
      </w:r>
      <w:r w:rsidRPr="001A6F7B">
        <w:rPr>
          <w:color w:val="000000" w:themeColor="text1"/>
          <w:sz w:val="16"/>
          <w:szCs w:val="16"/>
        </w:rPr>
        <w:softHyphen/>
        <w:t>ное подручное, тип был случайный, и потому несли массу не вызываемых обстановкой жертв, часто упуская достигнутый успех, не были в состоянии развить его полностью и ис</w:t>
      </w:r>
      <w:r w:rsidRPr="001A6F7B">
        <w:rPr>
          <w:color w:val="000000" w:themeColor="text1"/>
          <w:sz w:val="16"/>
          <w:szCs w:val="16"/>
        </w:rPr>
        <w:softHyphen/>
        <w:t>пользовать в должной мере...</w:t>
      </w:r>
    </w:p>
    <w:p w14:paraId="78F1D99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Все эти недостатки мало-помалу устранялись, и с начала 1919 г. у нас вырастает новый род оружия: бронечасти. К этому времени у наших западных соседей появились так называ</w:t>
      </w:r>
      <w:r w:rsidRPr="001A6F7B">
        <w:rPr>
          <w:color w:val="000000" w:themeColor="text1"/>
          <w:sz w:val="16"/>
          <w:szCs w:val="16"/>
        </w:rPr>
        <w:softHyphen/>
        <w:t>емые танки - особая разновидность бронированного автомобиля. В связи с победами Крас-ной армии над Деникиным, Миллером и другими с начала 1920 г. к нам в руки попали в качестве трофеев эти типы бронемашин, были немедленно применены нами к боевому делу и дали тотчас же блестящие результаты.</w:t>
      </w:r>
    </w:p>
    <w:p w14:paraId="7136A7B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Таким образом, к началу 1921 мы имели три рода бронеединиц в качестве боевых средств: бронепоезда, бронеавтомобили и танки. Каждый из этих родов оружия, как выясни</w:t>
      </w:r>
      <w:r w:rsidRPr="001A6F7B">
        <w:rPr>
          <w:color w:val="000000" w:themeColor="text1"/>
          <w:sz w:val="16"/>
          <w:szCs w:val="16"/>
        </w:rPr>
        <w:softHyphen/>
        <w:t>лось из боев гражданской войны, имеет как свои преимущества, так [и] недостатки и свою сферу действия. Так, бронепоезда в настоящее время употребляются главным обра</w:t>
      </w:r>
      <w:r w:rsidRPr="001A6F7B">
        <w:rPr>
          <w:color w:val="000000" w:themeColor="text1"/>
          <w:sz w:val="16"/>
          <w:szCs w:val="16"/>
        </w:rPr>
        <w:softHyphen/>
        <w:t>зом для охраны железных дорог и побережья, частично применяются при прорыве фронта противника как наземные батареи для борьбы с артиллерией врага, при разведке и при прик</w:t>
      </w:r>
      <w:r w:rsidRPr="001A6F7B">
        <w:rPr>
          <w:color w:val="000000" w:themeColor="text1"/>
          <w:sz w:val="16"/>
          <w:szCs w:val="16"/>
        </w:rPr>
        <w:softHyphen/>
        <w:t>рытии отступления. Бронеавтомобили употребляются при борьбе с бандитами, при стреми</w:t>
      </w:r>
      <w:r w:rsidRPr="001A6F7B">
        <w:rPr>
          <w:color w:val="000000" w:themeColor="text1"/>
          <w:sz w:val="16"/>
          <w:szCs w:val="16"/>
        </w:rPr>
        <w:softHyphen/>
        <w:t>тельном налете на врага, в особенности, для срыва его планомерного отступления в паничес</w:t>
      </w:r>
      <w:r w:rsidRPr="001A6F7B">
        <w:rPr>
          <w:color w:val="000000" w:themeColor="text1"/>
          <w:sz w:val="16"/>
          <w:szCs w:val="16"/>
        </w:rPr>
        <w:softHyphen/>
        <w:t>кое бегство, при прорыве в тыл и как прикрытие в случае отступления своих войск. Наконец, танки главным образом употребляются как сильное деморализующее средство для прорыва позиций противника и намечаются к использованию их преимущества для уничтожения жи</w:t>
      </w:r>
      <w:r w:rsidRPr="001A6F7B">
        <w:rPr>
          <w:color w:val="000000" w:themeColor="text1"/>
          <w:sz w:val="16"/>
          <w:szCs w:val="16"/>
        </w:rPr>
        <w:softHyphen/>
        <w:t>вой силы противника, для производства разведки, выпуска удушливых газов, для перевозки атакующих отрядов. При дальнейших усовершенствованиях, когда танки будут в состоянии плавать по воде и летать по воздуху, им предстоит колоссальная будущность.</w:t>
      </w:r>
    </w:p>
    <w:p w14:paraId="58CBFFC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Параллельно с появившимся у нас новым родом оружия для производства частей, им-необходимых, несмотря на общую экономическую разруху, сильно развилось, конечно, отно</w:t>
      </w:r>
      <w:r w:rsidRPr="001A6F7B">
        <w:rPr>
          <w:color w:val="000000" w:themeColor="text1"/>
          <w:sz w:val="16"/>
          <w:szCs w:val="16"/>
        </w:rPr>
        <w:softHyphen/>
        <w:t>сительно, бронестроение: к началу 1921 г. этим делом были заняты Сормовский, Петроградс</w:t>
      </w:r>
      <w:r w:rsidRPr="001A6F7B">
        <w:rPr>
          <w:color w:val="000000" w:themeColor="text1"/>
          <w:sz w:val="16"/>
          <w:szCs w:val="16"/>
        </w:rPr>
        <w:softHyphen/>
        <w:t>кий, Днепровский, Брянский и Харьковский заводы, а в Москве - бронеавтомобильный за</w:t>
      </w:r>
      <w:r w:rsidRPr="001A6F7B">
        <w:rPr>
          <w:color w:val="000000" w:themeColor="text1"/>
          <w:sz w:val="16"/>
          <w:szCs w:val="16"/>
        </w:rPr>
        <w:softHyphen/>
        <w:t>вод в Сокольниках; кроме того, ремонтом занимались авторемонтные мастерские в Москве и летучие ремонтные бригады на местах; в Петрограде и Москве были шинонабивочные мас</w:t>
      </w:r>
      <w:r w:rsidRPr="001A6F7B">
        <w:rPr>
          <w:color w:val="000000" w:themeColor="text1"/>
          <w:sz w:val="16"/>
          <w:szCs w:val="16"/>
        </w:rPr>
        <w:softHyphen/>
        <w:t>терские и, наконец, в Москве работала вулканизационная мастерская. Конечно, не была упу</w:t>
      </w:r>
      <w:r w:rsidRPr="001A6F7B">
        <w:rPr>
          <w:color w:val="000000" w:themeColor="text1"/>
          <w:sz w:val="16"/>
          <w:szCs w:val="16"/>
        </w:rPr>
        <w:softHyphen/>
        <w:t>щена и подготовка личного состава как командиров, так и специалистов. К тому же времени у нас в Москве была Высшая военная автоброневая школа для комсостава, а для специалис</w:t>
      </w:r>
      <w:r w:rsidRPr="001A6F7B">
        <w:rPr>
          <w:color w:val="000000" w:themeColor="text1"/>
          <w:sz w:val="16"/>
          <w:szCs w:val="16"/>
        </w:rPr>
        <w:softHyphen/>
        <w:t>тов - бригады формирований: автоброневая и бронепоездов.</w:t>
      </w:r>
    </w:p>
    <w:p w14:paraId="251F497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Управление бронеединицами. Конечно, для того, чтобы получить стройность и организа</w:t>
      </w:r>
      <w:r w:rsidRPr="001A6F7B">
        <w:rPr>
          <w:color w:val="000000" w:themeColor="text1"/>
          <w:sz w:val="16"/>
          <w:szCs w:val="16"/>
        </w:rPr>
        <w:softHyphen/>
        <w:t>цию для всех частей войск этого рода оружия, а также заводов, мастерских и учебных заведе</w:t>
      </w:r>
      <w:r w:rsidRPr="001A6F7B">
        <w:rPr>
          <w:color w:val="000000" w:themeColor="text1"/>
          <w:sz w:val="16"/>
          <w:szCs w:val="16"/>
        </w:rPr>
        <w:softHyphen/>
        <w:t>ний, их обслуживавших, необходимо было центральное управление ими. В конце 1917 г. при штабе Верховного главнокомандующего была учреждена должность инспектора бронечастей. После Февральской революции при ГВТУ был создан отдел бронечастей, который в феврале 1918 г. сошел на нет.</w:t>
      </w:r>
    </w:p>
    <w:p w14:paraId="3C52E0A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После Октябрьской революции все руководство бронеотделом было сосредоточено в руках выборного органа броневиков - совете, первой и главной задачей которого было сох</w:t>
      </w:r>
      <w:r w:rsidRPr="001A6F7B">
        <w:rPr>
          <w:color w:val="000000" w:themeColor="text1"/>
          <w:sz w:val="16"/>
          <w:szCs w:val="16"/>
        </w:rPr>
        <w:softHyphen/>
        <w:t>ранение бронечастей, частей к ним и имущества, тем более что сообщение с заграницей, от</w:t>
      </w:r>
      <w:r w:rsidRPr="001A6F7B">
        <w:rPr>
          <w:color w:val="000000" w:themeColor="text1"/>
          <w:sz w:val="16"/>
          <w:szCs w:val="16"/>
        </w:rPr>
        <w:softHyphen/>
        <w:t>куда мы могли бы получать необходимое, к тому времени было прекращено, и снабжение на</w:t>
      </w:r>
      <w:r w:rsidRPr="001A6F7B">
        <w:rPr>
          <w:color w:val="000000" w:themeColor="text1"/>
          <w:sz w:val="16"/>
          <w:szCs w:val="16"/>
        </w:rPr>
        <w:softHyphen/>
        <w:t>ше оттуда техническим броневым имуществом стало редким. В середине 1918 г. совет был пе</w:t>
      </w:r>
      <w:r w:rsidRPr="001A6F7B">
        <w:rPr>
          <w:color w:val="000000" w:themeColor="text1"/>
          <w:sz w:val="16"/>
          <w:szCs w:val="16"/>
        </w:rPr>
        <w:softHyphen/>
        <w:t>реконструирован в Главное броневое управление, со штатным количеством сотрудников в 362 чел., во главе с начальником управления и комиссаром, совет же при нем имел лишь со</w:t>
      </w:r>
      <w:r w:rsidRPr="001A6F7B">
        <w:rPr>
          <w:color w:val="000000" w:themeColor="text1"/>
          <w:sz w:val="16"/>
          <w:szCs w:val="16"/>
        </w:rPr>
        <w:softHyphen/>
        <w:t>вещательный голос. В таком виде совет существовал еще некоторое время и в начале 1919 г. был ликвидирован за отсутствием членов, да и за ненадобностью. Главное броневое управле</w:t>
      </w:r>
      <w:r w:rsidRPr="001A6F7B">
        <w:rPr>
          <w:color w:val="000000" w:themeColor="text1"/>
          <w:sz w:val="16"/>
          <w:szCs w:val="16"/>
        </w:rPr>
        <w:softHyphen/>
        <w:t>ние самостоятельно проработало до октября 1919 г. и за этот недолгий срок успело упорядо</w:t>
      </w:r>
      <w:r w:rsidRPr="001A6F7B">
        <w:rPr>
          <w:color w:val="000000" w:themeColor="text1"/>
          <w:sz w:val="16"/>
          <w:szCs w:val="16"/>
        </w:rPr>
        <w:softHyphen/>
        <w:t>чить формирование и укомплектование бронечастей, создать склады вооружения и техни</w:t>
      </w:r>
      <w:r w:rsidRPr="001A6F7B">
        <w:rPr>
          <w:color w:val="000000" w:themeColor="text1"/>
          <w:sz w:val="16"/>
          <w:szCs w:val="16"/>
        </w:rPr>
        <w:softHyphen/>
        <w:t>ческого имущества, учредить броневую школу для комсостава, создать броневой ремонтный завод и ремонтные мастерские, учесть действующие части, привести в известность наличие имущества и свести части в соединения. Несмотря на такую плодотворную работу Бронево</w:t>
      </w:r>
      <w:r w:rsidRPr="001A6F7B">
        <w:rPr>
          <w:color w:val="000000" w:themeColor="text1"/>
          <w:sz w:val="16"/>
          <w:szCs w:val="16"/>
        </w:rPr>
        <w:softHyphen/>
        <w:t>го управления, руководствуясь различными мотивами, его самостоятельность ограничили, передав в ведение ГВИУ, Цупвосо и инспектора бронечастей при Полевом штабе РВСР с функциями начальника бронечастей республики. Каждое из этих учреждений стало самосто</w:t>
      </w:r>
      <w:r w:rsidRPr="001A6F7B">
        <w:rPr>
          <w:color w:val="000000" w:themeColor="text1"/>
          <w:sz w:val="16"/>
          <w:szCs w:val="16"/>
        </w:rPr>
        <w:softHyphen/>
        <w:t>ятельно распоряжаться бронечастями, конечно, имея в виду свои ведомственные соображе</w:t>
      </w:r>
      <w:r w:rsidRPr="001A6F7B">
        <w:rPr>
          <w:color w:val="000000" w:themeColor="text1"/>
          <w:sz w:val="16"/>
          <w:szCs w:val="16"/>
        </w:rPr>
        <w:softHyphen/>
        <w:t>ния. Появился параллелизм в работе, междуведомственные трения, работа бронечастей в пер</w:t>
      </w:r>
      <w:r w:rsidRPr="001A6F7B">
        <w:rPr>
          <w:color w:val="000000" w:themeColor="text1"/>
          <w:sz w:val="16"/>
          <w:szCs w:val="16"/>
        </w:rPr>
        <w:softHyphen/>
        <w:t>вую и главную очередь не по прямому назначению, а на ведающие учреждения. Жизнь скоро показала все эти отрицательные стороны такого рода разбросанности управления, и первым отошло от заведования Цупвосо, и стало на очередь ГВИУ. В таком виде заведование бронечас</w:t>
      </w:r>
      <w:r w:rsidRPr="001A6F7B">
        <w:rPr>
          <w:color w:val="000000" w:themeColor="text1"/>
          <w:sz w:val="16"/>
          <w:szCs w:val="16"/>
        </w:rPr>
        <w:softHyphen/>
        <w:t>тями застает 1921 г.</w:t>
      </w:r>
    </w:p>
    <w:p w14:paraId="52805E5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Броневое дело в России за 1921 г. (до июня 1921 г.) После ликвидации Врангеля Красная армия получила возможность, пользуясь затишьем на фронтах, приступить к просмотру, усо</w:t>
      </w:r>
      <w:r w:rsidRPr="001A6F7B">
        <w:rPr>
          <w:color w:val="000000" w:themeColor="text1"/>
          <w:sz w:val="16"/>
          <w:szCs w:val="16"/>
        </w:rPr>
        <w:softHyphen/>
        <w:t>вершенствованию, улучшению в качественном отношении, частично демобилизоваться и сократиться. Ввиду этого все усилия бронесил были направлены на улучшение качества за счет количества, на закрепление тыла как в стратегическом, так в хозяйственном отношении, на ликвидацию развившегося бандитизма, на ремонт машин, на автостроение. Общее руко</w:t>
      </w:r>
      <w:r w:rsidRPr="001A6F7B">
        <w:rPr>
          <w:color w:val="000000" w:themeColor="text1"/>
          <w:sz w:val="16"/>
          <w:szCs w:val="16"/>
        </w:rPr>
        <w:softHyphen/>
        <w:t>водство бронесилами было сосредоточено к 1 января 1921 г. в руках броневой части Главно</w:t>
      </w:r>
      <w:r w:rsidRPr="001A6F7B">
        <w:rPr>
          <w:color w:val="000000" w:themeColor="text1"/>
          <w:sz w:val="16"/>
          <w:szCs w:val="16"/>
        </w:rPr>
        <w:softHyphen/>
        <w:t>го военно-инженерного управления, ведавшей как разработкой технической части бронесил, так их снабжением, учебно-строевым делом и оперативной работой тыла, и в руках инспек</w:t>
      </w:r>
      <w:r w:rsidRPr="001A6F7B">
        <w:rPr>
          <w:color w:val="000000" w:themeColor="text1"/>
          <w:sz w:val="16"/>
          <w:szCs w:val="16"/>
        </w:rPr>
        <w:softHyphen/>
        <w:t>тора бронечастей Полевого штаба Республики, ведавшем работой бронесил на фронтах в оперативном и строевом отношениях...</w:t>
      </w:r>
    </w:p>
    <w:p w14:paraId="21B1533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Так как большею частью броневые автомобили были изготовлены за границей и рабо</w:t>
      </w:r>
      <w:r w:rsidRPr="001A6F7B">
        <w:rPr>
          <w:color w:val="000000" w:themeColor="text1"/>
          <w:sz w:val="16"/>
          <w:szCs w:val="16"/>
        </w:rPr>
        <w:softHyphen/>
        <w:t>тали не менее уже 3-4 лет, а ремонт им был лишь случайный и из подручного материала, ощу</w:t>
      </w:r>
      <w:r w:rsidRPr="001A6F7B">
        <w:rPr>
          <w:color w:val="000000" w:themeColor="text1"/>
          <w:sz w:val="16"/>
          <w:szCs w:val="16"/>
        </w:rPr>
        <w:softHyphen/>
        <w:t>щалась крайняя необходимость отремонтировать их капитально и основательно; к началу марта 1921 г. автомобилей, требовавших такого ремонта, было около половины всего состава. Принимая во внимание, что ни автомобили, ни части к ним нельзя было приобрести за гра</w:t>
      </w:r>
      <w:r w:rsidRPr="001A6F7B">
        <w:rPr>
          <w:color w:val="000000" w:themeColor="text1"/>
          <w:sz w:val="16"/>
          <w:szCs w:val="16"/>
        </w:rPr>
        <w:softHyphen/>
        <w:t>ницей, что ремонт должен быть произведен заводским способом, Управлением бронесил РККА был намечен и получен в свое ведение автомобильный завод быв. Русско-Балтийско</w:t>
      </w:r>
      <w:r w:rsidRPr="001A6F7B">
        <w:rPr>
          <w:color w:val="000000" w:themeColor="text1"/>
          <w:sz w:val="16"/>
          <w:szCs w:val="16"/>
        </w:rPr>
        <w:softHyphen/>
        <w:t>го общества в Москве, а согласно постановлению СТО от 16 августа 1921 г. под базу бронеав</w:t>
      </w:r>
      <w:r w:rsidRPr="001A6F7B">
        <w:rPr>
          <w:color w:val="000000" w:themeColor="text1"/>
          <w:sz w:val="16"/>
          <w:szCs w:val="16"/>
        </w:rPr>
        <w:softHyphen/>
        <w:t>томобилей и танков этот завод был отведен. Кроме того, был выработан определенный тип бронепоезда, к которому начали приводить все имеющиеся бронепоезда путем постепенного оттягивания на завод для переоборудования. Таковой завод был намечен, и постановлением СТО от 21 октября 1921 г. отведена часть Брянского завода специально для броневых работ. -Наконец, разработана была программа развития танкового дела в России, рассчитанная на Шлет.</w:t>
      </w:r>
    </w:p>
    <w:p w14:paraId="2AD1D2E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Проведение в жизнь всех этих заданий в значительной мере было облегчено благодаря организации съездов броневиков: живой обмен мнений, указания Центра на дальнейший ход работ, предложения и предположения для улучшения постановки всего бронедела, пополне</w:t>
      </w:r>
      <w:r w:rsidRPr="001A6F7B">
        <w:rPr>
          <w:color w:val="000000" w:themeColor="text1"/>
          <w:sz w:val="16"/>
          <w:szCs w:val="16"/>
        </w:rPr>
        <w:softHyphen/>
        <w:t>ние недочетов и прочее - все эти соображения вызвали к жизни этот орган. Совет носит при Управлении бронесил РККА совещательный и информационный характер, состоит из выс</w:t>
      </w:r>
      <w:r w:rsidRPr="001A6F7B">
        <w:rPr>
          <w:color w:val="000000" w:themeColor="text1"/>
          <w:sz w:val="16"/>
          <w:szCs w:val="16"/>
        </w:rPr>
        <w:softHyphen/>
        <w:t>шего комсостава: начальников бронечастей, комбригов и наблюдающих, созывается каждые три месяца...</w:t>
      </w:r>
    </w:p>
    <w:p w14:paraId="4E958A3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Работа Управления начальника бронесил РККА</w:t>
      </w:r>
    </w:p>
    <w:p w14:paraId="59E3473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Техническая часть. Работа техчасти в 1921 г. протекала в наблюдении за ремонтом бронеединиц и изготовлении для них запасных частей. Разработана была производственная программа на 1921 г. на ремонт и оборудование бронеединиц и производстве запасных час</w:t>
      </w:r>
      <w:r w:rsidRPr="001A6F7B">
        <w:rPr>
          <w:color w:val="000000" w:themeColor="text1"/>
          <w:sz w:val="16"/>
          <w:szCs w:val="16"/>
        </w:rPr>
        <w:softHyphen/>
        <w:t>тей. На Броневой завод было выписано 100 нарядов: по авторемонтным мастерским -75 и по вулканизационной мастерской - 10. Ремонтов зарегистрировано: на Броневом заво</w:t>
      </w:r>
      <w:r w:rsidRPr="001A6F7B">
        <w:rPr>
          <w:color w:val="000000" w:themeColor="text1"/>
          <w:sz w:val="16"/>
          <w:szCs w:val="16"/>
        </w:rPr>
        <w:softHyphen/>
        <w:t>де - около 50 бронемашин и около 100 вспомогательных машин, на авторемонтных мастерс</w:t>
      </w:r>
      <w:r w:rsidRPr="001A6F7B">
        <w:rPr>
          <w:color w:val="000000" w:themeColor="text1"/>
          <w:sz w:val="16"/>
          <w:szCs w:val="16"/>
        </w:rPr>
        <w:softHyphen/>
        <w:t>ких - вспомогательных машин около 30, и в вулканизационной мастерской - около 500 пок</w:t>
      </w:r>
      <w:r w:rsidRPr="001A6F7B">
        <w:rPr>
          <w:color w:val="000000" w:themeColor="text1"/>
          <w:sz w:val="16"/>
          <w:szCs w:val="16"/>
        </w:rPr>
        <w:softHyphen/>
        <w:t>рышек и 1500 камер, на петроградских заводах — 15 автомобилей и несколько бро неплоща</w:t>
      </w:r>
      <w:r w:rsidRPr="001A6F7B">
        <w:rPr>
          <w:color w:val="000000" w:themeColor="text1"/>
          <w:sz w:val="16"/>
          <w:szCs w:val="16"/>
        </w:rPr>
        <w:softHyphen/>
        <w:t>док, на Брянском заводе - около 20 бронепаровозов и 30 бронеплощадок, на Харьковском и Сормовском заводах - несколько десятков танков. Через техническую часть возбуждалось ходатайство о предоставлении возможности иметь Бронеуправлению свою специально приспособленную базу для ремонта бронепоездов, расположенную при Брянском заводе, ка</w:t>
      </w:r>
      <w:r w:rsidRPr="001A6F7B">
        <w:rPr>
          <w:color w:val="000000" w:themeColor="text1"/>
          <w:sz w:val="16"/>
          <w:szCs w:val="16"/>
        </w:rPr>
        <w:softHyphen/>
        <w:t>ковое ходатайство постановлением СТО удовлетворено. Также было удовлетворено и хода</w:t>
      </w:r>
      <w:r w:rsidRPr="001A6F7B">
        <w:rPr>
          <w:color w:val="000000" w:themeColor="text1"/>
          <w:sz w:val="16"/>
          <w:szCs w:val="16"/>
        </w:rPr>
        <w:softHyphen/>
        <w:t>тайство о переводе Броневого завода на другой, соответственно оборудованный для налажи</w:t>
      </w:r>
      <w:r w:rsidRPr="001A6F7B">
        <w:rPr>
          <w:color w:val="000000" w:themeColor="text1"/>
          <w:sz w:val="16"/>
          <w:szCs w:val="16"/>
        </w:rPr>
        <w:softHyphen/>
        <w:t>вания на нем ремонта танков и бронеавтомобилей, а впоследствии и новой постройки. Кро</w:t>
      </w:r>
      <w:r w:rsidRPr="001A6F7B">
        <w:rPr>
          <w:color w:val="000000" w:themeColor="text1"/>
          <w:sz w:val="16"/>
          <w:szCs w:val="16"/>
        </w:rPr>
        <w:softHyphen/>
        <w:t>ме того, сотрудники управления по техчасти участвовали в различных комиссиях: по ликви</w:t>
      </w:r>
      <w:r w:rsidRPr="001A6F7B">
        <w:rPr>
          <w:color w:val="000000" w:themeColor="text1"/>
          <w:sz w:val="16"/>
          <w:szCs w:val="16"/>
        </w:rPr>
        <w:softHyphen/>
        <w:t>дации захваченного в Крыму у Врангеля трофейного имущества, по осмотру заводов Брянс</w:t>
      </w:r>
      <w:r w:rsidRPr="001A6F7B">
        <w:rPr>
          <w:color w:val="000000" w:themeColor="text1"/>
          <w:sz w:val="16"/>
          <w:szCs w:val="16"/>
        </w:rPr>
        <w:softHyphen/>
        <w:t>кого, Михельсона, Кертинга, Русско-Балтийского и других по вопросам о годности к ремон</w:t>
      </w:r>
      <w:r w:rsidRPr="001A6F7B">
        <w:rPr>
          <w:color w:val="000000" w:themeColor="text1"/>
          <w:sz w:val="16"/>
          <w:szCs w:val="16"/>
        </w:rPr>
        <w:softHyphen/>
        <w:t>ту, по его характеру, по характеру поступающих бронеединиц и вспомогательных машин, по поднятию интенсивности работ вулканизационной мастерской и по ремонту ее помещений. В соответствии с этим были выполняемы и чертежные работы: графики, диаграммы о ходе работ по заводам и мастерским, чертежи на запасные части и детали для бронеединиц.</w:t>
      </w:r>
    </w:p>
    <w:p w14:paraId="7F2F61B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1922 г. сокращение программы производственной и сокращение кредитов отразилось на несвоевременности выполнения производственных работ, хотя все-таки за этот срок было выпущено несколько бронеплощадок с тяжелыми орудиями, все же трофейные площадки были сданы как негодные для переработки.</w:t>
      </w:r>
    </w:p>
    <w:p w14:paraId="57C4A2C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РГВА. Ф. 27. Оп. 1. Д. 430. Л. 67,68-69 об., 71 об., 75-75 об. Подлинник (10711,261).</w:t>
      </w:r>
    </w:p>
    <w:p w14:paraId="2DA5FC3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53C9CC3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7FABDB4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F0729D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июле 1922 в связи с общим сокращением армии после гражданской войны было произведено объединение ряда научно-опытных учреждений ВФ под общим названием "Научно-опытный аэродром" (779).</w:t>
      </w:r>
    </w:p>
    <w:p w14:paraId="50DC5BF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0C1FF1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июле 1922 г. Аэрофотограмметрический научно-опытный институт Красного Воздушного флота Республики вместе с другими научно-опытными учреждениями ВВС был объединен в Научно-опытный аэродром. Последний приказом РВСР N 621 от 12 октября 1926 г. был преобразован в Научно-испытательный институт ВВС РККА по изучению и испытанию самолетов, моторов, вооружения, разработке их конструктивного совершенствования. Находился под Москвой (11227).</w:t>
      </w:r>
    </w:p>
    <w:p w14:paraId="1D6494D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6AFA4E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июле 1922 Ремвоздухзавод № 3 в Ельце, созданный на основе 3-го Авиапарка, был расформирован (8899,206)</w:t>
      </w:r>
    </w:p>
    <w:p w14:paraId="0B55D16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64EA7E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428BC95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7B8F896" w14:textId="77777777" w:rsidR="005D371B" w:rsidRPr="001A6F7B" w:rsidRDefault="005D371B" w:rsidP="001A6F7B">
      <w:pPr>
        <w:pStyle w:val="ae"/>
        <w:shd w:val="clear" w:color="auto" w:fill="FFFFFF"/>
        <w:spacing w:before="0" w:after="0"/>
        <w:jc w:val="both"/>
        <w:rPr>
          <w:color w:val="000000" w:themeColor="text1"/>
          <w:sz w:val="16"/>
          <w:szCs w:val="16"/>
        </w:rPr>
      </w:pPr>
      <w:r w:rsidRPr="001A6F7B">
        <w:rPr>
          <w:color w:val="000000" w:themeColor="text1"/>
          <w:sz w:val="16"/>
          <w:szCs w:val="16"/>
        </w:rPr>
        <w:t>В июле 1922 года сроком постройки первого образца танка Ижорского завода был определён февраль 1923 года. К тому времени стоимость танка из-за изменения покупательной способности рубля «уменьшилась» до 2,8 миллиона рублей. Летом 1922 года первый образец был готов на 50-60%, а второй на 30% (17718).</w:t>
      </w:r>
    </w:p>
    <w:p w14:paraId="5E25595F" w14:textId="77777777" w:rsidR="005D371B" w:rsidRPr="001A6F7B" w:rsidRDefault="005D371B" w:rsidP="001A6F7B">
      <w:pPr>
        <w:jc w:val="both"/>
        <w:rPr>
          <w:color w:val="000000" w:themeColor="text1"/>
          <w:sz w:val="16"/>
          <w:szCs w:val="16"/>
        </w:rPr>
      </w:pPr>
    </w:p>
    <w:p w14:paraId="59E28B4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июле 1922 г. военное ведомство провело испытания закупленных гусеничных тракторов "Холг", конструкцию которых признали удачной. Вскоре Обуховскому заводу было предложено организовать изготовление их отечественного аналога. Через несколько месяцев, осенью того же года, прошел испытания немецкий трактор "Ганомаг" WD-25 (с мотором в 25 л.с.), показавший себя весьма положительно. Помимо трактора мощностью 25 л.с., фирмой выпускался трактор WD-50 в 50 л.с., причем за счет более мощной силовой установки он обладал несколько более высокими эксплуатационными параметрами, чем уже рекомендованный к принятию на снабжение "Холт". В итоге Комиссия по применению механической тяги (Комета) рекомендовала именно трактор "Ганомаг" WD-50 для использования в военных целях. Таким образом, ко второй половине 1922 г. были в принципе определены типы предполагаемых к освоению тракторов и заводы-изготовители (12009).</w:t>
      </w:r>
    </w:p>
    <w:p w14:paraId="6305B646" w14:textId="77777777" w:rsidR="008E0FBF" w:rsidRPr="001A6F7B" w:rsidRDefault="008E0FBF" w:rsidP="001A6F7B">
      <w:pPr>
        <w:autoSpaceDE w:val="0"/>
        <w:autoSpaceDN w:val="0"/>
        <w:adjustRightInd w:val="0"/>
        <w:jc w:val="both"/>
        <w:rPr>
          <w:color w:val="000000" w:themeColor="text1"/>
          <w:sz w:val="16"/>
          <w:szCs w:val="16"/>
        </w:rPr>
      </w:pPr>
    </w:p>
    <w:p w14:paraId="6D2E7DF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июле 1922 была проведена реорганизация НКПиТ. Ходынская и Шаболовская передающие и Люберецкая и Тверская приемные радиостанции перешли в ведение вновь учрежденного радиоотдела Управления городских телеграфов и радиостанций. Созданный ранее центральный радиоузел в Москве был преобразован в Центральную радиоаппаратную радиоотдела Управления (9923).</w:t>
      </w:r>
    </w:p>
    <w:p w14:paraId="2BA31AB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B458C8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июле 1922 г. для внутренней и внешней торговли нефтью был образован “Нефтесиндикат”, который возглавил В.А. Трифонов — один из сторонников Л.Д. Троцкого. Как указывалось в постановлении Президиума ВСНХ от 12 сентября 1923 г., “Синдикат является монопольным [выделено авт.] органом по реализации нефти как на внутреннем, так и внешнем рынках”. В связи с началом борьбы против Троцкого и его сторонников осенью 1923 г. Трифонова сменил Г.И. Ломов (Оппоков).</w:t>
      </w:r>
    </w:p>
    <w:p w14:paraId="262C853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 помощью создаваемых государственных синдикатов большевики стремились контролировать рынок, не допускать чрезмерного “развязывания рыночных отношений”, устранить конкуренцию между трестами. Немудрено, что между “Нефтесиндикатом” и трестами, можно сказать, установились враждебные отношения, постоянно велась тайная война. Цены в синдикатской торговле устанавливались большей частью “сверху” в централизованном порядке. Для многих организаций и предприятий, пользующихся благосклонностью большевистских комиссаров, предусматривались привилегии и скидки. Синдикаты постоянно задерживали расчеты с трестами, лишая их прибыли и вынуждая держаться за натуральное хозяйство и устаревшую технику. Тресты постоянно испытывали нужду в оборотных средствах. Хозрасчетные отношения должны были вводиться на транспорте в виде тарифов за перевозки, но и здесь господствовали те же приоритеты. Беспрерывные распри между трестами, “Нефтесиндикатом” и НКПС, акционерным обществом “Каспар” (Каспийским пароходством), которое занималось перевозками нефти, продолжались все 1920-е гг.</w:t>
      </w:r>
    </w:p>
    <w:p w14:paraId="14FF399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Одним из направлений нэповских преобразований должны были стать концессии, т.е. разрешения, выдаваемые государством частным предпринимателям и иностранцам на ведение в стране промышленной и торговой деятельности на определенных условиях. Поскольку крупный частный капитал в Советской России считался уничтоженным в результате национализации, и о возвращении собственности прежним владельцам большевики вовсе и не помышляли, речь могла идти только о сдаче предприятий в аренду иностранным компаниям (11601).</w:t>
      </w:r>
    </w:p>
    <w:p w14:paraId="1E52237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0264CA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июле 1922 г. в состав завода (Завод № 189 им. Орджоникидзе НКОП, НКСП, МСП, МТиТМ, «Балтийский литейный, механический и судостроительный завод Карра и Макферсона», «Балтийский литейный, механический и строительный завод в Чекушах», завод «Русско-английского общества», «Русское Балтийское железоделательное, судостроительное и механическое общество», Балтийский Судостроительный и Механический завод, Балтийский завод им. С. Орджоникидзе ВСНХ, НКТП, Ордена Ленина и ордена Трудового Красного Знамени Балтийский завод им. Серго Орджоникидзе МСП, ОАО «Балтийский завод» / г. Ленинград, 26 п/я 821 «Винт» (1938 г.)/ /199106  г. Ленинград, Санкт-Петербург Васильевский о-в, Косая линия, 16 тел. 324-93-70/) вошел Завод им. Марти на правах Адмиралтейского отделения. В 1923 г. в Тюмени создано отделение завода для сборки двух лихтеров (затем преобразовано в Тюменскую верфь).</w:t>
      </w:r>
    </w:p>
    <w:p w14:paraId="6856F7F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1920-х  г. на заводе построены два продольных железобетонных стапеля. В 1928-32 г. построены новые чугунолитейный, сталелитейный и арматурный цеха, слип для спуска траулеров. В начале 1930-х  г. начато внедрение электросварки, на 1.01.1932 г. на заводе было 98 сварочных постов.</w:t>
      </w:r>
    </w:p>
    <w:p w14:paraId="6B735DA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После революции Балтийский судостроительный и механический завод Морского министерства передан в ведение Совета морских заводов НК по Морским делам, с 1919 г. - Чрезвычайной комиссии по ремонту железнодорожного подвижного состава, с 1920 г. - Управления военной и военно-морской промышленности Петроградского СНХ, с 1921 г. - в ведении непосредственно Президиума ВСНХ, а 26.11.1921 г. вошел в состав объединения Петровоенпром (с 1922 г. - Севзапвоенпром). В 1924 г. завод передан в ведение Судотреста, затем - Центрсудстроя Отдела металла ВСНХ, с 1930 г. - в ведении Союзверфи ВСНХ. В 1933 г. передан из Союзверфи в подчинение Главморпрому НКТП. В 1934 г. заводу присвоено имя Серго Орджоникидзе. В 12.1936 г. завод передан в ведение НКОП, по пр. № Обсс от 30.12.1936 г. Балтийский завод переименован в завод № 189 им. С. Орджоникидзе, в 02.1937 г. завод - в ведении 2ГУ, приказом № 136 от 11.04.1937 г. утвержден Устав завода. В 02.1939 г. завод № 189 2ГУ передан в ведение 1ГУ НКСП.</w:t>
      </w:r>
    </w:p>
    <w:p w14:paraId="43DD905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1926 г. на базе Техбюро завода создано Специальное техбюро для проектирования ПЛ. В 1938 г. на базе ЦКБС-2 по проектированию ПЛ создано самостоятельное ЦКБ-18. На базе КБ-4 завода создано ЦКБ-17. По пр. № 482с от 31.12.1938 г. на заводе организован отдел опытных работ.</w:t>
      </w:r>
    </w:p>
    <w:p w14:paraId="25F8037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Приказом № 0014 от 1.02.1937 г. утверждены работы по капстроительству на 1937 г.: ввод в эксплуатацию слипа, постройка нового стапеля, реконструкция восточного стапеля, постройка плаза; приказом № 0093 от 27.04.1937 г. определено дополнительно построить новый главный магазин, реконструировать медно-литейный и трубо-медницкий цеха. Приказом № 00235 от 29.10.1937 г. окончание работ по стапелям было перенесено: нового - на 02.1938 г., восточного - на 04.1938 г. В соответствии с пост, правительства № 80сс от 11.05.1938 г. и пр. № 178сс от 26.05.1938 г. заводу передана от Свердловского райсовета площадка бывшего завода им. Радищева площадью 3,1 га под склады. Во исполнение решения правительства № 142сс от 1.07.1938 г. пр. № 244сс от 13.07.1938 г. требовалось: ограничиться постройкой одного нового стапеля для линкоров; реконструкцию восточного стапеля прекратить, оставив его для постройки легких крейсеров; приступить к проектированию новых цехов: достроечного (судомонтажного), инструментального, центральной котельной, главного магазина, достроечных набережных. По пр. № 376с от 27.09.1938 г. требовалось к 3.10.1938 г. перепроектировать подводную часть нового стапеля (ГПИ-2). По пр. № 444сс от 25.11.1938 г. заводу передана территория завода «Красный гвоздильщик», занимаемая складами.</w:t>
      </w:r>
    </w:p>
    <w:p w14:paraId="36A9071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Приказом № 0088 от 22.04.1937 г. заводу предписано заложить по одному линкору типа «А» (пр. 23) в 10.1937 г. и в 12.1937 г.; приказом № 249сс от 17.07.1938 г. требовалось заложить один линкор типа «А» 15.07.1938 г., присвоив ему имя «Советский Союз»; пр. № 444сс от 25.11.1938 г. - заложить в 4-м квартале 1938 г. ПЛ типа «Л» ХШ-й серии.</w:t>
      </w:r>
    </w:p>
    <w:p w14:paraId="0D815BD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1940 г. на заводе действовал «штаб особого назначения», или «Бюро Л», из немецких специалистов, руководивших достройкой на заводе тяжелого крейсера «Лютцов» (пр. 83), заложенного в 1937 г. в Бремене и в 05.1940 г. переведенного в Ленинград.</w:t>
      </w:r>
    </w:p>
    <w:p w14:paraId="36ADFFB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ГКО № 86сс от 10.07.1941 г. строительство заложенного крейсера пр. 68 « Валерий Чкалов» было законсервировано.</w:t>
      </w:r>
    </w:p>
    <w:p w14:paraId="4C37951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ГКО № 99сс от 11.07.1941 г. завод подлежал эвакуации на завод № 112 НКСП; реально в 1941 г. часть завода (614 чел.) эвакуирована на заводы НКСП: № 112, № 344, № 263, № 640, № 340, № 239, № 347, № 402, № 638, № 199.</w:t>
      </w:r>
    </w:p>
    <w:p w14:paraId="0B5FD1D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Распоряжением СНК № 5829 от 26.07.1941 г. предписано производство на заводе авиабомб ФАБ-500, ЗАБ-50, ЗАБ-2,5, минометов; пост. ГКО № 299 от 28.07.1941 г. - производство 76-мм снарядов. В 1941 г. на завод переведен участок Ижорского завода по производству броневиков.</w:t>
      </w:r>
    </w:p>
    <w:p w14:paraId="76015B2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годы ВОВ на заводе производился ремонт от боевых повреждений кораблей и ПЛ.</w:t>
      </w:r>
      <w:r w:rsidRPr="001A6F7B">
        <w:rPr>
          <w:color w:val="000000" w:themeColor="text1"/>
          <w:sz w:val="16"/>
          <w:szCs w:val="16"/>
          <w:vertAlign w:val="superscript"/>
        </w:rPr>
        <w:t>61</w:t>
      </w:r>
    </w:p>
    <w:p w14:paraId="2D12B64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1946 г. завод - в ведении МСП, затем - МТиТМ (1953-54 г.), МСП (1954-57 г.), Управления судостроительной промышленности ЛенСНХ (1957-65 г.), с 01.1966 г. - вновь в ведении МСП.</w:t>
      </w:r>
    </w:p>
    <w:p w14:paraId="41E82DE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После войны построен новый производственный комплекс для строительства ПЛ.</w:t>
      </w:r>
    </w:p>
    <w:p w14:paraId="03356B1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Пост, правительства от 25.03.1950 г. предусматривалась закладка на заводе тяжелого крейсера пр. 82 во втором квартале 1951 г. со сдачей в 1955 г. Крейсер пр. 82 «Москва» был заложен в 09.1952 г., по пр. МТиТМ № 00112 от 18.04.1953 г. его строительство прекращено.</w:t>
      </w:r>
    </w:p>
    <w:p w14:paraId="3359C3A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ПСМ № 112-41 от 10.02.1969 г. строящемуся кораблю пр. 1909 было присвоено имя «Космонавт Юрий Гагарин».</w:t>
      </w:r>
    </w:p>
    <w:p w14:paraId="15B3619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середины 1970-х  г. на заводе прекращено строительство транспортных судов.</w:t>
      </w:r>
    </w:p>
    <w:p w14:paraId="1DB2D33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ПСМ от 6.04.1979 г. начато строительство головного корабля пр. 1941 «Титан».</w:t>
      </w:r>
    </w:p>
    <w:p w14:paraId="705EA3A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Завод выступил учередителем ЗАО «Абсолют», занимающегося корабельным вооружением.</w:t>
      </w:r>
    </w:p>
    <w:p w14:paraId="79B904F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1992 г. завод акционирован и преобразован в АООТ, затем - ОАО.</w:t>
      </w:r>
      <w:r w:rsidRPr="001A6F7B">
        <w:rPr>
          <w:color w:val="000000" w:themeColor="text1"/>
          <w:sz w:val="16"/>
          <w:szCs w:val="16"/>
          <w:vertAlign w:val="superscript"/>
        </w:rPr>
        <w:t>131</w:t>
      </w:r>
      <w:r w:rsidRPr="001A6F7B">
        <w:rPr>
          <w:color w:val="000000" w:themeColor="text1"/>
          <w:sz w:val="16"/>
          <w:szCs w:val="16"/>
        </w:rPr>
        <w:t xml:space="preserve"> 24.06.2005 г. управление заводом передано ОАО «Балтийская объединенная судостроительная компания» (БОСК). С 08.2005 г. завод входил в состав «Объединенной промышленной корпорации» (и на 2009 г.).</w:t>
      </w:r>
    </w:p>
    <w:p w14:paraId="4A01A7D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09.2003 г. на заводе отлит самый большой колокол в России массой 72 т для Троице-Сергиевой лавры.</w:t>
      </w:r>
    </w:p>
    <w:p w14:paraId="3C90D10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конце 1990-х  г. перед строительством фрегата пр. 11356 был полностью реконструирован стапель «В». В 2000-е  г. велась реконструкция завода. Введена в строй малярная камера площадью более 1000 м</w:t>
      </w:r>
      <w:r w:rsidRPr="001A6F7B">
        <w:rPr>
          <w:color w:val="000000" w:themeColor="text1"/>
          <w:sz w:val="16"/>
          <w:szCs w:val="16"/>
          <w:vertAlign w:val="superscript"/>
        </w:rPr>
        <w:t>2</w:t>
      </w:r>
      <w:r w:rsidRPr="001A6F7B">
        <w:rPr>
          <w:color w:val="000000" w:themeColor="text1"/>
          <w:sz w:val="16"/>
          <w:szCs w:val="16"/>
        </w:rPr>
        <w:t>. В 2004 г. сдан в эксплуатацию новый корпусообрабатывающий цех. В 2006 г. был выполнен проект перевода мощностей завода на площадку Северной верфи.</w:t>
      </w:r>
    </w:p>
    <w:p w14:paraId="1AAFBEE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Имел филиалы: «Балтийская верфь» (директор (1993-94 г.)- А. Чистов); «Балтийская судостроительная компания» (директор по экономике и финансам (1994 г.-)- А. Чистов).</w:t>
      </w:r>
    </w:p>
    <w:p w14:paraId="633C6B9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К 2000 г. на заводе построено всего 520 кораблей и судов, в т.ч. 134 подводные лодки (в 1917-45 г.- более 50, в 1945-66 г.- 32).</w:t>
      </w:r>
    </w:p>
    <w:p w14:paraId="1FF7F2A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08.2005 г. изготовлен корпус пилотируемого батискафа для иностранного заказчика; подготовлено производство к выпуску необитаемого глубоководного аппарата.</w:t>
      </w:r>
    </w:p>
    <w:p w14:paraId="0625652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В 08.2005 г. подписан контракт с шведской компанией </w:t>
      </w:r>
      <w:r w:rsidRPr="001A6F7B">
        <w:rPr>
          <w:color w:val="000000" w:themeColor="text1"/>
          <w:sz w:val="16"/>
          <w:szCs w:val="16"/>
          <w:lang w:val="en-US"/>
        </w:rPr>
        <w:t>StenaRoRo</w:t>
      </w:r>
      <w:r w:rsidRPr="001A6F7B">
        <w:rPr>
          <w:color w:val="000000" w:themeColor="text1"/>
          <w:sz w:val="16"/>
          <w:szCs w:val="16"/>
        </w:rPr>
        <w:t xml:space="preserve"> на постройку 4 океанских ролкеров, затем контракт разорван.</w:t>
      </w:r>
    </w:p>
    <w:p w14:paraId="63A6A3F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08.2008 на завод с «Севмашпредприятия» передан контракт на постройку плавучей АТЭС малой мощности «Академик Ломоносов» пр. 20870 (официально заложена 15.04.07) со сроком сдачи в 2012 г.</w:t>
      </w:r>
    </w:p>
    <w:p w14:paraId="0AED454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Производственные мощности (2005 г.): корпусообрабатывающее производство (два филиала мощностью 60 тыс. т в год); сборочно-сварочный цех; корпусостроительное производство (три построечных места: два наклонных стапеля- «А» (самый большой в стране) и «В», один крытый эллинг); спускоподъемный комплекс; механомонтажное производство (трубообрабатывающий, механомонтажный и такелажный цеха); достроечное производство (достроечная набережная, малярный и деревообрабатывающий цеха); Технический центр проектирования судов (ТЦПС) (более 100 конструкторов и технологов). По некоторым судовым системам и механизмам является единственным производителем в стране.</w:t>
      </w:r>
    </w:p>
    <w:p w14:paraId="4B8762A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Территория предприятия (2005 г.)- 650 тыс. м</w:t>
      </w:r>
      <w:r w:rsidRPr="001A6F7B">
        <w:rPr>
          <w:color w:val="000000" w:themeColor="text1"/>
          <w:sz w:val="16"/>
          <w:szCs w:val="16"/>
          <w:vertAlign w:val="superscript"/>
        </w:rPr>
        <w:t>2</w:t>
      </w:r>
      <w:r w:rsidRPr="001A6F7B">
        <w:rPr>
          <w:color w:val="000000" w:themeColor="text1"/>
          <w:sz w:val="16"/>
          <w:szCs w:val="16"/>
        </w:rPr>
        <w:t>.</w:t>
      </w:r>
    </w:p>
    <w:p w14:paraId="23E05A7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Численность персонала (1869 г.)- 700 чел., (1937 г.)- 11805 чел., (06.1941 г.)- 15.500 чел., (2006 г.)- около 4000 чел.</w:t>
      </w:r>
    </w:p>
    <w:p w14:paraId="70FA563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Директор (1856-72 г.)- </w:t>
      </w:r>
      <w:r w:rsidRPr="001A6F7B">
        <w:rPr>
          <w:color w:val="000000" w:themeColor="text1"/>
          <w:sz w:val="16"/>
          <w:szCs w:val="16"/>
          <w:lang w:val="en-US"/>
        </w:rPr>
        <w:t>M</w:t>
      </w:r>
      <w:r w:rsidRPr="001A6F7B">
        <w:rPr>
          <w:color w:val="000000" w:themeColor="text1"/>
          <w:sz w:val="16"/>
          <w:szCs w:val="16"/>
        </w:rPr>
        <w:t>.</w:t>
      </w:r>
      <w:r w:rsidRPr="001A6F7B">
        <w:rPr>
          <w:color w:val="000000" w:themeColor="text1"/>
          <w:sz w:val="16"/>
          <w:szCs w:val="16"/>
          <w:lang w:val="en-US"/>
        </w:rPr>
        <w:t>JI</w:t>
      </w:r>
      <w:r w:rsidRPr="001A6F7B">
        <w:rPr>
          <w:color w:val="000000" w:themeColor="text1"/>
          <w:sz w:val="16"/>
          <w:szCs w:val="16"/>
        </w:rPr>
        <w:t xml:space="preserve">. Макферсон. Управляющий (-1878-92 г.)- М.И. Казн. Начальник (1892-99 г.-)- С.К. Ратник, (1905-14 г.)- г-м П.Ф. Вешкурцев, (1914-16 г.-)- г-м, г-л А.И. Моисеев, (1915 г.)- п В.В. Константинов. Директор (1930 г.)- Самцов, (1934 г.)- Б.Я. Стрельцов, (-9.08.1937 г.)- И.М. Золотарь (снят); и.о. (9-29.08.1937 г.)- Л.А. Мексин; (29.08.1937-21.11.1938 г.)- Л.А. Мексин (снят), (31.12.1938-10.1939 г.)- И.И. Носенко (затем- 1-й зам. НКСП), (1941 г.)- Е.В. Товстых, (1942 г.)- И. Г. Миляшкин, (1942 г.-)- </w:t>
      </w:r>
      <w:r w:rsidRPr="001A6F7B">
        <w:rPr>
          <w:color w:val="000000" w:themeColor="text1"/>
          <w:sz w:val="16"/>
          <w:szCs w:val="16"/>
          <w:lang w:val="en-US"/>
        </w:rPr>
        <w:t>B</w:t>
      </w:r>
      <w:r w:rsidRPr="001A6F7B">
        <w:rPr>
          <w:color w:val="000000" w:themeColor="text1"/>
          <w:sz w:val="16"/>
          <w:szCs w:val="16"/>
        </w:rPr>
        <w:t>.</w:t>
      </w:r>
      <w:r w:rsidRPr="001A6F7B">
        <w:rPr>
          <w:color w:val="000000" w:themeColor="text1"/>
          <w:sz w:val="16"/>
          <w:szCs w:val="16"/>
          <w:lang w:val="en-US"/>
        </w:rPr>
        <w:t>C</w:t>
      </w:r>
      <w:r w:rsidRPr="001A6F7B">
        <w:rPr>
          <w:color w:val="000000" w:themeColor="text1"/>
          <w:sz w:val="16"/>
          <w:szCs w:val="16"/>
        </w:rPr>
        <w:t>. Боженко, (1945 г.)- Н.Я. Олейников,</w:t>
      </w:r>
      <w:r w:rsidRPr="001A6F7B">
        <w:rPr>
          <w:color w:val="000000" w:themeColor="text1"/>
          <w:sz w:val="16"/>
          <w:szCs w:val="16"/>
          <w:vertAlign w:val="superscript"/>
        </w:rPr>
        <w:t xml:space="preserve">61 </w:t>
      </w:r>
      <w:r w:rsidRPr="001A6F7B">
        <w:rPr>
          <w:color w:val="000000" w:themeColor="text1"/>
          <w:sz w:val="16"/>
          <w:szCs w:val="16"/>
        </w:rPr>
        <w:t>(1979 г.)- В.Н. Шершнев. Гендиректор (1991-2005 г.)- О.Б. Шуляковский; и.о. гендиректора (08.2005-01.2006 г.)- В. Левченко; (01-10.2006 г.)- В. Левченко; и.о. (10.2006 г.-)- И. Александров; (10.2006-15.10.2008 г.)- А. Чистов, (10.2008-09 г.-)- А. Фомичев.</w:t>
      </w:r>
    </w:p>
    <w:p w14:paraId="4ECBADB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Помощник начальника (1903 г.)- И.П. Павлов, (-1915-16 г.-)- г-л П.Е. Беляев. 1-й зам. директора (3.08.1937 г.-)- Л.А. Мексин. 1-й зам. гендиректора по производству (2002-04 г.)- А. Чистов. Зам. директора (21.01.1937 г.-)- М.С. Розенфланц, (-10.12.1937 г.)- С.А. Пархоменко, (10.12.1937 г.-)- И.И. Носенко. Помощник директора: по техчасти (1930 г.)- Горбунов; по найму и увольнению (-16.04-09.1938 г.-)- Ф.П. Крепак. Зам. гендиректора: по судостроительному производству (2008 г.)- Ю. Габдрафиков; по экономике и финансам (2001 г.)- А. Чистов; по коммерческой части (2007 г.)- Е. Г. Урин.</w:t>
      </w:r>
    </w:p>
    <w:p w14:paraId="76D5196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Технический директор (1924 г.)- В.К. Скорчеллетти. Исполнительный директор (2005 г.)- В. Левченко, (10.2008 г.-)- Ю. Габдрафиков. Директор по финансам (1997 г.-)- А. Чистов. Коммерческий директор (2006 г.)- Е. Г. Урин.</w:t>
      </w:r>
    </w:p>
    <w:p w14:paraId="683D6EC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корабельный инженер (1856-72 г.)- М.Л. Макферсон, (-1896-1905 г.-)- п В.Х. Оффенберг, Н.Е. Титов, (1918- 29 г.)- П. Г. Гойнкис (репрессирован). Гл. инженер по механической части (1900-е)- Ф.Я. Поречкин. Гл. инженер (1930-е; 03.1942 г.)- В.Ф. Попов, (21.01.1937 г.-&gt; М.С. Розенфланц, (3.08.1937 г.-)- Л.А. Мексин; и.о. (9- 29.08.1937 г.)- С.А. Пархоменко; (29.08-10.12.1937 г.)- С.А. Пархоменко, (10.12.1937-31.12.1938 г.)- И.И. Носенко, (1939 г.-)- Б. Г. Чиликин, (-01.2004 г.)- В. Гайдамака.</w:t>
      </w:r>
    </w:p>
    <w:p w14:paraId="17CF654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гл. инженера (-21.01.1937 г.)- М.С. Розенфланц.</w:t>
      </w:r>
    </w:p>
    <w:p w14:paraId="0A6DAD0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 (1900-е)- В.Я. Долголенко, (1939 г.)- Б. Г. Чиликин. Ведущий металлург (1900-е)- М.К. Скорчелетти. Гл. металлург (03.1938 г.)- Н.Н. Соколов.</w:t>
      </w:r>
    </w:p>
    <w:p w14:paraId="2C94145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Зав. Николаевским отделением (1912-13 г.)- штабс-капитан </w:t>
      </w:r>
      <w:r w:rsidRPr="001A6F7B">
        <w:rPr>
          <w:color w:val="000000" w:themeColor="text1"/>
          <w:sz w:val="16"/>
          <w:szCs w:val="16"/>
          <w:lang w:val="en-US"/>
        </w:rPr>
        <w:t>B</w:t>
      </w:r>
      <w:r w:rsidRPr="001A6F7B">
        <w:rPr>
          <w:color w:val="000000" w:themeColor="text1"/>
          <w:sz w:val="16"/>
          <w:szCs w:val="16"/>
        </w:rPr>
        <w:t>.</w:t>
      </w:r>
      <w:r w:rsidRPr="001A6F7B">
        <w:rPr>
          <w:color w:val="000000" w:themeColor="text1"/>
          <w:sz w:val="16"/>
          <w:szCs w:val="16"/>
          <w:lang w:val="en-US"/>
        </w:rPr>
        <w:t>C</w:t>
      </w:r>
      <w:r w:rsidRPr="001A6F7B">
        <w:rPr>
          <w:color w:val="000000" w:themeColor="text1"/>
          <w:sz w:val="16"/>
          <w:szCs w:val="16"/>
        </w:rPr>
        <w:t>. Лукьянов, (лето 1913-15 г.-)- поручик Б.Е. Штеллин г.</w:t>
      </w:r>
    </w:p>
    <w:p w14:paraId="47DD919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цехов: корпусообрабатывающего- А. Чистов. Начальник плаза (1930-е)- Б.П. Соколов.</w:t>
      </w:r>
    </w:p>
    <w:p w14:paraId="1A283AD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начальника цеха по производству- А. Чистов.</w:t>
      </w:r>
    </w:p>
    <w:p w14:paraId="1465CE7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Заведующие отделами: контрольным (1930 г.)- Игнатьев. Начальники отделов: производственного (02.1938 г.)- Дерибин; инструментального (1938-42 г.)- С.А. Семенов; финансового (2008 г.)- С.А. Карпий; информационных технологий (2006 г.)- А.К. Симонов.</w:t>
      </w:r>
    </w:p>
    <w:p w14:paraId="20AE002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начальника отдела: маркетинга судостроения (2008 г.)- Е. Г. Урин. Помощник гл. инженера ОКС (- 02.1938 г.)-</w:t>
      </w:r>
      <w:r w:rsidRPr="001A6F7B">
        <w:rPr>
          <w:color w:val="000000" w:themeColor="text1"/>
          <w:sz w:val="16"/>
          <w:szCs w:val="16"/>
          <w:lang w:val="en-US"/>
        </w:rPr>
        <w:t>B</w:t>
      </w:r>
      <w:r w:rsidRPr="001A6F7B">
        <w:rPr>
          <w:color w:val="000000" w:themeColor="text1"/>
          <w:sz w:val="16"/>
          <w:szCs w:val="16"/>
        </w:rPr>
        <w:t>.</w:t>
      </w:r>
      <w:r w:rsidRPr="001A6F7B">
        <w:rPr>
          <w:color w:val="000000" w:themeColor="text1"/>
          <w:sz w:val="16"/>
          <w:szCs w:val="16"/>
          <w:lang w:val="en-US"/>
        </w:rPr>
        <w:t>C</w:t>
      </w:r>
      <w:r w:rsidRPr="001A6F7B">
        <w:rPr>
          <w:color w:val="000000" w:themeColor="text1"/>
          <w:sz w:val="16"/>
          <w:szCs w:val="16"/>
        </w:rPr>
        <w:t>. Самойленко.</w:t>
      </w:r>
    </w:p>
    <w:p w14:paraId="4E487AA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Гл. строители (-1906-09 г.-)- пп Н.Н. Кутейников, (1906 г.)- А.А. Штолль, (1907 г.)- С. Г. Руженцов, (1909 г.)- п В.В. Константинов, (1912 г.)- </w:t>
      </w:r>
      <w:r w:rsidRPr="001A6F7B">
        <w:rPr>
          <w:color w:val="000000" w:themeColor="text1"/>
          <w:sz w:val="16"/>
          <w:szCs w:val="16"/>
          <w:lang w:val="en-US"/>
        </w:rPr>
        <w:t>B</w:t>
      </w:r>
      <w:r w:rsidRPr="001A6F7B">
        <w:rPr>
          <w:color w:val="000000" w:themeColor="text1"/>
          <w:sz w:val="16"/>
          <w:szCs w:val="16"/>
        </w:rPr>
        <w:t>.</w:t>
      </w:r>
      <w:r w:rsidRPr="001A6F7B">
        <w:rPr>
          <w:color w:val="000000" w:themeColor="text1"/>
          <w:sz w:val="16"/>
          <w:szCs w:val="16"/>
          <w:lang w:val="en-US"/>
        </w:rPr>
        <w:t>C</w:t>
      </w:r>
      <w:r w:rsidRPr="001A6F7B">
        <w:rPr>
          <w:color w:val="000000" w:themeColor="text1"/>
          <w:sz w:val="16"/>
          <w:szCs w:val="16"/>
        </w:rPr>
        <w:t>. Лукьянов, (1913 г.)- К.И. Руберовский, (1913 г.)- Б.М. Малинин, (-1913-16 г.-)- П.А. Яньков, (1915 г.)- И.И. Бобров (-1932 г.)- К.Ф. Терлецкий, (1932 г.-)-  Г.М. Трусов, (-1935 г.)- Н.В. Григорьев, (1935 г.-)- В.Л. Бродский, (-1935-37 г.-)-  Г.А. Куиш («И. Сталин»), (1938-41 г.-)- Н.Ф. Мучкин (пр. 23, пр. 68), (1943 г.)- Д.М. Гик (МТ-1).</w:t>
      </w:r>
    </w:p>
    <w:p w14:paraId="4D9587F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Строители кораблей (1866 г.)- Х.В. Прохоров, (-1888-90 г.-)- И.Е. Леонтьев, (1885 г.)- п Н.А. Самойлов, (1890 г.)- Н.В. Долгоруков, (-1892-96 г.-)- Н.Е. Титов, (-1893-95 г.-)- С.К. Ратник, (-1901-05 г.-&gt;- К Л. Аверин, (-1925-28 г.-)- Н.В. Григорьев, (1920-е)- К.Ф. Терлецкий, (-1930-33 г.-)- М.Л. Ковальский, (1934 г.)- П.М. Макаркин, (1937 г.)- Л.Н. Кабраков, (1941 г.)- А.С. Монахов, (1942 г.)- А. Г. Соколов, (ВОВ)- И.И. Нефедьев.</w:t>
      </w:r>
    </w:p>
    <w:p w14:paraId="7C8E1D3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начальника бюро: (08.1938 г.)- Мучкин.</w:t>
      </w:r>
    </w:p>
    <w:p w14:paraId="7304BFC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Ответственные сдатчики: (1937-38 г.)- </w:t>
      </w:r>
      <w:r w:rsidRPr="001A6F7B">
        <w:rPr>
          <w:color w:val="000000" w:themeColor="text1"/>
          <w:sz w:val="16"/>
          <w:szCs w:val="16"/>
          <w:lang w:val="en-US"/>
        </w:rPr>
        <w:t>B</w:t>
      </w:r>
      <w:r w:rsidRPr="001A6F7B">
        <w:rPr>
          <w:color w:val="000000" w:themeColor="text1"/>
          <w:sz w:val="16"/>
          <w:szCs w:val="16"/>
        </w:rPr>
        <w:t>.</w:t>
      </w:r>
      <w:r w:rsidRPr="001A6F7B">
        <w:rPr>
          <w:color w:val="000000" w:themeColor="text1"/>
          <w:sz w:val="16"/>
          <w:szCs w:val="16"/>
          <w:lang w:val="en-US"/>
        </w:rPr>
        <w:t>C</w:t>
      </w:r>
      <w:r w:rsidRPr="001A6F7B">
        <w:rPr>
          <w:color w:val="000000" w:themeColor="text1"/>
          <w:sz w:val="16"/>
          <w:szCs w:val="16"/>
        </w:rPr>
        <w:t>. Боженко, (1938 г.)- М.М. Михайловский.</w:t>
      </w:r>
    </w:p>
    <w:p w14:paraId="183EBAB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канонерские лодки: «Опыт» (1861-62), «Отважный» (1890-е); типа «Тайфун» «Тайфун», «Шквал» («Сун-Ят-Сен»), «Шторм» («Ленин»), «Смерч», «Гроза», «Вихрь», «Вьюга» («Свердлов»), «Ураган» («Красный Восток») (1908, сборка на Дальнем Востоке); мониторы «Броненосец» (12.1863-03.1864), «Латник» (12.1863-03.1864); броненосная батарея (1860-е); броненосцы: «Адмирал Лазарев» (1866-09.1867), «Владимир Мономах» (02.1881-82), «Гангут» (-10.1890), «Пересвет» (11.1895-98), «Победа» (-05.1900), «Император Александр III» (05.1900-07.1901), «Князь Суворов» (1901-09.1902), «Слава» (1902-08.1903), «Император Павел I» (14.10.1904-25.08.1907); клиперы «Стрелок» (-1879), «Пластун» (-1879), «Опричник» (09.1879-07.1880); минные заградители: типа «Ерш»; минные транспорты «Енисей» (-05.1899), «Амур» (1898-), «Енисей» (05.1905-07.1906), «Амур» (07.1906-06.1907); миноноски: типа «Орел» (1877-78)- 22, типа «Галка» (1877-78)- 2, типа «Дракон» (1877-78)- 1, типа «Касатка» (1877-78)- 1, типа «Сирена» (1877-78)- 1, типа «Сорока» (1877-78)- 3, типа «Подорожник» (1877-78)- 1; миноносцы: «Котлин» (1880-е); крейсеры: «Адмирал Нахимов» (-10.1885), «Рюрик» (05.1890-10.1892), «Россия» (05.1895-04.1896), «Громобой» (-05.1899), типа «Измаил» «Измаил» (12.1913- 06.1915), «Кинбурн» (12.1913-10.1915), достройка легкого крейсера «Светлана» («Профинтерн») (1925-27), переоборудование крейсера «Адмирал Грейг» в танкер «Азнефть» (-1926), пр. 26 «Киров» (10.1935-10.1936), пр. 26бис «Максим Горький» (12.1936-04.1938); пр. 68 «Чапаев» (10.1939-04.1941), пр. 68К «Валерий Чкалов» («Комсомолец») (08.1939-10.1947)- 2, пр. 68бис «Свердлов» (зак. № 408, 10.1949-05.1952), «Жданов» (КРУ-101) (зак. № 419, 02-12.1950, 12.1952), «Адмирал Ушаков» (зак. № 420, 08.1950-09.1951, 09.1953), «Александр Суворов» (зак. № 436, 02.1951-05.1952, 12.1953), «Адмирал Сенявин» (зак. № 437, 10.1951-12.1952, 11.1954), «Дмитрий Пожарский» (зак. № 445, 02.1952-06.1953, 12.1954), «Кронштадт» (зак. № 453, 04.1953-09.1954), «Таллинн» (зак. № 454, 9.1953-05.1955), «Варяг» (зак. № 460, 02.1954-06.1956);</w:t>
      </w:r>
      <w:r w:rsidRPr="001A6F7B">
        <w:rPr>
          <w:color w:val="000000" w:themeColor="text1"/>
          <w:sz w:val="16"/>
          <w:szCs w:val="16"/>
          <w:vertAlign w:val="superscript"/>
        </w:rPr>
        <w:t>148</w:t>
      </w:r>
      <w:r w:rsidRPr="001A6F7B">
        <w:rPr>
          <w:color w:val="000000" w:themeColor="text1"/>
          <w:sz w:val="16"/>
          <w:szCs w:val="16"/>
        </w:rPr>
        <w:t xml:space="preserve"> достройка немецкого крейсера «Лютцов» (пр. 83, «Петропавловск», «Таллинн») (06.1940-41, не достроен); тяжелый пр. 82 «Москва» (зак. № 406, 09.1952-53-, не достроен); ТА.РК: пр. 1144 «Орлан» «Киров» («Адмирал Ушаков») (03.1973-12.1977), пр. 1144.2 «Фрунзе» («Адмирал Лазарев») (-10.1984), «Калинин» («Адмирал Нахимов») (-12.1988), «Юрий Андропов» («Петр Великий») (1986-98); минный крейсер «Лейтенант Ильин» (08.1885-07.1886); крейсер-яхта «Алмаз» (02.1902-05.1903); ПЛ: И.Ф. Александровского (1864-66), «Петр Кошка» (1902-03), «Дельфин» («миноносец № 113», 1903); типа «Касатка» «Касатка», «Минога» (09.1906-10.1908), «Акула» (12.1906-08.1909), «Скат», «Налим» (-05.1904)- 6, «Окунь», «Макрель» (-1909), «Фельдмаршал граф Шереметьев»; типа «Морж» (1911-, достройка в Николаеве), типа «Барс» «Барс», «Гепард» (08.1913-07.1915), «Волк» (08.1913-09.1915), «Вепрь» (08.1913-), «Единорог», «Змея» (-1917), достройка «Ерш» (11.1915-17), «Угорь», «Форель» (11.1915-11.1917) завода «Ноблесснер», типа АГ («Американский Голланд») АГ-11, -12, -13, -14, -15 (04.1916-); типа «Д» серии I «Декабрист» (Д-1) (03.1927-11.1928), «Народоволец» (Д-2), «Красногвардеец» (Д-3) (03.1927-29); серии II «Ленинец» (Л-1) (09.1929-02.1931), «Марксист» («Сталинец», Л-2), «Большевик» («Фрунзовец», Л-3) (09.1929-); Ибис (XI) серии «Ворошиловец» (Л-7), «Дзержинец» (Л-8), «Кировец» (Л-9) (04.1934-, сборка на Дальзаводе); серии III «Щука» (Щ-301) (02-12.1930), «Окунь» (Щ-302), «Ерш» (Щ-303) (02.1930-31); IV серии «Правда» (П-1) (05.1931-), «Звезда» (П-2), «Искра» (П-3) (12.1931-); V серии «Карась» («Лосось, Щ-101) (03.1932-), «Налим» (Щ- 104), «Кета» (Щ-105), «Форель» (Щ-108), «Карась» (Щ-111), «Пескарь» (Щ-112) (1932-, сборка на Дальзаводе); Убис (VII) серии «Скат» (Щ-115), «Макрель» (Щ-117), «Кефаль» (Щ-118) (-1935, сборка на Дальзаводе), «Камбала» (Щ-203) (1930-е, сборка на заводе им. 61 Коммунара); </w:t>
      </w:r>
      <w:r w:rsidRPr="001A6F7B">
        <w:rPr>
          <w:color w:val="000000" w:themeColor="text1"/>
          <w:sz w:val="16"/>
          <w:szCs w:val="16"/>
          <w:lang w:val="en-US"/>
        </w:rPr>
        <w:t>V</w:t>
      </w:r>
      <w:r w:rsidRPr="001A6F7B">
        <w:rPr>
          <w:color w:val="000000" w:themeColor="text1"/>
          <w:sz w:val="16"/>
          <w:szCs w:val="16"/>
        </w:rPr>
        <w:t>6</w:t>
      </w:r>
      <w:r w:rsidRPr="001A6F7B">
        <w:rPr>
          <w:smallCaps/>
          <w:color w:val="000000" w:themeColor="text1"/>
          <w:sz w:val="16"/>
          <w:szCs w:val="16"/>
          <w:lang w:val="en-US"/>
        </w:rPr>
        <w:t>hc</w:t>
      </w:r>
      <w:r w:rsidRPr="001A6F7B">
        <w:rPr>
          <w:color w:val="000000" w:themeColor="text1"/>
          <w:sz w:val="16"/>
          <w:szCs w:val="16"/>
        </w:rPr>
        <w:t xml:space="preserve"> (II) серии «Треска» (Щ-307) (11.1933- 11.1934), «Пикша» (Щ-306)- 4; IX серии типа «Н» («С») Н-1, Н-2, Н-3 (12.1934-38), 1Хбис серии Н-4 (С-4) (12.1935-05Л936), Н-5 (С-5), Н-6 (С-6) (01.1936-03.1938), С-51 (04.1937-, сборка на заводе 202), С-52, С-53 (04.1937-); X серии Щ-128, Щ-130, Щ-133 (1935, сборка на Дальзаводе), Щ-313 (Щ-401), Щ-314 (Щ-402), Щ-315 (Щ-403), Щ-316 (1Ц-404), Щ-321 (Щ-424) (1936); XIII серии Л-13 (04.1935-08.1936, достройка на заводе 202), Л- 14, Л-18, Л-19 (1935-39, достройка на заводе 202), ХШбис серии Л-20 (06.1938-, достройка на заводе 402), Л-21, Л-22 (12.1938-02.1941, достройка на заводе 402); типа «К» серии XIV (пр. 41) К-54 (02.1937-12.1940, не достроена), К-55, К-56 (10.1937-03.1941); пр. 613 (1953-58)- 19; пр. 651, пр. 665, пр. 675 (1963-68)- 16 (вместе с заводом 112); учебный корабль «Верный» (1895); линкоры: «Севастополь» (06.1909-06.1911), «Петропавловск» («Марат») (06.1909-08.1911), пр. 23 «Советский Союз» (зак. 299, 07.1938-, не достроен); эсминцы: пр. 7 «Стремительный» (зак. 291), «Сокрушительный», «Славный», «Сметливый» (зак. 294), «Летучий» («Суровый»), «Лихой» («Сердитый») (08.1936-), «Ловкий», «Легкий» (08.1936-разобраны); пр. 30 «Организованный», «Отборный», «Отражающий» (1941-), </w:t>
      </w:r>
      <w:r w:rsidRPr="001A6F7B">
        <w:rPr>
          <w:color w:val="000000" w:themeColor="text1"/>
          <w:sz w:val="16"/>
          <w:szCs w:val="16"/>
          <w:lang w:val="en-US"/>
        </w:rPr>
        <w:t>rip</w:t>
      </w:r>
      <w:r w:rsidRPr="001A6F7B">
        <w:rPr>
          <w:color w:val="000000" w:themeColor="text1"/>
          <w:sz w:val="16"/>
          <w:szCs w:val="16"/>
        </w:rPr>
        <w:t>. 30К (1949)- 1; тральщики: пр. 253Л (МТ-1) Т-351 (06.1943-44)- 18, (1945)- 2, МТ-2 (1944-45)- 4; пр. 255 (1946-), пр. 255К (-1953)- всего 125 (вместе с заводом 341); фрегаты пр. 1135.6 для Индии: "</w:t>
      </w:r>
      <w:r w:rsidRPr="001A6F7B">
        <w:rPr>
          <w:color w:val="000000" w:themeColor="text1"/>
          <w:sz w:val="16"/>
          <w:szCs w:val="16"/>
          <w:lang w:val="en-US"/>
        </w:rPr>
        <w:t>Talwar</w:t>
      </w:r>
      <w:r w:rsidRPr="001A6F7B">
        <w:rPr>
          <w:color w:val="000000" w:themeColor="text1"/>
          <w:sz w:val="16"/>
          <w:szCs w:val="16"/>
        </w:rPr>
        <w:t>" (10.03.1999-12.05.2000); "</w:t>
      </w:r>
      <w:r w:rsidRPr="001A6F7B">
        <w:rPr>
          <w:color w:val="000000" w:themeColor="text1"/>
          <w:sz w:val="16"/>
          <w:szCs w:val="16"/>
          <w:lang w:val="en-US"/>
        </w:rPr>
        <w:t>Trishul</w:t>
      </w:r>
      <w:r w:rsidRPr="001A6F7B">
        <w:rPr>
          <w:color w:val="000000" w:themeColor="text1"/>
          <w:sz w:val="16"/>
          <w:szCs w:val="16"/>
        </w:rPr>
        <w:t>" (22.09.1999- 24.11.2000); "</w:t>
      </w:r>
      <w:r w:rsidRPr="001A6F7B">
        <w:rPr>
          <w:color w:val="000000" w:themeColor="text1"/>
          <w:sz w:val="16"/>
          <w:szCs w:val="16"/>
          <w:lang w:val="en-US"/>
        </w:rPr>
        <w:t>Tabar</w:t>
      </w:r>
      <w:r w:rsidRPr="001A6F7B">
        <w:rPr>
          <w:color w:val="000000" w:themeColor="text1"/>
          <w:sz w:val="16"/>
          <w:szCs w:val="16"/>
        </w:rPr>
        <w:t>" (26.05.2000- 25.05.2001); лихтеры «Северопуть-</w:t>
      </w:r>
      <w:r w:rsidRPr="001A6F7B">
        <w:rPr>
          <w:color w:val="000000" w:themeColor="text1"/>
          <w:sz w:val="16"/>
          <w:szCs w:val="16"/>
          <w:lang w:val="en-US"/>
        </w:rPr>
        <w:t>I</w:t>
      </w:r>
      <w:r w:rsidRPr="001A6F7B">
        <w:rPr>
          <w:color w:val="000000" w:themeColor="text1"/>
          <w:sz w:val="16"/>
          <w:szCs w:val="16"/>
        </w:rPr>
        <w:t xml:space="preserve">, -II» (1924, сборка в Тюмени), типа «Комсеверопуть» (1928)- 1; лесовозы: I серии «Товарищ Сталин», «Григорий Зиновьев» («Красный партизан»), «Михаил Томский» («Мироныч»), «Товарищ Красин» (01-11.1925); II серии «Рабочий», «Искра», «Правда», «Крестьянин» (10.1925-27); III серии «Сакко», «Ванцетти», «Товарищ Урицкий», «Володарский» (1927-29); IV серии «Микоян», «Куйбышев», «Молотов», «Бухарин» («Александр Пушкин») (1928-30); V серии «Кингисепп», «Хрущев» (1930-34); Убис серии «Сухона», «Котельщик Таланкин», «Белоруссия» (1932-36); VI серии «Кара» (1932-38), «Вага», «Вычегда» (1932- , недостроены); пр. 580 «Павлин Виноградов» (1960-е)- 6; грузопассажирские: типа «Абхазия» «Абхазия», «Аджария», «Армения», «Украина» (1926-31); типа «Анадырь» «Анадырь», «Сахалин», «Север», «Сучан», «Свердловск», «Сталинград», «Саратов», «Смоленск», «Хабаровск», «Казань» («Красная газета») (1929-33); буксир «Сибкрайком ВКП(б)» (1926-28, собран в Тюмени); плаедоки: (-1934), на 1200 т пр. 76 (-1936), пр. 764 (1956-57)- 7 (вместе с заводом 199), пр. 1753 (1962-63); самоходные плашкоуты (1942); баржи: самоходные десантные СБ-1, -2, -3, 4 (1940); сухогрузные (1941), 600-т (1942, сборка в бухте Гольсмана)- 7; ледоколы: пр. 51 «Иосиф Сталин» («Сибирь») (10.1935-08.1937), «Вячеслав Молотов» («Адмирал Макаров») (-03.1939), «Санкт- Петербург» (-2009); речные (1950-е), пр. 21900 «Москва» (19.05.2005-), «Санкт-Петербург» (2006-); атомные: пр. 10520 «Арктика» (07.1971-12.1972), «Сибирь» (-1975), пр. 10521 «Россия» (-1985), «Советский Союз» (1983-89), «Комиссар» (Б-2). В 1935 г. П.И. Сердюком продолжены работы, начатые в НИВК, над проектом малой ПЛ </w:t>
      </w:r>
      <w:r w:rsidRPr="001A6F7B">
        <w:rPr>
          <w:color w:val="000000" w:themeColor="text1"/>
          <w:sz w:val="16"/>
          <w:szCs w:val="16"/>
          <w:lang w:val="en-US"/>
        </w:rPr>
        <w:t>M</w:t>
      </w:r>
      <w:r w:rsidRPr="001A6F7B">
        <w:rPr>
          <w:color w:val="000000" w:themeColor="text1"/>
          <w:sz w:val="16"/>
          <w:szCs w:val="16"/>
        </w:rPr>
        <w:t>-</w:t>
      </w:r>
      <w:r w:rsidRPr="001A6F7B">
        <w:rPr>
          <w:color w:val="000000" w:themeColor="text1"/>
          <w:sz w:val="16"/>
          <w:szCs w:val="16"/>
          <w:lang w:val="en-US"/>
        </w:rPr>
        <w:t>III</w:t>
      </w:r>
      <w:r w:rsidRPr="001A6F7B">
        <w:rPr>
          <w:color w:val="000000" w:themeColor="text1"/>
          <w:sz w:val="16"/>
          <w:szCs w:val="16"/>
        </w:rPr>
        <w:t>, получившим обозначение XII серии.</w:t>
      </w:r>
    </w:p>
    <w:p w14:paraId="398DF4F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приказу Главморирома от 4.04.1934 г. из состава ЦКБС-2 временно выделено Специальное КБ для разработки проекта и рабочих чертежей ПЛ Е-2 на базе немецкой ПЛ фирмы «Дешимаг» Е-1. Руководителем СКВ назначен С. Г. Турков; его помощниками по кораблестроительной, механической и электротехнической части - В.Н. Перегудов, В.Ф. Критский, Д.В. Судравский соответственно. Создана лодка типа «Н» («немецкая»).</w:t>
      </w:r>
    </w:p>
    <w:p w14:paraId="15FAA21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1936 г. сюда из НИВК переведен М.А. Рудницкий для продолжения работ по ПЛ пр. 41. В 1936-37 г. разработано несколько предэскизных проектов подводных минных заградителей (В.Н. Васильев, Я.Е. Евграфов). В 1940-41 г. разрабатывался минный заградитель «МЗ» пр. 99 на конкурсной основе с КБ завода 196.</w:t>
      </w:r>
    </w:p>
    <w:p w14:paraId="4B27F17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Приказом № 0193 от 4/7.09.1937 г. Конструкторскому отделу ЦКБ предписано к 10.09.1937 г. закончить разработку стенда по испытанию единого двигателя РЕДО для завода № 196.</w:t>
      </w:r>
    </w:p>
    <w:p w14:paraId="566832A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ГКО № 99сс от 11.07.1941 г. ЦКБ-18 НКСП было эвакуировано в Горький на завод № 112 НКСП, действовало как ЦКБ-18.</w:t>
      </w:r>
    </w:p>
    <w:p w14:paraId="766C469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1948 г. часть сотрудников переведена во вновь созданное СКБ-143.</w:t>
      </w:r>
    </w:p>
    <w:p w14:paraId="32DD472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1949 г. разработан предэскизный проект ПЛ П-2 с БР Р-1, реализован не был.</w:t>
      </w:r>
    </w:p>
    <w:p w14:paraId="6E00834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1952-53 г. разработан проект 628 переоборудования ПЛ XIV серии под КР 10ХН (комплекс «Волна»). Пост, правительства от 19.02.1953 г. работы по пр. 628 прекращены.</w:t>
      </w:r>
    </w:p>
    <w:p w14:paraId="24B842C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ПСМ № 705-308сс от 15.04.1954 г. большая ПЛ пр. 611 пив. По решению правительства от 10.06.1963 г. разработан проект переоборудования пр. 611 по пр. 611РУ с ГАК «Рубин».</w:t>
      </w:r>
    </w:p>
    <w:p w14:paraId="4BE5E6E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Пост, правительства в 03.1955 г. ЦКБ было поручено переоборудование ПЛ пр. 613 в ПЛ РЛ дозора. 8.08.1955 г. вышло постановление СМ СССР № 1457-809сс «О разработке системы вооружения ПЛ пр. 613 реактивными самолетами-снарядами», в соответствии с которым разработана ПЛ пр. 644; пост. № 497-246 от 7.05.1957 г. утвержден техпроект ПЛ пр. 644. 7.08.1958 г. вышло постановление правительства № 904-423 о переоборудовании ПЛ пр. 613 в экспериментально-спасательную ГШ.</w:t>
      </w:r>
    </w:p>
    <w:p w14:paraId="4DD8821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начале 1956 г. начато проектирование подводного минного заградителя пр. 632, но вскоре передано в ЦКБ-16.</w:t>
      </w:r>
    </w:p>
    <w:p w14:paraId="06027E9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СМ СССР от 17.08.1956 г. началась разработка АПЛ пр. 675 с ПКР П-6, пост. № 51-14 от 21.01.1966 г. ПЛ пр. 675 пнв. Построено 29 лодок. В 1970-е  г. спроектирована самая глубоководная в мире многоцелевая титановая АПЛ пр. 685 с глубиной погружения до 1000 м.</w:t>
      </w:r>
    </w:p>
    <w:p w14:paraId="28BF84C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Пост, правительства № 454-224 от 24.04.1957 г. были утверждены ТТТ на среднюю ПЛ пр. 643; пост. № 481- 236 от 30.04.1957 г. - ТТЗ на ПЛ пр. 651, техпроект утвержден в 01.1959 г.; пост. № 625-304 от 4.06.1957 г. - ТТЗ на ПЛ пр. 648. 2.01.1963 г. вышло ПСМ № 11-4 «Об усилении торпедного вооружения ПЛ пр. 651».</w:t>
      </w:r>
    </w:p>
    <w:p w14:paraId="5656A8C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22.05.1957 г. вышло постановление правительства № 551-281 о постройке опытной ПЛ пр. 637.</w:t>
      </w:r>
    </w:p>
    <w:p w14:paraId="5595C13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09.1960 г. утвержден техпроект ПЛ пр. 675 с П-5. В соответствии с ПСМ № 408-124 от 30.05.1966 г. ПЛ пр. 658Мпнв.</w:t>
      </w:r>
    </w:p>
    <w:p w14:paraId="6D23576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1966 г. ЦКБ-18 переименовано в ЛПМБ «Рубин» МСП (и в 1990 г.). По Указу Президента РФ № 1009 от 4.08.2004 г. вошло в число стратегических оборонных предприятий. В 2007 г. планировалось создать на базе ЦКБ судостроительный холдинг по разработке проектов ОАО «Инжиниринговый центр судостроения «Рубин- Малахит». Распоряжением правительства в 06.2007 г. ФГУП «ЦКБ МТ «Рубин» преобразовано в ОАО.</w:t>
      </w:r>
    </w:p>
    <w:p w14:paraId="7FDC786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Принимало участие в космическом проекте «Морской старт». В 1990-е  г. спроектирован скоростной поезд «Сокол-250» для магистрали Москва-Санкт-Петербург (гл. конструктор- А. Арсентьев).</w:t>
      </w:r>
      <w:r w:rsidRPr="001A6F7B">
        <w:rPr>
          <w:color w:val="000000" w:themeColor="text1"/>
          <w:sz w:val="16"/>
          <w:szCs w:val="16"/>
          <w:vertAlign w:val="superscript"/>
        </w:rPr>
        <w:t>1</w:t>
      </w:r>
      <w:r w:rsidRPr="001A6F7B">
        <w:rPr>
          <w:color w:val="000000" w:themeColor="text1"/>
          <w:sz w:val="16"/>
          <w:szCs w:val="16"/>
        </w:rPr>
        <w:t>"</w:t>
      </w:r>
      <w:r w:rsidRPr="001A6F7B">
        <w:rPr>
          <w:color w:val="000000" w:themeColor="text1"/>
          <w:sz w:val="16"/>
          <w:szCs w:val="16"/>
          <w:vertAlign w:val="superscript"/>
        </w:rPr>
        <w:t>19 03 03</w:t>
      </w:r>
    </w:p>
    <w:p w14:paraId="480523C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К 2005 г. по проектам бюро построено 919 ПЛ, в т.ч. 139 АПЛ.</w:t>
      </w:r>
    </w:p>
    <w:p w14:paraId="0839461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Руководитель (1926-30-е)- Б.М. Малинин (репрессирован), (1932 г.)- А.Н. Асафов, (1933 г.)- К.К. Перцев. Начальник (1935-39 г.)-  Г.В. Орлов, (1940-43 г.)- П.А. Апухтин, (1943-45 г.)- А.И. Меркурьев, (1945-49 г.)- А.А. Антипин, </w:t>
      </w:r>
      <w:r w:rsidRPr="001A6F7B">
        <w:rPr>
          <w:color w:val="000000" w:themeColor="text1"/>
          <w:sz w:val="16"/>
          <w:szCs w:val="16"/>
          <w:vertAlign w:val="superscript"/>
        </w:rPr>
        <w:t>61</w:t>
      </w:r>
      <w:r w:rsidRPr="001A6F7B">
        <w:rPr>
          <w:color w:val="000000" w:themeColor="text1"/>
          <w:sz w:val="16"/>
          <w:szCs w:val="16"/>
        </w:rPr>
        <w:t xml:space="preserve"> (1951-74 г.)- ПЛ. Пустынцев, (1974-2002 г.-&gt; И.Д. Спасский. Гендиректор (-2005-07 г.)- академик (1987 г.) И.Д. Спасский, (19.01.2007 г.-)- В.А. Здорнов.</w:t>
      </w:r>
    </w:p>
    <w:p w14:paraId="18434CF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1-й зам. гендиректора (2007 г.-)- И.Д. Спасский. Зам. начальника (1937 г.)- Б.М. Малинин.</w:t>
      </w:r>
    </w:p>
    <w:p w14:paraId="68ED047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 (1955 г.)- П.П. Пустынцев,</w:t>
      </w:r>
      <w:r w:rsidRPr="001A6F7B">
        <w:rPr>
          <w:color w:val="000000" w:themeColor="text1"/>
          <w:sz w:val="16"/>
          <w:szCs w:val="16"/>
          <w:vertAlign w:val="superscript"/>
        </w:rPr>
        <w:t>43</w:t>
      </w:r>
      <w:r w:rsidRPr="001A6F7B">
        <w:rPr>
          <w:color w:val="000000" w:themeColor="text1"/>
          <w:sz w:val="16"/>
          <w:szCs w:val="16"/>
        </w:rPr>
        <w:t xml:space="preserve"> (1974-83 г.-)- академик (1987) И.Д. Спасский. Ген. конструктор (1983-2006 г.-)- И.Д. Спасский, (1983 г.-)- академик С.Н. Ковалев, (2002-08 г.-)- Е. Горигледжан; неатомных ПЛ (-1995-2005 г.-)- Ю.Н. Кормилицын. </w:t>
      </w:r>
      <w:r w:rsidRPr="001A6F7B">
        <w:rPr>
          <w:color w:val="000000" w:themeColor="text1"/>
          <w:sz w:val="16"/>
          <w:szCs w:val="16"/>
          <w:vertAlign w:val="superscript"/>
        </w:rPr>
        <w:t>вп</w:t>
      </w:r>
      <w:r w:rsidRPr="001A6F7B">
        <w:rPr>
          <w:color w:val="000000" w:themeColor="text1"/>
          <w:sz w:val="16"/>
          <w:szCs w:val="16"/>
        </w:rPr>
        <w:t>"</w:t>
      </w:r>
      <w:r w:rsidRPr="001A6F7B">
        <w:rPr>
          <w:color w:val="000000" w:themeColor="text1"/>
          <w:sz w:val="16"/>
          <w:szCs w:val="16"/>
          <w:vertAlign w:val="superscript"/>
        </w:rPr>
        <w:t>4/02</w:t>
      </w:r>
    </w:p>
    <w:p w14:paraId="67D1F7F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инженер (1933-39 г.)- Б.М. Малинин, (1939-43 г.)- З.А. Дерибин, (1943-47 г.)- А.Н. Соловьев.</w:t>
      </w:r>
    </w:p>
    <w:p w14:paraId="7D21ABC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ген. конструктора (2003 г.)- А. Баранов.</w:t>
      </w:r>
    </w:p>
    <w:p w14:paraId="0FC8836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конструкторы: (1936 г.-)- М.А. Рудницкий (пр. 41, «К»), (1930-е)-  Г.В. Светаев («Ленинец»), (-1939-46 г.-)- Ф.Ф. Полушкин (пр. 96, 612), (-1940-50 г.-)- Ф.А. Каверин (пр. 97, П-2, 624), (-1943-64 г.-)- Я.Е. Евграфов (пр. 607, 613, 632, 640), (-1943-56 г.-&gt; С.А. Егоров (пр. 604, 610, 611, 641, 649), (-1945-68 г.-&gt; З.А. Дерибин (пр. 613, 641, И641, 683), (1946 г.)- В.Н. Перегудов (пр. 613), (-1946-60 г.-)- А.С. Кассациер (пр. 615, А615, 630, 637, 651, 660, 667), (-1950-83 г.-)- С.Н. Ковалев (пр. 631, 635, 643, 658, 658М, А658, 667А, 667БДР, 667БДРМ, 677, 702, 941), (-1951-56 г.-)- И.Б. Михайлов (пр. 96М, 622, 628, 658), (1953 г.)- А.А. Антипин (пр. 618), (-1955-67 г.-)- П.П. Пустынцев (пр. П611, П613, 644, 644Д, 644-7, 646, 659, 675, 949), (1956 г.)- П.З. Голосовский (пр. 658), (-1958-68 г.- )- Н.А. Климов (пр. 659, 659Т, 685), (-1968-82 г.-&gt; О.Я. Марголин (пр. 659Т, 667</w:t>
      </w:r>
      <w:r w:rsidRPr="001A6F7B">
        <w:rPr>
          <w:color w:val="000000" w:themeColor="text1"/>
          <w:sz w:val="16"/>
          <w:szCs w:val="16"/>
          <w:lang w:val="en-US"/>
        </w:rPr>
        <w:t>AM</w:t>
      </w:r>
      <w:r w:rsidRPr="001A6F7B">
        <w:rPr>
          <w:color w:val="000000" w:themeColor="text1"/>
          <w:sz w:val="16"/>
          <w:szCs w:val="16"/>
        </w:rPr>
        <w:t>, 667М), (1970-е)- И.Л. Баранов (пр. 949), (-1965-80-е)- Ю.Н. Кормилицын (пр. 639, 641Б, И641, И641К, 677, 685, 877, 877ЭКМ), (1990 г.- )- В.А. Здорнов (пр. 955), (1990-е)- А. Арсентьев. Ген. конструктор РПКСН- В. Здорнов.</w:t>
      </w:r>
    </w:p>
    <w:p w14:paraId="1A650B2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гл. конструкторов: В.А. Здорнов.</w:t>
      </w:r>
    </w:p>
    <w:p w14:paraId="316A057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отделов: механического (-1937 г.)- Э.Э. Крюгер (репрессирован), (1937 г.-)- Н.В. Анучин.</w:t>
      </w:r>
    </w:p>
    <w:p w14:paraId="4B5FF9A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начальника отдела: В.А. Здорнов.</w:t>
      </w:r>
    </w:p>
    <w:p w14:paraId="3BF92C3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секторов: В.А. Здорнов.</w:t>
      </w:r>
    </w:p>
    <w:p w14:paraId="6122552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Создано: ПЛ:</w:t>
      </w:r>
      <w:r w:rsidRPr="001A6F7B">
        <w:rPr>
          <w:smallCaps/>
          <w:color w:val="000000" w:themeColor="text1"/>
          <w:sz w:val="16"/>
          <w:szCs w:val="16"/>
        </w:rPr>
        <w:t xml:space="preserve"> I</w:t>
      </w:r>
      <w:r w:rsidRPr="001A6F7B">
        <w:rPr>
          <w:color w:val="000000" w:themeColor="text1"/>
          <w:sz w:val="16"/>
          <w:szCs w:val="16"/>
        </w:rPr>
        <w:t xml:space="preserve"> серии типа «Декабрист» (1927),</w:t>
      </w:r>
      <w:r w:rsidRPr="001A6F7B">
        <w:rPr>
          <w:smallCaps/>
          <w:color w:val="000000" w:themeColor="text1"/>
          <w:sz w:val="16"/>
          <w:szCs w:val="16"/>
        </w:rPr>
        <w:t xml:space="preserve"> II</w:t>
      </w:r>
      <w:r w:rsidRPr="001A6F7B">
        <w:rPr>
          <w:color w:val="000000" w:themeColor="text1"/>
          <w:sz w:val="16"/>
          <w:szCs w:val="16"/>
        </w:rPr>
        <w:t xml:space="preserve"> серии типа «Ленинец» (1929),</w:t>
      </w:r>
      <w:r w:rsidRPr="001A6F7B">
        <w:rPr>
          <w:smallCaps/>
          <w:color w:val="000000" w:themeColor="text1"/>
          <w:sz w:val="16"/>
          <w:szCs w:val="16"/>
        </w:rPr>
        <w:t xml:space="preserve"> III</w:t>
      </w:r>
      <w:r w:rsidRPr="001A6F7B">
        <w:rPr>
          <w:color w:val="000000" w:themeColor="text1"/>
          <w:sz w:val="16"/>
          <w:szCs w:val="16"/>
        </w:rPr>
        <w:t xml:space="preserve"> серии типа «Щука» (1930), </w:t>
      </w:r>
      <w:r w:rsidRPr="001A6F7B">
        <w:rPr>
          <w:smallCaps/>
          <w:color w:val="000000" w:themeColor="text1"/>
          <w:sz w:val="16"/>
          <w:szCs w:val="16"/>
        </w:rPr>
        <w:t>IV</w:t>
      </w:r>
      <w:r w:rsidRPr="001A6F7B">
        <w:rPr>
          <w:color w:val="000000" w:themeColor="text1"/>
          <w:sz w:val="16"/>
          <w:szCs w:val="16"/>
        </w:rPr>
        <w:t xml:space="preserve"> серии типа «Правда» (1930),</w:t>
      </w:r>
      <w:r w:rsidRPr="001A6F7B">
        <w:rPr>
          <w:smallCaps/>
          <w:color w:val="000000" w:themeColor="text1"/>
          <w:sz w:val="16"/>
          <w:szCs w:val="16"/>
        </w:rPr>
        <w:t xml:space="preserve"> V</w:t>
      </w:r>
      <w:r w:rsidRPr="001A6F7B">
        <w:rPr>
          <w:color w:val="000000" w:themeColor="text1"/>
          <w:sz w:val="16"/>
          <w:szCs w:val="16"/>
        </w:rPr>
        <w:t xml:space="preserve"> серии типа «Щука» (1932),</w:t>
      </w:r>
      <w:r w:rsidRPr="001A6F7B">
        <w:rPr>
          <w:smallCaps/>
          <w:color w:val="000000" w:themeColor="text1"/>
          <w:sz w:val="16"/>
          <w:szCs w:val="16"/>
        </w:rPr>
        <w:t xml:space="preserve"> VI</w:t>
      </w:r>
      <w:r w:rsidRPr="001A6F7B">
        <w:rPr>
          <w:color w:val="000000" w:themeColor="text1"/>
          <w:sz w:val="16"/>
          <w:szCs w:val="16"/>
        </w:rPr>
        <w:t xml:space="preserve"> серии типа «М» («малютка») (1932),</w:t>
      </w:r>
      <w:r w:rsidRPr="001A6F7B">
        <w:rPr>
          <w:smallCaps/>
          <w:color w:val="000000" w:themeColor="text1"/>
          <w:sz w:val="16"/>
          <w:szCs w:val="16"/>
          <w:lang w:val="en-US"/>
        </w:rPr>
        <w:t>VI</w:t>
      </w:r>
      <w:r w:rsidRPr="001A6F7B">
        <w:rPr>
          <w:color w:val="000000" w:themeColor="text1"/>
          <w:sz w:val="16"/>
          <w:szCs w:val="16"/>
        </w:rPr>
        <w:t>6</w:t>
      </w:r>
      <w:r w:rsidRPr="001A6F7B">
        <w:rPr>
          <w:smallCaps/>
          <w:color w:val="000000" w:themeColor="text1"/>
          <w:sz w:val="16"/>
          <w:szCs w:val="16"/>
          <w:lang w:val="en-US"/>
        </w:rPr>
        <w:t>hc</w:t>
      </w:r>
      <w:r w:rsidRPr="001A6F7B">
        <w:rPr>
          <w:color w:val="000000" w:themeColor="text1"/>
          <w:sz w:val="16"/>
          <w:szCs w:val="16"/>
        </w:rPr>
        <w:t xml:space="preserve"> серии (1933),</w:t>
      </w:r>
      <w:r w:rsidRPr="001A6F7B">
        <w:rPr>
          <w:smallCaps/>
          <w:color w:val="000000" w:themeColor="text1"/>
          <w:sz w:val="16"/>
          <w:szCs w:val="16"/>
        </w:rPr>
        <w:t xml:space="preserve"> VIII</w:t>
      </w:r>
      <w:r w:rsidRPr="001A6F7B">
        <w:rPr>
          <w:color w:val="000000" w:themeColor="text1"/>
          <w:sz w:val="16"/>
          <w:szCs w:val="16"/>
        </w:rPr>
        <w:t xml:space="preserve"> серии типа «Щука-Б» (1933),</w:t>
      </w:r>
      <w:r w:rsidRPr="001A6F7B">
        <w:rPr>
          <w:smallCaps/>
          <w:color w:val="000000" w:themeColor="text1"/>
          <w:sz w:val="16"/>
          <w:szCs w:val="16"/>
        </w:rPr>
        <w:t xml:space="preserve"> IX</w:t>
      </w:r>
      <w:r w:rsidRPr="001A6F7B">
        <w:rPr>
          <w:color w:val="000000" w:themeColor="text1"/>
          <w:sz w:val="16"/>
          <w:szCs w:val="16"/>
        </w:rPr>
        <w:t xml:space="preserve"> серии типа «Н» (1934), ГХбис серии типа «С» (1935); X серии типа «Щ» (1934),</w:t>
      </w:r>
      <w:r w:rsidRPr="001A6F7B">
        <w:rPr>
          <w:smallCaps/>
          <w:color w:val="000000" w:themeColor="text1"/>
          <w:sz w:val="16"/>
          <w:szCs w:val="16"/>
        </w:rPr>
        <w:t xml:space="preserve"> XII</w:t>
      </w:r>
      <w:r w:rsidRPr="001A6F7B">
        <w:rPr>
          <w:color w:val="000000" w:themeColor="text1"/>
          <w:sz w:val="16"/>
          <w:szCs w:val="16"/>
        </w:rPr>
        <w:t xml:space="preserve"> серии (1935),</w:t>
      </w:r>
      <w:r w:rsidRPr="001A6F7B">
        <w:rPr>
          <w:color w:val="000000" w:themeColor="text1"/>
          <w:sz w:val="16"/>
          <w:szCs w:val="16"/>
          <w:vertAlign w:val="superscript"/>
        </w:rPr>
        <w:t>61</w:t>
      </w:r>
      <w:r w:rsidRPr="001A6F7B">
        <w:rPr>
          <w:smallCaps/>
          <w:color w:val="000000" w:themeColor="text1"/>
          <w:sz w:val="16"/>
          <w:szCs w:val="16"/>
        </w:rPr>
        <w:t xml:space="preserve"> XIII</w:t>
      </w:r>
      <w:r w:rsidRPr="001A6F7B">
        <w:rPr>
          <w:color w:val="000000" w:themeColor="text1"/>
          <w:sz w:val="16"/>
          <w:szCs w:val="16"/>
        </w:rPr>
        <w:t xml:space="preserve"> серии типа «Ленинец» (1935),</w:t>
      </w:r>
      <w:r w:rsidRPr="001A6F7B">
        <w:rPr>
          <w:smallCaps/>
          <w:color w:val="000000" w:themeColor="text1"/>
          <w:sz w:val="16"/>
          <w:szCs w:val="16"/>
        </w:rPr>
        <w:t xml:space="preserve"> XIV</w:t>
      </w:r>
      <w:r w:rsidRPr="001A6F7B">
        <w:rPr>
          <w:color w:val="000000" w:themeColor="text1"/>
          <w:sz w:val="16"/>
          <w:szCs w:val="16"/>
        </w:rPr>
        <w:t xml:space="preserve"> серии пр. 41 крейсерская эскадренная «КЭ-9» (1936),</w:t>
      </w:r>
      <w:r w:rsidRPr="001A6F7B">
        <w:rPr>
          <w:smallCaps/>
          <w:color w:val="000000" w:themeColor="text1"/>
          <w:sz w:val="16"/>
          <w:szCs w:val="16"/>
          <w:lang w:val="en-US"/>
        </w:rPr>
        <w:t>XIV</w:t>
      </w:r>
      <w:r w:rsidRPr="001A6F7B">
        <w:rPr>
          <w:color w:val="000000" w:themeColor="text1"/>
          <w:sz w:val="16"/>
          <w:szCs w:val="16"/>
        </w:rPr>
        <w:t>6</w:t>
      </w:r>
      <w:r w:rsidRPr="001A6F7B">
        <w:rPr>
          <w:smallCaps/>
          <w:color w:val="000000" w:themeColor="text1"/>
          <w:sz w:val="16"/>
          <w:szCs w:val="16"/>
          <w:lang w:val="en-US"/>
        </w:rPr>
        <w:t>hc</w:t>
      </w:r>
      <w:r w:rsidRPr="001A6F7B">
        <w:rPr>
          <w:color w:val="000000" w:themeColor="text1"/>
          <w:sz w:val="16"/>
          <w:szCs w:val="16"/>
        </w:rPr>
        <w:t xml:space="preserve"> серии пр. 41а (1937), «КУ» (1939-41), «М»</w:t>
      </w:r>
      <w:r w:rsidRPr="001A6F7B">
        <w:rPr>
          <w:smallCaps/>
          <w:color w:val="000000" w:themeColor="text1"/>
          <w:sz w:val="16"/>
          <w:szCs w:val="16"/>
        </w:rPr>
        <w:t xml:space="preserve"> XV</w:t>
      </w:r>
      <w:r w:rsidRPr="001A6F7B">
        <w:rPr>
          <w:color w:val="000000" w:themeColor="text1"/>
          <w:sz w:val="16"/>
          <w:szCs w:val="16"/>
        </w:rPr>
        <w:t xml:space="preserve"> серии пр. 96 (1939), пр. 96М (1951-52, не реализован),</w:t>
      </w:r>
      <w:r w:rsidRPr="001A6F7B">
        <w:rPr>
          <w:smallCaps/>
          <w:color w:val="000000" w:themeColor="text1"/>
          <w:sz w:val="16"/>
          <w:szCs w:val="16"/>
        </w:rPr>
        <w:t xml:space="preserve"> XVI</w:t>
      </w:r>
      <w:r w:rsidRPr="001A6F7B">
        <w:rPr>
          <w:color w:val="000000" w:themeColor="text1"/>
          <w:sz w:val="16"/>
          <w:szCs w:val="16"/>
        </w:rPr>
        <w:t xml:space="preserve"> серии пр. 97 «СМ» (1941), пр. 1Хбис-2 серии (1941), пр. 99 (1942), пр. 101 (1942); «упрощенные» пр. 105, 106 (1942, не реализованы); пр. 96бис (1946), пр. 601 (1943), пр. 602 (1942), минзаг пр. 604</w:t>
      </w:r>
      <w:r w:rsidRPr="001A6F7B">
        <w:rPr>
          <w:smallCaps/>
          <w:color w:val="000000" w:themeColor="text1"/>
          <w:sz w:val="16"/>
          <w:szCs w:val="16"/>
        </w:rPr>
        <w:t xml:space="preserve"> (</w:t>
      </w:r>
      <w:r w:rsidRPr="001A6F7B">
        <w:rPr>
          <w:smallCaps/>
          <w:color w:val="000000" w:themeColor="text1"/>
          <w:sz w:val="16"/>
          <w:szCs w:val="16"/>
          <w:lang w:val="en-US"/>
        </w:rPr>
        <w:t>M</w:t>
      </w:r>
      <w:r w:rsidRPr="001A6F7B">
        <w:rPr>
          <w:smallCaps/>
          <w:color w:val="000000" w:themeColor="text1"/>
          <w:sz w:val="16"/>
          <w:szCs w:val="16"/>
        </w:rPr>
        <w:t>3-</w:t>
      </w:r>
      <w:r w:rsidRPr="001A6F7B">
        <w:rPr>
          <w:smallCaps/>
          <w:color w:val="000000" w:themeColor="text1"/>
          <w:sz w:val="16"/>
          <w:szCs w:val="16"/>
          <w:lang w:val="en-US"/>
        </w:rPr>
        <w:t>XII</w:t>
      </w:r>
      <w:r w:rsidRPr="001A6F7B">
        <w:rPr>
          <w:smallCaps/>
          <w:color w:val="000000" w:themeColor="text1"/>
          <w:sz w:val="16"/>
          <w:szCs w:val="16"/>
        </w:rPr>
        <w:t>)</w:t>
      </w:r>
      <w:r w:rsidRPr="001A6F7B">
        <w:rPr>
          <w:color w:val="000000" w:themeColor="text1"/>
          <w:sz w:val="16"/>
          <w:szCs w:val="16"/>
        </w:rPr>
        <w:t xml:space="preserve"> (1944), подводная баржа пр. 605 (1942, не реализован), сверхмалая пр. 606 (СМ-30) (1942, не реализован), пр. бОббис (1943, не реализован), подводный транспорт пр. 607 (1943-44, не реализован), средняя пр. 608 (1944-45, не реализован), пр. 609 (1943), сверхмалая пр. 610 (1943, не реализован); большая торпедная пр. 611 (1947-48, пив 15.04.1954 г.), пр. 611бис (1950, не реализован), пр. П611 с КР П-10 (1955); малая пр. 612 (1944-46, не реализован); средняя пр. 613 (1946-47), пр. В613 с БР (1956), пр. П613 с КР П-5 (1950-е); пр. 614 достройки лодок</w:t>
      </w:r>
      <w:r w:rsidRPr="001A6F7B">
        <w:rPr>
          <w:smallCaps/>
          <w:color w:val="000000" w:themeColor="text1"/>
          <w:sz w:val="16"/>
          <w:szCs w:val="16"/>
        </w:rPr>
        <w:t xml:space="preserve"> XXI</w:t>
      </w:r>
      <w:r w:rsidRPr="001A6F7B">
        <w:rPr>
          <w:color w:val="000000" w:themeColor="text1"/>
          <w:sz w:val="16"/>
          <w:szCs w:val="16"/>
        </w:rPr>
        <w:t xml:space="preserve"> серии (1946, не реализован), малая с ПГТУ пр. 615 (1946-50), А615, пр. 616 (немецкая</w:t>
      </w:r>
      <w:r w:rsidRPr="001A6F7B">
        <w:rPr>
          <w:smallCaps/>
          <w:color w:val="000000" w:themeColor="text1"/>
          <w:sz w:val="16"/>
          <w:szCs w:val="16"/>
        </w:rPr>
        <w:t xml:space="preserve"> XXVI</w:t>
      </w:r>
      <w:r w:rsidRPr="001A6F7B">
        <w:rPr>
          <w:color w:val="000000" w:themeColor="text1"/>
          <w:sz w:val="16"/>
          <w:szCs w:val="16"/>
        </w:rPr>
        <w:t xml:space="preserve"> серии с двигателем Вальтера- парогазовой турбиной, ПГТУ) (1946, не реализован), пр. 617М с ПГТУ (1950-е, не реализован), малая с единым двигателем пр. 618 (1948-53, не реализован), десантно-транспортная пр. 621 (1948, не реализован), малая пр. 622 (1951-52, не реализован), пр. 624 с КР Лавочкина (1950-, не реализован), десантно-транспортная арктическая пр. 626 (1952-53, не реализован), пр. 628 с КР 10ХН (1952-53, не реализован), малая с единым двигателем пр. 630 (1955, не реализован), пр. 631 с ПГТУ (1954, не реализован), минный заградитель-танкер пр. 632 (1956-58, совместно с ЦКБ-16, не реализован), пр. 635 с ПГТУ (1950-е, не реализован), пр. 636, малая с единым двигателем пр. 637 (1954-55), РЛ дозора пр. 640 (1955), большая торпедная пр. 641 (1956), пр. 641Б (1965- 67), для Индии И641 (1965), экспортная пр. И641К (1972), пр. И641М (1976); пр. 643 с ПГТУ (1956-58, не реализован); пр. 644 переоборудования пр. 613 под КР П-5 (1956-57), пр. 644П (1950-е, не реализован), пр. 644Д с КР П-5Д (1961), пр. 644-7 с КР П-7 (1962); пр. 646 с КР Г1-10 (1956, не реализован), пр. 647 с ПГТУ (1950-е, не реализован), транспортная пр. 648 (1957-), пр. 649 (1956-57, не реализован); ракетная пр. 651 с П-5 (1958-59), с космическим целеуказанием пр. 651К (1960-е); ракетная с Д-5 пр. А658 (1960-е, не реализован), малая с единым двигателем и БР Р-13 пр. 660 (1958, не реализован); 677 «Лада» (1989-); экспортная пр. 677Э «Амур 1450»; пр. 683 с КР П-5 и П-6 (1960, не реализован); торпедная пр. 877 «Палтус» (1975-80-е), экспортные пр. 877Э, пр. 877ЭКМ; пр. П-2 с БР Р-1 и КР 10ХН «Ласточка» (проект, 1949); АПЛ: ракетная крейсерская пр. 658 (1956-58), пр. 658М с комплексом Д-4 (пнв 30.05.1966 г.); с КР П-5 пр. 659 (1956-58), торпедная пр. 659Т (1968), ретранслятор пр. 659Р (1970-е, не реализован); транспортная пр. 664 (1959-); РПКСН: с Р-21 пр. 667 (1960, не реализован), с Д-5 пр. 667А (1960-е), с Д-5У пр. 667АУ (1972), с опытным Д-11 пр. 667АМ (1977), с Д-9 пр. 667Б (1965-71), пр. 667БД (1974), с РСМ-50 пр. 667БДР «Кальмар» (1973-75), с РСМ-54 пр. 667БДРМ (1977-83), с КР пр. 667М (1983); крейсерская пр. 675 с КР П-6 (1958-60, пнв 21.01.1966 г.), пр. 675МУ, пр. 675МК, пр. 675МКВ (1960-е); титановая глубоководная пр. 685 (1977); с КР «Базальт» пр. 688 (1963-65, не реализован); с Д-8 пр. 702 (1964, не реализован); РПКСН с МБР РСМ-52 пр. 941 «Акула» (1976), пр. 941УМ; с КР «Гранит» пр. 949 (1967-), 949А (1970-е); торпедная пр. 971, пр. 971И для Индии;</w:t>
      </w:r>
    </w:p>
    <w:p w14:paraId="7D29C02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гражданские ПЛ «Нептун» (1993), «Садко» (1997); морские буровые платформы (11982).</w:t>
      </w:r>
    </w:p>
    <w:p w14:paraId="45BED76A" w14:textId="77777777" w:rsidR="008E0FBF" w:rsidRPr="001A6F7B" w:rsidRDefault="008E0FBF" w:rsidP="001A6F7B">
      <w:pPr>
        <w:autoSpaceDE w:val="0"/>
        <w:autoSpaceDN w:val="0"/>
        <w:adjustRightInd w:val="0"/>
        <w:jc w:val="both"/>
        <w:rPr>
          <w:color w:val="000000" w:themeColor="text1"/>
          <w:sz w:val="16"/>
          <w:szCs w:val="16"/>
        </w:rPr>
      </w:pPr>
    </w:p>
    <w:p w14:paraId="455ADF9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июле 1922 г. завод им. Марти (Завод № 194 им. товарища А. Марти НКОП, НКСП, Главное Адмиралтейство, Ленинградский судостроительный завод им. А. Марти ВСНХ, НКТП, Ленинградский судостроительный и механический завод, Ленинградский ордена Ленина и ордена Трудового Красного Знамени Адмиралтейский завод МСП, Ленинградское адмиралтейское объединение (ЛАО), ФГУП, ОАО «Адмиралтейские верфи» /г. Санкт-Петербург,  г. Петроград;  г. Ленинград п/я 348 (1938 г.)/ /190121  г. Санкт-Петербург наб. р. Фонтанки, 203 тел. 312-72-12/) вошел в состав Балтийского завода на правах Адмиралтейского отделения.</w:t>
      </w:r>
    </w:p>
    <w:p w14:paraId="4A4074C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После революции Адмиралтейский завод Морского министерства передан в ведение НК по морским делам, находился на консервации. В 1919 г. подчинялся Цепвморзу, с 1920 г. - Управлению военной и военно-морской промышленности Петроградского СНХ, с 1922 г. - «Севзапвоенпрому», с 1924 г. - в ведении Судотреста.</w:t>
      </w:r>
    </w:p>
    <w:p w14:paraId="25CCD6B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Пост, от 9.06.1926 г. в состав отделения вошел Ленинградский государственный механический завод им. Карла Либкнехта, и образован Ленинградский судостроительный и механический завод. В середине 1920-х  г. Завод им. А. Марти в ведении Центрсудстроя Отдела металла ВСНХ, с 1930 г. - в ведении Союзверфи ВСНХ. В 1933 г. передан из Союзверфи в подчинение Главморпрому НКТП, в 12.1936 г. - НКОП. По пр. № Обсс от 30.12.1936 г. переименован в завод № 194 им. А, Марти, в 1937 г.-в ведении 2ГУ, приказом № 136 от 11.04.1937 г. утвержден Устав завода. В 02.1939 г. завод № 194 2ГУ передан в ведение 1ГУ НКСП.</w:t>
      </w:r>
    </w:p>
    <w:p w14:paraId="3E566EA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Во второй половине 1920-х  г. начато строительство железобетонных судов, для чего на острове Сальный Буян (территория на стыке бывшего Галерного островка и Франко-Русского завода) была оборудована перемычка существовавшего там ковша и образована судояма, в которой построен плавучий док. Новое производство преобразовано в самостоятельную Ленинградскую верфь железобетонного судостроения. В 03.1929 г. она присоединена к Ленинградскому судостроительному и механическому заводу.</w:t>
      </w:r>
    </w:p>
    <w:p w14:paraId="14DF77F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В 1928-32 г. на заводе построен котельный цех и главный магазин (склад). В 1929 г. введен в строй цех № 17 для постройки дюралюминиевых торпедных катеров (хотя катера строились с 12.1927 г.). В 1935 г. в этом цехе построен дальний арктический разведчик ДАР </w:t>
      </w:r>
      <w:r w:rsidRPr="001A6F7B">
        <w:rPr>
          <w:color w:val="000000" w:themeColor="text1"/>
          <w:sz w:val="16"/>
          <w:szCs w:val="16"/>
          <w:lang w:val="en-US"/>
        </w:rPr>
        <w:t>P</w:t>
      </w:r>
      <w:r w:rsidRPr="001A6F7B">
        <w:rPr>
          <w:color w:val="000000" w:themeColor="text1"/>
          <w:sz w:val="16"/>
          <w:szCs w:val="16"/>
        </w:rPr>
        <w:t>.</w:t>
      </w:r>
      <w:r w:rsidRPr="001A6F7B">
        <w:rPr>
          <w:color w:val="000000" w:themeColor="text1"/>
          <w:sz w:val="16"/>
          <w:szCs w:val="16"/>
          <w:lang w:val="en-US"/>
        </w:rPr>
        <w:t>JI</w:t>
      </w:r>
      <w:r w:rsidRPr="001A6F7B">
        <w:rPr>
          <w:color w:val="000000" w:themeColor="text1"/>
          <w:sz w:val="16"/>
          <w:szCs w:val="16"/>
        </w:rPr>
        <w:t>. Бартини. В начале 1930-х  г. начато внедрение электросварки, на 1.01.1932 г. на заводе было 88 сварочных постов. С 1932-33 г. начато строительство ПЛ.</w:t>
      </w:r>
    </w:p>
    <w:p w14:paraId="5C096E1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1931 г. на площадке завода организован завод судовых механизмов, в 1932 г. он выделился в самостоятельный завод.</w:t>
      </w:r>
    </w:p>
    <w:p w14:paraId="70D1F0E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пр. НКТП № 12сс завод к 1.03.1937 г. должен был сдать судовые насосы: 32 турбо-масляных (сдано 4), 16 турбо-трюмно-пожарных (не сдано), 28 турбо-нефтяных (не сдано).</w:t>
      </w:r>
    </w:p>
    <w:p w14:paraId="41149C4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Приказом НКОП № 06с от 14.01.1937 г. заводу поручено изготовить в 1937-38 г. 72 комплекта нижних площадок для стабилизированных визирных постов МПУАЗО-СО боевых кораблей. Приказом № 0088 от 22.04.1937 г. заводу предписано заложить по одному линкору типа «Б» в октябре и в ноябре 1937 г. (приказ был отменен пост, правительства № 87сс от 13/15.08.1937 г.). Пр. № 444сс от 25.11.1938 г. заводу предписано заложить в 4-м квартале 1938 г. 9 торпедных катеров </w:t>
      </w:r>
      <w:r w:rsidRPr="001A6F7B">
        <w:rPr>
          <w:color w:val="000000" w:themeColor="text1"/>
          <w:sz w:val="16"/>
          <w:szCs w:val="16"/>
          <w:lang w:val="en-US"/>
        </w:rPr>
        <w:t>XI</w:t>
      </w:r>
      <w:r w:rsidRPr="001A6F7B">
        <w:rPr>
          <w:color w:val="000000" w:themeColor="text1"/>
          <w:sz w:val="16"/>
          <w:szCs w:val="16"/>
        </w:rPr>
        <w:t>-й серии и две ПЛ типа «Щ» Х-й серии.</w:t>
      </w:r>
    </w:p>
    <w:p w14:paraId="4EBB094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Приказом № 0014 от 1.02.1937 г. утверждены капработы на 1937 г. по удлинению стапелей; приказом № 0093 от 27.04.1937 г. определено дополнительно достроить 3-й механический цех. Приказом № 00235 от 29.10.1937 г. окончание работ по реконструкции стапелей было перенесено на 04.1938 г. По пр. № 482с от 31.12.1938 г. на заводе организован отдел опытных работ.</w:t>
      </w:r>
    </w:p>
    <w:p w14:paraId="7860EF2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По пр. № 168 от 4.05.1938 г. на завод переведены работы по дооборудованию и доводке катера на воздушной подушке </w:t>
      </w:r>
      <w:r w:rsidRPr="001A6F7B">
        <w:rPr>
          <w:color w:val="000000" w:themeColor="text1"/>
          <w:sz w:val="16"/>
          <w:szCs w:val="16"/>
          <w:lang w:val="en-US"/>
        </w:rPr>
        <w:t>JI</w:t>
      </w:r>
      <w:r w:rsidRPr="001A6F7B">
        <w:rPr>
          <w:color w:val="000000" w:themeColor="text1"/>
          <w:sz w:val="16"/>
          <w:szCs w:val="16"/>
        </w:rPr>
        <w:t>-5 профессора В.И. Левкова, для этого на завод командирована бригада из ОКБ при заводе № 84; приказом НКОП/НКВМФ № 344сс от 31.08.1938 г. производственные площади и оборудование, занятые работами по Л-5, требовалось сохранить до конца госиспытаний Л-5.</w:t>
      </w:r>
    </w:p>
    <w:p w14:paraId="39C42BC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Приказом № 392сс от 7.10.1938 г. завод определен головным по производству мин ПЛТ и обр. 1908 г., тралов и параванов.</w:t>
      </w:r>
    </w:p>
    <w:p w14:paraId="35D10F9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ГКО № 99сс от 11.07.1941 г. завод подлежал эвакуации на площадку завода № 340 НКСП. По приказу НКСП № 185 от 12.07.1941 г. завод частично эвакуирован (863 чел.) на заводы НКСП: № 340, № 402, № 638, № 192, № 344, № 645, № 199, № 202, № 239, № 347, № 341, катерный цех- на завод № 639 в Тюмень.</w:t>
      </w:r>
    </w:p>
    <w:p w14:paraId="305015E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Весной 1942 г. была построена временная верфь в бухте Гольсмана (гл. инженер С.А. Риммер) на берегу Ладожского озера для изготовления барж, первые из 14 барж построены в конце мая 1942 г. На территории эвакуированного Сясьского ЦБК в 1942 г. был организован филиал завода, изготовлявший минометы.</w:t>
      </w:r>
    </w:p>
    <w:p w14:paraId="0B6631E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9.07.1944 г. вышло распоряжение ГКО № 6149 о переводе на завод производства судовых паровых котлов с завода № 141 НКСП ( г. Таганрог).</w:t>
      </w:r>
    </w:p>
    <w:p w14:paraId="6A94B6E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После войны были капитально отремонтированы два наклонных продольных стапеля. Завод был подключен к постройке АПЛ. Для этого был создан новый судостроительный комплекс: закрытый эллинг, спусковой плавучий док; созданы производства для сборки атомных реакторов и обеспечения безопасности при загрузке ядерного топлива и пуска реакторов.</w:t>
      </w:r>
    </w:p>
    <w:p w14:paraId="663A2CF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ПСМ № 551-281 от 22.05.1957 г. начата постройка опытной ПЛ пр. 637.</w:t>
      </w:r>
    </w:p>
    <w:p w14:paraId="60DBC02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26.03.1964 г. вышло постановление СМ СССР № 244-95 об обеспечении проведения испытаний ПЛ пр. 671 постройки Адмиралтейского завода.</w:t>
      </w:r>
    </w:p>
    <w:p w14:paraId="6968138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1974-87 г. построена серия самых мощных отечественных буксиров - океанских спасателя для ВМФ пр. 1452 мощностью по 9000 л.с.</w:t>
      </w:r>
    </w:p>
    <w:p w14:paraId="58C2F19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1946 г. завод - в ведении МСП, затем - МТиТМ (1953-54 г.), МСП (1954-57 г.), Управления судостроительной промышленности ЛенСНХ (1957-65 г.), с 01.1966 г. - вновь в ведении МСП. В 1957 г. завод № 194 переименован в Ленинградский Адмиралтейский завод. В конце 1972 г. Адмиралтейский завод и Ново-Адмиралтейский завод объединены в Ленинградское адмиралтейское объединение (ЛАО). 30.03.1992 г. ЛАО преобразовано в ГП «Адмиралтейские верфи».</w:t>
      </w:r>
    </w:p>
    <w:p w14:paraId="49BA56B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середины 1970-х  г. практически прекращено строительство гражданских судов.</w:t>
      </w:r>
    </w:p>
    <w:p w14:paraId="0C9D7AC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1990-е  г. создан инженерный центр. Здесь освоено самостоятельное проектирование судов с помощью созданной своими силами автоматизированной системы проектирования (АСП) «Верфь». В 2001 г. выполнена доработка хорватского проекта 5-55 танкера-продуктовоза. В 1998 г. внедрена шведская АСП "</w:t>
      </w:r>
      <w:r w:rsidRPr="001A6F7B">
        <w:rPr>
          <w:color w:val="000000" w:themeColor="text1"/>
          <w:sz w:val="16"/>
          <w:szCs w:val="16"/>
          <w:lang w:val="en-US"/>
        </w:rPr>
        <w:t>Tribon</w:t>
      </w:r>
      <w:r w:rsidRPr="001A6F7B">
        <w:rPr>
          <w:color w:val="000000" w:themeColor="text1"/>
          <w:sz w:val="16"/>
          <w:szCs w:val="16"/>
        </w:rPr>
        <w:t>", с ее помощью разработана конструкторская документация на танкер пр. 20070.</w:t>
      </w:r>
    </w:p>
    <w:p w14:paraId="107CFFE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Указу Президента РФ № 1009 от 4.08.2004 г. вошло в перечень стратегических оборонных предприятий. Распоряжением правительства в 06.2007 г. ФГУП «Адмиралтейские верфи» преобразовано в ОАО.</w:t>
      </w:r>
    </w:p>
    <w:p w14:paraId="2671732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Предприятие имело (2005 г.) две производственных площадки (вторая- на левом берегу Фонтанки): 2</w:t>
      </w:r>
    </w:p>
    <w:p w14:paraId="695B177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открытых наклонных стапеля; 5 крытых эллингов, 2 плавучих дока. Макс, дедвейт строящихся кораблей- 70 тыс. „ 101 т.</w:t>
      </w:r>
    </w:p>
    <w:p w14:paraId="669F7BC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К 2006 г. предприятием построено 360 подводных лодок и аппаратов (в т.ч. 302 ПЛ, из них 35 АПЛ; 6 атомных глубоководных станций, 60 подводных аппаратов и сверхмалых ПЛ).</w:t>
      </w:r>
      <w:r w:rsidRPr="001A6F7B">
        <w:rPr>
          <w:color w:val="000000" w:themeColor="text1"/>
          <w:sz w:val="16"/>
          <w:szCs w:val="16"/>
          <w:vertAlign w:val="superscript"/>
        </w:rPr>
        <w:t>ВПК</w:t>
      </w:r>
      <w:r w:rsidRPr="001A6F7B">
        <w:rPr>
          <w:color w:val="000000" w:themeColor="text1"/>
          <w:sz w:val="16"/>
          <w:szCs w:val="16"/>
        </w:rPr>
        <w:t>"</w:t>
      </w:r>
      <w:r w:rsidRPr="001A6F7B">
        <w:rPr>
          <w:color w:val="000000" w:themeColor="text1"/>
          <w:sz w:val="16"/>
          <w:szCs w:val="16"/>
          <w:vertAlign w:val="superscript"/>
        </w:rPr>
        <w:t>12 04 06</w:t>
      </w:r>
    </w:p>
    <w:p w14:paraId="0F5C7BC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Планировалась (2005 г.) комплексная модернизация завода с окончанием в 2009 г. В 2007 г. планировалось вхождение предприятия в один из 7 создаваемых в России судостроительных холдингов- ОАО «Западный центр судостроения».</w:t>
      </w:r>
    </w:p>
    <w:p w14:paraId="6A0640A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2009 г. заключен контракт на строительство 6 ПЛ пр. 636 для Вьетнама.</w:t>
      </w:r>
    </w:p>
    <w:p w14:paraId="0CEA8CE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Площадь: территории (2008 г.)- 65 га (в т.ч. участок на Ново-Адмиралтейском острове 16,8 га).</w:t>
      </w:r>
    </w:p>
    <w:p w14:paraId="1D2C2BA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Численность персонала (04.1706 г.)- 962 чел., (12.1706 г.)- 1047 чел., (1937 г.)- 9527 чел., (06.1941 г.)- 11.300 чел.</w:t>
      </w:r>
    </w:p>
    <w:p w14:paraId="4294305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 (1908 г.-&gt; П.Е. Черниговский, (-1911-16 г.-)- г-л А.И. Моисеев. Директор (-04-23.06.1937 г.)- В.Н. Сушунов (снят); и.о. (23.06.1937 г.-)- А.К. Плакид; (1.07.1937-7.12.1938 г.)- А.К. Плакид, (2.12.1938 г.-)- Н. Г. Барабанов, (1942 г.)- Лебедев</w:t>
      </w:r>
      <w:r w:rsidRPr="001A6F7B">
        <w:rPr>
          <w:color w:val="000000" w:themeColor="text1"/>
          <w:sz w:val="16"/>
          <w:szCs w:val="16"/>
          <w:vertAlign w:val="superscript"/>
        </w:rPr>
        <w:t>61</w:t>
      </w:r>
      <w:r w:rsidRPr="001A6F7B">
        <w:rPr>
          <w:color w:val="000000" w:themeColor="text1"/>
          <w:sz w:val="16"/>
          <w:szCs w:val="16"/>
        </w:rPr>
        <w:t xml:space="preserve">, (-1952 г.)- В.М. Орешкин. Гендиректор (-1996-2010 г.-)- </w:t>
      </w:r>
      <w:r w:rsidRPr="001A6F7B">
        <w:rPr>
          <w:color w:val="000000" w:themeColor="text1"/>
          <w:sz w:val="16"/>
          <w:szCs w:val="16"/>
          <w:lang w:val="en-US"/>
        </w:rPr>
        <w:t>B</w:t>
      </w:r>
      <w:r w:rsidRPr="001A6F7B">
        <w:rPr>
          <w:color w:val="000000" w:themeColor="text1"/>
          <w:sz w:val="16"/>
          <w:szCs w:val="16"/>
        </w:rPr>
        <w:t>.</w:t>
      </w:r>
      <w:r w:rsidRPr="001A6F7B">
        <w:rPr>
          <w:color w:val="000000" w:themeColor="text1"/>
          <w:sz w:val="16"/>
          <w:szCs w:val="16"/>
          <w:lang w:val="en-US"/>
        </w:rPr>
        <w:t>JI</w:t>
      </w:r>
      <w:r w:rsidRPr="001A6F7B">
        <w:rPr>
          <w:color w:val="000000" w:themeColor="text1"/>
          <w:sz w:val="16"/>
          <w:szCs w:val="16"/>
        </w:rPr>
        <w:t>. Александров.</w:t>
      </w:r>
    </w:p>
    <w:p w14:paraId="4A0F3EB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Помогалик начальника (-1915-16 г.-)- г-м В.И. Невражин. Зам. директора (22.02.1937 г.-)- А.С. Петров. Зам. гендиректора по производству (2008 г.)- А. Быстрое.</w:t>
      </w:r>
    </w:p>
    <w:p w14:paraId="45E4D1E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Технический директор (1920-е)- П. Г. Гойнкис.</w:t>
      </w:r>
    </w:p>
    <w:p w14:paraId="7655A7A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корабельный инженер (1908 г.-)- Д.В. Скворцов. Гл. инженер (1934 г.)- А.И. Павлов, (-31.12.1936 г.)- И.А. Смоленцев; и.о. (31.12.1936 г.-)- Зильберман; (22.02.1937 г.-)- А.С. Петров, (03.1942 г.)- С.М. Турунов, (-11.2004 г.)- А. Бузаков.</w:t>
      </w:r>
    </w:p>
    <w:p w14:paraId="4F0E24A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гл. инженера (1936 г.)- Зильберман.</w:t>
      </w:r>
    </w:p>
    <w:p w14:paraId="6CA143A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строители: (1730-е)- Ф.П. Пальчиков, (-1935-37 г.-)- Е.Д. Довжиков («Дежнев»), (1939 г.-)- С.М. Турунов (пр. 69).</w:t>
      </w:r>
    </w:p>
    <w:p w14:paraId="01AC685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Корабельные мастера: (-1706-17 г.-)- Ф.М. Скляев, (-1712-37 г.-&gt; Р. Броун, (-1712-19 г.-)- Р. Козенц, (-1716-31г,- )- О. Най, (1717 г.)-  Г. Рамз, (1718 г.)- П. Михайлов, (1719 г.)- М. Пангало, (-1740-47 г.-&gt; Д. Щербачев, (1740 г.)- В. Батаков, (-1743-45 г.-)- А. Сютерланд, (-1770-79 г.-)- М.Д. Портнов, (-1770-86 г.-)- И.В. Ямес, (-1788-90 г.-)- Кольман, (1790-е)- Массальский, (1790-е)- Кутыгин. (1790-е)- Мелихов, (1790-е)- Васильев, (1806 г.)-  Г.С. Исаков, (1808 г.)- И.В. Курепанов, (1839 г.)- п А.А. Попов. Строители кораблей: (1862-65 г.-)- К. Митчел, (1864-65 г.-)- С. Г. Кудрявцев, (1863 г.)- А. Сван, (1879 г.)- П.П. Петров, (1909 г.)- пп В.А. Лютер, (1909 г.)- пп Л.Л. Коромальди, (- 1933-35 г.-)- В.М. Бурдаков, (1937 г.)- Н.В. У сков, (1937 г.)- И.А. Каменецкий, (1937 г.)- Л .Я. Турчин, (1938 г.)- О.С. Покровский, (1938 г.)- Б.И. Иванов, (1938 г.)- М.С. Островский.</w:t>
      </w:r>
    </w:p>
    <w:p w14:paraId="4E2B4DA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цехов: катерного (1928 г.)- В.В. Разумов; корпусного (-22.02.1937 г.)- М.П. Иконников, (22.02.1937 г.-)- Н.М. Клементьев; сдаточного (1988 г.-)- А.С. Бузаков.</w:t>
      </w:r>
    </w:p>
    <w:p w14:paraId="6E4E280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Зав. техническим бюро (1908 г.)- пп И.А. Гаврилов.</w:t>
      </w:r>
    </w:p>
    <w:p w14:paraId="47618B4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секторов: учета ПЭО (1938 г.)- Быков.</w:t>
      </w:r>
    </w:p>
    <w:p w14:paraId="0428DF4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боты (1705-)- 30; прамы «Скиния завета», «Ноев ковчег» (01-05.1706), 36-пушечный «Олифант» (1717-18), (1728-29)- 2, 38-пушечный «Гремящий» (-10.1786); яхты «Св. Екатерина», «Любовь» (1706); бригантины «Надежда» (1706-08)- И; линейные корабли: 54-пушечный «Полтава» (12.1709-06.1712), 60- пушечные «Шлиссельбург» (06.1712-), «Нарва» (07.1712-), «Ревель» (08.1712-10.1717), «Св. Екатерина» (09.1718- 21), 64-пушечные «Москва» (10.1712-06.1715), «Ингерманланд» (10.1712-05.1715), «Архистратиг Михаил» (1799- ), 66-пушечные «Исаак-Виктория» (1716-05.1719), «Астрахань» (1716-20), «Нарва» (12.1718-), «Пантелеймон- Виктория» (03.1719-21), «Слава России» (01.1731-), «Иоанн» («Св. Петр», 11.1740-08.1741), «Екатерина» (07.1740-), «Св. великомученица Варвара» (05.1743-05.1745), (1764)- 3, «Спиридон» (1777-06.1779), «Давид Селунский» (10.1770-06.1779), 70-пушечные «Св. Александр» (11.1714-10.1717), «Нептунус» (-06.1718), 74- пушечные «Царь Константин» (04.1770-06.1779), «Зачатие Св. Анны» (1799-), (1826-30)- 13, 88-пушечные «Св. Андрей» (04.1717-21), «Северный орел» (06.1717-20), «Фридемакер» (07.1717-21), «Св. Петр» (04.1717-20), 90- пушечные «Лесное» (11.1714-06.1718), «Фридрихштадт» (01.1717-20), «Гангут» (-04.1719), 100-пушечные «Петр I и II», «Захарий и Елисавет» (05.1745-10.1747), «Чесма» (1782-09.1783), «Три Иерарха» (1782-09.1783), «Двенадцать апостолов» (1785-), «Св. Князь Владимир» (1785-), «Евсевий» (01.1788-07.1790), 110-пушечный «Императрица Анна» (05.1732-06.1737), 120-пушечный «Россия» (-07.1839), 130-пушечный «Благодать» (1799- 08.1800); «Дондер» (1715-16), «Новая Надежда» (-1730), «Храбрый», «Смелый», «Память Евстафия», «Трех Святителей», «Чесма», «Мироносец», «Юпитер» (1807-12), винтовой «Гангут» (1822-25), «Гангут» (06.1909- 09.1911), «Полтава» (06.1909-06.1911); фрегаты: 32-пушечный «Св. Илья» (08.1713-), «Митау» (12.1731-), 38- пушечные (1792-99)- 6, винтовой «Дмитрий Донской» (1854-61); галиоты (-1790)- 2; корветы: 22-пушечные «Флора», «Помона», «Мельпомена» (-1806), 24-пушечный «Гремящий» (1810-е), винтовой «Богатырь» (1860), броненосный «Князь Пожарский» (-1867); шхуны (-1790)- 4; плавучие доки (1744)-1, (1857-60)- 1; островские лодки (1742)- 17, лодки (-1790)- 54; первая ПЛ Е. Никонова (1725); бомбардирские корабли «Перун», «Молния» (01-07.1808); бриги 20-пушечные «Палинур», «Антенор», «Парис», «Уллис», «Аякс» (1836-43); тендеры (1831- 51)- 4; лоц-суда «Нептун», Сирена» (1845); броненосная батарея «Не тронь меня» (01.1863-06.1865); канонерские лодки: «Чародейка», «Русалка» (1868), «Дождь» (09-10.1879), «Каре» («Ленин») (-08.1909), «Ардаган» (Красный Азербайджан») (-08.1909); винтовые клиперы «Жемчуг», «Алмаз» (-1861); мониторы: «Стрелец» (11.1863- 05.1864), «Единорог» (11.1863-05.1864), «Смерч» (11.1863-06.1864); броненосцы: «Петр Великий» (1869-72), «Андрей Первозванный» (28.04.1905-7.10.1906); крейсеры: «Джигит» (-1876), тяжелый пр. 69 «Кронштадт» (11.1939-, не достроен); пр. 68 «Железняков» (31.10.1939-25.06.1941), достройка по пр. 68К (-1950)- 1, пр. 68бис «Орджоникидзе» (зак. № 600, 10.1949-09.1950, 08.1952), «Александр Невский» (зак. № 625, 05.1950-06.1951, 12.1952), «Адмирал Лазарев» (зак. № 626, 02.1951-06.1952, 12.1953), «Щербаков» (зак. № 627, 06.1951-03.1954), «Козьма Минин» (зак. № 628, 1952-, достройка на № 402 как «Архангельск»), «Дмитрий Донской» (зак. № 629, 1952-, достройка на № 402 как «Владивосток»), зак. № 631 (1952-, не достроен);</w:t>
      </w:r>
      <w:r w:rsidRPr="001A6F7B">
        <w:rPr>
          <w:color w:val="000000" w:themeColor="text1"/>
          <w:sz w:val="16"/>
          <w:szCs w:val="16"/>
          <w:vertAlign w:val="superscript"/>
        </w:rPr>
        <w:t>148</w:t>
      </w:r>
      <w:r w:rsidRPr="001A6F7B">
        <w:rPr>
          <w:color w:val="000000" w:themeColor="text1"/>
          <w:sz w:val="16"/>
          <w:szCs w:val="16"/>
        </w:rPr>
        <w:t xml:space="preserve"> миноносец «Взрыв» (1877); миноноски типа «Орел» (1877-78)- 11; переоборудование императорской яхты «Штандарт» в минзаг «Марти» (1933-36); эсминец пр. 30К (1947-50); сторожевики: пр. 29К (1951)- 1, пограничный ледокольный пр. 52 «Пурга» (1954); парусно-моторные шхуны (1923-25)- 3, мотоботы (1923-25)- 15, дизельные буксиры (1926-27)- 6; торпедные катера: Ш-4 </w:t>
      </w:r>
      <w:r w:rsidRPr="001A6F7B">
        <w:rPr>
          <w:color w:val="000000" w:themeColor="text1"/>
          <w:sz w:val="16"/>
          <w:szCs w:val="16"/>
          <w:lang w:val="en-US"/>
        </w:rPr>
        <w:t>I</w:t>
      </w:r>
      <w:r w:rsidRPr="001A6F7B">
        <w:rPr>
          <w:color w:val="000000" w:themeColor="text1"/>
          <w:sz w:val="16"/>
          <w:szCs w:val="16"/>
        </w:rPr>
        <w:t>-</w:t>
      </w:r>
      <w:r w:rsidRPr="001A6F7B">
        <w:rPr>
          <w:color w:val="000000" w:themeColor="text1"/>
          <w:sz w:val="16"/>
          <w:szCs w:val="16"/>
          <w:lang w:val="en-US"/>
        </w:rPr>
        <w:t>V</w:t>
      </w:r>
      <w:r w:rsidRPr="001A6F7B">
        <w:rPr>
          <w:color w:val="000000" w:themeColor="text1"/>
          <w:sz w:val="16"/>
          <w:szCs w:val="16"/>
        </w:rPr>
        <w:t xml:space="preserve"> серий (АНТ-4, 12.1927-32-)- 84; С-1 (В-1), С-2 (В-2) (1930-31); Г-5 (АНТ-5) VI-VIII серий (1933-35)- 150, IX и X серии (пр. 116) (-1939)- всего более 250, XI серии (1938)- 5; УТК (1936-41-, не достроен); пр. 103 СМ-3 (1941), пр. 119 СМ-4 (1939), пр. 123 С-505 «Комсомолец» (1940), пр. 123бис (1944); ныряющий торпедный катер М-400 (1939-42, не закончен); бронекатера: пр. 1125 (1938-39)- 4; МБК пр. 161 (1942-44)- 20; пр. 186 БК-521 (1944-45)- 8;</w:t>
      </w:r>
      <w:r w:rsidRPr="001A6F7B">
        <w:rPr>
          <w:color w:val="000000" w:themeColor="text1"/>
          <w:sz w:val="16"/>
          <w:szCs w:val="16"/>
          <w:vertAlign w:val="superscript"/>
        </w:rPr>
        <w:t>61</w:t>
      </w:r>
      <w:r w:rsidRPr="001A6F7B">
        <w:rPr>
          <w:color w:val="000000" w:themeColor="text1"/>
          <w:sz w:val="16"/>
          <w:szCs w:val="16"/>
        </w:rPr>
        <w:t xml:space="preserve"> малый охотник М-50 (1941); корпуса для ГШ типа «Барс» (1912-), типа «Щ» (1931-); дизельные ПЛ: типа «Щ» V серии «Лещ» (Щ-102), «Карп» (Щ-104) (1932-), Убис (УПсерии) «Стерлядь» (Щ-113) (10.1932-), «Севрюга» (Щ-114), «Осетр» (Щ-116), «Белуга» (Щ-119), «Навага» (Щ-120) (- 1935, сборка на Дальзаводе), «Сазан» (Щ-201), «Селдь» (Щ-202), «Минога» (Щ-204) (1930-е, сборка на заводе им. 61 Коммунара), «Линь» (Щ-305) (1930-е); Убис (II) серии (1934, сборка на Дальзаводе)- 3; типа «С» серии ТХбис С-54, С-55, С-56 (11.1936-, достройка на заводе 202); X серии Щ-126, -127, -129, -131, -132, -134 (07.1934-, сборка на Дальзаводе), Щ-317, -318, -319, -320 (1934-36), Хбис серии Щ-135, -136, -137, -138 (08.1938-, сборка на заводе 202), Щ-405, -406, -407, -408, -411, -412 (12.1938-09.1941), Щ-413, Щ-414 (06.1941-, не достроены); типа «К» серии XIV (пр. 41) К-1 (зак. 451, 12.1936-04.1938), К-2, К-3 (12.1936-), К-51, К-52, К-53 (1938-09.1939); типа «М» (ВОВ); пр. А615 (1956-57)- 6, еще 1 переоборудована по пр. 637; пр. 877 (1985); пр. 877ЭК для Алжира (1987-88)- 2, пр. 877ЭКМ Б-888 «Синдгош» для Индии (-11.1985)- всего 10; пр. 636 для Китая (2002-05 г.-)- 3 (всего по контракту- 8), для Алжира (2007-09-)- 2; пр. 677 «Лада» «Санкт-Петербург» (12.1997-10.2004, 05.2010), «Кронштадт» (07.2005-16-), «Севастополь» (10.2006-10-); лаборатория пр. 1840 БС-555 (-12.1979); исследовательская пр. 1710 (1987); сверхмалые пр. 865 «Пиранья» МС-520, МС-521 (1988-90)- 2; сверхмалые для боевых пловцов «Тритон-1М», «Тритон-2» (1980-е); АПЛ: пр. 671 (1967-74)- 15 (вместе с заводом 196), пр. 671РТ (1972-)- 7 (вместе с заводами 196 и 112), пр. 671РТМ «Щука» К-244, Б-524 «Западная Лица» (1977-92)- 26 (вместе с заводами 196 и 199), 671РТМК «Щука» Б-414 (1989-90), Б-448 «Тамбов» (-1992); пр. 705 (-12.1971); спецназначения пр. 1910- 2; глубоководные аппараты, пр. 1832 «Поиск-2» (1980-е)- 4, пр. 1906 «Поиск-6» (1980- е)- 1, пр. 1602 «Тинро-2»- 2, пр. 16810 «Русь»- 1, пр. 1825 «Север-2»- 2; буксируемые наблюдательные камеры пр. 1605 «Атлант-2»- 2, «Тетис»- 6, пр. 16051 «Тетис-Н»- 4, 3-го поколения «Консул»; атомная глубоководная станция спецназначения АС-35 (1992) пр. 1851- 3; подводные глубоководные лаборатории пр. 1603 «Бентос-300»- 2; гидробарокамеры ГБК-50; камеры исследования на животных КИЖ; катера: бортовой рабочий пр. 396В (1950- е)- 1, семейства «Мастер»; лесовозы: типа «Волголес» «Волголес» (1930-31), «Двинолес», «Комилес», «Севзаплес», «Экспортлес» («Максим Горький»), «Северолес» («Кузнец Лесов»), «Клара Цеткин», «Лесбел» («Вторая Пятилетка») (1930-е); рефрижераторы: типа «Волга» «Волга», «Кубань», «Нева», «Рион» (1930-32); «Пионер» (1929), «Ленинград», «Тегеран» (1931); грузопассажирские типа «Карелия» «Карелия», «Поморье», «Мудьюг» (1928-30), «Пятилетка» (1932); буксиры: типа «Профинтерн» «Профинтерн», «Тов. Дзержинский», «Тов. Урицкий», «Памяти тов. Войкова», «Тов. Кузьмичев», «10-я годовщина Октября» (1926-29); типа «Мартиец» «Мартиец», Ударник», «Октябренок», «Производственник» (10.1929-32)- 10; типа «Лесосплав» «Лесосплав», «Лесовод», «Правда Севера» (1929-31)- 10; речной 400 л.с. «Видлица» (1928); морские 1500 л.с. (1941-, не достроены); океанский спасатель для ВМФ пр. 1452 (1974-87)- 4, пр. 1453 (1974-87)- 2; ледовый «</w:t>
      </w:r>
      <w:r w:rsidRPr="001A6F7B">
        <w:rPr>
          <w:color w:val="000000" w:themeColor="text1"/>
          <w:sz w:val="16"/>
          <w:szCs w:val="16"/>
          <w:lang w:val="en-US"/>
        </w:rPr>
        <w:t>Switzer</w:t>
      </w:r>
      <w:r w:rsidRPr="001A6F7B">
        <w:rPr>
          <w:color w:val="000000" w:themeColor="text1"/>
          <w:sz w:val="16"/>
          <w:szCs w:val="16"/>
        </w:rPr>
        <w:t xml:space="preserve"> Корсаков» (-2007); ледоколы: портовые «Торос» (-1929); «Киров», «Куйбышев» (10.1935-, не достроены), пр. 97 «Василий Прончищев» (1960-62)- 3, пр. 97А «Петр Пахтусов» (1965-66)- 2, пр. 97Б (-1969)- 1; атомный пр. 92 «Ленин» (08.1956-12.1957, 12.1959); сухогрузные баржи (1930)- 7, (1942)- 14; сухогрузные и наливные плашкоуты (1941)- 40, самоходные плашкоуты (1942); ледокольные транспорты пр. «Севморпуть-1» «Дежнев», «Леваневский» (11.1935-37); гидрографические суда: типа « Г. Седов» «Мурман», «Океан», «Охотск» (1934-36); типа «Норд» (1930-е)- 4; достройка судов завода им. Жданова «Камчадал», «Партизан», «Полярный» (- 1938); спасательные суда пр. 54 «Нептун», «Сатурн» (1937-40), для спасения ПЛ пр. 21300 «Игорь Белоусов» (2005-); лоцмейстерские суда «Рулевой» (зак. 468, -1938), «Гидролог», «Девиатор» (1939); плавучие доки: на 5000 т пр. 75 (1938), на 12.000 т пр. 1759 «Вуокса», пр. 1759Р «Двина» (1960-е); автомобильный паром пр. 722 (1956- 57)- 4; плавучие рыбоконсервные базы: пр. 398 «Андрей Захаров» (-1960), пр. 400 «Восток» (-1972), пр. 413 «50- летие СССР» (-1972); плавучие КИК: пр. 1914 «Маршал Неделин» (1983-89)- 2, пр. 19510 «Адонис» (1988-91); плавучая лаборатория пр. 1793; плавучий стенд для испытаний ГАС пр. 16860 (1987-); ракетовоз-погрузчик пр. 11570 «Садко» (1986); танкеры: пр. 563 «Ленинград» (1953), пр. 1552 «Ханой» (1963)- 23 (вместе с заводом 189), пр. 15966 «Пулково» (1991-94), "</w:t>
      </w:r>
      <w:r w:rsidRPr="001A6F7B">
        <w:rPr>
          <w:color w:val="000000" w:themeColor="text1"/>
          <w:sz w:val="16"/>
          <w:szCs w:val="16"/>
          <w:lang w:val="en-US"/>
        </w:rPr>
        <w:t>Belania</w:t>
      </w:r>
      <w:r w:rsidRPr="001A6F7B">
        <w:rPr>
          <w:color w:val="000000" w:themeColor="text1"/>
          <w:sz w:val="16"/>
          <w:szCs w:val="16"/>
        </w:rPr>
        <w:t>" для Норвегии (-1995), "</w:t>
      </w:r>
      <w:r w:rsidRPr="001A6F7B">
        <w:rPr>
          <w:color w:val="000000" w:themeColor="text1"/>
          <w:sz w:val="16"/>
          <w:szCs w:val="16"/>
          <w:lang w:val="en-US"/>
        </w:rPr>
        <w:t>CapeBancs</w:t>
      </w:r>
      <w:r w:rsidRPr="001A6F7B">
        <w:rPr>
          <w:color w:val="000000" w:themeColor="text1"/>
          <w:sz w:val="16"/>
          <w:szCs w:val="16"/>
        </w:rPr>
        <w:t>", "</w:t>
      </w:r>
      <w:r w:rsidRPr="001A6F7B">
        <w:rPr>
          <w:color w:val="000000" w:themeColor="text1"/>
          <w:sz w:val="16"/>
          <w:szCs w:val="16"/>
          <w:lang w:val="en-US"/>
        </w:rPr>
        <w:t>CapeBear</w:t>
      </w:r>
      <w:r w:rsidRPr="001A6F7B">
        <w:rPr>
          <w:color w:val="000000" w:themeColor="text1"/>
          <w:sz w:val="16"/>
          <w:szCs w:val="16"/>
        </w:rPr>
        <w:t>", "</w:t>
      </w:r>
      <w:r w:rsidRPr="001A6F7B">
        <w:rPr>
          <w:color w:val="000000" w:themeColor="text1"/>
          <w:sz w:val="16"/>
          <w:szCs w:val="16"/>
          <w:lang w:val="en-US"/>
        </w:rPr>
        <w:t>CapeBenat</w:t>
      </w:r>
      <w:r w:rsidRPr="001A6F7B">
        <w:rPr>
          <w:color w:val="000000" w:themeColor="text1"/>
          <w:sz w:val="16"/>
          <w:szCs w:val="16"/>
        </w:rPr>
        <w:t xml:space="preserve">", "Саре </w:t>
      </w:r>
      <w:r w:rsidRPr="001A6F7B">
        <w:rPr>
          <w:color w:val="000000" w:themeColor="text1"/>
          <w:sz w:val="16"/>
          <w:szCs w:val="16"/>
          <w:lang w:val="en-US"/>
        </w:rPr>
        <w:t>Blanc</w:t>
      </w:r>
      <w:r w:rsidRPr="001A6F7B">
        <w:rPr>
          <w:color w:val="000000" w:themeColor="text1"/>
          <w:sz w:val="16"/>
          <w:szCs w:val="16"/>
        </w:rPr>
        <w:t>" для Германии (1997-98), "</w:t>
      </w:r>
      <w:r w:rsidRPr="001A6F7B">
        <w:rPr>
          <w:color w:val="000000" w:themeColor="text1"/>
          <w:sz w:val="16"/>
          <w:szCs w:val="16"/>
          <w:lang w:val="en-US"/>
        </w:rPr>
        <w:t>Jyoti</w:t>
      </w:r>
      <w:r w:rsidRPr="001A6F7B">
        <w:rPr>
          <w:color w:val="000000" w:themeColor="text1"/>
          <w:sz w:val="16"/>
          <w:szCs w:val="16"/>
        </w:rPr>
        <w:t>" для Индии (1996); химовоз «Виктор Дубровский» (1997); продуктовоз пр. 5-55 "</w:t>
      </w:r>
      <w:r w:rsidRPr="001A6F7B">
        <w:rPr>
          <w:color w:val="000000" w:themeColor="text1"/>
          <w:sz w:val="16"/>
          <w:szCs w:val="16"/>
          <w:lang w:val="en-US"/>
        </w:rPr>
        <w:t>TroitskyBridge</w:t>
      </w:r>
      <w:r w:rsidRPr="001A6F7B">
        <w:rPr>
          <w:color w:val="000000" w:themeColor="text1"/>
          <w:sz w:val="16"/>
          <w:szCs w:val="16"/>
        </w:rPr>
        <w:t>", "</w:t>
      </w:r>
      <w:r w:rsidRPr="001A6F7B">
        <w:rPr>
          <w:color w:val="000000" w:themeColor="text1"/>
          <w:sz w:val="16"/>
          <w:szCs w:val="16"/>
          <w:lang w:val="en-US"/>
        </w:rPr>
        <w:t>TuchkovBridge</w:t>
      </w:r>
      <w:r w:rsidRPr="001A6F7B">
        <w:rPr>
          <w:color w:val="000000" w:themeColor="text1"/>
          <w:sz w:val="16"/>
          <w:szCs w:val="16"/>
        </w:rPr>
        <w:t xml:space="preserve">", </w:t>
      </w:r>
      <w:r w:rsidRPr="001A6F7B">
        <w:rPr>
          <w:color w:val="000000" w:themeColor="text1"/>
          <w:sz w:val="16"/>
          <w:szCs w:val="16"/>
          <w:lang w:val="en-US"/>
        </w:rPr>
        <w:t>TowerBridge</w:t>
      </w:r>
      <w:r w:rsidRPr="001A6F7B">
        <w:rPr>
          <w:color w:val="000000" w:themeColor="text1"/>
          <w:sz w:val="16"/>
          <w:szCs w:val="16"/>
        </w:rPr>
        <w:t>" (все в 2003-04), "</w:t>
      </w:r>
      <w:r w:rsidRPr="001A6F7B">
        <w:rPr>
          <w:color w:val="000000" w:themeColor="text1"/>
          <w:sz w:val="16"/>
          <w:szCs w:val="16"/>
          <w:lang w:val="en-US"/>
        </w:rPr>
        <w:t>TorgovyBridge</w:t>
      </w:r>
      <w:r w:rsidRPr="001A6F7B">
        <w:rPr>
          <w:color w:val="000000" w:themeColor="text1"/>
          <w:sz w:val="16"/>
          <w:szCs w:val="16"/>
        </w:rPr>
        <w:t>" (-2005), (05.2005-)- 1; арктические пр. 20070 «Астрахань», «Магас», «Калининград» (2000-02), пр. 20071 «Саратов», «Усинск» (все в 2000-02); ледового класса финского проекта (2005-)- 2;</w:t>
      </w:r>
    </w:p>
    <w:p w14:paraId="2F09D73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переоборудование: грузового парохода в учебное судно «Свирь» (1941); польских рудовозов в плавмастерские пр. В-30 (1950-е, завершено на Кронштадтском морзаводе)- 3; плавдока пр. 71 по пр. 782 для АПЛ (1960-е);</w:t>
      </w:r>
    </w:p>
    <w:p w14:paraId="27925CE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турбомеханизмы для эсминцев пр. 7 (1930-е), для ледокола «Дежнев» (1937); миномет БМ-82 (1941).</w:t>
      </w:r>
    </w:p>
    <w:p w14:paraId="3503EB4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КБ завода им. А. Марти, КБ-194</w:t>
      </w:r>
    </w:p>
    <w:p w14:paraId="7265F44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1934-35 г. велись работы по усилению конструкции торпедного катера Г-5, в 1938 г. на базе Г-5 создан пр. 157. В 1939 г. спроектирован торпедный катер пр. 119 в развитие типа Г-8. Перед войной отдел по проектированию торпедных катеров был передан в ЦКБ-50. В 1949 г. катерный сектор КБ завода вошел в состав ЦКБ-19МСП.</w:t>
      </w:r>
    </w:p>
    <w:p w14:paraId="4C5A5BA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1936 г. продолжены работы по универсальному турбинному катеру (УТК), переданные из НИВК.</w:t>
      </w:r>
    </w:p>
    <w:p w14:paraId="417B17A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1938-39 г. разработан проект большого охотника за ПЛ пр. 115, дальнейшие работы по нему велись в ЦКБ- 51. По заданию Главного Штаба, утвержденному 25.10.1939 г., разработан проект переоборудования рефрижератора «Феликс Дзержинский» в минный заградитель пр. 125.</w:t>
      </w:r>
    </w:p>
    <w:p w14:paraId="2A47DA9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 базе пр. 138 был разработан проект морского бронекатера пр. 161, утвержденный 15.09.1943 г.</w:t>
      </w:r>
    </w:p>
    <w:p w14:paraId="2199495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1950 г. начато проектирование сторожевика пр. 50, затем передано в СКБ завода № 820.</w:t>
      </w:r>
    </w:p>
    <w:p w14:paraId="109F65D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 (1934 г.)- К.В. Попов.</w:t>
      </w:r>
    </w:p>
    <w:p w14:paraId="4E12139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 (09.1938 г.)- Д.Д. Жуковский, (-1942-43 г.-)- Ю. Г. Деревянко (позднее- замминистра МСП).</w:t>
      </w:r>
    </w:p>
    <w:p w14:paraId="26873E3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конструкторы: (1938 г.)- Н. Г. Лощинский (пр. 122), (1939 г.)- П.И. Таптыгин (пр. 123), (1942 г.)- Д.Н. Загайкевич (пр. 161), (1944 г.)- Ю. Г. Деревянко (пр. 186).</w:t>
      </w:r>
    </w:p>
    <w:p w14:paraId="2D6A5EB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Создано: охотник за ПЛ пр. 115 (1939); минзаг пр. 125 (1939); торпедные катера: пр. 264 (104) УТК (1936), пр. 157 (1938), пр. 103 СМ-3 (1940), пр. 119 СМ-4 (1939), пр. 123 (1939); морские бронекатера: пр. 161 (1942-43), шхерный монитор пр. 161у (пр. 186) (1944); средняя ПЛ пр. 608-1 (1944, не реализован); самоходный плашкоут (1942); автомобильный паром пр. 722 (1950-е, совместно с ЦКБ-51).</w:t>
      </w:r>
      <w:r w:rsidRPr="001A6F7B">
        <w:rPr>
          <w:color w:val="000000" w:themeColor="text1"/>
          <w:sz w:val="16"/>
          <w:szCs w:val="16"/>
          <w:vertAlign w:val="superscript"/>
        </w:rPr>
        <w:t>61,116</w:t>
      </w:r>
    </w:p>
    <w:p w14:paraId="64C0FFDA" w14:textId="77777777" w:rsidR="008E0FBF" w:rsidRPr="001A6F7B" w:rsidRDefault="008E0FBF" w:rsidP="001A6F7B">
      <w:pPr>
        <w:jc w:val="both"/>
        <w:rPr>
          <w:color w:val="000000" w:themeColor="text1"/>
          <w:sz w:val="16"/>
          <w:szCs w:val="16"/>
        </w:rPr>
      </w:pPr>
      <w:r w:rsidRPr="001A6F7B">
        <w:rPr>
          <w:color w:val="000000" w:themeColor="text1"/>
          <w:sz w:val="16"/>
          <w:szCs w:val="16"/>
        </w:rPr>
        <w:t>ОКБ ЛАО</w:t>
      </w:r>
    </w:p>
    <w:p w14:paraId="5B2438D1" w14:textId="77777777" w:rsidR="008E0FBF" w:rsidRPr="001A6F7B" w:rsidRDefault="008E0FBF" w:rsidP="001A6F7B">
      <w:pPr>
        <w:jc w:val="both"/>
        <w:rPr>
          <w:color w:val="000000" w:themeColor="text1"/>
          <w:sz w:val="16"/>
          <w:szCs w:val="16"/>
        </w:rPr>
      </w:pPr>
      <w:r w:rsidRPr="001A6F7B">
        <w:rPr>
          <w:color w:val="000000" w:themeColor="text1"/>
          <w:sz w:val="16"/>
          <w:szCs w:val="16"/>
        </w:rPr>
        <w:t>Гл. конструкторы: (1980-е)- В.В. Педуре (пр. 16860).</w:t>
      </w:r>
    </w:p>
    <w:p w14:paraId="17A495FA" w14:textId="77777777" w:rsidR="008E0FBF" w:rsidRPr="001A6F7B" w:rsidRDefault="008E0FBF" w:rsidP="001A6F7B">
      <w:pPr>
        <w:jc w:val="both"/>
        <w:rPr>
          <w:color w:val="000000" w:themeColor="text1"/>
          <w:sz w:val="16"/>
          <w:szCs w:val="16"/>
        </w:rPr>
      </w:pPr>
      <w:r w:rsidRPr="001A6F7B">
        <w:rPr>
          <w:color w:val="000000" w:themeColor="text1"/>
          <w:sz w:val="16"/>
          <w:szCs w:val="16"/>
        </w:rPr>
        <w:t>Создано: плавучая лаборатория пр. 1793; плавучий стенд для испытаний ГАС пр. 16860 (1986) (11982).</w:t>
      </w:r>
    </w:p>
    <w:p w14:paraId="201A4873" w14:textId="77777777" w:rsidR="008E0FBF" w:rsidRPr="001A6F7B" w:rsidRDefault="008E0FBF" w:rsidP="001A6F7B">
      <w:pPr>
        <w:autoSpaceDE w:val="0"/>
        <w:autoSpaceDN w:val="0"/>
        <w:adjustRightInd w:val="0"/>
        <w:jc w:val="both"/>
        <w:rPr>
          <w:color w:val="000000" w:themeColor="text1"/>
          <w:sz w:val="16"/>
          <w:szCs w:val="16"/>
        </w:rPr>
      </w:pPr>
    </w:p>
    <w:p w14:paraId="2B5A3932" w14:textId="77777777" w:rsidR="003A45F4" w:rsidRPr="001A6F7B" w:rsidRDefault="003A45F4" w:rsidP="001A6F7B">
      <w:pPr>
        <w:jc w:val="both"/>
        <w:rPr>
          <w:color w:val="000000" w:themeColor="text1"/>
          <w:sz w:val="16"/>
          <w:szCs w:val="16"/>
        </w:rPr>
      </w:pPr>
      <w:r w:rsidRPr="001A6F7B">
        <w:rPr>
          <w:color w:val="000000" w:themeColor="text1"/>
          <w:sz w:val="16"/>
          <w:szCs w:val="16"/>
        </w:rPr>
        <w:t xml:space="preserve">С июля 1922 г. началась отработка проекта тепловоза системы Я. М. Гаккеля. В соответствии с указанием СТО для ускорения и удешевления постройки опытного локомотива использовали готовое оборудование. Рабочие чертежи новой машины делали на тех заводах , которые должны были изготавливать эти узлы и д етали, что очень ускоряло проектирование. Работу между заводам и распределили следующим образом. На Балтийском судостроительном заводе переделали и довели до нужной кондиции готовый судовой двигатель завода «Виккерс» (Англия), снятый со старой подводной лодки, и два электроген ератора для подводных лодок завода «Вольта» (в Риге). Здесь же изготовили плоскотрубчаты е радиаторы охлаждения дизеля и кузов для тепловоза. На заводе «Красный путиловец» сделали ходовые части. П од руководством проф. А. С. Раевского были спроектированы и построены тележки и главная рама, а так же изготовлен проект кузова. На заводе «Электрик» разработали и построили тяговые электродвигатели. В их проектировании активное участие принимал инженер, а позднее профессор и член-корреспондент Академии наук СССР Александр Емельянович Алексеев. Собирали тепловоз на Балтийском судостроительном заводе, куда было доставлено все силовое оборудование, главная балка и тележки, построенные Путиловским заводом. В то время крупный специалист подвижного состава и тяги Н. Л. Щукин с большим интересом участвовал в создании м агистрального тепловоза. Несмотря на свои годы (Н.Л. Щукин родился в 1848 г.), нередко с плохим самочувствием, Н.Л. Щукин ездил на Балтийский и Путиловский заводы . Часто своими меткими замечаниями и разъяснениями облегчал разреш ение многих трудны х вопросов. Уже тяжело больным, он часто приглашал к себе Я. М. Г аккеля и слуш ал его доклады о ходе строительства, давал советы. Проф . Н.Л. Щукин скончался 6 июня 1924 г., не дождавшись двух месяцев до вы хода тепловоза из мастерской. Тепловоз Я. М. Г аккеля строился на основе широкой кооперации нескольких предприятий. Его сборка была закончена в конце июля 1924 г. Этому локомотиву присвоили серию ЩзЧ. Тепловоз по мощности был экви вален </w:t>
      </w:r>
      <w:r w:rsidRPr="001A6F7B">
        <w:rPr>
          <w:color w:val="000000" w:themeColor="text1"/>
          <w:sz w:val="16"/>
          <w:szCs w:val="16"/>
        </w:rPr>
        <w:softHyphen/>
        <w:t xml:space="preserve"> тен примерно паровозу серии Щ . Хочется отметить, что Балтийский заво д в первые годы Советской власти впервые построил и сдал в эксплуатацию локомотив не с традиционной паровой машиной, а с новым источником энергии — дизелем (19607).</w:t>
      </w:r>
    </w:p>
    <w:p w14:paraId="3F510FB3" w14:textId="77777777" w:rsidR="003A45F4" w:rsidRPr="001A6F7B" w:rsidRDefault="003A45F4" w:rsidP="001A6F7B">
      <w:pPr>
        <w:jc w:val="both"/>
        <w:rPr>
          <w:color w:val="000000" w:themeColor="text1"/>
          <w:sz w:val="16"/>
          <w:szCs w:val="16"/>
        </w:rPr>
      </w:pPr>
    </w:p>
    <w:p w14:paraId="23D42C62" w14:textId="77777777" w:rsidR="00952419"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1DB763BA" w14:textId="77777777" w:rsidR="00952419" w:rsidRPr="001A6F7B" w:rsidRDefault="00952419" w:rsidP="001A6F7B">
      <w:pPr>
        <w:numPr>
          <w:ilvl w:val="12"/>
          <w:numId w:val="0"/>
        </w:numPr>
        <w:autoSpaceDE w:val="0"/>
        <w:autoSpaceDN w:val="0"/>
        <w:adjustRightInd w:val="0"/>
        <w:jc w:val="both"/>
        <w:rPr>
          <w:iCs/>
          <w:color w:val="000000" w:themeColor="text1"/>
          <w:sz w:val="16"/>
          <w:szCs w:val="16"/>
        </w:rPr>
      </w:pPr>
    </w:p>
    <w:p w14:paraId="5631EDF0" w14:textId="77777777" w:rsidR="00EB18E9" w:rsidRPr="001A6F7B" w:rsidRDefault="00EB18E9" w:rsidP="001A6F7B">
      <w:pPr>
        <w:jc w:val="both"/>
        <w:rPr>
          <w:color w:val="0070C0"/>
          <w:sz w:val="16"/>
          <w:szCs w:val="16"/>
        </w:rPr>
      </w:pPr>
      <w:r w:rsidRPr="001A6F7B">
        <w:rPr>
          <w:color w:val="0070C0"/>
          <w:sz w:val="16"/>
          <w:szCs w:val="16"/>
        </w:rPr>
        <w:t>В июле 1922 года пищу в столовых АРА и паёк кукурузы получали 8,8 млн чел., а в августе 10,3 млн. В пик активности на АРА работало 300 американских граждан и более 120 тысяч человек, нанятых в советских республиках.</w:t>
      </w:r>
    </w:p>
    <w:p w14:paraId="5481F723" w14:textId="77777777" w:rsidR="00EB18E9" w:rsidRPr="001A6F7B" w:rsidRDefault="00EB18E9" w:rsidP="001A6F7B">
      <w:pPr>
        <w:jc w:val="both"/>
        <w:rPr>
          <w:color w:val="0070C0"/>
          <w:sz w:val="16"/>
          <w:szCs w:val="16"/>
        </w:rPr>
      </w:pPr>
      <w:r w:rsidRPr="001A6F7B">
        <w:rPr>
          <w:color w:val="0070C0"/>
          <w:sz w:val="16"/>
          <w:szCs w:val="16"/>
        </w:rPr>
        <w:t>Всего за два года АРА было израсходовано около 78 млн долларов, из которых 28 миллионов — деньги правительства США, 13 млн — советского правительства, остальные — благотворительность, частные пожертвования, средства других частных организаций. С начала осени 1922 года началось сокращение помощи. К октябрю 1922 года продовольственная помощь американцев в России была сведена до минимума (21514).</w:t>
      </w:r>
    </w:p>
    <w:p w14:paraId="18F2E996" w14:textId="77777777" w:rsidR="00EB18E9" w:rsidRPr="001A6F7B" w:rsidRDefault="00EB18E9" w:rsidP="001A6F7B">
      <w:pPr>
        <w:shd w:val="clear" w:color="auto" w:fill="FFFFFF"/>
        <w:jc w:val="both"/>
        <w:textAlignment w:val="baseline"/>
        <w:rPr>
          <w:color w:val="0070C0"/>
          <w:sz w:val="16"/>
          <w:szCs w:val="16"/>
          <w:bdr w:val="none" w:sz="0" w:space="0" w:color="auto" w:frame="1"/>
        </w:rPr>
      </w:pPr>
    </w:p>
    <w:p w14:paraId="1F798BEC" w14:textId="77777777" w:rsidR="00952419" w:rsidRPr="001A6F7B" w:rsidRDefault="00952419" w:rsidP="001A6F7B">
      <w:pPr>
        <w:jc w:val="both"/>
        <w:rPr>
          <w:color w:val="000000" w:themeColor="text1"/>
          <w:sz w:val="16"/>
          <w:szCs w:val="16"/>
        </w:rPr>
      </w:pPr>
      <w:r w:rsidRPr="001A6F7B">
        <w:rPr>
          <w:color w:val="000000" w:themeColor="text1"/>
          <w:sz w:val="16"/>
          <w:szCs w:val="16"/>
        </w:rPr>
        <w:t xml:space="preserve">В июле 1922 г. в письме к Ленину о финансовой программе на </w:t>
      </w:r>
      <w:r w:rsidRPr="001A6F7B">
        <w:rPr>
          <w:rStyle w:val="highlight"/>
          <w:color w:val="000000" w:themeColor="text1"/>
          <w:sz w:val="16"/>
          <w:szCs w:val="16"/>
        </w:rPr>
        <w:t> 1922 </w:t>
      </w:r>
      <w:r w:rsidRPr="001A6F7B">
        <w:rPr>
          <w:color w:val="000000" w:themeColor="text1"/>
          <w:sz w:val="16"/>
          <w:szCs w:val="16"/>
        </w:rPr>
        <w:t>-</w:t>
      </w:r>
      <w:r w:rsidRPr="001A6F7B">
        <w:rPr>
          <w:rStyle w:val="highlight"/>
          <w:color w:val="000000" w:themeColor="text1"/>
          <w:sz w:val="16"/>
          <w:szCs w:val="16"/>
        </w:rPr>
        <w:t> 1923 </w:t>
      </w:r>
      <w:r w:rsidRPr="001A6F7B">
        <w:rPr>
          <w:color w:val="000000" w:themeColor="text1"/>
          <w:sz w:val="16"/>
          <w:szCs w:val="16"/>
        </w:rPr>
        <w:t xml:space="preserve"> гг. Сокольников подчеркнул: «Развитие банковой эмиссии потребует внесения золотого обеспечения в Госбанк. Выделенный в текущем году неприкосновенный метфонд должен в предстоящем году расходоваться только для этой цели. Никакого вывоза золота из неприкосновенного фонда за границу. Для получения заграничной валюты должен быть выдвинут товарный экспорт» (17147).</w:t>
      </w:r>
    </w:p>
    <w:p w14:paraId="14F99CCD" w14:textId="77777777" w:rsidR="00952419" w:rsidRPr="001A6F7B" w:rsidRDefault="00952419" w:rsidP="001A6F7B">
      <w:pPr>
        <w:jc w:val="both"/>
        <w:rPr>
          <w:color w:val="000000" w:themeColor="text1"/>
          <w:sz w:val="16"/>
          <w:szCs w:val="16"/>
        </w:rPr>
      </w:pPr>
    </w:p>
    <w:p w14:paraId="4701239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11BE22E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64DDEB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августа 1922 открылась первая в РСФСР регулярная внутренняя линяя Москва-Нижний Новгород-Москва (420 км), организованная обществом Авиакультура для обслуживания Нижегородской ярмарки. Летали 3 раза в неделю на трех Юнкерс 13, арендованных обществом. Продолжительность - 275-3 ч, цена 35 руб. золотом. До 25 сентября совершили 58 полетов и перевезли 228 пассажиров и около 3600 кг грузов (в основном газет). Регулярность - 100% (438,506).</w:t>
      </w:r>
    </w:p>
    <w:p w14:paraId="34661AC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C1E0747" w14:textId="77777777" w:rsidR="00F449A0" w:rsidRPr="001A6F7B" w:rsidRDefault="00F449A0" w:rsidP="001A6F7B">
      <w:pPr>
        <w:jc w:val="both"/>
        <w:rPr>
          <w:color w:val="000000" w:themeColor="text1"/>
          <w:sz w:val="16"/>
          <w:szCs w:val="16"/>
        </w:rPr>
      </w:pPr>
      <w:r w:rsidRPr="001A6F7B">
        <w:rPr>
          <w:color w:val="000000" w:themeColor="text1"/>
          <w:sz w:val="16"/>
          <w:szCs w:val="16"/>
        </w:rPr>
        <w:t>С 1 августа по 25 октя</w:t>
      </w:r>
      <w:r w:rsidRPr="001A6F7B">
        <w:rPr>
          <w:rStyle w:val="aff6"/>
          <w:rFonts w:ascii="Times New Roman" w:cs="Times New Roman"/>
          <w:b w:val="0"/>
          <w:color w:val="000000" w:themeColor="text1"/>
          <w:spacing w:val="0"/>
          <w:sz w:val="16"/>
          <w:szCs w:val="16"/>
        </w:rPr>
        <w:t>бря</w:t>
      </w:r>
      <w:r w:rsidRPr="001A6F7B">
        <w:rPr>
          <w:color w:val="000000" w:themeColor="text1"/>
          <w:sz w:val="16"/>
          <w:szCs w:val="16"/>
        </w:rPr>
        <w:t xml:space="preserve"> 1922 самолёты «Авиакультуры» выполнили 57 полётов, перевезли 209 пассажиров и 2633 килограммов различных грузов (15973).</w:t>
      </w:r>
    </w:p>
    <w:p w14:paraId="370A1778" w14:textId="77777777" w:rsidR="00F449A0" w:rsidRPr="001A6F7B" w:rsidRDefault="00F449A0" w:rsidP="001A6F7B">
      <w:pPr>
        <w:jc w:val="both"/>
        <w:rPr>
          <w:color w:val="000000" w:themeColor="text1"/>
          <w:sz w:val="16"/>
          <w:szCs w:val="16"/>
        </w:rPr>
      </w:pPr>
    </w:p>
    <w:p w14:paraId="193326EB" w14:textId="77777777" w:rsidR="000D3B91" w:rsidRPr="001A6F7B" w:rsidRDefault="000D3B91" w:rsidP="001A6F7B">
      <w:pPr>
        <w:jc w:val="both"/>
        <w:rPr>
          <w:color w:val="000000" w:themeColor="text1"/>
          <w:sz w:val="16"/>
          <w:szCs w:val="16"/>
        </w:rPr>
      </w:pPr>
      <w:r w:rsidRPr="001A6F7B">
        <w:rPr>
          <w:color w:val="000000" w:themeColor="text1"/>
          <w:sz w:val="16"/>
          <w:szCs w:val="16"/>
        </w:rPr>
        <w:t>1 августа 1922 «Авиакультура» получила разрешение на воздушную линию Москва – Нижний Новгород для обслуживания открывшейся после четырёхлетнего перерыва Нижегородской ярмарки. Для этого товарищество заключило договор с фирмой «Юнкерс» на аренду трёх самолётов Ю-13 с немецкими экипажами - пилотами и бортмеханиками - на время работы ярмарки. Полёты в обе стороны выполнялись три раза в неделю с аэродрома на Ходынке и с аэродрома 2-го Ремвоздухзавода в посёлке Канавино, расположенного на окраине Нижнего Новгорода неподалёку от ярмарки. Длина маршрута равнялась 415 км. На полпути, во Владимире, организовали запасной аэродром. Перевозили и пассажиров, и столичную прессу. Полёт занимал 2,5–3 часа (на поезде до Нижнего добирались 10 часов). Газета «Известия ВЦИК» писала: «Начавшееся полмесяца тому назад сообщение Москва – Нижний на самолётах «Юнкерс» успешно развивается. Начало ему было положено первым пробным рейсом 29-го июля с 5-ю пассажирами, среди них – руководители авиационной станции «Авиакультура», организовавшей воздушную линию, а также сотрудники газет. …Среди летавших пассажиров были, между прочим, представители ЦТО, ВСНХ, Промвоенторга, Моссельпрома, Чаеуправления, Москшвеи, Хлебопродукта и других учреждений. …Первой пассажиркой на воздушной линии была жена директора одного губернского кожтреста, возвращавшаяся с мужем в Москву из Нижнего. Нечего и говорить, что полёт произвёл на пассажирку такое же чарующее впечатление, как и на всех, кто пользовался этим средством сообщения, достойным переживаемой нами великой эпохи».</w:t>
      </w:r>
    </w:p>
    <w:p w14:paraId="5A68D46B" w14:textId="77777777" w:rsidR="000D3B91" w:rsidRPr="001A6F7B" w:rsidRDefault="000D3B91" w:rsidP="001A6F7B">
      <w:pPr>
        <w:jc w:val="both"/>
        <w:rPr>
          <w:color w:val="000000" w:themeColor="text1"/>
          <w:sz w:val="16"/>
          <w:szCs w:val="16"/>
        </w:rPr>
      </w:pPr>
      <w:r w:rsidRPr="001A6F7B">
        <w:rPr>
          <w:color w:val="000000" w:themeColor="text1"/>
          <w:sz w:val="16"/>
          <w:szCs w:val="16"/>
        </w:rPr>
        <w:t>Согласно «Вестнику воздушного флота»: «С 1 августа на линии стало работать два самолёта: D194 и D202 с лётчиками Ютербок и Готэ. …Вскоре обнаружилось, что спрос на полёты со стороны публики большой, и места из Москвы были нередко проданы за значительное время вперёд. К концу августа выяснилось, что трёх полётов в неделю мало, т.к. многим пассажирам приходилось отказывать. К этому времени прибыл третий самолёт Юнкерс D205, опустившийся в Москве 17 августа под управлением пилота Бауэрхин[а] с 3 пассажирами. С четверга, 31 августа, установлено два добавочных рейса в неделю, по вторникам и четвергам, туда и обратно. Вылет из Нижнего из-за ранее наступающей темноты перенесён с 6 на 5 час. вечера. …Линия Москва-Нижний до сего времени по регулярности и безопасности не уступает ни одной заграничной воздушной линии, и в лице летавших пассажиров создаётся кадр ярых пропагандистов воздушного сообщения. В этом несомненная заслуга основателей первой в России частной воздушной линии»8 . 25 сентября с окончанием Нижегородской ярмарки закрылась и авиалиния. «Юнкерсы» сделали 57 полётов между Москвой и Нижним, перевезли 209 пассажиров и 2633 кг различных грузов, главным образом газет. За время работы имели место только две вынужденные посадки, обе без поломок самолётов. Об одной из них можно узнать из телеграммы Валентею, найденной в архиве лётчика В.М. Вишнева в Центральном Доме авиации и космонавтики: «Мотор испортился запятая заел поршень точка Спустились благополучно станции Колокша семнадцать верст до Владимира одну версту вправо желдороги точка Самолёт невредим причина порчи неизвестна запятая масло вытекло из мотора вышлите самолёт двух монтёров инструменты масло точка Поле для посадки отличное Вишнев». К телеграмме приложена записка от крестьянина Петра Кургалымова из близлежащей деревни Угор (орфография и пунктуация сохранены): «Дорогие друзья Господа Лётчики. Посылаю вам закусить с моей дочкой ей за продукты уплатите. Согласно определения Вашей Милости. А если останетесь до вечера прошу покорнейше ко мне в дом пить чай сейчас некогда т.е. не имею свободного время. Молотим. А вечер будет свободен».</w:t>
      </w:r>
    </w:p>
    <w:p w14:paraId="02A9FEEB" w14:textId="77777777" w:rsidR="000D3B91" w:rsidRPr="001A6F7B" w:rsidRDefault="000D3B91" w:rsidP="001A6F7B">
      <w:pPr>
        <w:jc w:val="both"/>
        <w:rPr>
          <w:color w:val="000000" w:themeColor="text1"/>
          <w:sz w:val="16"/>
          <w:szCs w:val="16"/>
        </w:rPr>
      </w:pPr>
      <w:r w:rsidRPr="001A6F7B">
        <w:rPr>
          <w:color w:val="000000" w:themeColor="text1"/>
          <w:sz w:val="16"/>
          <w:szCs w:val="16"/>
        </w:rPr>
        <w:t>В отличие от ведомственных авиалиний Москва – Харьков и Москва – Кёнигсберг, описанный маршрут был первым в России опытом коммерческих воздушных перевозок, любой желающий мог купить билет на самолёт. Этим, наверное, и объясняется его успех – транспортировка более 100 человек и 1300 кг грузов в месяц (у «Дерулюфта» эти показатели составляли 56 человек и 175 кг груза) (19005).</w:t>
      </w:r>
    </w:p>
    <w:p w14:paraId="4EA51C04" w14:textId="77777777" w:rsidR="000D3B91" w:rsidRPr="001A6F7B" w:rsidRDefault="000D3B91" w:rsidP="001A6F7B">
      <w:pPr>
        <w:jc w:val="both"/>
        <w:rPr>
          <w:color w:val="000000" w:themeColor="text1"/>
          <w:sz w:val="16"/>
          <w:szCs w:val="16"/>
        </w:rPr>
      </w:pPr>
    </w:p>
    <w:p w14:paraId="2F30AA7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790835A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AFF17C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августа 1922 на базе завода бывшего Русского общества беспроволочных телеграфов и телефонов основан Петроградский электровакуумный завод (слившийся в 1928 г. с заводом "Светлана"). До конца года предприятие выпустило 3000 приемных усилительных ламп (9923).</w:t>
      </w:r>
    </w:p>
    <w:p w14:paraId="373F9AC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E21F00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 августа 1922 г. в результате организации на базе Радиоаппаратного завода на Лопухинской улице был создан Электровакуумный завод. При этом были использованы оборудование и персонал Завода пустотных аппаратов, который был ликвидирован (11870).</w:t>
      </w:r>
    </w:p>
    <w:p w14:paraId="170222AC" w14:textId="77777777" w:rsidR="008E0FBF" w:rsidRPr="001A6F7B" w:rsidRDefault="008E0FBF" w:rsidP="001A6F7B">
      <w:pPr>
        <w:autoSpaceDE w:val="0"/>
        <w:autoSpaceDN w:val="0"/>
        <w:adjustRightInd w:val="0"/>
        <w:jc w:val="both"/>
        <w:rPr>
          <w:color w:val="000000" w:themeColor="text1"/>
          <w:sz w:val="16"/>
          <w:szCs w:val="16"/>
        </w:rPr>
      </w:pPr>
    </w:p>
    <w:p w14:paraId="47F8EA10" w14:textId="77777777" w:rsidR="00162130" w:rsidRPr="001A6F7B" w:rsidRDefault="00162130" w:rsidP="001A6F7B">
      <w:pPr>
        <w:pStyle w:val="ae"/>
        <w:spacing w:before="0" w:after="0"/>
        <w:jc w:val="both"/>
        <w:rPr>
          <w:color w:val="000000" w:themeColor="text1"/>
          <w:sz w:val="16"/>
          <w:szCs w:val="16"/>
        </w:rPr>
      </w:pPr>
      <w:r w:rsidRPr="001A6F7B">
        <w:rPr>
          <w:color w:val="000000" w:themeColor="text1"/>
          <w:sz w:val="16"/>
          <w:szCs w:val="16"/>
        </w:rPr>
        <w:t>1 августа 1922 года стало исходной датой в истории Петроградского электровакуумного завода ЭТЗСТ – первого отечественного предприятия в совершенно новой отрасли – радиоэлектронике. Главным инженером завода стал молодой специалист, будущий академик Сергей Аркадьевич Векшинский. Уже до конца 1922 г. производственная программа завода составила 3000 усилительных ламп и сорок рентгеновских трубок (15736).</w:t>
      </w:r>
    </w:p>
    <w:p w14:paraId="33384FE4" w14:textId="77777777" w:rsidR="00162130" w:rsidRPr="001A6F7B" w:rsidRDefault="00162130" w:rsidP="001A6F7B">
      <w:pPr>
        <w:pStyle w:val="ae"/>
        <w:spacing w:before="0" w:after="0"/>
        <w:jc w:val="both"/>
        <w:rPr>
          <w:color w:val="000000" w:themeColor="text1"/>
          <w:sz w:val="16"/>
          <w:szCs w:val="16"/>
        </w:rPr>
      </w:pPr>
    </w:p>
    <w:p w14:paraId="125D9CC5" w14:textId="77777777" w:rsidR="00932293" w:rsidRPr="001A6F7B" w:rsidRDefault="00932293" w:rsidP="001A6F7B">
      <w:pPr>
        <w:autoSpaceDE w:val="0"/>
        <w:autoSpaceDN w:val="0"/>
        <w:adjustRightInd w:val="0"/>
        <w:jc w:val="both"/>
        <w:rPr>
          <w:color w:val="000000" w:themeColor="text1"/>
          <w:sz w:val="16"/>
          <w:szCs w:val="16"/>
        </w:rPr>
      </w:pPr>
      <w:r w:rsidRPr="001A6F7B">
        <w:rPr>
          <w:color w:val="000000" w:themeColor="text1"/>
          <w:sz w:val="16"/>
          <w:szCs w:val="16"/>
        </w:rPr>
        <w:t>1 августа  1922  Правление ГЭТЗСТ года решило закрыть имевшийся в Петрограде единствен</w:t>
      </w:r>
      <w:r w:rsidRPr="001A6F7B">
        <w:rPr>
          <w:color w:val="000000" w:themeColor="text1"/>
          <w:sz w:val="16"/>
          <w:szCs w:val="16"/>
        </w:rPr>
        <w:softHyphen/>
        <w:t xml:space="preserve">ный </w:t>
      </w:r>
      <w:r w:rsidRPr="001A6F7B">
        <w:rPr>
          <w:rStyle w:val="highlight"/>
          <w:color w:val="000000" w:themeColor="text1"/>
          <w:sz w:val="16"/>
          <w:szCs w:val="16"/>
        </w:rPr>
        <w:t> Завод </w:t>
      </w:r>
      <w:r w:rsidRPr="001A6F7B">
        <w:rPr>
          <w:color w:val="000000" w:themeColor="text1"/>
          <w:sz w:val="16"/>
          <w:szCs w:val="16"/>
        </w:rPr>
        <w:t xml:space="preserve"> пустотных аппаратов (основанный в 1914 году инже</w:t>
      </w:r>
      <w:r w:rsidRPr="001A6F7B">
        <w:rPr>
          <w:color w:val="000000" w:themeColor="text1"/>
          <w:sz w:val="16"/>
          <w:szCs w:val="16"/>
        </w:rPr>
        <w:softHyphen/>
        <w:t>нером Н.А. Федорицким), который был расположен на Фонтанке в доме № 165 в тесном, плохо приспособленном помещении, состояв</w:t>
      </w:r>
      <w:r w:rsidRPr="001A6F7B">
        <w:rPr>
          <w:color w:val="000000" w:themeColor="text1"/>
          <w:sz w:val="16"/>
          <w:szCs w:val="16"/>
        </w:rPr>
        <w:softHyphen/>
        <w:t>шем из пяти квартир) и организовать новый элек</w:t>
      </w:r>
      <w:r w:rsidRPr="001A6F7B">
        <w:rPr>
          <w:color w:val="000000" w:themeColor="text1"/>
          <w:sz w:val="16"/>
          <w:szCs w:val="16"/>
        </w:rPr>
        <w:softHyphen/>
        <w:t>тровакуумный  завод  в помещении бывшего  завода  РОБТиТ на Лопухинской улице, 14а. Его  директором  был назначен В.М. Кармашев,техническим  директором-профессор  М.М. Бо</w:t>
      </w:r>
      <w:r w:rsidRPr="001A6F7B">
        <w:rPr>
          <w:color w:val="000000" w:themeColor="text1"/>
          <w:sz w:val="16"/>
          <w:szCs w:val="16"/>
        </w:rPr>
        <w:softHyphen/>
        <w:t>гословский. Выпуск массовой продукции начался уже в следую</w:t>
      </w:r>
      <w:r w:rsidRPr="001A6F7B">
        <w:rPr>
          <w:color w:val="000000" w:themeColor="text1"/>
          <w:sz w:val="16"/>
          <w:szCs w:val="16"/>
        </w:rPr>
        <w:softHyphen/>
        <w:t>щем году. Некоторое представление о деятельности электрова</w:t>
      </w:r>
      <w:r w:rsidRPr="001A6F7B">
        <w:rPr>
          <w:color w:val="000000" w:themeColor="text1"/>
          <w:sz w:val="16"/>
          <w:szCs w:val="16"/>
        </w:rPr>
        <w:softHyphen/>
        <w:t>куумного  завода  на территории бывшего завода РОБТиТ дает докладная записка организатора коллектива - руководителя партийной организации Петроградского электровакуумного за</w:t>
      </w:r>
      <w:r w:rsidRPr="001A6F7B">
        <w:rPr>
          <w:color w:val="000000" w:themeColor="text1"/>
          <w:sz w:val="16"/>
          <w:szCs w:val="16"/>
        </w:rPr>
        <w:softHyphen/>
        <w:t xml:space="preserve">вода от 23  июля  1923 года. В ней, в частности, говорится: "... </w:t>
      </w:r>
      <w:r w:rsidRPr="001A6F7B">
        <w:rPr>
          <w:iCs/>
          <w:color w:val="000000" w:themeColor="text1"/>
          <w:sz w:val="16"/>
          <w:szCs w:val="16"/>
        </w:rPr>
        <w:t>хотя и оборудование завода частично не окончено, все время идет производственная работа: приготовляются усилительные лампочки для приёмников радиотелеграфа и радиотелефона, безвоздушные громоотводы и ремонтируются рентгеновские трубки. Ввиду раз</w:t>
      </w:r>
      <w:r w:rsidRPr="001A6F7B">
        <w:rPr>
          <w:iCs/>
          <w:color w:val="000000" w:themeColor="text1"/>
          <w:sz w:val="16"/>
          <w:szCs w:val="16"/>
        </w:rPr>
        <w:softHyphen/>
        <w:t>вития радиотехники и вообще замечательного стремления к за</w:t>
      </w:r>
      <w:r w:rsidRPr="001A6F7B">
        <w:rPr>
          <w:iCs/>
          <w:color w:val="000000" w:themeColor="text1"/>
          <w:sz w:val="16"/>
          <w:szCs w:val="16"/>
        </w:rPr>
        <w:softHyphen/>
        <w:t>мене проводной телефонии и телеграфии беспроводной, наш завод приобретает особо важное значение, так как завода однородно</w:t>
      </w:r>
      <w:r w:rsidRPr="001A6F7B">
        <w:rPr>
          <w:iCs/>
          <w:color w:val="000000" w:themeColor="text1"/>
          <w:sz w:val="16"/>
          <w:szCs w:val="16"/>
        </w:rPr>
        <w:softHyphen/>
        <w:t>го производства в России нет... Кроме того, необходимо заме</w:t>
      </w:r>
      <w:r w:rsidRPr="001A6F7B">
        <w:rPr>
          <w:iCs/>
          <w:color w:val="000000" w:themeColor="text1"/>
          <w:sz w:val="16"/>
          <w:szCs w:val="16"/>
        </w:rPr>
        <w:softHyphen/>
        <w:t>тить, что в связи с предполагаемым переводом радиолаборато</w:t>
      </w:r>
      <w:r w:rsidRPr="001A6F7B">
        <w:rPr>
          <w:iCs/>
          <w:color w:val="000000" w:themeColor="text1"/>
          <w:sz w:val="16"/>
          <w:szCs w:val="16"/>
        </w:rPr>
        <w:softHyphen/>
        <w:t>рии из Москвы и приглашением на этот  завод  крупных научных сил, как-то Вологдин, Мандельштам, Папалексии др.,  завод  при</w:t>
      </w:r>
      <w:r w:rsidRPr="001A6F7B">
        <w:rPr>
          <w:iCs/>
          <w:color w:val="000000" w:themeColor="text1"/>
          <w:sz w:val="16"/>
          <w:szCs w:val="16"/>
        </w:rPr>
        <w:softHyphen/>
        <w:t>обретает еще более важное значение... " (17101).</w:t>
      </w:r>
    </w:p>
    <w:p w14:paraId="2C53FB39" w14:textId="77777777" w:rsidR="00932293" w:rsidRPr="001A6F7B" w:rsidRDefault="00932293" w:rsidP="001A6F7B">
      <w:pPr>
        <w:autoSpaceDE w:val="0"/>
        <w:autoSpaceDN w:val="0"/>
        <w:adjustRightInd w:val="0"/>
        <w:jc w:val="both"/>
        <w:rPr>
          <w:color w:val="000000" w:themeColor="text1"/>
          <w:sz w:val="16"/>
          <w:szCs w:val="16"/>
        </w:rPr>
      </w:pPr>
    </w:p>
    <w:p w14:paraId="2CD9826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 августа 1922 г. вступил в силу договор треста с профессором М.М. Богословским, определивший условия, при которых последний обязался организовать массовый выпуск электровакуумных изделий на новом заводе (ЦГА СПб., ф. 1324, оп. 4, д. 4, л. 32.), и именно эта дата стала ис ходной в истории Петроградского электровакуумного завода ЭТЗСТ - первого отечественного предприятия в совершенно новой отрасли – радиоэлектронике. Техническим директором завода был назначен М.М. Богословский, а главным инженером – Сергей Аркадьевич Векшинский. До конца 1922 г. производст венная программа завода составила 3000 усилительных ламп и сорок рентге новских трубок (Векшинский С.А. Советская электроника в годы мира и войны / Вестник электропро мышленности. – 1945. - № 4-5. - С. 21.). На своем заседании 19 мая 1922 г. Правление треста рассмотрело вопрос о распределении между предприятиями производственной программы треста. Согласно принятому решению, производство радиоимущества было возложе но на московские Радиомашинный и Радиоаппаратный заводы (ЦГА СПб., ф. 1324, оп. 4, д. 4, л. 27.). Одновремен но в число предприятий, специализирующихся на радиопроизводстве, начина ет выдвигаться и Петроградский телеграфный завод (б. Сименса). Именно этому предприятию была отведена главная роль в выполнении первого дого вора на радиостанции, заключенного между ЭТЗСТ и УСКА 13 июня 1922 г. В соответствии с этим договором трест получил заказ на двадцать полевых ра диостанций, что в тех условиях было настоящим прорывом (ЦГА СПб., ф. 2086, оп. 4, д. 3, л. 5.). В своем докладе в Правление 28 июля 1922 г. директор завода отмечает, что получение этого заказа существенно оживило состояние дел на предпри ятии, открылись законсервированные ранее мастерские и цеха. В целях ско рейшего выполнения заказа было принято решение придерживаться сущест вовавшей схемы приборов, по которым они выпускались еще в годы Первой мировой войны (ЦГА СПб., ф. 1324, оп. 4, д. 4, л. 36.). Выполнение заказа потребовало активизации работы и повышения ста туса радиотелеграфной лаборатории на Телеграфном заводе, заведующим которой был инженер Л.Б. Слепян. Производственным совещанием заведующих производством заводов треста 12 июня 1922 г. принимается решение о том, что лаборатория остается в административно-хозяйственном подчинении за вода, а техническое руководство переходит к радиоотделу треста (ЦГА СПб., ф. 1324, оп. 4, д. 4, л. 30.). Это реше ние в скором времени было закреплено постановлением Правления ЭТЗСТ (ЦГА СПб., ф. 1324, оп. 4, д. 17, л. 34.). Лаборатория на Телеграфном заводе наряду с Московской лабораторией на некоторое время становится основной исследовательской базой радиопро мышленности (11970).</w:t>
      </w:r>
    </w:p>
    <w:p w14:paraId="2F6BF126" w14:textId="77777777" w:rsidR="008E0FBF" w:rsidRPr="001A6F7B" w:rsidRDefault="008E0FBF" w:rsidP="001A6F7B">
      <w:pPr>
        <w:autoSpaceDE w:val="0"/>
        <w:autoSpaceDN w:val="0"/>
        <w:adjustRightInd w:val="0"/>
        <w:jc w:val="both"/>
        <w:rPr>
          <w:color w:val="000000" w:themeColor="text1"/>
          <w:sz w:val="16"/>
          <w:szCs w:val="16"/>
        </w:rPr>
      </w:pPr>
    </w:p>
    <w:p w14:paraId="5B0F08D5" w14:textId="77777777" w:rsidR="00D47525" w:rsidRPr="001A6F7B" w:rsidRDefault="00D47525" w:rsidP="001A6F7B">
      <w:pPr>
        <w:autoSpaceDE w:val="0"/>
        <w:autoSpaceDN w:val="0"/>
        <w:adjustRightInd w:val="0"/>
        <w:jc w:val="both"/>
        <w:rPr>
          <w:color w:val="000000" w:themeColor="text1"/>
          <w:sz w:val="16"/>
          <w:szCs w:val="16"/>
        </w:rPr>
      </w:pPr>
      <w:r w:rsidRPr="001A6F7B">
        <w:rPr>
          <w:color w:val="000000" w:themeColor="text1"/>
          <w:sz w:val="16"/>
          <w:szCs w:val="16"/>
        </w:rPr>
        <w:t>1  августа   1922  года  Переславский  завод  резиновых изделий, который числился под номером шесть, был законсервирован.</w:t>
      </w:r>
    </w:p>
    <w:p w14:paraId="6AD2BEE6" w14:textId="77777777" w:rsidR="00D47525" w:rsidRPr="001A6F7B" w:rsidRDefault="00D47525" w:rsidP="001A6F7B">
      <w:pPr>
        <w:autoSpaceDE w:val="0"/>
        <w:autoSpaceDN w:val="0"/>
        <w:adjustRightInd w:val="0"/>
        <w:jc w:val="both"/>
        <w:rPr>
          <w:color w:val="000000" w:themeColor="text1"/>
          <w:sz w:val="16"/>
          <w:szCs w:val="16"/>
        </w:rPr>
      </w:pPr>
      <w:r w:rsidRPr="001A6F7B">
        <w:rPr>
          <w:color w:val="000000" w:themeColor="text1"/>
          <w:sz w:val="16"/>
          <w:szCs w:val="16"/>
        </w:rPr>
        <w:t>В августе 1926 года Советское правительство заключило концессионный договор с французским акционерным обществом «СИМП» на производство кинопленки, фотобумаги, фотопленки, аэрофотопленки и рентгенопленки сроком на 25 лет. 8 августа 1928 года завод совершенно бесплатно перекочевал к СИМПу. Соглашением допускалось, что фирма может производить также изделия из искусственного рога. В результате чего, СИМП быстро наладил весьма прибыльное производство изделий под слоновую кость - пуговицы, гребни, расчески, гребешки. На фабрике работало 318 человек.</w:t>
      </w:r>
    </w:p>
    <w:p w14:paraId="31F2707F" w14:textId="77777777" w:rsidR="00D47525" w:rsidRPr="001A6F7B" w:rsidRDefault="00D47525" w:rsidP="001A6F7B">
      <w:pPr>
        <w:autoSpaceDE w:val="0"/>
        <w:autoSpaceDN w:val="0"/>
        <w:adjustRightInd w:val="0"/>
        <w:jc w:val="both"/>
        <w:rPr>
          <w:color w:val="000000" w:themeColor="text1"/>
          <w:sz w:val="16"/>
          <w:szCs w:val="16"/>
        </w:rPr>
      </w:pPr>
      <w:r w:rsidRPr="001A6F7B">
        <w:rPr>
          <w:color w:val="000000" w:themeColor="text1"/>
          <w:sz w:val="16"/>
          <w:szCs w:val="16"/>
        </w:rPr>
        <w:t>Выпуск кинопленки несколько раз откладывался, и после того, как концессионеры не выполнили трижды переносившиеся сроки запуска основного производства, ВСНХ в июне 1930 расторг договор с французами, выкупив у них все имевшееся на заводе оборудование, стоимость которого прежние хозяева оценили в 3 миллиона 160 тысяч рублей.</w:t>
      </w:r>
    </w:p>
    <w:p w14:paraId="3CD28431" w14:textId="77777777" w:rsidR="00D47525" w:rsidRPr="001A6F7B" w:rsidRDefault="00D47525" w:rsidP="001A6F7B">
      <w:pPr>
        <w:autoSpaceDE w:val="0"/>
        <w:autoSpaceDN w:val="0"/>
        <w:adjustRightInd w:val="0"/>
        <w:jc w:val="both"/>
        <w:rPr>
          <w:color w:val="000000" w:themeColor="text1"/>
          <w:sz w:val="16"/>
          <w:szCs w:val="16"/>
        </w:rPr>
      </w:pPr>
      <w:r w:rsidRPr="001A6F7B">
        <w:rPr>
          <w:color w:val="000000" w:themeColor="text1"/>
          <w:sz w:val="16"/>
          <w:szCs w:val="16"/>
        </w:rPr>
        <w:t>Переславская фабрика была включена в число пусковых объектов 1931 года, и за ее строительством пристально следили в ВСНХ страны. Первым  директором  фабрики №5 стал Иван Степанович Смирнов. Начальная работа советских специалистов на фабрике протекала в исключительно тяжёлых условиях. Смирнов говорил: «Доктор Блохман (Германия) заверял, что мы не сможем без иностранной помощи пустить фабрику и получить годную плёнку, предлагал свои услуги за 15 тысяч рублей золотом. От его услуг отказались и первого июля 1931 года мы добились получения своими собственными силами первой партии годной позитивной плёнки и за 1931 год выпустили ее 160 тысяч погонных метров».</w:t>
      </w:r>
    </w:p>
    <w:p w14:paraId="73260D49" w14:textId="77777777" w:rsidR="00D47525" w:rsidRPr="001A6F7B" w:rsidRDefault="00D47525" w:rsidP="001A6F7B">
      <w:pPr>
        <w:autoSpaceDE w:val="0"/>
        <w:autoSpaceDN w:val="0"/>
        <w:adjustRightInd w:val="0"/>
        <w:jc w:val="both"/>
        <w:rPr>
          <w:color w:val="000000" w:themeColor="text1"/>
          <w:sz w:val="16"/>
          <w:szCs w:val="16"/>
        </w:rPr>
      </w:pPr>
      <w:r w:rsidRPr="001A6F7B">
        <w:rPr>
          <w:color w:val="000000" w:themeColor="text1"/>
          <w:sz w:val="16"/>
          <w:szCs w:val="16"/>
        </w:rPr>
        <w:t>В 1933 году впервые в стране была освоена технология невоспламеняющейся кинопленки на основе триацетат целллюлозы. В 1936 году вышли на проектную мощность, было освоено более 40 видов продукции. Лучшие фильмы тех лет – «Чапаев», «Депутат Балтики», «Веселые ребята», «Трактористы» и многие другие - были отсняты на переславской кинопленке.</w:t>
      </w:r>
    </w:p>
    <w:p w14:paraId="15D8A049" w14:textId="77777777" w:rsidR="00D47525" w:rsidRPr="001A6F7B" w:rsidRDefault="00D47525" w:rsidP="001A6F7B">
      <w:pPr>
        <w:autoSpaceDE w:val="0"/>
        <w:autoSpaceDN w:val="0"/>
        <w:adjustRightInd w:val="0"/>
        <w:jc w:val="both"/>
        <w:rPr>
          <w:color w:val="000000" w:themeColor="text1"/>
          <w:sz w:val="16"/>
          <w:szCs w:val="16"/>
        </w:rPr>
      </w:pPr>
      <w:r w:rsidRPr="001A6F7B">
        <w:rPr>
          <w:color w:val="000000" w:themeColor="text1"/>
          <w:sz w:val="16"/>
          <w:szCs w:val="16"/>
        </w:rPr>
        <w:t>Накануне войны было налажено производство особо ответственных кинопленок, а в войну – всепогодных пленок для авиаразведки. В 1946 году коллективу на вечное хранение было вручено Красное знамя ЦК отраслевого профсоюза и Комитета по делам кинематографии при Совете народных комиссаров СССР.</w:t>
      </w:r>
    </w:p>
    <w:p w14:paraId="3289C040" w14:textId="77777777" w:rsidR="00D47525" w:rsidRPr="001A6F7B" w:rsidRDefault="00D47525" w:rsidP="001A6F7B">
      <w:pPr>
        <w:autoSpaceDE w:val="0"/>
        <w:autoSpaceDN w:val="0"/>
        <w:adjustRightInd w:val="0"/>
        <w:jc w:val="both"/>
        <w:rPr>
          <w:color w:val="000000" w:themeColor="text1"/>
          <w:sz w:val="16"/>
          <w:szCs w:val="16"/>
        </w:rPr>
      </w:pPr>
      <w:r w:rsidRPr="001A6F7B">
        <w:rPr>
          <w:color w:val="000000" w:themeColor="text1"/>
          <w:sz w:val="16"/>
          <w:szCs w:val="16"/>
        </w:rPr>
        <w:t>В 1962 году в Переславле освоили технологию производства кинопленок с магнитной дорожкой для записи и воспроизведения звука - впервые в нашей стране! Спустя три года, в 1965 году, освоено массовое производство электроротаторной пленки «Искра» для множительной техники – и снова впервые в стране!</w:t>
      </w:r>
    </w:p>
    <w:p w14:paraId="69A125C6" w14:textId="77777777" w:rsidR="00D47525" w:rsidRPr="001A6F7B" w:rsidRDefault="00D47525" w:rsidP="001A6F7B">
      <w:pPr>
        <w:autoSpaceDE w:val="0"/>
        <w:autoSpaceDN w:val="0"/>
        <w:adjustRightInd w:val="0"/>
        <w:jc w:val="both"/>
        <w:rPr>
          <w:color w:val="000000" w:themeColor="text1"/>
          <w:sz w:val="16"/>
          <w:szCs w:val="16"/>
        </w:rPr>
      </w:pPr>
      <w:r w:rsidRPr="001A6F7B">
        <w:rPr>
          <w:color w:val="000000" w:themeColor="text1"/>
          <w:sz w:val="16"/>
          <w:szCs w:val="16"/>
        </w:rPr>
        <w:t>24 сентября 1970 года приказом министра химической промышленности строящееся производство «Славич» и фабрика №5 объединились в одно предприятие - «Переславский химический завод», первым директором которого был назначен Евгений Андреевич Лисицын, а главным инженером – Николай Гершевич Ушомирский.</w:t>
      </w:r>
    </w:p>
    <w:p w14:paraId="6633048E" w14:textId="77777777" w:rsidR="00D47525" w:rsidRPr="001A6F7B" w:rsidRDefault="00D47525" w:rsidP="001A6F7B">
      <w:pPr>
        <w:autoSpaceDE w:val="0"/>
        <w:autoSpaceDN w:val="0"/>
        <w:adjustRightInd w:val="0"/>
        <w:jc w:val="both"/>
        <w:rPr>
          <w:color w:val="000000" w:themeColor="text1"/>
          <w:sz w:val="16"/>
          <w:szCs w:val="16"/>
        </w:rPr>
      </w:pPr>
      <w:r w:rsidRPr="001A6F7B">
        <w:rPr>
          <w:color w:val="000000" w:themeColor="text1"/>
          <w:sz w:val="16"/>
          <w:szCs w:val="16"/>
        </w:rPr>
        <w:t>Среди достижений главного инженера Ушомирского – освоение заводом выпуска высокоразрешающих фотопластинок для микроэлектроники и выпуск цветной фотобумаги, разработка новой оригинальной технологии концентрированных эмульсий.</w:t>
      </w:r>
    </w:p>
    <w:p w14:paraId="4E429D71" w14:textId="77777777" w:rsidR="00D47525" w:rsidRPr="001A6F7B" w:rsidRDefault="00D47525" w:rsidP="001A6F7B">
      <w:pPr>
        <w:autoSpaceDE w:val="0"/>
        <w:autoSpaceDN w:val="0"/>
        <w:adjustRightInd w:val="0"/>
        <w:jc w:val="both"/>
        <w:rPr>
          <w:color w:val="000000" w:themeColor="text1"/>
          <w:sz w:val="16"/>
          <w:szCs w:val="16"/>
        </w:rPr>
      </w:pPr>
      <w:r w:rsidRPr="001A6F7B">
        <w:rPr>
          <w:color w:val="000000" w:themeColor="text1"/>
          <w:sz w:val="16"/>
          <w:szCs w:val="16"/>
        </w:rPr>
        <w:t>1 апреля 1979 года на площадке фабрики №5 создан опытный завод ГОСНИИХИМФОТОПРОЕКТ, первым директором которого был назначен Н.Г. Ушомирский (17117).</w:t>
      </w:r>
    </w:p>
    <w:p w14:paraId="6C9EDA6E" w14:textId="77777777" w:rsidR="00D47525" w:rsidRPr="001A6F7B" w:rsidRDefault="00D47525" w:rsidP="001A6F7B">
      <w:pPr>
        <w:autoSpaceDE w:val="0"/>
        <w:autoSpaceDN w:val="0"/>
        <w:adjustRightInd w:val="0"/>
        <w:jc w:val="both"/>
        <w:rPr>
          <w:color w:val="000000" w:themeColor="text1"/>
          <w:sz w:val="16"/>
          <w:szCs w:val="16"/>
        </w:rPr>
      </w:pPr>
    </w:p>
    <w:p w14:paraId="252E9AC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07F3D46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0292C2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августа 1922 Штаб начальника ВВС и Управление по снабжению КВФ были объединены в ГУ КВВФ (278,158).</w:t>
      </w:r>
    </w:p>
    <w:p w14:paraId="36904DE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909806A"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 августа 1922 в России расформирован Байкальский дивизион военных судов (4962).</w:t>
      </w:r>
    </w:p>
    <w:p w14:paraId="5C90591E"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28B7C25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2CA779C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FF73F3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l августа 1922 r. Вирт заявил Брокдорфу-Ранцау, что его сотрудничество с Зектом основывается на полном доверии (Ibid. S. 120).). О факте подписания Рапалльского договора Хассе немедленно информировал Зекта, который приветствовал договор словами, что «наконец-то предпринята попытка проведения активной политики» (Rolf-Dieter Muller. </w:t>
      </w:r>
      <w:r w:rsidRPr="001A6F7B">
        <w:rPr>
          <w:color w:val="000000" w:themeColor="text1"/>
          <w:sz w:val="16"/>
          <w:szCs w:val="16"/>
          <w:lang w:val="en-US"/>
        </w:rPr>
        <w:t xml:space="preserve">Das Tor zur Weltmacht: Die Bedeutung der Sowjetunion fur die deutsche Wirtschafts — und Rustungspolitik zwischen den Weltkriegen. </w:t>
      </w:r>
      <w:r w:rsidRPr="001A6F7B">
        <w:rPr>
          <w:color w:val="000000" w:themeColor="text1"/>
          <w:sz w:val="16"/>
          <w:szCs w:val="16"/>
        </w:rPr>
        <w:t xml:space="preserve">Boppard am Rhein, 1984. S. 199.). Еще один германский исследователь Б. Руланд, однако, утверждает, что Зект ничего не знал об этом договоре и не участвовал в его подготовке. Вот приводимые им слова Зекта о Рапалльском договоре: «Я рассматриваю его не по его материальному содержанию, а по его моральному воздействию. Он является первым, но весьма существенным усилением авторитета Германии в мире. Это заключается в том, что за ним предполагают больше, нежели тому имеются фактические основания. Не существует никаких военно-политических договоренностей, но в их возможность верят &lt;...&gt;. В наших ли интересах разрушать этот слабый ореол? Гораздо лучше, чтобы неразумные </w:t>
      </w:r>
      <w:r w:rsidRPr="001A6F7B">
        <w:rPr>
          <w:iCs/>
          <w:color w:val="000000" w:themeColor="text1"/>
          <w:sz w:val="16"/>
          <w:szCs w:val="16"/>
        </w:rPr>
        <w:t>(люди)</w:t>
      </w:r>
      <w:r w:rsidRPr="001A6F7B">
        <w:rPr>
          <w:color w:val="000000" w:themeColor="text1"/>
          <w:sz w:val="16"/>
          <w:szCs w:val="16"/>
        </w:rPr>
        <w:t xml:space="preserve"> верили в это. Нашей целью должно быть достижение договора, обеспечивающего нам помощь. Я буду предпринимать все, чтобы добиться этого. Но пока это будет достигнуто, нам должна помочь видимость этого. Наши силы слишком малы. Мнение врагов должно их мультиплицировать» (Ruland Bernd. Op. cit. S. 179.). Это высказывание все же дает основание предполагать, что роль Зекта и его содействие заключению Рапалльского договора гораздо больше, нежели считает Руланд. Французский премьер Р. Пуанкарэ в письме английскому послу от 2 мая 1922 г., оценивая складывавшиеся отношения Москвы и Берлина, писал, что «общая склонность германской политики к сближению с Россией благоприятствует зарождению военного сотрудничества обеих стран». Договором были полностью урегулированы все имущественные вопросы, восстановлены дипломатические отношения и создана крепкая правовая база для налаживания межгосударственных отношений, а также торгового, промышленного и военно-промышленного сотрудничества. Два месяца спустя после подписания Рапалльского договора, в июне 1922 г. Чичерин, негодуя по поводу беспардонной деятельности чекистов в отношении немецких партнеров по военным переговорам в Москве, писал своему заместителю Карахану: «Наиболее важным я считаю дело «Вогру». Тут мы наглупили больше, чем в чем-либо другом. Идиотское вмешательство Уншлихта грозит уничтожением одному из главнейших факторов нашей внешней политики» (АВП РФ, ф. 04, оп. 69, п. 454, д. 26, л. 6.). Вот так. Сотрудничество с райхсвером через «Вогру» нарком иностранных дел Чичерин считал уже тогда «одним из главнейших факторов нашей внешней политики». И у него были на это веские основания. Нелишне отметить, что в то время Советская Россия поддерживала дипломатические отношения всего с 10 государствами (Эстония, Литва, Латвия, Финляндия, Польша, Иран, Афганистан, Турция, Монголия, Германия). Германия была из них единственной «вполне современной европейской державой», да еще и дружественно настроенной к Советской России (11784).</w:t>
      </w:r>
    </w:p>
    <w:p w14:paraId="3B40700E" w14:textId="77777777" w:rsidR="008E0FBF" w:rsidRPr="001A6F7B" w:rsidRDefault="008E0FBF" w:rsidP="001A6F7B">
      <w:pPr>
        <w:autoSpaceDE w:val="0"/>
        <w:autoSpaceDN w:val="0"/>
        <w:adjustRightInd w:val="0"/>
        <w:jc w:val="both"/>
        <w:rPr>
          <w:color w:val="000000" w:themeColor="text1"/>
          <w:sz w:val="16"/>
          <w:szCs w:val="16"/>
        </w:rPr>
      </w:pPr>
    </w:p>
    <w:p w14:paraId="32178B79"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 августа 1922 итальянские фашисты разгромили штаб-квартиры коммунистов в Ливорно и Генуе (4962).</w:t>
      </w:r>
    </w:p>
    <w:p w14:paraId="4C4E7840"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967FA2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 1 по 4 августа 1922 в Италии была всеобщая антифашистская забастовка (3186).</w:t>
      </w:r>
    </w:p>
    <w:p w14:paraId="24F582C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9A65AC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августа 1922 представителям союзных держав была вручена нота Бальфура о том, что европейские страны смогут вернуть долги Великобритании только, если они получат средства, обещанные США (т.е. бремя военных расходов пытались переложить на США) (3907,121).</w:t>
      </w:r>
    </w:p>
    <w:p w14:paraId="7DF4E89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78AFB1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августа 1922 Великобритания, Франция и Италия предостерегли Грецию от оккупации Палестины (3907,121). Совместная нота Великобритании, Франции и Италии с предостережением правительства Греции от попытки оккупировать Палестину (7592).</w:t>
      </w:r>
    </w:p>
    <w:p w14:paraId="69CF50E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160C7C6" w14:textId="77777777" w:rsidR="00162130"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08DCE6CD" w14:textId="77777777" w:rsidR="00162130" w:rsidRPr="001A6F7B" w:rsidRDefault="00162130" w:rsidP="001A6F7B">
      <w:pPr>
        <w:numPr>
          <w:ilvl w:val="12"/>
          <w:numId w:val="0"/>
        </w:numPr>
        <w:autoSpaceDE w:val="0"/>
        <w:autoSpaceDN w:val="0"/>
        <w:adjustRightInd w:val="0"/>
        <w:jc w:val="both"/>
        <w:rPr>
          <w:iCs/>
          <w:color w:val="000000" w:themeColor="text1"/>
          <w:sz w:val="16"/>
          <w:szCs w:val="16"/>
        </w:rPr>
      </w:pPr>
    </w:p>
    <w:p w14:paraId="1D8F0138" w14:textId="77777777" w:rsidR="00162130" w:rsidRPr="001A6F7B" w:rsidRDefault="00162130" w:rsidP="001A6F7B">
      <w:pPr>
        <w:jc w:val="both"/>
        <w:rPr>
          <w:color w:val="000000" w:themeColor="text1"/>
          <w:sz w:val="16"/>
          <w:szCs w:val="16"/>
        </w:rPr>
      </w:pPr>
      <w:r w:rsidRPr="001A6F7B">
        <w:rPr>
          <w:color w:val="000000" w:themeColor="text1"/>
          <w:sz w:val="16"/>
          <w:szCs w:val="16"/>
        </w:rPr>
        <w:t>2 августа в 1922 году "разоблачительное" сообщение из Петрограда: "2 августа следователем по важным делам, в присутствии духовенства и экспертов, профессоров Петроградского медицинского института, было произведено вскрытие мощей Александра Невского. Вместо мощей в раке оказались кусочки костей, перемешанных с мусором" (14971).</w:t>
      </w:r>
    </w:p>
    <w:p w14:paraId="122E8468" w14:textId="77777777" w:rsidR="00162130" w:rsidRPr="001A6F7B" w:rsidRDefault="00162130" w:rsidP="001A6F7B">
      <w:pPr>
        <w:jc w:val="both"/>
        <w:rPr>
          <w:color w:val="000000" w:themeColor="text1"/>
          <w:sz w:val="16"/>
          <w:szCs w:val="16"/>
        </w:rPr>
      </w:pPr>
    </w:p>
    <w:p w14:paraId="1D9A531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4471590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B70BDE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 августа 1922 Литвинов после окончания конференции в Гааге в своем докладе членам коллегии НКИД и Политбюро развивал те идеи, которые были сформулированы делегацией в подготовленных, но не оглашенных на конференции предложениях. Он сообщал, что вся делегация согласна с необходимостью сделать декларацию о признании в принципе долгов и компенсаций. После издания декларации правительство должно образовать специальные суды для разбора претензий иностранных кредиторов и признанные претензии удовлетворять бонами, приносящими определенный процент. Если одновременно с декларацией будет опубликован список концессионный объектов, включающий хотя бы 70% иностранных предприятий, то по его мнению, успех можно считать обеспеченным и большинство западных стран признают советское правительство де-юре. Надежды М.Литвинова на благоприятный отклик большинства западных стран были достаточно обоснованны. Так, сразу после окончания конференции в Гааге, когда Л.Красин приехал в Лондон, Ллойд-Джордж передал ему, что он готов объявить о признании советского правительства сразу после того, как оно даст положительный ответ на запрос, сформулированный в заявлении М.Литвинова (11233).</w:t>
      </w:r>
    </w:p>
    <w:p w14:paraId="3F3128E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BFAAFF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3B3D30E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58910A4"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 августа 1922 тайфуном уничтожен китайский город Шаньтоу, около 60 тысяч человек погибло (4962).</w:t>
      </w:r>
    </w:p>
    <w:p w14:paraId="66502271"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2B46321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3EFCDC3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59A3DB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 августа 1922 штаб авиации Туркестанского Ф организовал воздушную линию между Ташкентом и Верным (800 км) на Фарманах-30, которые возили почту два раза в неделю до поздней осени (438,506).</w:t>
      </w:r>
    </w:p>
    <w:p w14:paraId="093DA33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CAB4EB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72F8C01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BEE0FD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 августа 1922 г. ВЦИК и СНК издают Декрет "О порядке утверждения и регистрации обществ и союзов, не преследующих цели извлечения прибыли, и порядке надзора за ними". Регистрация обществ и союзов и выдача разрешений на проведение съездов и собраний возлагалась на НКВД и его местные органы (10303).</w:t>
      </w:r>
    </w:p>
    <w:p w14:paraId="06E3858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1854EC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522BE28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89D9A99"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3 августа 1922 радио Нью-Йорка применило первый в мире звуковой радиоэффект: двумя кусками дерева было изображено хлопанье дверью (4962).</w:t>
      </w:r>
    </w:p>
    <w:p w14:paraId="5140C5B5"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CEDA0C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033D949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C7B05D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 августа 1922 войсками Туркестанского фронта завершился разгром формирований басмачей под командованием Энвер-паши (3908,310).</w:t>
      </w:r>
    </w:p>
    <w:p w14:paraId="469C6C9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9FEB91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3C0F983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D4EA54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 4 по 7 августа 1922 в Москве была 12-я Всероссийская конференция РКП(б) (1348,152). Ввели партмаксимум, приняли новый Устав партии. Объявили незаконными и контрреволюционными все другие партии, закрепив монополию РКП(б) на власть (3908,310).</w:t>
      </w:r>
    </w:p>
    <w:p w14:paraId="0D27A34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4B0D39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EB2CD3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C77334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4-8 августа 1922 в итальянских городах были ожесточенные схватки между фашистами и социалистами (3907,121).</w:t>
      </w:r>
    </w:p>
    <w:p w14:paraId="43F83B5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50A1436"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4 августа 1922 фашистские отряды Б. Муссолини заняли Милан (4962).</w:t>
      </w:r>
    </w:p>
    <w:p w14:paraId="0EB622A7"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C5C1BA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 августа 1922 в связи со смертью Александра Белла 13 млн. телефонов в Америке молчали в течение 1 минуты (3263,422).</w:t>
      </w:r>
    </w:p>
    <w:p w14:paraId="749D142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91C0C2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540A9C6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61F787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6 и 12 августа 1922. Из протокола заседания Политбюро № 21, 1922 г.</w:t>
      </w:r>
    </w:p>
    <w:p w14:paraId="705CF43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Утверждение списка </w:t>
      </w:r>
    </w:p>
    <w:p w14:paraId="39111E3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а) Утвердить. </w:t>
      </w:r>
    </w:p>
    <w:p w14:paraId="60C228E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б) Предложить ГПУ подвергнуть обыску всех, арестовать же только тех, относительно которых имеется опасение, что они могут скрыться, остальных подвергнуть домашнему аресту (11652).</w:t>
      </w:r>
    </w:p>
    <w:p w14:paraId="13A92EB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31 июля 1922 г. из протокола заседания комиссии Политбюро ЦК РКП </w:t>
      </w:r>
    </w:p>
    <w:p w14:paraId="5C711C4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Списки антисоветской интеллигенции </w:t>
      </w:r>
    </w:p>
    <w:p w14:paraId="7A56EA2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Присутствуют тт. Уншлихт, Каменев, Курский, Ягода, Агранов... Постановили: а) утвердить с поправками. </w:t>
      </w:r>
    </w:p>
    <w:p w14:paraId="73616E2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б) Врачей... выслать в административном порядке в северные или восточные губернии Республики для использования по специальности сроком на 2 года. </w:t>
      </w:r>
    </w:p>
    <w:p w14:paraId="7BCC7B0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Всех остальных лиц, указанных в прилагаемых к протоколу списках, выслать за границу как лиц, не примирившихся с советским режимом в продолжение почти 5-ти летнего существования Советской власти... </w:t>
      </w:r>
    </w:p>
    <w:p w14:paraId="6E97BA4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г) Произвести арест всех намеченных лиц, предъявить им в 3-х дневный срок обвинение и предложить выехать за границу за свой счет. В случае отказа от выезда за свой счет выслать за границу за счет ГПУ. Согласившихся выехать освободить... </w:t>
      </w:r>
    </w:p>
    <w:p w14:paraId="4DD29C7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Список литераторов: 50. Франк Семен Людвигович, 51. Розенберг, 52. Кизеветтер А. А., 53. Озерецковский Вениамин Сергеевич, 54. Юровский Александр Наумович, 55. Огановский Николай Петрович, 56. Айхенвальд Юрий Исаевич, 57. Бердяев Н. А... </w:t>
      </w:r>
    </w:p>
    <w:p w14:paraId="23CA987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Список литераторов, характеристики которых обсуждены на заседании 22-го июля: </w:t>
      </w:r>
    </w:p>
    <w:p w14:paraId="2E47EF6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1. Сорокин Питирим Александрович. Профессор социологии Питерского университета... Фигура, несомненно, антисоветская... </w:t>
      </w:r>
    </w:p>
    <w:p w14:paraId="18B780D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9. Замятин Е. И. Сотрудник "Летописи", "Литзаписок". Скрытый заядлый белогвардеец... При высылке за границу он сделается опасным лидером. Нужно выслать в Новгород, в Курск, но не за границу ни в коем случае... </w:t>
      </w:r>
    </w:p>
    <w:p w14:paraId="52D72DD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11. Булгаков С. Н. Профессор, поп. Черносотенец, церковник, антисемит, погромщик, врангелевец. Комиссия — за высылку (11652).</w:t>
      </w:r>
    </w:p>
    <w:p w14:paraId="2407957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1FD945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6 и 12 августа 1922. Из протокола заседания Политбюро № 20, 1922 г.</w:t>
      </w:r>
    </w:p>
    <w:p w14:paraId="08311B4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Об объявлениях на первой странице "Известий ВЦИК" </w:t>
      </w:r>
    </w:p>
    <w:p w14:paraId="5EF08A2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Обязать "Известия ВЦИК" снять все коммерческие объявления с первой страницы (11652).</w:t>
      </w:r>
    </w:p>
    <w:p w14:paraId="4CF0AA5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7C3EA4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6 и 12 августа 1922. Из протокола заседания Политбюро № 20, 1922 г.</w:t>
      </w:r>
    </w:p>
    <w:p w14:paraId="4200813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конфискации книги Пильняка "Смертельное манит" </w:t>
      </w:r>
    </w:p>
    <w:p w14:paraId="286ABEE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а) Отложить до следующего заседания, не отменяя конфискации. </w:t>
      </w:r>
    </w:p>
    <w:p w14:paraId="222A712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б) Обязать тт. Рыкова, Калинина, Молотова и Каменева прочесть рассказ Пильняка "Иван да Марья", а всех членов Политбюро повесть "Мятель" в сборнике "Пересвет" (11652).</w:t>
      </w:r>
    </w:p>
    <w:p w14:paraId="514462E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792069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48129E5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D50B21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7 августа 1922 Пленум ЦК РКП(б) принял постановление о выделении Военному министерству 35 млн. руб. золотом на развитие самолетостроения (237,143).</w:t>
      </w:r>
    </w:p>
    <w:p w14:paraId="6BCCF15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052D63E"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74F1E15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E5D9D4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7 августа 1922 Протоколы заседаний Политбюро ЦК РКП-ВКП(б). Приложение к протоколу № 5, п. 1 заседания пленума ЦК РКП(б) от 8 ав</w:t>
      </w:r>
      <w:r w:rsidRPr="001A6F7B">
        <w:rPr>
          <w:color w:val="000000" w:themeColor="text1"/>
          <w:sz w:val="16"/>
          <w:szCs w:val="16"/>
        </w:rPr>
        <w:softHyphen/>
        <w:t>густа 1922 г. “О Красной армии”. Постановили: а) о бюджете. 1. Начиная с сентября пол</w:t>
      </w:r>
      <w:r w:rsidRPr="001A6F7B">
        <w:rPr>
          <w:color w:val="000000" w:themeColor="text1"/>
          <w:sz w:val="16"/>
          <w:szCs w:val="16"/>
        </w:rPr>
        <w:softHyphen/>
        <w:t>ностью погашать все ассигнования, предусмотренные бюджетом по военведу и Главному управлению военной промышленности. 2. Считать необходимым дальнейшее увеличение окладов строевого тарифа. Предложить НКФ учесть эту необходимость при составлении бюджета на следующий сметный период; б) о продовольствии. 3. Признавая необходимым увеличение пайка, выдаваемого красноармейцам, передать вопрос о его размерах и составе в СТО для рассмотрения в недельный срок; в) о численности армии. 4. Установить числен</w:t>
      </w:r>
      <w:r w:rsidRPr="001A6F7B">
        <w:rPr>
          <w:color w:val="000000" w:themeColor="text1"/>
          <w:sz w:val="16"/>
          <w:szCs w:val="16"/>
        </w:rPr>
        <w:softHyphen/>
        <w:t>ность армии в 800 тыс., включая сюда армию, флот, ЧОН, Всеобуч. 5. Поручить комиссии в составе представителей Наркомвоена, ПТУ, Наркомюста и НКВТ внести в СТО свои сооб</w:t>
      </w:r>
      <w:r w:rsidRPr="001A6F7B">
        <w:rPr>
          <w:color w:val="000000" w:themeColor="text1"/>
          <w:sz w:val="16"/>
          <w:szCs w:val="16"/>
        </w:rPr>
        <w:softHyphen/>
        <w:t>ражения по вопросу о сокращении пограничной охраны, конвойной стражи НКЮ и войск ГПУ. 6. Дальнейшие реорганизации и сокращения армии не допускать до 1 января 1923 г. 7. Поручить т. Троцкому к следующему пленуму ЦК представить свои соображения о воз</w:t>
      </w:r>
      <w:r w:rsidRPr="001A6F7B">
        <w:rPr>
          <w:color w:val="000000" w:themeColor="text1"/>
          <w:sz w:val="16"/>
          <w:szCs w:val="16"/>
        </w:rPr>
        <w:softHyphen/>
        <w:t>можности дальнейшего сокращения армии в 1923 г.; г) о сроке службы. 8. Одобрить проект постановления ВЦИК о сроках службы, разработанный РВСР; д) об авиации. 9. Отпустить военному ведомству 35 млн руб. золотом на развитие авиации, из них 20 млн - в 1922 г. и 15 млн - не позже 1 апреля 1923 г. Указанные суммы зачислить в счет 5%, положенных во</w:t>
      </w:r>
      <w:r w:rsidRPr="001A6F7B">
        <w:rPr>
          <w:color w:val="000000" w:themeColor="text1"/>
          <w:sz w:val="16"/>
          <w:szCs w:val="16"/>
        </w:rPr>
        <w:softHyphen/>
        <w:t>енному ведомству в связи с реализацией ценностей республики. Средства, отпускаемые на авиацию, должны идти главным образом на постройку авиамашин на государственных за</w:t>
      </w:r>
      <w:r w:rsidRPr="001A6F7B">
        <w:rPr>
          <w:color w:val="000000" w:themeColor="text1"/>
          <w:sz w:val="16"/>
          <w:szCs w:val="16"/>
        </w:rPr>
        <w:softHyphen/>
        <w:t>водах, и только самые необходимые материалы и части, не могущие быть изготовлены на го</w:t>
      </w:r>
      <w:r w:rsidRPr="001A6F7B">
        <w:rPr>
          <w:color w:val="000000" w:themeColor="text1"/>
          <w:sz w:val="16"/>
          <w:szCs w:val="16"/>
        </w:rPr>
        <w:softHyphen/>
        <w:t>сударственных заводах в ближайшее время, приобретаются за границей. Признать необхо</w:t>
      </w:r>
      <w:r w:rsidRPr="001A6F7B">
        <w:rPr>
          <w:color w:val="000000" w:themeColor="text1"/>
          <w:sz w:val="16"/>
          <w:szCs w:val="16"/>
        </w:rPr>
        <w:softHyphen/>
        <w:t>димым немедленную выдачу части ассигнованных для авиации средств, поручив установле</w:t>
      </w:r>
      <w:r w:rsidRPr="001A6F7B">
        <w:rPr>
          <w:color w:val="000000" w:themeColor="text1"/>
          <w:sz w:val="16"/>
          <w:szCs w:val="16"/>
        </w:rPr>
        <w:softHyphen/>
        <w:t>ние объема суммы и ее источников Политбюро ЦК; е) о дезертирстве. 10. В целях усиления борьбы с дезертирством и для того, чтобы сделать совершенно невозможным как дезертир</w:t>
      </w:r>
      <w:r w:rsidRPr="001A6F7B">
        <w:rPr>
          <w:color w:val="000000" w:themeColor="text1"/>
          <w:sz w:val="16"/>
          <w:szCs w:val="16"/>
        </w:rPr>
        <w:softHyphen/>
        <w:t>ство из Красной армии, так и какие бы то ни было уклонения от воинской повинности, об</w:t>
      </w:r>
      <w:r w:rsidRPr="001A6F7B">
        <w:rPr>
          <w:color w:val="000000" w:themeColor="text1"/>
          <w:sz w:val="16"/>
          <w:szCs w:val="16"/>
        </w:rPr>
        <w:softHyphen/>
        <w:t>разовать комиссию под председательством члена Президиума ВЦИК в составе представи</w:t>
      </w:r>
      <w:r w:rsidRPr="001A6F7B">
        <w:rPr>
          <w:color w:val="000000" w:themeColor="text1"/>
          <w:sz w:val="16"/>
          <w:szCs w:val="16"/>
        </w:rPr>
        <w:softHyphen/>
        <w:t>телей РВСР, Наркомюста, ГПУ, Наркомфина, представителя ЦК. Комиссии разработать ряд мероприятий в двухнедельный срок и провести в соответственном порядке. (РГАСПИ. Ф. 17. Оп. 2.Д.82.Л. 2.) (10711,623).</w:t>
      </w:r>
    </w:p>
    <w:p w14:paraId="6867266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5839ECA7" w14:textId="77777777" w:rsidR="008E0FBF" w:rsidRPr="001A6F7B" w:rsidRDefault="008E0FBF" w:rsidP="001A6F7B">
      <w:pPr>
        <w:widowControl w:val="0"/>
        <w:autoSpaceDE w:val="0"/>
        <w:autoSpaceDN w:val="0"/>
        <w:adjustRightInd w:val="0"/>
        <w:jc w:val="both"/>
        <w:rPr>
          <w:color w:val="000000" w:themeColor="text1"/>
          <w:sz w:val="16"/>
          <w:szCs w:val="16"/>
        </w:rPr>
      </w:pPr>
      <w:r w:rsidRPr="001A6F7B">
        <w:rPr>
          <w:color w:val="000000" w:themeColor="text1"/>
          <w:sz w:val="16"/>
          <w:szCs w:val="16"/>
        </w:rPr>
        <w:t>7 августа 1922 г. в связи с возобновлением тракторостроения и на</w:t>
      </w:r>
      <w:r w:rsidRPr="001A6F7B">
        <w:rPr>
          <w:color w:val="000000" w:themeColor="text1"/>
          <w:sz w:val="16"/>
          <w:szCs w:val="16"/>
        </w:rPr>
        <w:softHyphen/>
        <w:t>чалом поставки тракторов ГАУ прошло совещание Комиссии по при</w:t>
      </w:r>
      <w:r w:rsidRPr="001A6F7B">
        <w:rPr>
          <w:color w:val="000000" w:themeColor="text1"/>
          <w:sz w:val="16"/>
          <w:szCs w:val="16"/>
        </w:rPr>
        <w:softHyphen/>
        <w:t>менению механической тяги в артиллерии (Комета) по вопросу тракторостроения на Обуховском заводе. Констатировалось, что в предъявленном виде тракторы не удовлет</w:t>
      </w:r>
      <w:r w:rsidRPr="001A6F7B">
        <w:rPr>
          <w:color w:val="000000" w:themeColor="text1"/>
          <w:sz w:val="16"/>
          <w:szCs w:val="16"/>
        </w:rPr>
        <w:softHyphen/>
        <w:t>воряют требованиям военных, однако были заслушаны и особые мнения. В частности, член комиссии А.А. Крживицкий отмечал: «Следует всеми мерами поддерживать рус</w:t>
      </w:r>
      <w:r w:rsidRPr="001A6F7B">
        <w:rPr>
          <w:color w:val="000000" w:themeColor="text1"/>
          <w:sz w:val="16"/>
          <w:szCs w:val="16"/>
        </w:rPr>
        <w:softHyphen/>
        <w:t>скую промышленность и не губить ее начи</w:t>
      </w:r>
      <w:r w:rsidRPr="001A6F7B">
        <w:rPr>
          <w:color w:val="000000" w:themeColor="text1"/>
          <w:sz w:val="16"/>
          <w:szCs w:val="16"/>
        </w:rPr>
        <w:softHyphen/>
        <w:t>наний, с каковой целью необходимо дать Обуховскому заводу возможность не только закончить ту партию «Холтов», которые уже начаты, и на которые у завода имеются и материалы и главнейшие детали, но и про</w:t>
      </w:r>
      <w:r w:rsidRPr="001A6F7B">
        <w:rPr>
          <w:color w:val="000000" w:themeColor="text1"/>
          <w:sz w:val="16"/>
          <w:szCs w:val="16"/>
        </w:rPr>
        <w:softHyphen/>
        <w:t>должить строение «Холтов» заказанного типа, так как единственным их недостатком с точ</w:t>
      </w:r>
      <w:r w:rsidRPr="001A6F7B">
        <w:rPr>
          <w:color w:val="000000" w:themeColor="text1"/>
          <w:sz w:val="16"/>
          <w:szCs w:val="16"/>
        </w:rPr>
        <w:softHyphen/>
        <w:t>ки зрения артиллерийской является лишь тихоходность. [...] Предписывать же заводу прекратить начавшиеся работы - значит бы надолго убить в России зарождающееся тракторостроение».</w:t>
      </w:r>
    </w:p>
    <w:p w14:paraId="4138A054" w14:textId="77777777" w:rsidR="008E0FBF" w:rsidRPr="001A6F7B" w:rsidRDefault="008E0FBF" w:rsidP="001A6F7B">
      <w:pPr>
        <w:widowControl w:val="0"/>
        <w:autoSpaceDE w:val="0"/>
        <w:autoSpaceDN w:val="0"/>
        <w:adjustRightInd w:val="0"/>
        <w:jc w:val="both"/>
        <w:rPr>
          <w:color w:val="000000" w:themeColor="text1"/>
          <w:sz w:val="16"/>
          <w:szCs w:val="16"/>
        </w:rPr>
      </w:pPr>
      <w:r w:rsidRPr="001A6F7B">
        <w:rPr>
          <w:color w:val="000000" w:themeColor="text1"/>
          <w:sz w:val="16"/>
          <w:szCs w:val="16"/>
        </w:rPr>
        <w:t>Заводу все же удалось заметно улучшить качество изготовляемых тракторов. Была повышена мощность их двигателей, возрос</w:t>
      </w:r>
      <w:r w:rsidRPr="001A6F7B">
        <w:rPr>
          <w:color w:val="000000" w:themeColor="text1"/>
          <w:sz w:val="16"/>
          <w:szCs w:val="16"/>
        </w:rPr>
        <w:softHyphen/>
        <w:t>ла скорость, изменилась конструкция ради</w:t>
      </w:r>
      <w:r w:rsidRPr="001A6F7B">
        <w:rPr>
          <w:color w:val="000000" w:themeColor="text1"/>
          <w:sz w:val="16"/>
          <w:szCs w:val="16"/>
        </w:rPr>
        <w:softHyphen/>
        <w:t>аторов и усовершенствованы отдельные узлы и агрегаты. Тракторы стали приобретать раз</w:t>
      </w:r>
      <w:r w:rsidRPr="001A6F7B">
        <w:rPr>
          <w:color w:val="000000" w:themeColor="text1"/>
          <w:sz w:val="16"/>
          <w:szCs w:val="16"/>
        </w:rPr>
        <w:softHyphen/>
        <w:t>личные учреждения народного хозяйства (в частности, Сахаротрест и Азнефть). Трак</w:t>
      </w:r>
      <w:r w:rsidRPr="001A6F7B">
        <w:rPr>
          <w:color w:val="000000" w:themeColor="text1"/>
          <w:sz w:val="16"/>
          <w:szCs w:val="16"/>
        </w:rPr>
        <w:softHyphen/>
        <w:t xml:space="preserve">торы изготавливались небольшими сериями до 1925 г. Всего собрали 50 тракторов «Холт» 75 </w:t>
      </w:r>
      <w:r w:rsidRPr="001A6F7B">
        <w:rPr>
          <w:color w:val="000000" w:themeColor="text1"/>
          <w:sz w:val="16"/>
          <w:szCs w:val="16"/>
          <w:lang w:val="en-US"/>
        </w:rPr>
        <w:t>HP</w:t>
      </w:r>
      <w:r w:rsidRPr="001A6F7B">
        <w:rPr>
          <w:color w:val="000000" w:themeColor="text1"/>
          <w:sz w:val="16"/>
          <w:szCs w:val="16"/>
        </w:rPr>
        <w:t>. Три машины последней серии получили военные: один трактор предназначал</w:t>
      </w:r>
      <w:r w:rsidRPr="001A6F7B">
        <w:rPr>
          <w:color w:val="000000" w:themeColor="text1"/>
          <w:sz w:val="16"/>
          <w:szCs w:val="16"/>
        </w:rPr>
        <w:softHyphen/>
        <w:t>ся к отправке в ЛВО для КУКС, а два - в 4-й артиллерийский дивизион.</w:t>
      </w:r>
    </w:p>
    <w:p w14:paraId="346B924E" w14:textId="77777777" w:rsidR="008E0FBF" w:rsidRPr="001A6F7B" w:rsidRDefault="008E0FBF" w:rsidP="001A6F7B">
      <w:pPr>
        <w:autoSpaceDE w:val="0"/>
        <w:autoSpaceDN w:val="0"/>
        <w:adjustRightInd w:val="0"/>
        <w:jc w:val="both"/>
        <w:rPr>
          <w:noProof/>
          <w:color w:val="000000" w:themeColor="text1"/>
          <w:sz w:val="16"/>
          <w:szCs w:val="16"/>
        </w:rPr>
      </w:pPr>
      <w:r w:rsidRPr="001A6F7B">
        <w:rPr>
          <w:noProof/>
          <w:color w:val="000000" w:themeColor="text1"/>
          <w:sz w:val="16"/>
          <w:szCs w:val="16"/>
        </w:rPr>
        <w:t xml:space="preserve">Краткое описание конструкциитрактора «Холт» 75 </w:t>
      </w:r>
      <w:r w:rsidRPr="001A6F7B">
        <w:rPr>
          <w:color w:val="000000" w:themeColor="text1"/>
          <w:sz w:val="16"/>
          <w:szCs w:val="16"/>
          <w:lang w:val="en-US"/>
        </w:rPr>
        <w:t>HP</w:t>
      </w:r>
    </w:p>
    <w:p w14:paraId="1DD8815F" w14:textId="77777777" w:rsidR="008E0FBF" w:rsidRPr="001A6F7B" w:rsidRDefault="008E0FBF" w:rsidP="001A6F7B">
      <w:pPr>
        <w:widowControl w:val="0"/>
        <w:autoSpaceDE w:val="0"/>
        <w:autoSpaceDN w:val="0"/>
        <w:adjustRightInd w:val="0"/>
        <w:jc w:val="both"/>
        <w:rPr>
          <w:color w:val="000000" w:themeColor="text1"/>
          <w:sz w:val="16"/>
          <w:szCs w:val="16"/>
        </w:rPr>
      </w:pPr>
      <w:r w:rsidRPr="001A6F7B">
        <w:rPr>
          <w:color w:val="000000" w:themeColor="text1"/>
          <w:sz w:val="16"/>
          <w:szCs w:val="16"/>
        </w:rPr>
        <w:t>Трактор «Холт» принадлежит к так на</w:t>
      </w:r>
      <w:r w:rsidRPr="001A6F7B">
        <w:rPr>
          <w:color w:val="000000" w:themeColor="text1"/>
          <w:sz w:val="16"/>
          <w:szCs w:val="16"/>
        </w:rPr>
        <w:softHyphen/>
        <w:t>зываемым «гусеничным» тракторам; осо</w:t>
      </w:r>
      <w:r w:rsidRPr="001A6F7B">
        <w:rPr>
          <w:color w:val="000000" w:themeColor="text1"/>
          <w:sz w:val="16"/>
          <w:szCs w:val="16"/>
        </w:rPr>
        <w:softHyphen/>
        <w:t>бенность устройства этого трактора, по сравнению с колесным, заключается в том, что его ведущие задние колеса, несущие почти всю тяжесть машины, окружены под</w:t>
      </w:r>
      <w:r w:rsidRPr="001A6F7B">
        <w:rPr>
          <w:color w:val="000000" w:themeColor="text1"/>
          <w:sz w:val="16"/>
          <w:szCs w:val="16"/>
        </w:rPr>
        <w:softHyphen/>
        <w:t>вижными рельсами в виде бесконечных цепей-гусениц.</w:t>
      </w:r>
    </w:p>
    <w:p w14:paraId="15E7D47C" w14:textId="77777777" w:rsidR="008E0FBF" w:rsidRPr="001A6F7B" w:rsidRDefault="008E0FBF" w:rsidP="001A6F7B">
      <w:pPr>
        <w:widowControl w:val="0"/>
        <w:autoSpaceDE w:val="0"/>
        <w:autoSpaceDN w:val="0"/>
        <w:adjustRightInd w:val="0"/>
        <w:jc w:val="both"/>
        <w:rPr>
          <w:color w:val="000000" w:themeColor="text1"/>
          <w:sz w:val="16"/>
          <w:szCs w:val="16"/>
        </w:rPr>
      </w:pPr>
      <w:r w:rsidRPr="001A6F7B">
        <w:rPr>
          <w:color w:val="000000" w:themeColor="text1"/>
          <w:sz w:val="16"/>
          <w:szCs w:val="16"/>
        </w:rPr>
        <w:t>Трактор «Холт» приводится в движение 4-х цилиндровым, четырехтактным, верти</w:t>
      </w:r>
      <w:r w:rsidRPr="001A6F7B">
        <w:rPr>
          <w:color w:val="000000" w:themeColor="text1"/>
          <w:sz w:val="16"/>
          <w:szCs w:val="16"/>
        </w:rPr>
        <w:softHyphen/>
        <w:t>кальным двигателем автомобильного типа. Топливо для работы двигателя: бензин и ке</w:t>
      </w:r>
      <w:r w:rsidRPr="001A6F7B">
        <w:rPr>
          <w:color w:val="000000" w:themeColor="text1"/>
          <w:sz w:val="16"/>
          <w:szCs w:val="16"/>
        </w:rPr>
        <w:softHyphen/>
        <w:t>росин; пуск двигателя в ход на бензине.</w:t>
      </w:r>
    </w:p>
    <w:p w14:paraId="79CF4AA5" w14:textId="77777777" w:rsidR="008E0FBF" w:rsidRPr="001A6F7B" w:rsidRDefault="008E0FBF" w:rsidP="001A6F7B">
      <w:pPr>
        <w:widowControl w:val="0"/>
        <w:autoSpaceDE w:val="0"/>
        <w:autoSpaceDN w:val="0"/>
        <w:adjustRightInd w:val="0"/>
        <w:jc w:val="both"/>
        <w:rPr>
          <w:color w:val="000000" w:themeColor="text1"/>
          <w:sz w:val="16"/>
          <w:szCs w:val="16"/>
        </w:rPr>
      </w:pPr>
      <w:r w:rsidRPr="001A6F7B">
        <w:rPr>
          <w:color w:val="000000" w:themeColor="text1"/>
          <w:sz w:val="16"/>
          <w:szCs w:val="16"/>
        </w:rPr>
        <w:t>Приготовление рабочей смеси происхо</w:t>
      </w:r>
      <w:r w:rsidRPr="001A6F7B">
        <w:rPr>
          <w:color w:val="000000" w:themeColor="text1"/>
          <w:sz w:val="16"/>
          <w:szCs w:val="16"/>
        </w:rPr>
        <w:softHyphen/>
        <w:t>ди в пульверизационном карбюраторе «Кин</w:t>
      </w:r>
      <w:r w:rsidRPr="001A6F7B">
        <w:rPr>
          <w:color w:val="000000" w:themeColor="text1"/>
          <w:sz w:val="16"/>
          <w:szCs w:val="16"/>
        </w:rPr>
        <w:softHyphen/>
        <w:t>гстон» с подогревом воздуха отработанны</w:t>
      </w:r>
      <w:r w:rsidRPr="001A6F7B">
        <w:rPr>
          <w:color w:val="000000" w:themeColor="text1"/>
          <w:sz w:val="16"/>
          <w:szCs w:val="16"/>
        </w:rPr>
        <w:softHyphen/>
        <w:t>ми газами.</w:t>
      </w:r>
    </w:p>
    <w:p w14:paraId="206FA596" w14:textId="77777777" w:rsidR="008E0FBF" w:rsidRPr="001A6F7B" w:rsidRDefault="008E0FBF" w:rsidP="001A6F7B">
      <w:pPr>
        <w:widowControl w:val="0"/>
        <w:autoSpaceDE w:val="0"/>
        <w:autoSpaceDN w:val="0"/>
        <w:adjustRightInd w:val="0"/>
        <w:jc w:val="both"/>
        <w:rPr>
          <w:color w:val="000000" w:themeColor="text1"/>
          <w:sz w:val="16"/>
          <w:szCs w:val="16"/>
        </w:rPr>
      </w:pPr>
      <w:r w:rsidRPr="001A6F7B">
        <w:rPr>
          <w:color w:val="000000" w:themeColor="text1"/>
          <w:sz w:val="16"/>
          <w:szCs w:val="16"/>
        </w:rPr>
        <w:t>Подача топлива из бака к карбюратору осуществлена с помощью воздушного насо</w:t>
      </w:r>
      <w:r w:rsidRPr="001A6F7B">
        <w:rPr>
          <w:color w:val="000000" w:themeColor="text1"/>
          <w:sz w:val="16"/>
          <w:szCs w:val="16"/>
        </w:rPr>
        <w:softHyphen/>
        <w:t>са (вакуум-бачка) системы Стюарта.</w:t>
      </w:r>
    </w:p>
    <w:p w14:paraId="763038E4" w14:textId="77777777" w:rsidR="008E0FBF" w:rsidRPr="001A6F7B" w:rsidRDefault="008E0FBF" w:rsidP="001A6F7B">
      <w:pPr>
        <w:widowControl w:val="0"/>
        <w:autoSpaceDE w:val="0"/>
        <w:autoSpaceDN w:val="0"/>
        <w:adjustRightInd w:val="0"/>
        <w:jc w:val="both"/>
        <w:rPr>
          <w:color w:val="000000" w:themeColor="text1"/>
          <w:sz w:val="16"/>
          <w:szCs w:val="16"/>
        </w:rPr>
      </w:pPr>
      <w:r w:rsidRPr="001A6F7B">
        <w:rPr>
          <w:color w:val="000000" w:themeColor="text1"/>
          <w:sz w:val="16"/>
          <w:szCs w:val="16"/>
        </w:rPr>
        <w:t>Зажигание рабочей смеси - от магнето высокого напряжения.</w:t>
      </w:r>
    </w:p>
    <w:p w14:paraId="33037505" w14:textId="77777777" w:rsidR="008E0FBF" w:rsidRPr="001A6F7B" w:rsidRDefault="008E0FBF" w:rsidP="001A6F7B">
      <w:pPr>
        <w:widowControl w:val="0"/>
        <w:autoSpaceDE w:val="0"/>
        <w:autoSpaceDN w:val="0"/>
        <w:adjustRightInd w:val="0"/>
        <w:jc w:val="both"/>
        <w:rPr>
          <w:color w:val="000000" w:themeColor="text1"/>
          <w:sz w:val="16"/>
          <w:szCs w:val="16"/>
        </w:rPr>
      </w:pPr>
      <w:r w:rsidRPr="001A6F7B">
        <w:rPr>
          <w:color w:val="000000" w:themeColor="text1"/>
          <w:sz w:val="16"/>
          <w:szCs w:val="16"/>
        </w:rPr>
        <w:t>Регулирование хода двигателя достига</w:t>
      </w:r>
      <w:r w:rsidRPr="001A6F7B">
        <w:rPr>
          <w:color w:val="000000" w:themeColor="text1"/>
          <w:sz w:val="16"/>
          <w:szCs w:val="16"/>
        </w:rPr>
        <w:softHyphen/>
        <w:t>ется изменением количества всасываемой рабочей смеси с помощью центробежного регулятора, действующего на дроссельную заслонку; помимо автоматического регули</w:t>
      </w:r>
      <w:r w:rsidRPr="001A6F7B">
        <w:rPr>
          <w:color w:val="000000" w:themeColor="text1"/>
          <w:sz w:val="16"/>
          <w:szCs w:val="16"/>
        </w:rPr>
        <w:softHyphen/>
        <w:t>рования имеется и ручное, тоже действую</w:t>
      </w:r>
      <w:r w:rsidRPr="001A6F7B">
        <w:rPr>
          <w:color w:val="000000" w:themeColor="text1"/>
          <w:sz w:val="16"/>
          <w:szCs w:val="16"/>
        </w:rPr>
        <w:softHyphen/>
        <w:t>щее на дроссельную заслонку.</w:t>
      </w:r>
    </w:p>
    <w:p w14:paraId="26AD13C4" w14:textId="77777777" w:rsidR="008E0FBF" w:rsidRPr="001A6F7B" w:rsidRDefault="008E0FBF" w:rsidP="001A6F7B">
      <w:pPr>
        <w:widowControl w:val="0"/>
        <w:autoSpaceDE w:val="0"/>
        <w:autoSpaceDN w:val="0"/>
        <w:adjustRightInd w:val="0"/>
        <w:jc w:val="both"/>
        <w:rPr>
          <w:color w:val="000000" w:themeColor="text1"/>
          <w:sz w:val="16"/>
          <w:szCs w:val="16"/>
        </w:rPr>
      </w:pPr>
      <w:r w:rsidRPr="001A6F7B">
        <w:rPr>
          <w:color w:val="000000" w:themeColor="text1"/>
          <w:sz w:val="16"/>
          <w:szCs w:val="16"/>
        </w:rPr>
        <w:t>Газораспределение осуществлено с по</w:t>
      </w:r>
      <w:r w:rsidRPr="001A6F7B">
        <w:rPr>
          <w:color w:val="000000" w:themeColor="text1"/>
          <w:sz w:val="16"/>
          <w:szCs w:val="16"/>
        </w:rPr>
        <w:softHyphen/>
        <w:t>мощью тарельчатых клапанов, размещенных по одну сторону двигателя; клапаны-сверху, в головке цилиндра; выпуск отработанных га</w:t>
      </w:r>
      <w:r w:rsidRPr="001A6F7B">
        <w:rPr>
          <w:color w:val="000000" w:themeColor="text1"/>
          <w:sz w:val="16"/>
          <w:szCs w:val="16"/>
        </w:rPr>
        <w:softHyphen/>
        <w:t>зов - через глушитель.</w:t>
      </w:r>
    </w:p>
    <w:p w14:paraId="58DBFC9A" w14:textId="77777777" w:rsidR="008E0FBF" w:rsidRPr="001A6F7B" w:rsidRDefault="008E0FBF" w:rsidP="001A6F7B">
      <w:pPr>
        <w:widowControl w:val="0"/>
        <w:autoSpaceDE w:val="0"/>
        <w:autoSpaceDN w:val="0"/>
        <w:adjustRightInd w:val="0"/>
        <w:jc w:val="both"/>
        <w:rPr>
          <w:color w:val="000000" w:themeColor="text1"/>
          <w:sz w:val="16"/>
          <w:szCs w:val="16"/>
        </w:rPr>
      </w:pPr>
      <w:r w:rsidRPr="001A6F7B">
        <w:rPr>
          <w:color w:val="000000" w:themeColor="text1"/>
          <w:sz w:val="16"/>
          <w:szCs w:val="16"/>
        </w:rPr>
        <w:t>Смазка двигателя двойная: 1) разбрыз</w:t>
      </w:r>
      <w:r w:rsidRPr="001A6F7B">
        <w:rPr>
          <w:color w:val="000000" w:themeColor="text1"/>
          <w:sz w:val="16"/>
          <w:szCs w:val="16"/>
        </w:rPr>
        <w:softHyphen/>
        <w:t>гиванием и в то же время циркуляционная, с помощью зубчатого насоса, помещенного в коробке, привернутой к картеру двигателя; масляный насос получает свое движение от распределительного вала двигателя и 2) при</w:t>
      </w:r>
      <w:r w:rsidRPr="001A6F7B">
        <w:rPr>
          <w:color w:val="000000" w:themeColor="text1"/>
          <w:sz w:val="16"/>
          <w:szCs w:val="16"/>
        </w:rPr>
        <w:softHyphen/>
        <w:t>нудительная, при помощи масленки-лубри- катора (смазка стенок цилиндров).</w:t>
      </w:r>
    </w:p>
    <w:p w14:paraId="0A7674D8" w14:textId="77777777" w:rsidR="008E0FBF" w:rsidRPr="001A6F7B" w:rsidRDefault="008E0FBF" w:rsidP="001A6F7B">
      <w:pPr>
        <w:widowControl w:val="0"/>
        <w:autoSpaceDE w:val="0"/>
        <w:autoSpaceDN w:val="0"/>
        <w:adjustRightInd w:val="0"/>
        <w:jc w:val="both"/>
        <w:rPr>
          <w:color w:val="000000" w:themeColor="text1"/>
          <w:sz w:val="16"/>
          <w:szCs w:val="16"/>
        </w:rPr>
      </w:pPr>
      <w:r w:rsidRPr="001A6F7B">
        <w:rPr>
          <w:color w:val="000000" w:themeColor="text1"/>
          <w:sz w:val="16"/>
          <w:szCs w:val="16"/>
        </w:rPr>
        <w:t>Охлаждение двигателя - водяное, при помощи трубчато-ребристого радиатора, и при помощи вентилятора, приводящегося в движение ремнем, сидящим на коленчатом валу двигателя. Охлаждение воды циркуля</w:t>
      </w:r>
      <w:r w:rsidRPr="001A6F7B">
        <w:rPr>
          <w:color w:val="000000" w:themeColor="text1"/>
          <w:sz w:val="16"/>
          <w:szCs w:val="16"/>
        </w:rPr>
        <w:softHyphen/>
        <w:t>ционное, с помощью центробежного насо</w:t>
      </w:r>
      <w:r w:rsidRPr="001A6F7B">
        <w:rPr>
          <w:color w:val="000000" w:themeColor="text1"/>
          <w:sz w:val="16"/>
          <w:szCs w:val="16"/>
        </w:rPr>
        <w:softHyphen/>
        <w:t>са, приводящегося в движение, как и венти</w:t>
      </w:r>
      <w:r w:rsidRPr="001A6F7B">
        <w:rPr>
          <w:color w:val="000000" w:themeColor="text1"/>
          <w:sz w:val="16"/>
          <w:szCs w:val="16"/>
        </w:rPr>
        <w:softHyphen/>
        <w:t>лятор, от главного вала двигателя.</w:t>
      </w:r>
    </w:p>
    <w:p w14:paraId="7D6D2E39" w14:textId="77777777" w:rsidR="008E0FBF" w:rsidRPr="001A6F7B" w:rsidRDefault="008E0FBF" w:rsidP="001A6F7B">
      <w:pPr>
        <w:widowControl w:val="0"/>
        <w:autoSpaceDE w:val="0"/>
        <w:autoSpaceDN w:val="0"/>
        <w:adjustRightInd w:val="0"/>
        <w:jc w:val="both"/>
        <w:rPr>
          <w:color w:val="000000" w:themeColor="text1"/>
          <w:sz w:val="16"/>
          <w:szCs w:val="16"/>
        </w:rPr>
      </w:pPr>
      <w:r w:rsidRPr="001A6F7B">
        <w:rPr>
          <w:color w:val="000000" w:themeColor="text1"/>
          <w:sz w:val="16"/>
          <w:szCs w:val="16"/>
        </w:rPr>
        <w:t>Ходовое приспособление трактора - гу</w:t>
      </w:r>
      <w:r w:rsidRPr="001A6F7B">
        <w:rPr>
          <w:color w:val="000000" w:themeColor="text1"/>
          <w:sz w:val="16"/>
          <w:szCs w:val="16"/>
        </w:rPr>
        <w:softHyphen/>
        <w:t>сеницы, состоящие из отдельных башма</w:t>
      </w:r>
      <w:r w:rsidRPr="001A6F7B">
        <w:rPr>
          <w:color w:val="000000" w:themeColor="text1"/>
          <w:sz w:val="16"/>
          <w:szCs w:val="16"/>
        </w:rPr>
        <w:softHyphen/>
        <w:t>ков (плит), соединенных между собою шар- нирно в замкнутую цепь; цепь с внутрен</w:t>
      </w:r>
      <w:r w:rsidRPr="001A6F7B">
        <w:rPr>
          <w:color w:val="000000" w:themeColor="text1"/>
          <w:sz w:val="16"/>
          <w:szCs w:val="16"/>
        </w:rPr>
        <w:softHyphen/>
        <w:t>ней стороны имеет рельсы, по которым катятся ролики, несущие на себе всю тя</w:t>
      </w:r>
      <w:r w:rsidRPr="001A6F7B">
        <w:rPr>
          <w:color w:val="000000" w:themeColor="text1"/>
          <w:sz w:val="16"/>
          <w:szCs w:val="16"/>
        </w:rPr>
        <w:softHyphen/>
        <w:t>жесть самохода.</w:t>
      </w:r>
    </w:p>
    <w:p w14:paraId="609343E8" w14:textId="77777777" w:rsidR="008E0FBF" w:rsidRPr="001A6F7B" w:rsidRDefault="008E0FBF" w:rsidP="001A6F7B">
      <w:pPr>
        <w:widowControl w:val="0"/>
        <w:autoSpaceDE w:val="0"/>
        <w:autoSpaceDN w:val="0"/>
        <w:adjustRightInd w:val="0"/>
        <w:jc w:val="both"/>
        <w:rPr>
          <w:color w:val="000000" w:themeColor="text1"/>
          <w:sz w:val="16"/>
          <w:szCs w:val="16"/>
        </w:rPr>
      </w:pPr>
      <w:r w:rsidRPr="001A6F7B">
        <w:rPr>
          <w:color w:val="000000" w:themeColor="text1"/>
          <w:sz w:val="16"/>
          <w:szCs w:val="16"/>
        </w:rPr>
        <w:t>Движение ходового приспособления трактора от главного вала двигателя осу</w:t>
      </w:r>
      <w:r w:rsidRPr="001A6F7B">
        <w:rPr>
          <w:color w:val="000000" w:themeColor="text1"/>
          <w:sz w:val="16"/>
          <w:szCs w:val="16"/>
        </w:rPr>
        <w:softHyphen/>
        <w:t>ществлено при помощи дисковой муфты, ряда зубчаток и цепей на ведущие зубчат</w:t>
      </w:r>
      <w:r w:rsidRPr="001A6F7B">
        <w:rPr>
          <w:color w:val="000000" w:themeColor="text1"/>
          <w:sz w:val="16"/>
          <w:szCs w:val="16"/>
        </w:rPr>
        <w:softHyphen/>
        <w:t>ки гусениц.</w:t>
      </w:r>
    </w:p>
    <w:p w14:paraId="0CA0F739" w14:textId="77777777" w:rsidR="008E0FBF" w:rsidRPr="001A6F7B" w:rsidRDefault="008E0FBF" w:rsidP="001A6F7B">
      <w:pPr>
        <w:widowControl w:val="0"/>
        <w:autoSpaceDE w:val="0"/>
        <w:autoSpaceDN w:val="0"/>
        <w:adjustRightInd w:val="0"/>
        <w:jc w:val="both"/>
        <w:rPr>
          <w:color w:val="000000" w:themeColor="text1"/>
          <w:sz w:val="16"/>
          <w:szCs w:val="16"/>
        </w:rPr>
      </w:pPr>
      <w:r w:rsidRPr="001A6F7B">
        <w:rPr>
          <w:color w:val="000000" w:themeColor="text1"/>
          <w:sz w:val="16"/>
          <w:szCs w:val="16"/>
        </w:rPr>
        <w:t>Включение передачи на гусеницы про</w:t>
      </w:r>
      <w:r w:rsidRPr="001A6F7B">
        <w:rPr>
          <w:color w:val="000000" w:themeColor="text1"/>
          <w:sz w:val="16"/>
          <w:szCs w:val="16"/>
        </w:rPr>
        <w:softHyphen/>
        <w:t>изводится с помощью фрикциона, действу</w:t>
      </w:r>
      <w:r w:rsidRPr="001A6F7B">
        <w:rPr>
          <w:color w:val="000000" w:themeColor="text1"/>
          <w:sz w:val="16"/>
          <w:szCs w:val="16"/>
        </w:rPr>
        <w:softHyphen/>
        <w:t>ющего или сразу на обе гусеницы, или же на каждую в отдельности. Выключением одной из гусениц можно делать крутые повороты трактора на месте.</w:t>
      </w:r>
    </w:p>
    <w:p w14:paraId="1638F451" w14:textId="77777777" w:rsidR="008E0FBF" w:rsidRPr="001A6F7B" w:rsidRDefault="008E0FBF" w:rsidP="001A6F7B">
      <w:pPr>
        <w:widowControl w:val="0"/>
        <w:autoSpaceDE w:val="0"/>
        <w:autoSpaceDN w:val="0"/>
        <w:adjustRightInd w:val="0"/>
        <w:jc w:val="both"/>
        <w:rPr>
          <w:color w:val="000000" w:themeColor="text1"/>
          <w:sz w:val="16"/>
          <w:szCs w:val="16"/>
        </w:rPr>
      </w:pPr>
      <w:r w:rsidRPr="001A6F7B">
        <w:rPr>
          <w:color w:val="000000" w:themeColor="text1"/>
          <w:sz w:val="16"/>
          <w:szCs w:val="16"/>
        </w:rPr>
        <w:t>У трактора имеется одно переднее ко</w:t>
      </w:r>
      <w:r w:rsidRPr="001A6F7B">
        <w:rPr>
          <w:color w:val="000000" w:themeColor="text1"/>
          <w:sz w:val="16"/>
          <w:szCs w:val="16"/>
        </w:rPr>
        <w:softHyphen/>
        <w:t>лесо, ось которого покоится в особой те</w:t>
      </w:r>
      <w:r w:rsidRPr="001A6F7B">
        <w:rPr>
          <w:color w:val="000000" w:themeColor="text1"/>
          <w:sz w:val="16"/>
          <w:szCs w:val="16"/>
        </w:rPr>
        <w:softHyphen/>
        <w:t>лежке с поворотным кругом; тележка снаб</w:t>
      </w:r>
      <w:r w:rsidRPr="001A6F7B">
        <w:rPr>
          <w:color w:val="000000" w:themeColor="text1"/>
          <w:sz w:val="16"/>
          <w:szCs w:val="16"/>
        </w:rPr>
        <w:softHyphen/>
        <w:t>жена отдельными пружинами, смягчающи</w:t>
      </w:r>
      <w:r w:rsidRPr="001A6F7B">
        <w:rPr>
          <w:color w:val="000000" w:themeColor="text1"/>
          <w:sz w:val="16"/>
          <w:szCs w:val="16"/>
        </w:rPr>
        <w:softHyphen/>
        <w:t>ми удары от толчков при езде по неровной поверхности.</w:t>
      </w:r>
    </w:p>
    <w:p w14:paraId="22017A28" w14:textId="77777777" w:rsidR="008E0FBF" w:rsidRPr="001A6F7B" w:rsidRDefault="008E0FBF" w:rsidP="001A6F7B">
      <w:pPr>
        <w:widowControl w:val="0"/>
        <w:autoSpaceDE w:val="0"/>
        <w:autoSpaceDN w:val="0"/>
        <w:adjustRightInd w:val="0"/>
        <w:jc w:val="both"/>
        <w:rPr>
          <w:color w:val="000000" w:themeColor="text1"/>
          <w:sz w:val="16"/>
          <w:szCs w:val="16"/>
        </w:rPr>
      </w:pPr>
      <w:r w:rsidRPr="001A6F7B">
        <w:rPr>
          <w:color w:val="000000" w:themeColor="text1"/>
          <w:sz w:val="16"/>
          <w:szCs w:val="16"/>
        </w:rPr>
        <w:t>Трактор имеет приводной шкив для пе</w:t>
      </w:r>
      <w:r w:rsidRPr="001A6F7B">
        <w:rPr>
          <w:color w:val="000000" w:themeColor="text1"/>
          <w:sz w:val="16"/>
          <w:szCs w:val="16"/>
        </w:rPr>
        <w:softHyphen/>
        <w:t>редачи вращения на машины-орудия.</w:t>
      </w:r>
    </w:p>
    <w:p w14:paraId="2DB802E2" w14:textId="77777777" w:rsidR="008E0FBF" w:rsidRPr="001A6F7B" w:rsidRDefault="008E0FBF" w:rsidP="001A6F7B">
      <w:pPr>
        <w:widowControl w:val="0"/>
        <w:autoSpaceDE w:val="0"/>
        <w:autoSpaceDN w:val="0"/>
        <w:adjustRightInd w:val="0"/>
        <w:jc w:val="both"/>
        <w:rPr>
          <w:color w:val="000000" w:themeColor="text1"/>
          <w:sz w:val="16"/>
          <w:szCs w:val="16"/>
        </w:rPr>
      </w:pPr>
      <w:r w:rsidRPr="001A6F7B">
        <w:rPr>
          <w:color w:val="000000" w:themeColor="text1"/>
          <w:sz w:val="16"/>
          <w:szCs w:val="16"/>
        </w:rPr>
        <w:t>Прицепной прибор трактора для тяги: сзади шкворень, спереди две петли. Ско</w:t>
      </w:r>
      <w:r w:rsidRPr="001A6F7B">
        <w:rPr>
          <w:color w:val="000000" w:themeColor="text1"/>
          <w:sz w:val="16"/>
          <w:szCs w:val="16"/>
        </w:rPr>
        <w:softHyphen/>
        <w:t>рость трактора: 1 -я около 3 вер., 2-я - око</w:t>
      </w:r>
      <w:r w:rsidRPr="001A6F7B">
        <w:rPr>
          <w:color w:val="000000" w:themeColor="text1"/>
          <w:sz w:val="16"/>
          <w:szCs w:val="16"/>
        </w:rPr>
        <w:softHyphen/>
        <w:t>ло 5 вер. в час и задний ход (11905).</w:t>
      </w:r>
    </w:p>
    <w:p w14:paraId="07537458" w14:textId="77777777" w:rsidR="008E0FBF" w:rsidRPr="001A6F7B" w:rsidRDefault="008E0FBF" w:rsidP="001A6F7B">
      <w:pPr>
        <w:widowControl w:val="0"/>
        <w:autoSpaceDE w:val="0"/>
        <w:autoSpaceDN w:val="0"/>
        <w:adjustRightInd w:val="0"/>
        <w:jc w:val="both"/>
        <w:rPr>
          <w:color w:val="000000" w:themeColor="text1"/>
          <w:sz w:val="16"/>
          <w:szCs w:val="16"/>
        </w:rPr>
      </w:pPr>
    </w:p>
    <w:p w14:paraId="27A2F81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32142C9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AFFC3C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7 августа 1922 окончился процесс над эсерами (12 расстрелов) (70,75).</w:t>
      </w:r>
    </w:p>
    <w:p w14:paraId="5107374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CDFCA20" w14:textId="77777777" w:rsidR="00162130" w:rsidRPr="001A6F7B" w:rsidRDefault="00162130" w:rsidP="001A6F7B">
      <w:pPr>
        <w:jc w:val="both"/>
        <w:rPr>
          <w:color w:val="000000" w:themeColor="text1"/>
          <w:sz w:val="16"/>
          <w:szCs w:val="16"/>
        </w:rPr>
      </w:pPr>
      <w:r w:rsidRPr="001A6F7B">
        <w:rPr>
          <w:color w:val="000000" w:themeColor="text1"/>
          <w:sz w:val="16"/>
          <w:szCs w:val="16"/>
        </w:rPr>
        <w:t>7 августа в 1922 году верховный трибунал ВЦИК вынес приговор лидерам партии эсеров. Из 34 подсудимых 12 были приговорены к расстрелу, остальные - к тюремному заключению. В январе 1924 года смертная казнь заключенным была заменена 5 годами тюрьмы и ссылкой (14976).</w:t>
      </w:r>
    </w:p>
    <w:p w14:paraId="5059FDB9" w14:textId="77777777" w:rsidR="00162130" w:rsidRPr="001A6F7B" w:rsidRDefault="00162130" w:rsidP="001A6F7B">
      <w:pPr>
        <w:jc w:val="both"/>
        <w:rPr>
          <w:color w:val="000000" w:themeColor="text1"/>
          <w:sz w:val="16"/>
          <w:szCs w:val="16"/>
        </w:rPr>
      </w:pPr>
    </w:p>
    <w:p w14:paraId="276782B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90E7E8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4BD91DB" w14:textId="77777777" w:rsidR="00DF5727" w:rsidRPr="001A6F7B" w:rsidRDefault="00DF5727" w:rsidP="001A6F7B">
      <w:pPr>
        <w:jc w:val="both"/>
        <w:rPr>
          <w:color w:val="0070C0"/>
          <w:sz w:val="16"/>
          <w:szCs w:val="16"/>
        </w:rPr>
      </w:pPr>
      <w:r w:rsidRPr="001A6F7B">
        <w:rPr>
          <w:color w:val="0070C0"/>
          <w:sz w:val="16"/>
          <w:szCs w:val="16"/>
        </w:rPr>
        <w:t>7 августа 1922 проводятся седьмые ежегодные гонки Aerial Derby при поддержке Royal Aero Club. Десять участников пролетают по маршруту протяженностью 99 миль (159 километров), который начинается и заканчивается в аэропорту Кройдон в Лондоне с контрольными точками в Бруклендсе, Хертфорде, Эппинге и Вест-Терроке; самолет дважды облетает круг. LR Tait-Cox - абсолютный победитель, завершивший курс на Gloster Mars III со средней скоростью 177,85 миль / ч (286,22 км / ч) за 1 час 6 минут 48,4 секунды; Л.Л. Картер выигрывает соревнования по гандикапу на Bristol M.1D со временем 1 час 50 минут 0,4 секунды при средней скорости 107,85 миль / ч (173,57 км / ч) с гандикапом 47 минут 9 секунд. Вторая ежегодная гонка Air League Challenge Cup проводится в аэропорту Кройдон в Лондоне. Участники соревнуются на дистанции из трех кругов в командах по три, причем каждый член команды физически передает эстафету следующему члену команды после прохождения одного круга. Две команды Королевских ВВС - одна представляет действующих чемпионов RAF Kenley, другая представляет RAF Uxbridge - единственные участники. Гонка отменяется, когда начинается второй круг, когда двигатель Avro 504 RAF Kenley отказывается стартовать, а Avro 504 RAF Uxbridge совершает аварийную посадку после отказа двигтеля на взлете, едва не попав в толпу. Один SE.5a от каждой станции RAF продолжает неформальную гонку с двумя кругами, которую RAF Uxbridge легко выигрывает, но RAF Kenley сохраняет кубок с 1921 года (20252).</w:t>
      </w:r>
    </w:p>
    <w:p w14:paraId="47913807" w14:textId="77777777" w:rsidR="00DF5727" w:rsidRPr="001A6F7B" w:rsidRDefault="00DF5727" w:rsidP="001A6F7B">
      <w:pPr>
        <w:jc w:val="both"/>
        <w:rPr>
          <w:color w:val="0070C0"/>
          <w:sz w:val="16"/>
          <w:szCs w:val="16"/>
        </w:rPr>
      </w:pPr>
    </w:p>
    <w:p w14:paraId="4C189E9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7 августа 1922 ирландские террористы перерезали кабель между Европой и Америкой (2100).</w:t>
      </w:r>
    </w:p>
    <w:p w14:paraId="6787E9E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424485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5EF7DEC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62AB32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Утром 9 августа 1922 г. первый пробный полет "Де Хевилленда" с 6-тью пассажирами на Ходынском аэродроме совершил красвоенлет В.Л.Мельников. В 1922 г. в Англии закупили 11-местный пассажирский биплан DH-34. Этот самолет относился к семейству коммерческих аэропланов, созданных на базе DH-9 и нашедших в 1920-х годах достаточно широкое применение на европейских воздушных линиях. Доставленный в Москву DH-34, серийный №33, был оснащен двигателем Нэпир "Лайон" мощностью 450 л.с. и предполагался к использованию в транспортных воздушных перевозках (11956).</w:t>
      </w:r>
    </w:p>
    <w:p w14:paraId="0F282C8D" w14:textId="77777777" w:rsidR="008E0FBF" w:rsidRPr="001A6F7B" w:rsidRDefault="008E0FBF" w:rsidP="001A6F7B">
      <w:pPr>
        <w:autoSpaceDE w:val="0"/>
        <w:autoSpaceDN w:val="0"/>
        <w:adjustRightInd w:val="0"/>
        <w:jc w:val="both"/>
        <w:rPr>
          <w:color w:val="000000" w:themeColor="text1"/>
          <w:sz w:val="16"/>
          <w:szCs w:val="16"/>
        </w:rPr>
      </w:pPr>
    </w:p>
    <w:p w14:paraId="1341CBFB" w14:textId="77777777" w:rsidR="000D3B91" w:rsidRPr="001A6F7B" w:rsidRDefault="000D3B91" w:rsidP="001A6F7B">
      <w:pPr>
        <w:jc w:val="both"/>
        <w:rPr>
          <w:color w:val="000000" w:themeColor="text1"/>
          <w:sz w:val="16"/>
          <w:szCs w:val="16"/>
        </w:rPr>
      </w:pPr>
      <w:r w:rsidRPr="001A6F7B">
        <w:rPr>
          <w:color w:val="000000" w:themeColor="text1"/>
          <w:sz w:val="16"/>
          <w:szCs w:val="16"/>
        </w:rPr>
        <w:t>9 августа 1922 на Ходынском аэродроме состоялся первый полёт английского биплана DH.34 с двигателем Нэпир «Лайон» мощностью 450 л.с. Этот пассажирский самолёт фирмы «Де Хевилленд» купили для изучения его возможностей в гражданской авиации. Управлял машиной лётчик В.Л. Мельников, на борту находилось шесть пассажиров. Впечатления были хорошие: «Пробный полёт прошёл весьма удачно: было сделано несколько кругов над аэродромом на высоте около 300 метров, причём самолёт при неполном числе оборотов мотора (1800 об.) развивал скорость 160 км в час. …По отзыву пилота, летавшего также на пассажирском Фоккере, Хевиланд (так в тексте) выгодно отличается от последнего удобным расположением пилота, чуткостью управления, возможностью делать крутые виражи и лучшим забиранием высоты»10. Тем не менее, ставку сделали на самолёты немецких конструкторов. Решающую роль в этом сыграли планы развития экономического и политического сотрудничества с Германией. Осенью 1925 г. DH.34 летал на планерный слёт в Коктебель. Позднее его приобрело Общество «Укрвоздухпуть», и в 1926-1929 гг. самолёт базировался в Харькове (19005).</w:t>
      </w:r>
    </w:p>
    <w:p w14:paraId="5E3B1CD8" w14:textId="77777777" w:rsidR="000D3B91" w:rsidRPr="001A6F7B" w:rsidRDefault="000D3B91" w:rsidP="001A6F7B">
      <w:pPr>
        <w:jc w:val="both"/>
        <w:rPr>
          <w:color w:val="000000" w:themeColor="text1"/>
          <w:sz w:val="16"/>
          <w:szCs w:val="16"/>
        </w:rPr>
      </w:pPr>
    </w:p>
    <w:p w14:paraId="1CCE814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39436A5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A52B59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9 августа 1922 г. завод (ГС завод № 210 ИМ. Н. Г. Козицкого НКОП, НКАП, Русский электротехнический завод АО русских электротехнических заводов «Сименса и Гальске», Петроградский Государственный телеграфный завод ВСНХ, Петроградский радиоаппаратный завод им. Н. Г. Козицкого ВСНХ, Радиоаппаратный завод им. Н. Г. Козицкого НКТП, ГС ордена Трудового Красного Знамени завод № 210 им. Н. Г. Козицкого НКЭП, МЭСЭП, А-142, Омский приборостроительный завод им. Н. Г. Козицкого, п/я 19, </w:t>
      </w:r>
      <w:r w:rsidRPr="001A6F7B">
        <w:rPr>
          <w:color w:val="000000" w:themeColor="text1"/>
          <w:sz w:val="16"/>
          <w:szCs w:val="16"/>
          <w:lang w:val="en-US"/>
        </w:rPr>
        <w:t>A</w:t>
      </w:r>
      <w:r w:rsidRPr="001A6F7B">
        <w:rPr>
          <w:color w:val="000000" w:themeColor="text1"/>
          <w:sz w:val="16"/>
          <w:szCs w:val="16"/>
        </w:rPr>
        <w:t>-139</w:t>
      </w:r>
      <w:r w:rsidRPr="001A6F7B">
        <w:rPr>
          <w:color w:val="000000" w:themeColor="text1"/>
          <w:sz w:val="16"/>
          <w:szCs w:val="16"/>
          <w:lang w:val="en-US"/>
        </w:rPr>
        <w:t>Q</w:t>
      </w:r>
      <w:r w:rsidRPr="001A6F7B">
        <w:rPr>
          <w:color w:val="000000" w:themeColor="text1"/>
          <w:sz w:val="16"/>
          <w:szCs w:val="16"/>
        </w:rPr>
        <w:t>, ФГУП «Омский приборостроительный ордена Трудового Красного Знамени завод (ОПЗ) им. Н. Г. Козицкого» РАСУ /г. Петербург,  г. Петроград,  г. Ленинград 1-я линия Васильевского о-ва, 34;  г. Омск/ /644007  г. Омск ул. Чернышевского, 2 (2000-е  г.) тел. 25-75-61/ /644099  г. Омск ул. Чернышевского, 6/) переименован в Петроградский радиоаппаратный завод им. Козицкого (по другим сведениям: 13.11.1924 г. заводу присвоено имя Н. Г. Козицкого, 26.01.1930 г. переименован в радиоаппаратный завод им. Н. Г. Козицкого</w:t>
      </w:r>
      <w:r w:rsidRPr="001A6F7B">
        <w:rPr>
          <w:color w:val="000000" w:themeColor="text1"/>
          <w:sz w:val="16"/>
          <w:szCs w:val="16"/>
          <w:vertAlign w:val="superscript"/>
        </w:rPr>
        <w:t>131</w:t>
      </w:r>
      <w:r w:rsidRPr="001A6F7B">
        <w:rPr>
          <w:color w:val="000000" w:themeColor="text1"/>
          <w:sz w:val="16"/>
          <w:szCs w:val="16"/>
        </w:rPr>
        <w:t>). С 1930 г. - в ведении ВЭО, с 1931 г. - ВЭСО ВСНХ, с 1932 г. - ВЭСО НКТП, с конца 1933 г. - «Главэспрома» НКТП.</w:t>
      </w:r>
      <w:r w:rsidRPr="001A6F7B">
        <w:rPr>
          <w:color w:val="000000" w:themeColor="text1"/>
          <w:sz w:val="16"/>
          <w:szCs w:val="16"/>
          <w:vertAlign w:val="superscript"/>
        </w:rPr>
        <w:t>131</w:t>
      </w:r>
      <w:r w:rsidRPr="001A6F7B">
        <w:rPr>
          <w:color w:val="000000" w:themeColor="text1"/>
          <w:sz w:val="16"/>
          <w:szCs w:val="16"/>
        </w:rPr>
        <w:t xml:space="preserve"> По пр. НКОП № Обсс от 30.12.1936 г. Завод им. Козицкого переименован в завод № 210 им. Козицкого 5ГУ ЖОП, приказом № 116 от 31.03.1937 г. утвержден Устав ГС завода № 210 им. Козицкого. В 01.1939 г. передан из 5ГУ НКОП в 7ГУ НКАП. Устав завода утвержден в 01.1939 г. По Указу Президиума ВС от 17.04.1940 г. и приказу НКАП/НКЭП № 105/5 от 23.04.1940 г. завод № 210 передан в ведение вновь образованного НКЭП.</w:t>
      </w:r>
    </w:p>
    <w:p w14:paraId="020D279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1932 г. создан первый механический малострочный телевизор Б-2, а в 1936 г.- первый отечественный электронный ламповый ТК-1. В 1930-е  г. впервые в стране создано «кварцевое производство», начат серийный выпуск кварцевых резонаторов. Приказом № 0020 от 3.02.1937 г. заводу предписано создать к 1.01.1938 г. мощности по производству морских радиостанций - 700 шт. в год. Приказом № 0063 от 27.03.1937 г. заводу выдано задание выпустить в 1937 г. 1000 американских радиол Д-11, 200 телевизионных приемников коллективного пользования и разработать образец удешевленного телеприемника для широкого пользования с выпуском их в 1938 г. 5000 шт. Приказом № 0207 от 17.09.1937 г. заводу задан план на 4-й квартал 1937 г.: приемников: «Дозор» - 21 шт., ПД-4- И; конденсаторов «Дюбилье» и «Телефункен» - 5981, трансформаторов типа Евтеева - 22, верньеров Р-10-418 - 44, штепсельных гнезд - 110. В 1938 г. завод выпускал типов продукции.</w:t>
      </w:r>
    </w:p>
    <w:p w14:paraId="4DB58FF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пр. № 156с от 7/10.05.1938 г. требовалось построить в 1938 г. цех литья под давлением.</w:t>
      </w:r>
    </w:p>
    <w:p w14:paraId="4961FAF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После начала войны с Финляндией 30.11.1939 г. начат выпуск миноискателей.</w:t>
      </w:r>
    </w:p>
    <w:p w14:paraId="4EE496B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ГКО № 99сс от 11.07.1941 г. основная часть завода № 210 НКЭП (90% станков, 1079 квалифицированных специалистов) эвакуирована в Омск в помещения Пединститута и городского кинотеатра. (Возможно, кварцевое производство завода было эвакуировано в Молотов). По пр. НКЭП № 231сс от 16.08.1941 г. эвакуированные в Омск цеха реорганизованы в самостоятельный завод № 616, по пр. № 325с от 27.10.1941 г. «в связи с окончанием эвакуации большей части оборудования» завод № 616 был переименован в ГС ордена Трудового Красного Знамени завод № 210 им. Козицкого.</w:t>
      </w:r>
    </w:p>
    <w:p w14:paraId="3277AA6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Часть завода осталась в Ленинграде и продолжила работу, по пр. № 325с от 27.10.1941 г. на ее базе создан новый завод № 616.</w:t>
      </w:r>
      <w:r w:rsidRPr="001A6F7B">
        <w:rPr>
          <w:color w:val="000000" w:themeColor="text1"/>
          <w:sz w:val="16"/>
          <w:szCs w:val="16"/>
          <w:vertAlign w:val="superscript"/>
        </w:rPr>
        <w:t>149</w:t>
      </w:r>
    </w:p>
    <w:p w14:paraId="33D1E24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Пост. ГКО № 3353 от 12.05.1943 г. заводу № 210 в Омске передано здание поликлиники УНКВД, распоряжением ГКО № 5042 от 27.01.1944 г. это решение отменено. К концу войны в Омске построены 4 деревянных одноэтажных производственных корпуса. В 1952-61 г. на их месте построены новые четырехэтажные корпуса. В 1956 г. профиль завода был изменен. Он перешел на выпуск радиоприемных устройств для помехозащитной буквопечатающей телеграфной, телефонной и слуховой радиосвязи.</w:t>
      </w:r>
    </w:p>
    <w:p w14:paraId="15E3817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1953-54 г. завод № 210 - в ведении МЭСЭП. В соответствии с пост. СМ СССР № 713-342 от 26.06.1957 г. завод передан из МАП в ведение Управления радиотехнической и электронной промышленности Западно- Сибирского СНХ РСФСР.</w:t>
      </w:r>
    </w:p>
    <w:p w14:paraId="53EB3FE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Имел наименования «п/я 19», «п/я А-1390».</w:t>
      </w:r>
    </w:p>
    <w:p w14:paraId="02FF29D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11F48A9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Производство (2000-е): автоматизированные радиоприемные устройства для ГА, флота, сухопутных войск, МВД и коммерческой связи; переносные приемные и передающие устройства </w:t>
      </w:r>
      <w:r w:rsidRPr="001A6F7B">
        <w:rPr>
          <w:color w:val="000000" w:themeColor="text1"/>
          <w:sz w:val="16"/>
          <w:szCs w:val="16"/>
          <w:lang w:val="en-US"/>
        </w:rPr>
        <w:t>KB</w:t>
      </w:r>
      <w:r w:rsidRPr="001A6F7B">
        <w:rPr>
          <w:color w:val="000000" w:themeColor="text1"/>
          <w:sz w:val="16"/>
          <w:szCs w:val="16"/>
        </w:rPr>
        <w:t xml:space="preserve"> и УКВ диапазона; возбудительные устройства </w:t>
      </w:r>
      <w:r w:rsidRPr="001A6F7B">
        <w:rPr>
          <w:color w:val="000000" w:themeColor="text1"/>
          <w:sz w:val="16"/>
          <w:szCs w:val="16"/>
          <w:lang w:val="en-US"/>
        </w:rPr>
        <w:t>KB</w:t>
      </w:r>
      <w:r w:rsidRPr="001A6F7B">
        <w:rPr>
          <w:color w:val="000000" w:themeColor="text1"/>
          <w:sz w:val="16"/>
          <w:szCs w:val="16"/>
        </w:rPr>
        <w:t xml:space="preserve"> и УКВ диапазона; антенно-фидерные устройства; радиостанции для гражданских судов; прецизионные кварцевые резонаторы, кварцевые опорные генераторы, кварцевые фильтры; элементы на поверхностных акустических волнах; мобильные электротехнические лаборатории для испытаний и поиска повреждений силовых кабелей; устройства защиты бортовой сети (УЗБС) для автомобилей; электроустановочные изделия.</w:t>
      </w:r>
    </w:p>
    <w:p w14:paraId="6D75EE9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Численность персонала (1855 г.)- 15 чел., (1916 г.)- 1750 чел., (1919 г.)- 175 чел., (1929 г.)- 5 тыс. чел., (15.09.1964 г.)- 3331 чел.</w:t>
      </w:r>
    </w:p>
    <w:p w14:paraId="604F13F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Управляющий (-1917-19 г.-&gt; Н.М. Пассов. Директор (1919 г.-)- И.Д. Смородин, (1921 г.-)- И.Я. Яковлев, (1928 г.)- Н.П. Плисецкий, (1933-14.07.1937 г.)- А.П. Шеленугин (репрессирован); и.о. (09.1937 г.)- Беляев; (7.09.1937-8.02.1938 г.)- И. Г. Зубович, (17.02.1938-39 г.-&gt;  Г.К. Смирнов, (1940-41 г.)- А.А. Захаров, (1941 г.)- И.А. Народицкий, (06.1942-43 г.)-  Г.М. Нестеров, (01.1943-67 г.-&gt; И.Н. Ливенцов, (1990-е-2000-е)- В.А. Дереча.</w:t>
      </w:r>
    </w:p>
    <w:p w14:paraId="54BE919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Зам. директора: (06.1937 г.)- ЭЛ. Битенэк, (06.1937 г.)- М.И. Беляев; по ПВО и охране (19.07.1938 г.-)- М.А. Мухин; по экономике и маркетингу (2000-е)- В.В. Зайцев; (2000-е)- Ю. Г. Пустовой, (2000-е)- </w:t>
      </w:r>
      <w:r w:rsidRPr="001A6F7B">
        <w:rPr>
          <w:color w:val="000000" w:themeColor="text1"/>
          <w:sz w:val="16"/>
          <w:szCs w:val="16"/>
          <w:lang w:val="en-US"/>
        </w:rPr>
        <w:t>B</w:t>
      </w:r>
      <w:r w:rsidRPr="001A6F7B">
        <w:rPr>
          <w:color w:val="000000" w:themeColor="text1"/>
          <w:sz w:val="16"/>
          <w:szCs w:val="16"/>
        </w:rPr>
        <w:t>.</w:t>
      </w:r>
      <w:r w:rsidRPr="001A6F7B">
        <w:rPr>
          <w:color w:val="000000" w:themeColor="text1"/>
          <w:sz w:val="16"/>
          <w:szCs w:val="16"/>
          <w:lang w:val="en-US"/>
        </w:rPr>
        <w:t>C</w:t>
      </w:r>
      <w:r w:rsidRPr="001A6F7B">
        <w:rPr>
          <w:color w:val="000000" w:themeColor="text1"/>
          <w:sz w:val="16"/>
          <w:szCs w:val="16"/>
        </w:rPr>
        <w:t>. Сосновский. Помощник директора по найму и увольнению (06.1937 г.)- С.А. Поваров.</w:t>
      </w:r>
    </w:p>
    <w:p w14:paraId="2DE384E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инженер (1917; 1938 г.)- Э.Я(К). Битенэк (репрессирован), (-27.03.1937 г.)- А.И. Васильев, (-02- 17.12.1938 г.)- В.М. Левашов, (17.12.1938 г.-)-  Г.П. Молодцов, (2000-е)- В.А. Шмаков.</w:t>
      </w:r>
    </w:p>
    <w:p w14:paraId="0C6D625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Зам. гл. инженера- </w:t>
      </w:r>
      <w:r w:rsidRPr="001A6F7B">
        <w:rPr>
          <w:color w:val="000000" w:themeColor="text1"/>
          <w:sz w:val="16"/>
          <w:szCs w:val="16"/>
          <w:lang w:val="en-US"/>
        </w:rPr>
        <w:t>B</w:t>
      </w:r>
      <w:r w:rsidRPr="001A6F7B">
        <w:rPr>
          <w:color w:val="000000" w:themeColor="text1"/>
          <w:sz w:val="16"/>
          <w:szCs w:val="16"/>
        </w:rPr>
        <w:t>.</w:t>
      </w:r>
      <w:r w:rsidRPr="001A6F7B">
        <w:rPr>
          <w:color w:val="000000" w:themeColor="text1"/>
          <w:sz w:val="16"/>
          <w:szCs w:val="16"/>
          <w:lang w:val="en-US"/>
        </w:rPr>
        <w:t>C</w:t>
      </w:r>
      <w:r w:rsidRPr="001A6F7B">
        <w:rPr>
          <w:color w:val="000000" w:themeColor="text1"/>
          <w:sz w:val="16"/>
          <w:szCs w:val="16"/>
        </w:rPr>
        <w:t>. Маринчак, (2000-е)-  Г.П. Большагин.</w:t>
      </w:r>
    </w:p>
    <w:p w14:paraId="5B634D3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 производства (-1939 г.)- А.А. Захаров.</w:t>
      </w:r>
    </w:p>
    <w:p w14:paraId="0B96497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 морских радиопередатчиков (1930-е)- А.И. Васильев. Руководитель КБ (1930-е)- М. Г. Андроников.</w:t>
      </w:r>
    </w:p>
    <w:p w14:paraId="1F8D383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цехов: № 1 (1930-е)-  Г.К. Смирнов; (1935 г.-)- А.А. Захаров.</w:t>
      </w:r>
    </w:p>
    <w:p w14:paraId="07B1811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Руководители секторов: (1930-е)- Б.В. Войцехович, (1930-е)- В.В. Милютин.</w:t>
      </w:r>
    </w:p>
    <w:p w14:paraId="3FB278F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лабораторий: (1946-54 г.)- Ф.Ф. Баранов, (-1949 г.)- М.Д. Жаворонков, (1930-е)-  Г.А. Павлов.</w:t>
      </w:r>
    </w:p>
    <w:p w14:paraId="3CD88B1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Создано: комбинированный КВ-ДВ радиопередатчик «Окунь» (1937).</w:t>
      </w:r>
    </w:p>
    <w:p w14:paraId="5A5D54B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телеграфные аппараты Морзе, Юза, «Дуплекс», (1850-е-1916-), кавалерийский обр. 1896 г., Бодо, Сименса (1916); переносные телефонные системы Сименса (1890-е); передатчики: с разрядниками Вина (1910-), Р-0,2, ЛОТ (1920-е), КТ-Б-250 (1927-), концертный (1920-е), ДРК (1930-е); радиостанции: системы Телефункен для эсминцев (1904); военно-полевые обр. 1910 г., переносная (1914), автомобильная полевая (1915-), аэропланные (1915), морские: УКВ «Рейд» (1934-37-), «Ураган-М» (1937), «Штром М» (1937), «Шквал У» (1937), «Акула» («Скат») (1937), «Бриз» (1934), «Бриз М» («Окунь») (1937), «Рейд» (1937), «Бухта» с приемником «Дозор» (1937), «Щука» (1937); танковые (ВОВ-), для сельского хозяйства и железнодорожного транспорта (после ВОВ), «Недра» для сельского хозяйства и геологии (I960-)</w:t>
      </w:r>
      <w:r w:rsidRPr="001A6F7B">
        <w:rPr>
          <w:color w:val="000000" w:themeColor="text1"/>
          <w:sz w:val="16"/>
          <w:szCs w:val="16"/>
          <w:vertAlign w:val="superscript"/>
        </w:rPr>
        <w:t>80</w:t>
      </w:r>
      <w:r w:rsidRPr="001A6F7B">
        <w:rPr>
          <w:color w:val="000000" w:themeColor="text1"/>
          <w:sz w:val="16"/>
          <w:szCs w:val="16"/>
        </w:rPr>
        <w:t>; радиоцентры для линкоров и крейсеров (1937); кодовые реле КДР (1930-е); радиоприемники: К-П (1910-), ЛБ-2 (1923-), ПЛР-5, ПРТ-4 (1929-), СГ-6 (1930- е), ПЦКУ (1930-е), КУБ-4 (1934), ПД-4 (1937), морской «Дозор» (1937), «Шторм-1», Р-397П «Ольхон-Гелиос», «Артек-Гелиос» (2004); конденсаторы «Дюбилье» и «Телефункен» (1937), трансформаторы типа Евтеева (1937), верньеры Р-10-418, штепсельные гнезда (1937), переключатели, слюдяные конденсаторы, купроксные выпрямители (1938); опорный генератор «Гиацинт»; антенна МПА-1, широкополосный антенный усилитель Р- 774Ш (2000-е); миноискатели: ВИМ-2, ВИМ-210 (1939-);</w:t>
      </w:r>
    </w:p>
    <w:p w14:paraId="4986C18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радиоприемники бытовые: «Радиолина» (1924-), БЧ (1924-), БЧ-2 (1926-), БВ (1926-), БТ (1926-), БШ (1926-), БЧН, БЧЗ (1920-е), ЭКЛ-4 (1930-е), -5, -34, ЦРЛ-8, -10 (1930-е), «Ермак», «Омь РП-201, РП-203», «Омич»; радиола Д-11 (1930-е); телевизоры: механический Б-2 (1934-), ТМ-3 «Пионер» (1934), ламповый ТК-1 (1938-)- 2000; репродуктор «Омич-1»; электропатефоны, настенные часы (1930-е) (11982).</w:t>
      </w:r>
    </w:p>
    <w:p w14:paraId="51BB067F" w14:textId="77777777" w:rsidR="008E0FBF" w:rsidRPr="001A6F7B" w:rsidRDefault="008E0FBF" w:rsidP="001A6F7B">
      <w:pPr>
        <w:autoSpaceDE w:val="0"/>
        <w:autoSpaceDN w:val="0"/>
        <w:adjustRightInd w:val="0"/>
        <w:jc w:val="both"/>
        <w:rPr>
          <w:color w:val="000000" w:themeColor="text1"/>
          <w:sz w:val="16"/>
          <w:szCs w:val="16"/>
        </w:rPr>
      </w:pPr>
    </w:p>
    <w:p w14:paraId="0EF527A8" w14:textId="77777777" w:rsidR="00897AC3" w:rsidRPr="001A6F7B" w:rsidRDefault="00897AC3" w:rsidP="001A6F7B">
      <w:pPr>
        <w:jc w:val="both"/>
        <w:rPr>
          <w:color w:val="000000" w:themeColor="text1"/>
          <w:sz w:val="16"/>
          <w:szCs w:val="16"/>
        </w:rPr>
      </w:pPr>
      <w:r w:rsidRPr="001A6F7B">
        <w:rPr>
          <w:color w:val="000000" w:themeColor="text1"/>
          <w:sz w:val="16"/>
          <w:szCs w:val="16"/>
        </w:rPr>
        <w:t>9 августа 1922 г. была Телеграмма Петроградского губисполкома генеральному секретарю ЦК РКП(б) И. В. Сталину об угрозе роста забастовок № 30.3/с Секретарю ЦК РКП т. Сталину</w:t>
      </w:r>
    </w:p>
    <w:p w14:paraId="6DFF129F" w14:textId="77777777" w:rsidR="00897AC3" w:rsidRPr="001A6F7B" w:rsidRDefault="00897AC3" w:rsidP="001A6F7B">
      <w:pPr>
        <w:jc w:val="both"/>
        <w:rPr>
          <w:color w:val="000000" w:themeColor="text1"/>
          <w:sz w:val="16"/>
          <w:szCs w:val="16"/>
        </w:rPr>
      </w:pPr>
      <w:r w:rsidRPr="001A6F7B">
        <w:rPr>
          <w:color w:val="000000" w:themeColor="text1"/>
          <w:sz w:val="16"/>
          <w:szCs w:val="16"/>
        </w:rPr>
        <w:t>В Петрограде по линии военной промышленности зарплата выдана до 70% облигациями займов хлебного и золотого.1 Подробная телеграмма дана 4/У1П с/г на имя тов. Рыкова.2 До сего времени результатов нет. Промедление с переводом дензнаков приведет к росту забастовок в Петрограде.</w:t>
      </w:r>
    </w:p>
    <w:p w14:paraId="6D7A5F9C" w14:textId="77777777" w:rsidR="00897AC3" w:rsidRPr="001A6F7B" w:rsidRDefault="00897AC3" w:rsidP="001A6F7B">
      <w:pPr>
        <w:jc w:val="both"/>
        <w:rPr>
          <w:color w:val="000000" w:themeColor="text1"/>
          <w:sz w:val="16"/>
          <w:szCs w:val="16"/>
        </w:rPr>
      </w:pPr>
      <w:r w:rsidRPr="001A6F7B">
        <w:rPr>
          <w:color w:val="000000" w:themeColor="text1"/>
          <w:sz w:val="16"/>
          <w:szCs w:val="16"/>
        </w:rPr>
        <w:t>Секретарь губисполкома Передал: [подпись]. Принял: секретарь Сталина.</w:t>
      </w:r>
    </w:p>
    <w:p w14:paraId="0AB2DBA3" w14:textId="77777777" w:rsidR="00897AC3" w:rsidRPr="001A6F7B" w:rsidRDefault="00897AC3" w:rsidP="001A6F7B">
      <w:pPr>
        <w:jc w:val="both"/>
        <w:rPr>
          <w:color w:val="000000" w:themeColor="text1"/>
          <w:sz w:val="16"/>
          <w:szCs w:val="16"/>
        </w:rPr>
      </w:pPr>
      <w:r w:rsidRPr="001A6F7B">
        <w:rPr>
          <w:color w:val="000000" w:themeColor="text1"/>
          <w:sz w:val="16"/>
          <w:szCs w:val="16"/>
        </w:rPr>
        <w:t>Помета: В секретный архив. 9/VIII [подпись].</w:t>
      </w:r>
    </w:p>
    <w:p w14:paraId="0AA0A85A" w14:textId="77777777" w:rsidR="00897AC3" w:rsidRPr="001A6F7B" w:rsidRDefault="00897AC3" w:rsidP="001A6F7B">
      <w:pPr>
        <w:jc w:val="both"/>
        <w:rPr>
          <w:color w:val="000000" w:themeColor="text1"/>
          <w:sz w:val="16"/>
          <w:szCs w:val="16"/>
        </w:rPr>
      </w:pPr>
      <w:r w:rsidRPr="001A6F7B">
        <w:rPr>
          <w:color w:val="000000" w:themeColor="text1"/>
          <w:sz w:val="16"/>
          <w:szCs w:val="16"/>
        </w:rPr>
        <w:t>ЦГА СПб. Ф. 1000, on. 82, д. 2, л. 115-115 об. Отпуск. Рукопись.</w:t>
      </w:r>
    </w:p>
    <w:p w14:paraId="506737A5" w14:textId="77777777" w:rsidR="00897AC3" w:rsidRPr="001A6F7B" w:rsidRDefault="00897AC3" w:rsidP="001A6F7B">
      <w:pPr>
        <w:jc w:val="both"/>
        <w:rPr>
          <w:color w:val="000000" w:themeColor="text1"/>
          <w:sz w:val="16"/>
          <w:szCs w:val="16"/>
        </w:rPr>
      </w:pPr>
      <w:r w:rsidRPr="001A6F7B">
        <w:rPr>
          <w:color w:val="000000" w:themeColor="text1"/>
          <w:sz w:val="16"/>
          <w:szCs w:val="16"/>
        </w:rPr>
        <w:t>1 Имеются в виду расчетный золотой рубль для оплаты продуктов питания, отпускаемых Наркоматом продовольствия советским учреждениям (введен по постановлению межведомственного совещания при Наркомпроде 6 января 1922 г.), и 1-й хлебный заем, беспроцентный, сроком на 8 месяцев (введен декретом от 20 мая 1922 г.). Одной из главных задач первых госзаймов была борьба с гиперинфляцией. «Совзнаки» в рублях стремительно обесценивались и счет шел на миллионы и миллиарды, прозванные в народе «лимонами» и «лимонардами». Фабрика «Гознак» печатала «сов-знаки» в три смены, но не успевала выпустить нужное количество. Госзаймы объявлялись добровольными, с целью мобилизации свободных денежных ресурсов граждан в интересах народного хозяйства, но, как показывает данный документ, добровольность изначально нарушалась.</w:t>
      </w:r>
    </w:p>
    <w:p w14:paraId="22CEA290" w14:textId="77777777" w:rsidR="00897AC3" w:rsidRPr="001A6F7B" w:rsidRDefault="00897AC3" w:rsidP="001A6F7B">
      <w:pPr>
        <w:jc w:val="both"/>
        <w:rPr>
          <w:color w:val="000000" w:themeColor="text1"/>
          <w:sz w:val="16"/>
          <w:szCs w:val="16"/>
        </w:rPr>
      </w:pPr>
      <w:r w:rsidRPr="001A6F7B">
        <w:rPr>
          <w:color w:val="000000" w:themeColor="text1"/>
          <w:sz w:val="16"/>
          <w:szCs w:val="16"/>
        </w:rPr>
        <w:t>2Рыков Алексей Иванович (1881-1938), член РСДРП с 1898 г., большевик, член ЦК в 1905-1907, 1917-1918, 1920-1934 гг., член Политбюро ЦК с 3 апреля 1922 г. до 21 декабря 1930 г. В 1918-1921, 1923-1924 гг. председатель ВСНХ РСФСР и СССР. С 1921 г. заместитель председателя и в 1924-1930 гг. председатель Совнаркома РСФСР и СССР (замещал В.И.Ленина во время его болезни). В 1931-1936 гг. нарком связи СССР. В феврале 1937 г. арестован, осужден по делу так называемого «антисоветского правотроцкистского центра», расстрелян. Реабилитирован в 1988 г. (12214).</w:t>
      </w:r>
    </w:p>
    <w:p w14:paraId="6C3F3E2F" w14:textId="77777777" w:rsidR="00897AC3" w:rsidRPr="001A6F7B" w:rsidRDefault="00897AC3" w:rsidP="001A6F7B">
      <w:pPr>
        <w:jc w:val="both"/>
        <w:rPr>
          <w:color w:val="000000" w:themeColor="text1"/>
          <w:sz w:val="16"/>
          <w:szCs w:val="16"/>
        </w:rPr>
      </w:pPr>
    </w:p>
    <w:p w14:paraId="5141830A" w14:textId="77777777" w:rsidR="00752697" w:rsidRPr="001A6F7B" w:rsidRDefault="00752697" w:rsidP="001A6F7B">
      <w:pPr>
        <w:pStyle w:val="ae"/>
        <w:spacing w:before="0" w:after="0"/>
        <w:jc w:val="both"/>
        <w:rPr>
          <w:color w:val="000000" w:themeColor="text1"/>
          <w:sz w:val="16"/>
          <w:szCs w:val="16"/>
        </w:rPr>
      </w:pPr>
      <w:r w:rsidRPr="001A6F7B">
        <w:rPr>
          <w:color w:val="000000" w:themeColor="text1"/>
          <w:sz w:val="16"/>
          <w:szCs w:val="16"/>
        </w:rPr>
        <w:t xml:space="preserve">9 августа </w:t>
      </w:r>
      <w:r w:rsidRPr="001A6F7B">
        <w:rPr>
          <w:rStyle w:val="highlight"/>
          <w:color w:val="000000" w:themeColor="text1"/>
          <w:sz w:val="16"/>
          <w:szCs w:val="16"/>
        </w:rPr>
        <w:t> 1922 </w:t>
      </w:r>
      <w:r w:rsidRPr="001A6F7B">
        <w:rPr>
          <w:color w:val="000000" w:themeColor="text1"/>
          <w:sz w:val="16"/>
          <w:szCs w:val="16"/>
        </w:rPr>
        <w:t xml:space="preserve"> г. Телеграмма Петроградского губисполкома генеральному секретарю ЦК РКП(б) И. В. Сталину об угрозе роста забастовок № 30.3/с</w:t>
      </w:r>
    </w:p>
    <w:p w14:paraId="594CFB1C" w14:textId="77777777" w:rsidR="00752697" w:rsidRPr="001A6F7B" w:rsidRDefault="00752697" w:rsidP="001A6F7B">
      <w:pPr>
        <w:pStyle w:val="ae"/>
        <w:spacing w:before="0" w:after="0"/>
        <w:jc w:val="both"/>
        <w:rPr>
          <w:color w:val="000000" w:themeColor="text1"/>
          <w:sz w:val="16"/>
          <w:szCs w:val="16"/>
        </w:rPr>
      </w:pPr>
      <w:r w:rsidRPr="001A6F7B">
        <w:rPr>
          <w:color w:val="000000" w:themeColor="text1"/>
          <w:sz w:val="16"/>
          <w:szCs w:val="16"/>
        </w:rPr>
        <w:t>Секретарю ЦК РКП т. Сталину</w:t>
      </w:r>
    </w:p>
    <w:p w14:paraId="794A5143" w14:textId="77777777" w:rsidR="00752697" w:rsidRPr="001A6F7B" w:rsidRDefault="00752697" w:rsidP="001A6F7B">
      <w:pPr>
        <w:pStyle w:val="ae"/>
        <w:spacing w:before="0" w:after="0"/>
        <w:jc w:val="both"/>
        <w:rPr>
          <w:color w:val="000000" w:themeColor="text1"/>
          <w:sz w:val="16"/>
          <w:szCs w:val="16"/>
        </w:rPr>
      </w:pPr>
      <w:r w:rsidRPr="001A6F7B">
        <w:rPr>
          <w:color w:val="000000" w:themeColor="text1"/>
          <w:sz w:val="16"/>
          <w:szCs w:val="16"/>
        </w:rPr>
        <w:t>В Петрограде по линии военной промышленности зарплата выдана до 70% облигациями займов хлебного и золотого. Подробная телеграмма дана 4/У1П с/г на имя тов. Рыкова. До сего времени результатов нет. Промедление с переводом дензнаков приведет к росту забастовок в Петрограде.</w:t>
      </w:r>
    </w:p>
    <w:p w14:paraId="331C6D5A" w14:textId="77777777" w:rsidR="00752697" w:rsidRPr="001A6F7B" w:rsidRDefault="00752697" w:rsidP="001A6F7B">
      <w:pPr>
        <w:pStyle w:val="ae"/>
        <w:spacing w:before="0" w:after="0"/>
        <w:jc w:val="both"/>
        <w:rPr>
          <w:color w:val="000000" w:themeColor="text1"/>
          <w:sz w:val="16"/>
          <w:szCs w:val="16"/>
        </w:rPr>
      </w:pPr>
      <w:r w:rsidRPr="001A6F7B">
        <w:rPr>
          <w:color w:val="000000" w:themeColor="text1"/>
          <w:sz w:val="16"/>
          <w:szCs w:val="16"/>
        </w:rPr>
        <w:t>Секретарь губисполкома Передал: [подпись]. Принял: секретарь Сталина.</w:t>
      </w:r>
    </w:p>
    <w:p w14:paraId="649BF2D4" w14:textId="77777777" w:rsidR="00752697" w:rsidRPr="001A6F7B" w:rsidRDefault="00752697" w:rsidP="001A6F7B">
      <w:pPr>
        <w:pStyle w:val="ae"/>
        <w:spacing w:before="0" w:after="0"/>
        <w:jc w:val="both"/>
        <w:rPr>
          <w:color w:val="000000" w:themeColor="text1"/>
          <w:sz w:val="16"/>
          <w:szCs w:val="16"/>
        </w:rPr>
      </w:pPr>
      <w:r w:rsidRPr="001A6F7B">
        <w:rPr>
          <w:color w:val="000000" w:themeColor="text1"/>
          <w:sz w:val="16"/>
          <w:szCs w:val="16"/>
        </w:rPr>
        <w:t>Помета: В секретный архив. 9/VIII [подпись].</w:t>
      </w:r>
    </w:p>
    <w:p w14:paraId="4DBFA6C0" w14:textId="77777777" w:rsidR="00752697" w:rsidRPr="001A6F7B" w:rsidRDefault="00752697" w:rsidP="001A6F7B">
      <w:pPr>
        <w:pStyle w:val="ae"/>
        <w:spacing w:before="0" w:after="0"/>
        <w:jc w:val="both"/>
        <w:rPr>
          <w:color w:val="000000" w:themeColor="text1"/>
          <w:sz w:val="16"/>
          <w:szCs w:val="16"/>
        </w:rPr>
      </w:pPr>
      <w:r w:rsidRPr="001A6F7B">
        <w:rPr>
          <w:color w:val="000000" w:themeColor="text1"/>
          <w:sz w:val="16"/>
          <w:szCs w:val="16"/>
        </w:rPr>
        <w:t>ЦГА СПб. Ф. 1000, on. 82, д. 2, л. 115-115 об. Отпуск. Рукопись (17104).</w:t>
      </w:r>
    </w:p>
    <w:p w14:paraId="4C6CF7A1" w14:textId="77777777" w:rsidR="00752697" w:rsidRPr="001A6F7B" w:rsidRDefault="00752697" w:rsidP="001A6F7B">
      <w:pPr>
        <w:pStyle w:val="ae"/>
        <w:spacing w:before="0" w:after="0"/>
        <w:jc w:val="both"/>
        <w:rPr>
          <w:color w:val="000000" w:themeColor="text1"/>
          <w:sz w:val="16"/>
          <w:szCs w:val="16"/>
        </w:rPr>
      </w:pPr>
    </w:p>
    <w:p w14:paraId="0B64BA34" w14:textId="77777777" w:rsidR="00B51A68" w:rsidRPr="001A6F7B" w:rsidRDefault="00B51A68"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324800C8" w14:textId="77777777" w:rsidR="00B51A68" w:rsidRPr="001A6F7B" w:rsidRDefault="00B51A68" w:rsidP="001A6F7B">
      <w:pPr>
        <w:numPr>
          <w:ilvl w:val="12"/>
          <w:numId w:val="0"/>
        </w:numPr>
        <w:autoSpaceDE w:val="0"/>
        <w:autoSpaceDN w:val="0"/>
        <w:adjustRightInd w:val="0"/>
        <w:jc w:val="both"/>
        <w:rPr>
          <w:iCs/>
          <w:color w:val="000000" w:themeColor="text1"/>
          <w:sz w:val="16"/>
          <w:szCs w:val="16"/>
        </w:rPr>
      </w:pPr>
    </w:p>
    <w:p w14:paraId="0F52D2B9" w14:textId="77777777" w:rsidR="00B51A68" w:rsidRPr="001A6F7B" w:rsidRDefault="00B51A68" w:rsidP="001A6F7B">
      <w:pPr>
        <w:shd w:val="clear" w:color="auto" w:fill="FFFFFF"/>
        <w:jc w:val="both"/>
        <w:rPr>
          <w:color w:val="000000" w:themeColor="text1"/>
          <w:sz w:val="16"/>
          <w:szCs w:val="16"/>
        </w:rPr>
      </w:pPr>
      <w:r w:rsidRPr="001A6F7B">
        <w:rPr>
          <w:color w:val="000000" w:themeColor="text1"/>
          <w:sz w:val="16"/>
          <w:szCs w:val="16"/>
        </w:rPr>
        <w:t xml:space="preserve">9 августа </w:t>
      </w:r>
      <w:bookmarkStart w:id="41" w:name="YANDEX_9"/>
      <w:bookmarkEnd w:id="41"/>
      <w:r w:rsidRPr="001A6F7B">
        <w:rPr>
          <w:color w:val="000000" w:themeColor="text1"/>
          <w:sz w:val="16"/>
          <w:szCs w:val="16"/>
          <w:bdr w:val="none" w:sz="0" w:space="0" w:color="auto" w:frame="1"/>
        </w:rPr>
        <w:t> 1922 </w:t>
      </w:r>
      <w:r w:rsidRPr="001A6F7B">
        <w:rPr>
          <w:color w:val="000000" w:themeColor="text1"/>
          <w:sz w:val="16"/>
          <w:szCs w:val="16"/>
        </w:rPr>
        <w:t xml:space="preserve"> года состоялся первый полёт 1MT1N, и этот день можно считать днём рождения японской торпедной </w:t>
      </w:r>
      <w:bookmarkStart w:id="42" w:name="YANDEX_10"/>
      <w:bookmarkEnd w:id="42"/>
      <w:r w:rsidRPr="001A6F7B">
        <w:rPr>
          <w:color w:val="000000" w:themeColor="text1"/>
          <w:sz w:val="16"/>
          <w:szCs w:val="16"/>
          <w:bdr w:val="none" w:sz="0" w:space="0" w:color="auto" w:frame="1"/>
        </w:rPr>
        <w:t> авиации </w:t>
      </w:r>
      <w:r w:rsidRPr="001A6F7B">
        <w:rPr>
          <w:color w:val="000000" w:themeColor="text1"/>
          <w:sz w:val="16"/>
          <w:szCs w:val="16"/>
        </w:rPr>
        <w:t xml:space="preserve">. Опытный экземпляр </w:t>
      </w:r>
      <w:bookmarkStart w:id="43" w:name="YANDEX_11"/>
      <w:bookmarkEnd w:id="43"/>
      <w:r w:rsidRPr="001A6F7B">
        <w:rPr>
          <w:color w:val="000000" w:themeColor="text1"/>
          <w:sz w:val="16"/>
          <w:szCs w:val="16"/>
          <w:bdr w:val="none" w:sz="0" w:space="0" w:color="auto" w:frame="1"/>
        </w:rPr>
        <w:t> самолёта </w:t>
      </w:r>
      <w:r w:rsidRPr="001A6F7B">
        <w:rPr>
          <w:color w:val="000000" w:themeColor="text1"/>
          <w:sz w:val="16"/>
          <w:szCs w:val="16"/>
        </w:rPr>
        <w:t xml:space="preserve"> поднял в воздух с заводского аэродрома английский лётчик-испытатель Уильям Джордан. В ноябре того же года полёты на первом и втором прототипах торпедоносца совершали уже пилоты японского военно-морского </w:t>
      </w:r>
      <w:bookmarkStart w:id="44" w:name="YANDEX_12"/>
      <w:bookmarkEnd w:id="44"/>
      <w:r w:rsidRPr="001A6F7B">
        <w:rPr>
          <w:color w:val="000000" w:themeColor="text1"/>
          <w:sz w:val="16"/>
          <w:szCs w:val="16"/>
          <w:bdr w:val="none" w:sz="0" w:space="0" w:color="auto" w:frame="1"/>
        </w:rPr>
        <w:t> флота </w:t>
      </w:r>
      <w:r w:rsidRPr="001A6F7B">
        <w:rPr>
          <w:color w:val="000000" w:themeColor="text1"/>
          <w:sz w:val="16"/>
          <w:szCs w:val="16"/>
        </w:rPr>
        <w:t xml:space="preserve">. </w:t>
      </w:r>
    </w:p>
    <w:p w14:paraId="776AC36B" w14:textId="77777777" w:rsidR="00B51A68" w:rsidRPr="001A6F7B" w:rsidRDefault="00B51A68" w:rsidP="001A6F7B">
      <w:pPr>
        <w:shd w:val="clear" w:color="auto" w:fill="FFFFFF"/>
        <w:jc w:val="both"/>
        <w:rPr>
          <w:color w:val="000000" w:themeColor="text1"/>
          <w:sz w:val="16"/>
          <w:szCs w:val="16"/>
        </w:rPr>
      </w:pPr>
      <w:r w:rsidRPr="001A6F7B">
        <w:rPr>
          <w:color w:val="000000" w:themeColor="text1"/>
          <w:sz w:val="16"/>
          <w:szCs w:val="16"/>
        </w:rPr>
        <w:t xml:space="preserve">Проектирование торпедоносца было поручено инженеру Герберту Смиту, работавшему в то время на фирме Mitsubishi. До своего появления в Японии он принимал участие в конструировании </w:t>
      </w:r>
      <w:bookmarkStart w:id="45" w:name="YANDEX_7"/>
      <w:bookmarkEnd w:id="45"/>
      <w:r w:rsidRPr="001A6F7B">
        <w:rPr>
          <w:color w:val="000000" w:themeColor="text1"/>
          <w:sz w:val="16"/>
          <w:szCs w:val="16"/>
          <w:bdr w:val="none" w:sz="0" w:space="0" w:color="auto" w:frame="1"/>
        </w:rPr>
        <w:t> самолётов </w:t>
      </w:r>
      <w:r w:rsidRPr="001A6F7B">
        <w:rPr>
          <w:color w:val="000000" w:themeColor="text1"/>
          <w:sz w:val="16"/>
          <w:szCs w:val="16"/>
        </w:rPr>
        <w:t xml:space="preserve"> в британской компании Sopwith, так что неудивительно было, что в результате на вооружении японской морской </w:t>
      </w:r>
      <w:bookmarkStart w:id="46" w:name="YANDEX_8"/>
      <w:bookmarkEnd w:id="46"/>
      <w:r w:rsidRPr="001A6F7B">
        <w:rPr>
          <w:color w:val="000000" w:themeColor="text1"/>
          <w:sz w:val="16"/>
          <w:szCs w:val="16"/>
          <w:bdr w:val="none" w:sz="0" w:space="0" w:color="auto" w:frame="1"/>
        </w:rPr>
        <w:t> авиации </w:t>
      </w:r>
      <w:r w:rsidRPr="001A6F7B">
        <w:rPr>
          <w:color w:val="000000" w:themeColor="text1"/>
          <w:sz w:val="16"/>
          <w:szCs w:val="16"/>
        </w:rPr>
        <w:t xml:space="preserve"> появился торпедоносец Mitsubishi Туре 10 (фирменное обозначение -«Изделие 1MT1N»), спроектированный по схеме «триплан».</w:t>
      </w:r>
    </w:p>
    <w:p w14:paraId="55D7D342" w14:textId="77777777" w:rsidR="00B51A68" w:rsidRPr="001A6F7B" w:rsidRDefault="00B51A68" w:rsidP="001A6F7B">
      <w:pPr>
        <w:shd w:val="clear" w:color="auto" w:fill="FFFFFF"/>
        <w:jc w:val="both"/>
        <w:rPr>
          <w:color w:val="000000" w:themeColor="text1"/>
          <w:sz w:val="16"/>
          <w:szCs w:val="16"/>
        </w:rPr>
      </w:pPr>
      <w:r w:rsidRPr="001A6F7B">
        <w:rPr>
          <w:color w:val="000000" w:themeColor="text1"/>
          <w:sz w:val="16"/>
          <w:szCs w:val="16"/>
        </w:rPr>
        <w:t xml:space="preserve">1MT1N стал единственным в истории мировой палубной </w:t>
      </w:r>
      <w:bookmarkStart w:id="47" w:name="YANDEX_13"/>
      <w:bookmarkEnd w:id="47"/>
      <w:r w:rsidRPr="001A6F7B">
        <w:rPr>
          <w:color w:val="000000" w:themeColor="text1"/>
          <w:sz w:val="16"/>
          <w:szCs w:val="16"/>
          <w:bdr w:val="none" w:sz="0" w:space="0" w:color="auto" w:frame="1"/>
        </w:rPr>
        <w:t> авиации </w:t>
      </w:r>
      <w:r w:rsidRPr="001A6F7B">
        <w:rPr>
          <w:color w:val="000000" w:themeColor="text1"/>
          <w:sz w:val="16"/>
          <w:szCs w:val="16"/>
        </w:rPr>
        <w:t xml:space="preserve"> торпедоносцем, выполненным по трипланной схеме. И хотя он строился специально для базирования на палубе авианосца, большие габариты трипланной коробки крыла не позволили разместить </w:t>
      </w:r>
      <w:bookmarkStart w:id="48" w:name="YANDEX_14"/>
      <w:bookmarkEnd w:id="48"/>
      <w:r w:rsidRPr="001A6F7B">
        <w:rPr>
          <w:color w:val="000000" w:themeColor="text1"/>
          <w:sz w:val="16"/>
          <w:szCs w:val="16"/>
          <w:bdr w:val="none" w:sz="0" w:space="0" w:color="auto" w:frame="1"/>
        </w:rPr>
        <w:t> самолёт </w:t>
      </w:r>
      <w:r w:rsidRPr="001A6F7B">
        <w:rPr>
          <w:color w:val="000000" w:themeColor="text1"/>
          <w:sz w:val="16"/>
          <w:szCs w:val="16"/>
        </w:rPr>
        <w:t xml:space="preserve"> в сравнительно небольшом пространстве корабельного ангара. Поэтому общее число построенных машин не превысило и двух десятков, а серийное производство торпедоносцев прекратили буквально через год (17088).</w:t>
      </w:r>
    </w:p>
    <w:p w14:paraId="53D080B0" w14:textId="77777777" w:rsidR="00B51A68" w:rsidRPr="001A6F7B" w:rsidRDefault="00B51A68" w:rsidP="001A6F7B">
      <w:pPr>
        <w:numPr>
          <w:ilvl w:val="12"/>
          <w:numId w:val="0"/>
        </w:numPr>
        <w:autoSpaceDE w:val="0"/>
        <w:autoSpaceDN w:val="0"/>
        <w:adjustRightInd w:val="0"/>
        <w:jc w:val="both"/>
        <w:rPr>
          <w:color w:val="000000" w:themeColor="text1"/>
          <w:sz w:val="16"/>
          <w:szCs w:val="16"/>
        </w:rPr>
      </w:pPr>
    </w:p>
    <w:p w14:paraId="00E5C77E" w14:textId="77777777" w:rsidR="00B51A68" w:rsidRPr="001A6F7B" w:rsidRDefault="00B51A68" w:rsidP="001A6F7B">
      <w:pPr>
        <w:jc w:val="both"/>
        <w:rPr>
          <w:color w:val="000000" w:themeColor="text1"/>
          <w:sz w:val="16"/>
          <w:szCs w:val="16"/>
        </w:rPr>
      </w:pPr>
      <w:r w:rsidRPr="001A6F7B">
        <w:rPr>
          <w:color w:val="000000" w:themeColor="text1"/>
          <w:sz w:val="16"/>
          <w:szCs w:val="16"/>
        </w:rPr>
        <w:t xml:space="preserve">9 августа в 1922 году завершен опытный образец японского бомбардировщика-торпедоносца </w:t>
      </w:r>
      <w:hyperlink r:id="rId69" w:tgtFrame="_blank" w:history="1">
        <w:r w:rsidRPr="001A6F7B">
          <w:rPr>
            <w:color w:val="000000" w:themeColor="text1"/>
            <w:sz w:val="16"/>
            <w:szCs w:val="16"/>
          </w:rPr>
          <w:t xml:space="preserve">«1MT1N». </w:t>
        </w:r>
      </w:hyperlink>
      <w:r w:rsidRPr="001A6F7B">
        <w:rPr>
          <w:color w:val="000000" w:themeColor="text1"/>
          <w:sz w:val="16"/>
          <w:szCs w:val="16"/>
        </w:rPr>
        <w:t>Самолет был оснащен 12-ти цилиндровым двигателем водяного охлаждения «Napier Lion». Испытания проводились на заводском аэродроме «Мицубиси» в Нагое. Пилотировал опытный образец Уильям Джордон. В целом, самолет был выполнен быстро и соответствовал выдвигаемым требованиям, и вскоре был закончен второй опытный образец. В Касумигаре морские пилоты провели испытания самолета, после чего флот официально принял самолет на вооружение под обозначением "палубный торпедоносец флотский тип 10", став первым палубным торпедоносцем в истории японской авиации. Чтобы самолет смог нести торпеду, Смит решил использовать схему триплана ("тип 10" оказался первым и единственным трипланом построенным в Японии), которая удачно зарекомендовала себя в Первой Мировой войне, потому "тип 10" имел превосходную маневренность. Однако такая схема оказалась и губительной для самолета, так как "тип 10" оказался слишком громоздким для размещения на авианосце. Один из двадцати построенных "тип 10" был переделан в гидросамолет в авиационной исследовательской лаборатории Андо, в префектуре Аичи, и эксплуатировался с 1926 г. как пассажирский и экспериментальный учебно-тренировочный самолет (14978).</w:t>
      </w:r>
    </w:p>
    <w:p w14:paraId="0A22E14D" w14:textId="77777777" w:rsidR="00B51A68" w:rsidRPr="001A6F7B" w:rsidRDefault="00B51A68" w:rsidP="001A6F7B">
      <w:pPr>
        <w:jc w:val="both"/>
        <w:rPr>
          <w:color w:val="000000" w:themeColor="text1"/>
          <w:sz w:val="16"/>
          <w:szCs w:val="16"/>
        </w:rPr>
      </w:pPr>
    </w:p>
    <w:p w14:paraId="772A071C" w14:textId="77777777" w:rsidR="00231C04" w:rsidRPr="001A6F7B" w:rsidRDefault="00231C04"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225FB519" w14:textId="77777777" w:rsidR="00231C04" w:rsidRPr="001A6F7B" w:rsidRDefault="00231C04" w:rsidP="001A6F7B">
      <w:pPr>
        <w:numPr>
          <w:ilvl w:val="12"/>
          <w:numId w:val="0"/>
        </w:numPr>
        <w:autoSpaceDE w:val="0"/>
        <w:autoSpaceDN w:val="0"/>
        <w:adjustRightInd w:val="0"/>
        <w:jc w:val="both"/>
        <w:rPr>
          <w:iCs/>
          <w:color w:val="000000" w:themeColor="text1"/>
          <w:sz w:val="16"/>
          <w:szCs w:val="16"/>
        </w:rPr>
      </w:pPr>
    </w:p>
    <w:p w14:paraId="4CB33BF3" w14:textId="77777777" w:rsidR="00231C04" w:rsidRPr="001A6F7B" w:rsidRDefault="00231C04" w:rsidP="001A6F7B">
      <w:pPr>
        <w:pStyle w:val="ae"/>
        <w:spacing w:before="0" w:after="0"/>
        <w:jc w:val="both"/>
        <w:rPr>
          <w:color w:val="000000" w:themeColor="text1"/>
          <w:sz w:val="16"/>
          <w:szCs w:val="16"/>
        </w:rPr>
      </w:pPr>
      <w:r w:rsidRPr="001A6F7B">
        <w:rPr>
          <w:color w:val="000000" w:themeColor="text1"/>
          <w:sz w:val="16"/>
          <w:szCs w:val="16"/>
        </w:rPr>
        <w:t xml:space="preserve">10 августа </w:t>
      </w:r>
      <w:r w:rsidRPr="001A6F7B">
        <w:rPr>
          <w:rStyle w:val="highlight"/>
          <w:color w:val="000000" w:themeColor="text1"/>
          <w:sz w:val="16"/>
          <w:szCs w:val="16"/>
        </w:rPr>
        <w:t> 1922 </w:t>
      </w:r>
      <w:r w:rsidRPr="001A6F7B">
        <w:rPr>
          <w:color w:val="000000" w:themeColor="text1"/>
          <w:sz w:val="16"/>
          <w:szCs w:val="16"/>
        </w:rPr>
        <w:t xml:space="preserve"> г. Сводка общего политического состояния Василеостровского района Петрограда за </w:t>
      </w:r>
      <w:r w:rsidRPr="001A6F7B">
        <w:rPr>
          <w:rStyle w:val="highlight"/>
          <w:color w:val="000000" w:themeColor="text1"/>
          <w:sz w:val="16"/>
          <w:szCs w:val="16"/>
        </w:rPr>
        <w:t> июль  1922 </w:t>
      </w:r>
      <w:r w:rsidRPr="001A6F7B">
        <w:rPr>
          <w:color w:val="000000" w:themeColor="text1"/>
          <w:sz w:val="16"/>
          <w:szCs w:val="16"/>
        </w:rPr>
        <w:t xml:space="preserve"> г.</w:t>
      </w:r>
    </w:p>
    <w:p w14:paraId="130FB824" w14:textId="77777777" w:rsidR="00231C04" w:rsidRPr="001A6F7B" w:rsidRDefault="00231C04" w:rsidP="001A6F7B">
      <w:pPr>
        <w:pStyle w:val="ae"/>
        <w:spacing w:before="0" w:after="0"/>
        <w:jc w:val="both"/>
        <w:rPr>
          <w:color w:val="000000" w:themeColor="text1"/>
          <w:sz w:val="16"/>
          <w:szCs w:val="16"/>
        </w:rPr>
      </w:pPr>
      <w:r w:rsidRPr="001A6F7B">
        <w:rPr>
          <w:color w:val="000000" w:themeColor="text1"/>
          <w:sz w:val="16"/>
          <w:szCs w:val="16"/>
        </w:rPr>
        <w:t>Секретно</w:t>
      </w:r>
    </w:p>
    <w:p w14:paraId="5D17EEE7" w14:textId="77777777" w:rsidR="00231C04" w:rsidRPr="001A6F7B" w:rsidRDefault="00231C04" w:rsidP="001A6F7B">
      <w:pPr>
        <w:pStyle w:val="ae"/>
        <w:spacing w:before="0" w:after="0"/>
        <w:jc w:val="both"/>
        <w:rPr>
          <w:color w:val="000000" w:themeColor="text1"/>
          <w:sz w:val="16"/>
          <w:szCs w:val="16"/>
        </w:rPr>
      </w:pPr>
      <w:r w:rsidRPr="001A6F7B">
        <w:rPr>
          <w:color w:val="000000" w:themeColor="text1"/>
          <w:sz w:val="16"/>
          <w:szCs w:val="16"/>
        </w:rPr>
        <w:t xml:space="preserve">Общее политическое состояние за </w:t>
      </w:r>
      <w:r w:rsidRPr="001A6F7B">
        <w:rPr>
          <w:rStyle w:val="highlight"/>
          <w:color w:val="000000" w:themeColor="text1"/>
          <w:sz w:val="16"/>
          <w:szCs w:val="16"/>
        </w:rPr>
        <w:t> июль  1922 </w:t>
      </w:r>
      <w:r w:rsidRPr="001A6F7B">
        <w:rPr>
          <w:color w:val="000000" w:themeColor="text1"/>
          <w:sz w:val="16"/>
          <w:szCs w:val="16"/>
        </w:rPr>
        <w:t xml:space="preserve"> г.</w:t>
      </w:r>
    </w:p>
    <w:p w14:paraId="7A350C1A" w14:textId="77777777" w:rsidR="00231C04" w:rsidRPr="001A6F7B" w:rsidRDefault="00231C04" w:rsidP="001A6F7B">
      <w:pPr>
        <w:pStyle w:val="ae"/>
        <w:spacing w:before="0" w:after="0"/>
        <w:jc w:val="both"/>
        <w:rPr>
          <w:color w:val="000000" w:themeColor="text1"/>
          <w:sz w:val="16"/>
          <w:szCs w:val="16"/>
        </w:rPr>
      </w:pPr>
      <w:r w:rsidRPr="001A6F7B">
        <w:rPr>
          <w:color w:val="000000" w:themeColor="text1"/>
          <w:sz w:val="16"/>
          <w:szCs w:val="16"/>
        </w:rPr>
        <w:t>[Вопрос:] 1. Общее заключение о политическом состоянии района. [Ответ:] Устойчивое.</w:t>
      </w:r>
    </w:p>
    <w:p w14:paraId="601E28C5" w14:textId="77777777" w:rsidR="00231C04" w:rsidRPr="001A6F7B" w:rsidRDefault="00231C04" w:rsidP="001A6F7B">
      <w:pPr>
        <w:pStyle w:val="ae"/>
        <w:spacing w:before="0" w:after="0"/>
        <w:jc w:val="both"/>
        <w:rPr>
          <w:color w:val="000000" w:themeColor="text1"/>
          <w:sz w:val="16"/>
          <w:szCs w:val="16"/>
        </w:rPr>
      </w:pPr>
      <w:r w:rsidRPr="001A6F7B">
        <w:rPr>
          <w:color w:val="000000" w:themeColor="text1"/>
          <w:sz w:val="16"/>
          <w:szCs w:val="16"/>
        </w:rPr>
        <w:t>[Вопрос:] 2. Были ли попытки восстаний, место и количество. [Ответ:] Не было.</w:t>
      </w:r>
    </w:p>
    <w:p w14:paraId="000EF9FE" w14:textId="77777777" w:rsidR="00231C04" w:rsidRPr="001A6F7B" w:rsidRDefault="00231C04" w:rsidP="001A6F7B">
      <w:pPr>
        <w:pStyle w:val="ae"/>
        <w:spacing w:before="0" w:after="0"/>
        <w:jc w:val="both"/>
        <w:rPr>
          <w:color w:val="000000" w:themeColor="text1"/>
          <w:sz w:val="16"/>
          <w:szCs w:val="16"/>
        </w:rPr>
      </w:pPr>
      <w:r w:rsidRPr="001A6F7B">
        <w:rPr>
          <w:color w:val="000000" w:themeColor="text1"/>
          <w:sz w:val="16"/>
          <w:szCs w:val="16"/>
        </w:rPr>
        <w:t>[Вопрос:] 3. Наблюдается ли работа некоммунистических полит, партий и группировок. [Ответ:] Группировки есть почти во всех заводах эсеровского и меньшевистского толка.</w:t>
      </w:r>
    </w:p>
    <w:p w14:paraId="59993261" w14:textId="77777777" w:rsidR="00231C04" w:rsidRPr="001A6F7B" w:rsidRDefault="00231C04" w:rsidP="001A6F7B">
      <w:pPr>
        <w:pStyle w:val="ae"/>
        <w:spacing w:before="0" w:after="0"/>
        <w:jc w:val="both"/>
        <w:rPr>
          <w:color w:val="000000" w:themeColor="text1"/>
          <w:sz w:val="16"/>
          <w:szCs w:val="16"/>
        </w:rPr>
      </w:pPr>
      <w:r w:rsidRPr="001A6F7B">
        <w:rPr>
          <w:color w:val="000000" w:themeColor="text1"/>
          <w:sz w:val="16"/>
          <w:szCs w:val="16"/>
        </w:rPr>
        <w:t>[Вопрос:] 4. Были ли забастовки, место и количество]. [Ответ. Причины и принятые мероприятия:] Были забастовки на экономической почве. На Голодаевской писчебумажной фабрике имени Зиновьева за неуплату жалованья и за сверхурочные работы рабочие с 1/П и по З/П бросили работу и потребовали выплату жалованья. Было обещано уплатить, выдали половину жалованья и продуктами и рабочие приступили к работе. Вторично с 15/VII по 20/VII. Было обещано уплатить, но обещание не выполнили, рабочие прекратили работу на 5 дней, были удовлетворены и приступили к работе. На Балтийском заводе бастовала Клепальная мастерская один день, требовали прожиточный минимум.</w:t>
      </w:r>
    </w:p>
    <w:p w14:paraId="652E9A6A" w14:textId="77777777" w:rsidR="00231C04" w:rsidRPr="001A6F7B" w:rsidRDefault="00231C04" w:rsidP="001A6F7B">
      <w:pPr>
        <w:pStyle w:val="ae"/>
        <w:spacing w:before="0" w:after="0"/>
        <w:jc w:val="both"/>
        <w:rPr>
          <w:color w:val="000000" w:themeColor="text1"/>
          <w:sz w:val="16"/>
          <w:szCs w:val="16"/>
        </w:rPr>
      </w:pPr>
      <w:r w:rsidRPr="001A6F7B">
        <w:rPr>
          <w:color w:val="000000" w:themeColor="text1"/>
          <w:sz w:val="16"/>
          <w:szCs w:val="16"/>
        </w:rPr>
        <w:t>[Вопрос:] 5. Наблюдались ли недочеты в работе или трения советских аппаратов (ведомство и характер). [Ответ. Причины и принятые мероприятия:] Наблюдались во Врачебно-контрольной Комиссии Райздравотдела. Недобросовестное отношение к своим обязанностям врачей комиссии. Предложено Губздравотделу принять меры к устранения существующих ненормальностей, ввести в состав Комиссии представителя от Кассы социального обеспечения.</w:t>
      </w:r>
    </w:p>
    <w:p w14:paraId="47E6C08E" w14:textId="77777777" w:rsidR="00231C04" w:rsidRPr="001A6F7B" w:rsidRDefault="00231C04" w:rsidP="001A6F7B">
      <w:pPr>
        <w:pStyle w:val="ae"/>
        <w:spacing w:before="0" w:after="0"/>
        <w:jc w:val="both"/>
        <w:rPr>
          <w:color w:val="000000" w:themeColor="text1"/>
          <w:sz w:val="16"/>
          <w:szCs w:val="16"/>
        </w:rPr>
      </w:pPr>
      <w:r w:rsidRPr="001A6F7B">
        <w:rPr>
          <w:color w:val="000000" w:themeColor="text1"/>
          <w:sz w:val="16"/>
          <w:szCs w:val="16"/>
        </w:rPr>
        <w:t>[Вопрос:] 6. Наблюдались ли контрреволюционные выступления и агитация духовенства. [Ответ:] Есть неопределившееся стремление групп духовенства примкнуть к Тихоновской группе.1</w:t>
      </w:r>
    </w:p>
    <w:p w14:paraId="7A75DE93" w14:textId="77777777" w:rsidR="00231C04" w:rsidRPr="001A6F7B" w:rsidRDefault="00231C04" w:rsidP="001A6F7B">
      <w:pPr>
        <w:pStyle w:val="ae"/>
        <w:spacing w:before="0" w:after="0"/>
        <w:jc w:val="both"/>
        <w:rPr>
          <w:color w:val="000000" w:themeColor="text1"/>
          <w:sz w:val="16"/>
          <w:szCs w:val="16"/>
        </w:rPr>
      </w:pPr>
      <w:r w:rsidRPr="001A6F7B">
        <w:rPr>
          <w:color w:val="000000" w:themeColor="text1"/>
          <w:sz w:val="16"/>
          <w:szCs w:val="16"/>
        </w:rPr>
        <w:t>[Вопрос:] 7. Организован ли контроль за исполнением действий и распоряжения Правительства и местной Власти. [Ответ:] Создается Комиссия для обследования жилищных товариществ. Остальное проводится через Административные органы.</w:t>
      </w:r>
    </w:p>
    <w:p w14:paraId="16E8A930" w14:textId="77777777" w:rsidR="00231C04" w:rsidRPr="001A6F7B" w:rsidRDefault="00231C04" w:rsidP="001A6F7B">
      <w:pPr>
        <w:pStyle w:val="ae"/>
        <w:spacing w:before="0" w:after="0"/>
        <w:jc w:val="both"/>
        <w:rPr>
          <w:color w:val="000000" w:themeColor="text1"/>
          <w:sz w:val="16"/>
          <w:szCs w:val="16"/>
        </w:rPr>
      </w:pPr>
      <w:r w:rsidRPr="001A6F7B">
        <w:rPr>
          <w:color w:val="000000" w:themeColor="text1"/>
          <w:sz w:val="16"/>
          <w:szCs w:val="16"/>
        </w:rPr>
        <w:t>Итоги работы:</w:t>
      </w:r>
    </w:p>
    <w:p w14:paraId="76AF4C9C" w14:textId="77777777" w:rsidR="00231C04" w:rsidRPr="001A6F7B" w:rsidRDefault="00231C04" w:rsidP="001A6F7B">
      <w:pPr>
        <w:pStyle w:val="ae"/>
        <w:spacing w:before="0" w:after="0"/>
        <w:jc w:val="both"/>
        <w:rPr>
          <w:color w:val="000000" w:themeColor="text1"/>
          <w:sz w:val="16"/>
          <w:szCs w:val="16"/>
        </w:rPr>
      </w:pPr>
      <w:r w:rsidRPr="001A6F7B">
        <w:rPr>
          <w:color w:val="000000" w:themeColor="text1"/>
          <w:sz w:val="16"/>
          <w:szCs w:val="16"/>
        </w:rPr>
        <w:t>Зав. Административным подотделом [подпись]</w:t>
      </w:r>
    </w:p>
    <w:p w14:paraId="3E1AE306" w14:textId="77777777" w:rsidR="00231C04" w:rsidRPr="001A6F7B" w:rsidRDefault="00231C04" w:rsidP="001A6F7B">
      <w:pPr>
        <w:pStyle w:val="ae"/>
        <w:spacing w:before="0" w:after="0"/>
        <w:jc w:val="both"/>
        <w:rPr>
          <w:color w:val="000000" w:themeColor="text1"/>
          <w:sz w:val="16"/>
          <w:szCs w:val="16"/>
        </w:rPr>
      </w:pPr>
      <w:r w:rsidRPr="001A6F7B">
        <w:rPr>
          <w:color w:val="000000" w:themeColor="text1"/>
          <w:sz w:val="16"/>
          <w:szCs w:val="16"/>
        </w:rPr>
        <w:t>ЦГАСПб</w:t>
      </w:r>
      <w:r w:rsidRPr="001A6F7B">
        <w:rPr>
          <w:color w:val="000000" w:themeColor="text1"/>
          <w:sz w:val="16"/>
          <w:szCs w:val="16"/>
          <w:lang w:val="en-US"/>
        </w:rPr>
        <w:t xml:space="preserve">. </w:t>
      </w:r>
      <w:r w:rsidRPr="001A6F7B">
        <w:rPr>
          <w:color w:val="000000" w:themeColor="text1"/>
          <w:sz w:val="16"/>
          <w:szCs w:val="16"/>
        </w:rPr>
        <w:t>Ф</w:t>
      </w:r>
      <w:r w:rsidRPr="001A6F7B">
        <w:rPr>
          <w:color w:val="000000" w:themeColor="text1"/>
          <w:sz w:val="16"/>
          <w:szCs w:val="16"/>
          <w:lang w:val="en-US"/>
        </w:rPr>
        <w:t xml:space="preserve">. 1001, on. 3, </w:t>
      </w:r>
      <w:r w:rsidRPr="001A6F7B">
        <w:rPr>
          <w:color w:val="000000" w:themeColor="text1"/>
          <w:sz w:val="16"/>
          <w:szCs w:val="16"/>
        </w:rPr>
        <w:t>д</w:t>
      </w:r>
      <w:r w:rsidRPr="001A6F7B">
        <w:rPr>
          <w:color w:val="000000" w:themeColor="text1"/>
          <w:sz w:val="16"/>
          <w:szCs w:val="16"/>
          <w:lang w:val="en-US"/>
        </w:rPr>
        <w:t xml:space="preserve">. 1420, </w:t>
      </w:r>
      <w:r w:rsidRPr="001A6F7B">
        <w:rPr>
          <w:color w:val="000000" w:themeColor="text1"/>
          <w:sz w:val="16"/>
          <w:szCs w:val="16"/>
        </w:rPr>
        <w:t>л</w:t>
      </w:r>
      <w:r w:rsidRPr="001A6F7B">
        <w:rPr>
          <w:color w:val="000000" w:themeColor="text1"/>
          <w:sz w:val="16"/>
          <w:szCs w:val="16"/>
          <w:lang w:val="en-US"/>
        </w:rPr>
        <w:t xml:space="preserve">. 2. </w:t>
      </w:r>
      <w:r w:rsidRPr="001A6F7B">
        <w:rPr>
          <w:color w:val="000000" w:themeColor="text1"/>
          <w:sz w:val="16"/>
          <w:szCs w:val="16"/>
        </w:rPr>
        <w:t>Подлинник. Машинописный бланк с рукописным текстом (17104).</w:t>
      </w:r>
    </w:p>
    <w:p w14:paraId="28843BD1" w14:textId="77777777" w:rsidR="00231C04" w:rsidRPr="001A6F7B" w:rsidRDefault="00231C04" w:rsidP="001A6F7B">
      <w:pPr>
        <w:pStyle w:val="ae"/>
        <w:spacing w:before="0" w:after="0"/>
        <w:jc w:val="both"/>
        <w:rPr>
          <w:color w:val="000000" w:themeColor="text1"/>
          <w:sz w:val="16"/>
          <w:szCs w:val="16"/>
        </w:rPr>
      </w:pPr>
    </w:p>
    <w:p w14:paraId="73F7843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7997E9C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3F143C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10 августа и 16 октября 1922 года Постановлениями ВЦИК ОГПУ было наделено правом высылки за границу лиц, причастных к антисоветской деятельности, сроком не более чем на три года, с сохранением у них советского гражданства. Правом лишения гражданства после истечения этого срока формально обладал только высший орган государства (9492).</w:t>
      </w:r>
    </w:p>
    <w:p w14:paraId="69C0F45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A6A9469" w14:textId="77777777" w:rsidR="00231C04" w:rsidRPr="001A6F7B" w:rsidRDefault="00231C04" w:rsidP="001A6F7B">
      <w:pPr>
        <w:pStyle w:val="ae"/>
        <w:spacing w:before="0" w:after="0"/>
        <w:jc w:val="both"/>
        <w:rPr>
          <w:color w:val="000000" w:themeColor="text1"/>
          <w:sz w:val="16"/>
          <w:szCs w:val="16"/>
        </w:rPr>
      </w:pPr>
      <w:r w:rsidRPr="001A6F7B">
        <w:rPr>
          <w:color w:val="000000" w:themeColor="text1"/>
          <w:sz w:val="16"/>
          <w:szCs w:val="16"/>
        </w:rPr>
        <w:t>10 августа и 17 ноября 1922 г. вышли Постановления Совнаркома, согласно которым годовая роспись доходов и расходов страны на 1922/23 бюджетный год должна была иметь значение ориентировочного бюджета. Проект росписи общегосударственных был представлен на рассмотрение и утверждение Наркоматом финансов. Выделяемые из бюджета страны средства по смете Наркомата по военным делам обращались для финансирования расходов воинских частей, учреждений и заведений, состоящих на бюджете. Сметный порядок финансирования предусматривал отпуск средств не автоматически под утвержденные в смете расходы, а в порядке фактического выполнения планов и мероприятий. Так, отпуск средств на финансирование строительства производился только в меру выполнения капитальных работ. Сметное финансирование являлось безвозвратным, т. е. полученные средства расходовались воинскими частями и учреждениями на предусмотренные сметой цели и в отличие от банковского кредита возврату не подлежали. Проект общегосударственных расходов на 1922/23 бюджетный год предусматривал выделение на нужды Наркомата по военным делам (данные по 27 параграфам смет) на бюджетный год около 220 млн. руб. (в золотых рублях). Параграфы сметы Наркомата по морским делам предполагали 21 864 974 руб. расходов. Причем на долю судостроения за бюджетный год приходилось всего 1 752 454 руб., на текущий ремонт судов - 2 789 672 руб., на плавание судов - 2 477 709 руб. Заработная плата по морскому ведомству должна была составить 2 761 944 руб., а расчеты с Главным управлением военной промышленности за выполненные заказы - 1 305 177 руб. Общегосударственные расходы РСФСР по росписи должны были составить за 1922/23 бюджетный год 1 568 987 301 руб. Примечательно, что помимо 27-ми параграфов сметы по военному и морскому ведомствам были определены "кредиты на надобности, сметою не предусмотренные". Среди них значились особые расходы Главвоздухфлота (2318 зол. руб.), на "покрытие задолженности Военведа Якутской Республики" (624 183 зол. руб.), на содержание Дальневосточного флота (121 630 зол. руб.). Кроме того, в расходной части обоих Наркоматов значились "секретные расходы": Наркомат по военным делам - 835 зол. руб., Наркомат по морским делам - 60 431 зол. руб. В целом Наркомату по военным делам на бюджетный год было открыто кредитов на сумму 15 862 140 14 руб. в советских рублях образца 1923 г. (226 691 134 зол. руб., что составляло 14,4% всех общегосударственных расходов), а Наркомату по морским делам - 1 280 304 396 руб. денежными знаками образца 1923 г. (20 554 307 зол. руб., или 1,3% общегосударственных расходов) (18390).</w:t>
      </w:r>
    </w:p>
    <w:p w14:paraId="55CC3BB6" w14:textId="77777777" w:rsidR="00231C04" w:rsidRPr="001A6F7B" w:rsidRDefault="00231C04" w:rsidP="001A6F7B">
      <w:pPr>
        <w:pStyle w:val="ae"/>
        <w:spacing w:before="0" w:after="0"/>
        <w:jc w:val="both"/>
        <w:rPr>
          <w:color w:val="000000" w:themeColor="text1"/>
          <w:sz w:val="16"/>
          <w:szCs w:val="16"/>
        </w:rPr>
      </w:pPr>
    </w:p>
    <w:p w14:paraId="171B9E7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199B23E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FBD4B9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10 августа 1922 доклад М.Литвинова был рассмотрен на заседании Политбюро, и все предложения его и Л.Красина об уступках были отклонены. По-видимому, главной причиной подобной негибкости явилось очередное изменение политических настроений в партийных верхах. Проходившая в начале августа партийная конференция приняла решение усилить борьбу с буржуазным влиянием и оппозиционными партиями, позднее было объявлено о высылке около сотни видных общественных деятелей, открыто критиковавших советскую власть (11233).</w:t>
      </w:r>
    </w:p>
    <w:p w14:paraId="4C0A485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197DA75" w14:textId="77777777" w:rsidR="00DF5727" w:rsidRPr="001A6F7B" w:rsidRDefault="00DF5727"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39A47566" w14:textId="77777777" w:rsidR="00DF5727" w:rsidRPr="001A6F7B" w:rsidRDefault="00DF5727" w:rsidP="001A6F7B">
      <w:pPr>
        <w:numPr>
          <w:ilvl w:val="12"/>
          <w:numId w:val="0"/>
        </w:numPr>
        <w:autoSpaceDE w:val="0"/>
        <w:autoSpaceDN w:val="0"/>
        <w:adjustRightInd w:val="0"/>
        <w:jc w:val="both"/>
        <w:rPr>
          <w:iCs/>
          <w:color w:val="000000" w:themeColor="text1"/>
          <w:sz w:val="16"/>
          <w:szCs w:val="16"/>
        </w:rPr>
      </w:pPr>
    </w:p>
    <w:p w14:paraId="72B4B34B" w14:textId="77777777" w:rsidR="00DF5727" w:rsidRPr="001A6F7B" w:rsidRDefault="00DF5727" w:rsidP="001A6F7B">
      <w:pPr>
        <w:jc w:val="both"/>
        <w:rPr>
          <w:color w:val="0070C0"/>
          <w:sz w:val="16"/>
          <w:szCs w:val="16"/>
        </w:rPr>
      </w:pPr>
      <w:r w:rsidRPr="001A6F7B">
        <w:rPr>
          <w:color w:val="0070C0"/>
          <w:sz w:val="16"/>
          <w:szCs w:val="16"/>
        </w:rPr>
        <w:t>10 августа 1922 гонка на Schneider Trophy 1922 года проходит в Неаполе, Италия. Его выиграл единственный участник не из Италии, HC Biard на британском Supermarine Sea Lion II с победной скоростью 234,5 км / ч (145,7 миль / ч) (20352).</w:t>
      </w:r>
    </w:p>
    <w:p w14:paraId="194F401B" w14:textId="77777777" w:rsidR="00DF5727" w:rsidRPr="001A6F7B" w:rsidRDefault="00DF5727" w:rsidP="001A6F7B">
      <w:pPr>
        <w:jc w:val="both"/>
        <w:rPr>
          <w:color w:val="0070C0"/>
          <w:sz w:val="16"/>
          <w:szCs w:val="16"/>
        </w:rPr>
      </w:pPr>
    </w:p>
    <w:p w14:paraId="105B0907" w14:textId="4150FA63" w:rsidR="00DF5727" w:rsidRPr="001A6F7B" w:rsidRDefault="00DF5727" w:rsidP="001A6F7B">
      <w:pPr>
        <w:jc w:val="both"/>
        <w:rPr>
          <w:color w:val="0070C0"/>
          <w:sz w:val="16"/>
          <w:szCs w:val="16"/>
        </w:rPr>
      </w:pPr>
      <w:r w:rsidRPr="001A6F7B">
        <w:rPr>
          <w:color w:val="0070C0"/>
          <w:sz w:val="16"/>
          <w:szCs w:val="16"/>
        </w:rPr>
        <w:t>10 августа 1922 г. турнир на кубок Шнейдера хотя и растянули уже на три дня, но он получился не слишком представительным — были хозяева-итальянцы, англичане и французы. Оба француза были сняты с гонки, и снова борьба идет только между англичанами и итальянцами, причем накануне гонки ее фаворит — итальянская летающая лодка Савойя S.51 повредила воздушный винт. Однако и при этом она взяла второе место, пройдя 370 км дистанции со средней скоростью 230,89 км/ч. Третье место получил еще один итальянский участник на самолете Макки М.17 — 213,9 км/ч. А первое место досталось все же «Супермарину» с «Си Лайон» II, который прошел дистанцию 370,4 км за 1 ч 34 мин. 51,6 с, со средней скоростью 234,47 км/ч, а также установил первые для Англии мировые рекорды для гидросамолетов: скорости по замкнутым маршрутам — 100 км он прошел за 28 мин. 41,4 с, со средней скоростью 209,13 км/ч, а 200 км — за 57 мин. 37,4 с, средняя скорость составила 208,25 км/ч. (22761).</w:t>
      </w:r>
    </w:p>
    <w:p w14:paraId="0F761462" w14:textId="77777777" w:rsidR="00DF5727" w:rsidRPr="001A6F7B" w:rsidRDefault="00DF5727" w:rsidP="001A6F7B">
      <w:pPr>
        <w:jc w:val="both"/>
        <w:rPr>
          <w:color w:val="0070C0"/>
          <w:sz w:val="16"/>
          <w:szCs w:val="16"/>
        </w:rPr>
      </w:pPr>
    </w:p>
    <w:p w14:paraId="4186BD2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6914335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701D80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11 августа 1922 между Рейхсвером и КА было заключено секретное соглашение о сотрудничестве и немцы получили право на организацию объектов для испытания военной техники (1795,33).</w:t>
      </w:r>
    </w:p>
    <w:p w14:paraId="2CC9A5C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EEA0C0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11 августа 1922 г. после ряда бесед между рейхсвером и Рабоче-Крестьянской Красной Армией было заключено временное соглашение о сотрудничестве [</w:t>
      </w:r>
      <w:r w:rsidRPr="001A6F7B">
        <w:rPr>
          <w:iCs/>
          <w:color w:val="000000" w:themeColor="text1"/>
          <w:sz w:val="16"/>
          <w:szCs w:val="16"/>
        </w:rPr>
        <w:t xml:space="preserve">Мишанов С. </w:t>
      </w:r>
      <w:r w:rsidRPr="001A6F7B">
        <w:rPr>
          <w:color w:val="000000" w:themeColor="text1"/>
          <w:sz w:val="16"/>
          <w:szCs w:val="16"/>
        </w:rPr>
        <w:t>По следам “отдела Р” // Советский воин. 1990. № 11, с. 24]. По нему рейхсвер получил право создавать на советской территории военные объекты для проведения испытаний техники, накопления тактического опыта и обучения личного состава тех родов войск, которые Германии запрещалось иметь согласно п. 170 Версальского мирного договора. Советская сторона ежегодно получала материальное возмещение за использование этих объектов, а также участвовала в дальнейшей реализации результатов испытаний и разработок, проводимых на советской территории (11250).</w:t>
      </w:r>
    </w:p>
    <w:p w14:paraId="03DC33A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1B534C0" w14:textId="77777777" w:rsidR="009A2F25" w:rsidRPr="001A6F7B" w:rsidRDefault="009A2F25" w:rsidP="001A6F7B">
      <w:pPr>
        <w:pStyle w:val="ae"/>
        <w:shd w:val="clear" w:color="auto" w:fill="FFFFFF"/>
        <w:spacing w:before="0" w:after="0"/>
        <w:jc w:val="both"/>
        <w:rPr>
          <w:color w:val="000000" w:themeColor="text1"/>
          <w:sz w:val="16"/>
          <w:szCs w:val="16"/>
        </w:rPr>
      </w:pPr>
      <w:r w:rsidRPr="001A6F7B">
        <w:rPr>
          <w:rStyle w:val="a7"/>
          <w:b w:val="0"/>
          <w:iCs/>
          <w:color w:val="000000" w:themeColor="text1"/>
          <w:sz w:val="16"/>
          <w:szCs w:val="16"/>
        </w:rPr>
        <w:t>11 августа 1922 г.</w:t>
      </w:r>
      <w:r w:rsidRPr="001A6F7B">
        <w:rPr>
          <w:color w:val="000000" w:themeColor="text1"/>
          <w:sz w:val="16"/>
          <w:szCs w:val="16"/>
        </w:rPr>
        <w:t xml:space="preserve"> Подписание временного соглашения о сотрудничестве между армией Германии и РККА. Рейхсвер получил возможность создавать на территории Советского Союза военные объекты для проведения испытаний военной техники, а также обучения личного состава родов войск, иметь которые было запрещено Версальским договором. Соглашением предусмотрена за эти услуги советской стороны денежная оплата со стороны Германии, а также право участия в разработках и испытаниях. В 1923 году было принято решение о совместной постройке в СССР завода по производству ОВ (иприта и фосгена) (17133).</w:t>
      </w:r>
    </w:p>
    <w:p w14:paraId="0FB5895D" w14:textId="77777777" w:rsidR="009A2F25" w:rsidRPr="001A6F7B" w:rsidRDefault="009A2F25" w:rsidP="001A6F7B">
      <w:pPr>
        <w:pStyle w:val="ae"/>
        <w:shd w:val="clear" w:color="auto" w:fill="FFFFFF"/>
        <w:spacing w:before="0" w:after="0"/>
        <w:jc w:val="both"/>
        <w:rPr>
          <w:color w:val="000000" w:themeColor="text1"/>
          <w:sz w:val="16"/>
          <w:szCs w:val="16"/>
        </w:rPr>
      </w:pPr>
    </w:p>
    <w:p w14:paraId="42635F9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11 августа 1922 года был заключен договор о развитии военной авиации двух стран, советские историки предпочитали не вспоминать. А, между тем, этот договор послужил одной из стартовых точек для развития отечественной авиационной промышленности (11765).</w:t>
      </w:r>
    </w:p>
    <w:p w14:paraId="79563303" w14:textId="77777777" w:rsidR="008E0FBF" w:rsidRPr="001A6F7B" w:rsidRDefault="008E0FBF" w:rsidP="001A6F7B">
      <w:pPr>
        <w:autoSpaceDE w:val="0"/>
        <w:autoSpaceDN w:val="0"/>
        <w:adjustRightInd w:val="0"/>
        <w:jc w:val="both"/>
        <w:rPr>
          <w:color w:val="000000" w:themeColor="text1"/>
          <w:sz w:val="16"/>
          <w:szCs w:val="16"/>
        </w:rPr>
      </w:pPr>
    </w:p>
    <w:p w14:paraId="7AEFE52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11 августа 1922 г. канцлер Германии Вирт созвал с этой целью межведомственное совещание. Работа над текстом договора была поручена сначала В. Вальроту, а с февраля 1923 г. — П. фон Кернеру, возглавившему германскую делегацию на начавшихся в Берлине двусторонних переговорах по данному вопросу. Совет Труда и Обороны (СТО) РСФСР также создал комиссию под председательством наркома внешней торговли Красина для выработки текста торгового договора с Германией. Была сформирована также подкомиссия, которая стала заниматься вопросами экономических отношений с Германией. Были обсуждены все стороны хозяйственных отношений с Германией, сформулированы основные положения торговой политики, таможенного тарифа и т. д. (Шишкин В. А. Советское государство и страны Запада в 1917— 1923 гг. Л., 1969. С. 362.). В результате переговоров стороны условились дополнить Рапалльский договор рядом соглашений: транспортным, таможенным, страховым, консульским, концессионным урегулированием и т. д. После летнего перерыва переговоры возобновились 13 сентября 1923 г. и велись без перерывов до мая 1924 г., когда они были прерваны из-за налета и обыска, совершенного германской полицией в советском торгпредстве в Берлине 3 мая 1924 г. Лишь 15 ноября 1924 г. в Москве после урегулирования этого «майского инцидента» переговоры были возобновлены и далее проходили в несколько этапов: ноябрь — декабрь 1924 г., февраль — апрель, май — июль и сентябрь — октябрь 1925 г. Главными условиями сотрудничества советские представители выдвинули признание монополии внешней торговли и предоставление кредитов. 19 декабря 1924 г. Берлин согласился признать монополию советской внешней торговли, и стороны занялись разработкой текстов отдельных соглашений (11784).</w:t>
      </w:r>
    </w:p>
    <w:p w14:paraId="60374576" w14:textId="77777777" w:rsidR="008E0FBF" w:rsidRPr="001A6F7B" w:rsidRDefault="008E0FBF" w:rsidP="001A6F7B">
      <w:pPr>
        <w:autoSpaceDE w:val="0"/>
        <w:autoSpaceDN w:val="0"/>
        <w:adjustRightInd w:val="0"/>
        <w:jc w:val="both"/>
        <w:rPr>
          <w:color w:val="000000" w:themeColor="text1"/>
          <w:sz w:val="16"/>
          <w:szCs w:val="16"/>
        </w:rPr>
      </w:pPr>
    </w:p>
    <w:p w14:paraId="4370AB8A" w14:textId="77777777" w:rsidR="00B51A68" w:rsidRPr="001A6F7B" w:rsidRDefault="00B51A68" w:rsidP="001A6F7B">
      <w:pPr>
        <w:pStyle w:val="ae"/>
        <w:spacing w:before="0" w:after="0"/>
        <w:jc w:val="both"/>
        <w:rPr>
          <w:color w:val="000000" w:themeColor="text1"/>
          <w:sz w:val="16"/>
          <w:szCs w:val="16"/>
        </w:rPr>
      </w:pPr>
      <w:r w:rsidRPr="001A6F7B">
        <w:rPr>
          <w:color w:val="000000" w:themeColor="text1"/>
          <w:sz w:val="16"/>
          <w:szCs w:val="16"/>
        </w:rPr>
        <w:t xml:space="preserve">11 августа 1922 г. в Москве между РККА и рейхсвером было заключено </w:t>
      </w:r>
      <w:r w:rsidRPr="001A6F7B">
        <w:rPr>
          <w:rStyle w:val="a7"/>
          <w:b w:val="0"/>
          <w:color w:val="000000" w:themeColor="text1"/>
          <w:sz w:val="16"/>
          <w:szCs w:val="16"/>
        </w:rPr>
        <w:t>Временное соглашение о сотрудничестве</w:t>
      </w:r>
      <w:r w:rsidRPr="001A6F7B">
        <w:rPr>
          <w:color w:val="000000" w:themeColor="text1"/>
          <w:sz w:val="16"/>
          <w:szCs w:val="16"/>
        </w:rPr>
        <w:t>. Решение финансового вопроса предусматривалось в договоре таким образом, что советская сторона будет получать ежегодное материальное вознаграждение за предоставление военных баз. Кроме того, она имела возможность в использовании результатов испытаний и разработок, проводимых немецкими специалистами на советской территории (18266).</w:t>
      </w:r>
    </w:p>
    <w:p w14:paraId="5471A7A5" w14:textId="77777777" w:rsidR="00B51A68" w:rsidRPr="001A6F7B" w:rsidRDefault="00B51A68" w:rsidP="001A6F7B">
      <w:pPr>
        <w:jc w:val="both"/>
        <w:rPr>
          <w:color w:val="000000" w:themeColor="text1"/>
          <w:sz w:val="16"/>
          <w:szCs w:val="16"/>
        </w:rPr>
      </w:pPr>
    </w:p>
    <w:p w14:paraId="27394EF7" w14:textId="77777777" w:rsidR="00B51A68" w:rsidRPr="001A6F7B" w:rsidRDefault="00B51A68" w:rsidP="001A6F7B">
      <w:pPr>
        <w:pStyle w:val="ae"/>
        <w:spacing w:before="0" w:after="0"/>
        <w:jc w:val="both"/>
        <w:rPr>
          <w:color w:val="000000" w:themeColor="text1"/>
          <w:sz w:val="16"/>
          <w:szCs w:val="16"/>
        </w:rPr>
      </w:pPr>
      <w:r w:rsidRPr="001A6F7B">
        <w:rPr>
          <w:color w:val="000000" w:themeColor="text1"/>
          <w:sz w:val="16"/>
          <w:szCs w:val="16"/>
        </w:rPr>
        <w:t xml:space="preserve">11 августа 1922 года между РККА и рейхсвером было заключено </w:t>
      </w:r>
      <w:r w:rsidRPr="001A6F7B">
        <w:rPr>
          <w:rStyle w:val="a7"/>
          <w:b w:val="0"/>
          <w:color w:val="000000" w:themeColor="text1"/>
          <w:sz w:val="16"/>
          <w:szCs w:val="16"/>
        </w:rPr>
        <w:t>Временное соглашение о сотрудничестве</w:t>
      </w:r>
      <w:r w:rsidRPr="001A6F7B">
        <w:rPr>
          <w:color w:val="000000" w:themeColor="text1"/>
          <w:sz w:val="16"/>
          <w:szCs w:val="16"/>
        </w:rPr>
        <w:t>. Рейхсвер стремился получить возможности для проведения испытаний техники, накопления тактического опыта и обучения личного состава в тех видах вооружений, которые рейхсверу запрещалось иметь согласно положений Версальского договора. Соглашение имело экономическую основу: советская сторона получала ежегодное материальное вознаграждение за предоставление военных баз, кроме того, она участвовала в использовании результатов испытаний и разработок, проводимых на советской территории (18269).</w:t>
      </w:r>
    </w:p>
    <w:p w14:paraId="5C973464" w14:textId="77777777" w:rsidR="00B51A68" w:rsidRPr="001A6F7B" w:rsidRDefault="00B51A68" w:rsidP="001A6F7B">
      <w:pPr>
        <w:jc w:val="both"/>
        <w:rPr>
          <w:color w:val="000000" w:themeColor="text1"/>
          <w:sz w:val="16"/>
          <w:szCs w:val="16"/>
        </w:rPr>
      </w:pPr>
    </w:p>
    <w:p w14:paraId="2FC1D84A" w14:textId="77777777" w:rsidR="00B51A68" w:rsidRPr="001A6F7B" w:rsidRDefault="00B51A68" w:rsidP="001A6F7B">
      <w:pPr>
        <w:pStyle w:val="book"/>
        <w:spacing w:before="0" w:beforeAutospacing="0" w:after="0" w:afterAutospacing="0"/>
        <w:jc w:val="both"/>
        <w:rPr>
          <w:color w:val="000000" w:themeColor="text1"/>
          <w:sz w:val="16"/>
          <w:szCs w:val="16"/>
        </w:rPr>
      </w:pPr>
      <w:r w:rsidRPr="001A6F7B">
        <w:rPr>
          <w:color w:val="000000" w:themeColor="text1"/>
          <w:sz w:val="16"/>
          <w:szCs w:val="16"/>
        </w:rPr>
        <w:t>11 августа 1922 г. были подписаны секретные соглашения и началось сотрудничество с Веймарской Германией (для любителей дальних политических выводов отметим, что ВТС устанавливалось с Веймарской Германией, т. е. с буржуазно-демократической республикой). Собственно говоря, контакты не начинались, а возобновлялись. Царская Россия и кайзеровская Германия имели тесные военные связи. Альфред Крупп стал «пушечным королем» благодаря русским заказам, поставки стрелкового оружия русской армии поддержали завод «Людвиг Леве» и сменивший его концерн DWM. Теперь две страны, оказавшиеся в фактической изоляции после Первой мировой войны и гражданской войны в России, не могли не договориться (18272).</w:t>
      </w:r>
    </w:p>
    <w:p w14:paraId="3A93614E" w14:textId="77777777" w:rsidR="00B51A68" w:rsidRPr="001A6F7B" w:rsidRDefault="00B51A68" w:rsidP="001A6F7B">
      <w:pPr>
        <w:pStyle w:val="ae"/>
        <w:spacing w:before="0" w:after="0"/>
        <w:jc w:val="both"/>
        <w:textAlignment w:val="top"/>
        <w:rPr>
          <w:color w:val="000000" w:themeColor="text1"/>
          <w:sz w:val="16"/>
          <w:szCs w:val="16"/>
        </w:rPr>
      </w:pPr>
    </w:p>
    <w:p w14:paraId="4308BFA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1AE67F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AD6CB2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11 августа 1922 в качестве гимна Германии был введен первый куплет стихов Дойчланд юбер аллес, написанных в 1848 на мелодию Гайдна (3481).</w:t>
      </w:r>
    </w:p>
    <w:p w14:paraId="7D3BF33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FEDE488" w14:textId="77777777" w:rsidR="00B51A68" w:rsidRPr="001A6F7B" w:rsidRDefault="00B51A68"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64654318" w14:textId="77777777" w:rsidR="00B51A68" w:rsidRPr="001A6F7B" w:rsidRDefault="00B51A68" w:rsidP="001A6F7B">
      <w:pPr>
        <w:numPr>
          <w:ilvl w:val="12"/>
          <w:numId w:val="0"/>
        </w:numPr>
        <w:autoSpaceDE w:val="0"/>
        <w:autoSpaceDN w:val="0"/>
        <w:adjustRightInd w:val="0"/>
        <w:jc w:val="both"/>
        <w:rPr>
          <w:iCs/>
          <w:color w:val="000000" w:themeColor="text1"/>
          <w:sz w:val="16"/>
          <w:szCs w:val="16"/>
        </w:rPr>
      </w:pPr>
    </w:p>
    <w:p w14:paraId="1BCBDC24" w14:textId="77777777" w:rsidR="00B51A68" w:rsidRPr="001A6F7B" w:rsidRDefault="00B51A68" w:rsidP="001A6F7B">
      <w:pPr>
        <w:jc w:val="both"/>
        <w:rPr>
          <w:color w:val="000000" w:themeColor="text1"/>
          <w:sz w:val="16"/>
          <w:szCs w:val="16"/>
        </w:rPr>
      </w:pPr>
      <w:r w:rsidRPr="001A6F7B">
        <w:rPr>
          <w:color w:val="000000" w:themeColor="text1"/>
          <w:sz w:val="16"/>
          <w:szCs w:val="16"/>
        </w:rPr>
        <w:t>12 августа 1922. "В целях ограждения доверчивой и суеверной части населения от эксплуатации со стороны хиромантов, гадалок и разного рода предсказателей" президиум Моссовета постановил "запретить сеансы хиромантии, гадания и разного рода предсказаний на улицах, на народных гуляниях и в других местах общественного пользования, а равно в квартирах и других помещениях" (18698).</w:t>
      </w:r>
    </w:p>
    <w:p w14:paraId="76C9248C" w14:textId="77777777" w:rsidR="00B51A68" w:rsidRPr="001A6F7B" w:rsidRDefault="00B51A68" w:rsidP="001A6F7B">
      <w:pPr>
        <w:jc w:val="both"/>
        <w:rPr>
          <w:color w:val="000000" w:themeColor="text1"/>
          <w:sz w:val="16"/>
          <w:szCs w:val="16"/>
        </w:rPr>
      </w:pPr>
    </w:p>
    <w:p w14:paraId="1D8BF60A" w14:textId="77777777" w:rsidR="00162130"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1D6A95C2" w14:textId="77777777" w:rsidR="00162130" w:rsidRPr="001A6F7B" w:rsidRDefault="00162130" w:rsidP="001A6F7B">
      <w:pPr>
        <w:numPr>
          <w:ilvl w:val="12"/>
          <w:numId w:val="0"/>
        </w:numPr>
        <w:autoSpaceDE w:val="0"/>
        <w:autoSpaceDN w:val="0"/>
        <w:adjustRightInd w:val="0"/>
        <w:jc w:val="both"/>
        <w:rPr>
          <w:iCs/>
          <w:color w:val="000000" w:themeColor="text1"/>
          <w:sz w:val="16"/>
          <w:szCs w:val="16"/>
        </w:rPr>
      </w:pPr>
    </w:p>
    <w:p w14:paraId="1CFFE8D4" w14:textId="77777777" w:rsidR="00162130" w:rsidRPr="001A6F7B" w:rsidRDefault="00162130" w:rsidP="001A6F7B">
      <w:pPr>
        <w:jc w:val="both"/>
        <w:rPr>
          <w:color w:val="000000" w:themeColor="text1"/>
          <w:sz w:val="16"/>
          <w:szCs w:val="16"/>
        </w:rPr>
      </w:pPr>
      <w:r w:rsidRPr="001A6F7B">
        <w:rPr>
          <w:color w:val="000000" w:themeColor="text1"/>
          <w:sz w:val="16"/>
          <w:szCs w:val="16"/>
        </w:rPr>
        <w:t xml:space="preserve">12 августа в 1922 году подполковник Коссовский облетал самолет польского конструктора Малиновского </w:t>
      </w:r>
      <w:hyperlink r:id="rId70" w:tgtFrame="_blank" w:history="1">
        <w:r w:rsidRPr="001A6F7B">
          <w:rPr>
            <w:color w:val="000000" w:themeColor="text1"/>
            <w:sz w:val="16"/>
            <w:szCs w:val="16"/>
          </w:rPr>
          <w:t xml:space="preserve">«Stemal III». </w:t>
        </w:r>
      </w:hyperlink>
      <w:r w:rsidRPr="001A6F7B">
        <w:rPr>
          <w:color w:val="000000" w:themeColor="text1"/>
          <w:sz w:val="16"/>
          <w:szCs w:val="16"/>
        </w:rPr>
        <w:t>Однако характеристики самолета оказались неудовлетворительными и вскоре самолет был оставлен на краю летного поля и вскоре пришел в негодность. В 1916 году Стефан Малиновский начал проектирование нового профиля крыла. По его проекту в Санкт-Петербурге был модифицирован самолет "Cauckon". В 1918-20 гг. Малиновский находился в стажировке в Турине и Париже и после возвращения в 1921 году он занялся проектированием концепций новых профилей с механизацией крыла. В первой половине 1922 года используя фюзеляж самолета «Nieuport 83» (переданного из состава летной школы в Будгоще) он построил самолет с крылом своей конструкции (14981).</w:t>
      </w:r>
    </w:p>
    <w:p w14:paraId="2093CD15" w14:textId="77777777" w:rsidR="00162130" w:rsidRPr="001A6F7B" w:rsidRDefault="00162130" w:rsidP="001A6F7B">
      <w:pPr>
        <w:jc w:val="both"/>
        <w:rPr>
          <w:color w:val="000000" w:themeColor="text1"/>
          <w:sz w:val="16"/>
          <w:szCs w:val="16"/>
        </w:rPr>
      </w:pPr>
    </w:p>
    <w:p w14:paraId="612F5DB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712B336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161102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13 и 19 августа 1922. Из протокола заседания Политбюро № 21, 1922 г.</w:t>
      </w:r>
    </w:p>
    <w:p w14:paraId="23B47D8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снабжении книгами членов Политбюро </w:t>
      </w:r>
    </w:p>
    <w:p w14:paraId="5E4199E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Поручить Секретариату ЦК доставлять членам Политбюро все выходящие в Питере, Москве и за границей книжные новинки (11652).</w:t>
      </w:r>
    </w:p>
    <w:p w14:paraId="15BB4E8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DBF54D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13 и 19 августа 1922. Из протокола заседания Политбюро № 21, 1922 г.</w:t>
      </w:r>
    </w:p>
    <w:p w14:paraId="4025F1B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высылке грузинских меньшевиков за границу </w:t>
      </w:r>
    </w:p>
    <w:p w14:paraId="0AB6521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Утвердить высылку грузинских меньшевиков за границу (11652).</w:t>
      </w:r>
    </w:p>
    <w:p w14:paraId="0F77418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D1A7CD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13 и 19 августа 1922. Из протокола заседания Политбюро № 21, 1922 г.</w:t>
      </w:r>
    </w:p>
    <w:p w14:paraId="2C34FE6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враждебных группировках среди студентов </w:t>
      </w:r>
    </w:p>
    <w:p w14:paraId="08119B3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Одобрить предложение т. Уншлихта о высылке за границу контрреволюционных элементов студенчества (11652).</w:t>
      </w:r>
    </w:p>
    <w:p w14:paraId="267BDA2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86DEAB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2BD1ECF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F7D411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14 августа 1922 на РВЗ № 1 собрали и л Савин испытал в полете самолет D.H.9 № 5817, полученный через шведов из Англии. Две машины - №№ 5778 и 5813 - отдали на НОА (6594, 4).</w:t>
      </w:r>
    </w:p>
    <w:p w14:paraId="7337A68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8FCCE0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14 августа 1922 л И.Г.Савин совершил первый испытательный полет на DH-9, собранном на ГАЗ № 1. Истребители Маргипсайд и DH-9 были направлены главным образом во 2-ю оиаэ и 1-ю ораэ, дислоцировавшиеся в Ухтомской под Москвой, и во 2-ю ораэ в Витебске (7644).</w:t>
      </w:r>
    </w:p>
    <w:p w14:paraId="5578D0E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6F369D7" w14:textId="77777777" w:rsidR="00162130" w:rsidRPr="001A6F7B" w:rsidRDefault="00162130" w:rsidP="001A6F7B">
      <w:pPr>
        <w:pStyle w:val="book"/>
        <w:spacing w:before="0" w:beforeAutospacing="0" w:after="0" w:afterAutospacing="0"/>
        <w:jc w:val="both"/>
        <w:rPr>
          <w:color w:val="000000" w:themeColor="text1"/>
          <w:sz w:val="16"/>
          <w:szCs w:val="16"/>
        </w:rPr>
      </w:pPr>
      <w:r w:rsidRPr="001A6F7B">
        <w:rPr>
          <w:color w:val="000000" w:themeColor="text1"/>
          <w:sz w:val="16"/>
          <w:szCs w:val="16"/>
        </w:rPr>
        <w:t>14 августа 1922 И.ЕСавин совершил первый испытательный полет на DH-9, закупленном в Англии через шведских бизнесменов и собранном в Москве на заводе № 1. Истребители Мартинсайд и DH-9 были направлены, главным образом, во 2-ю оиаэ и 1-ю ораэ, дислоцировавшиеся в Ухтомской под Москвой, и во 2-ю ораэ в Витебске. Самолеты Avro 504 должны были использоваться 1-й военной школой летчиков в Каче на Черном море (15120).</w:t>
      </w:r>
    </w:p>
    <w:p w14:paraId="133025DD" w14:textId="77777777" w:rsidR="00162130" w:rsidRPr="001A6F7B" w:rsidRDefault="00162130" w:rsidP="001A6F7B">
      <w:pPr>
        <w:pStyle w:val="book"/>
        <w:spacing w:before="0" w:beforeAutospacing="0" w:after="0" w:afterAutospacing="0"/>
        <w:jc w:val="both"/>
        <w:rPr>
          <w:color w:val="000000" w:themeColor="text1"/>
          <w:sz w:val="16"/>
          <w:szCs w:val="16"/>
        </w:rPr>
      </w:pPr>
    </w:p>
    <w:p w14:paraId="3929511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14 августа 1922 г. первый самолет ДН-9 № 5817, полученный из Ангдлии через Швецию поднял в воздух летчик Савин. Два ДН-9 (№ 5778 и № 5813) испытывались на Научно-опыт</w:t>
      </w:r>
      <w:r w:rsidRPr="001A6F7B">
        <w:rPr>
          <w:color w:val="000000" w:themeColor="text1"/>
          <w:sz w:val="16"/>
          <w:szCs w:val="16"/>
        </w:rPr>
        <w:softHyphen/>
        <w:t>ном аэродроме (НОА) ВВС. Остальные направлялись непосредственно в подразделениях (10667).</w:t>
      </w:r>
    </w:p>
    <w:p w14:paraId="01180BD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1289F01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50CCB82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8C0FFE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15 августа 1922 г. Брокдорф-Ранцау написал для германского руководства меморандум, в котором предостерегал от поспешного выбора союзника, тем более, если этот союзник — Советская Россия. («Большим недостатком Рапалльского договора являются опасения военного союза, которые с ним связываются»). Он считал, что ни в коем случае нельзя давать повода заподозрить Германию в военных связях с ней, поскольку это автоматически повлекло бы за собой союз Англии с Францией против союза Германии с Россией. Заключение Рапалльского договора вызвало в Англии подозрения в том, что Германия готовится взять реванш в союзе с Россией. Военный же союз с Россией не оправдан, поскольку отсутствуют гарантии, что с его помощью Германия сможет выбраться из того безнадежного положения, в котором она пребывала. Предпосылок для этого в обеих странах не было. Поэтому выход, по мнению Брокдорфа-Ранцау, был не в заключении военных пактов, а в сотрудничестве между Россией и Германией на благо их экономического возрождения. И хотя он мало верил в возможность мирного оздоровления ситуации после Версаля, все же он считал крупной политической ошибкой «преждевременные военные связи с Советской Россией». К тому же, как он писал, он не доверял «абсолютно бессовестному советскому правительству», которое вполне могло бы шантажировать германское правительство угрозой огласки военных договоренностей. Этот меморандум Брокдорф-Ранцау 7 сентября 1922 г. вручил канцлеру Вирту, и 8 сентября — президенту Эберту. 9 сентября Вирт передал меморандум Ранцау Зекту. А спустя два дня, 11 сентября 1922 г., Зект уже вручил канцлеру свой ответный меморандум. Он писал, что «Германия должна проводить активную политику, как и любое государство, поскольку отказываясь от активной политики, государство перестает быть таковым. Рапалльский договор стал первым активным шагом Германии, направленным на повышение ее международного престижа. Начало сближения России и Германии — в экономической области, «сила однако заключается в том, что это экономическое сближение подготавливает возможность политического и тем самым и военного союза. То, что в данной двойной связи и для Германии и также для России заключено их усиление, не подлежит сомнению». Франция является непримиримым врагом Германии, а Польша — ближайшим союзником Франции. «Существование Польши невыносимо, несовместимо с условиями существования Германии. Она должна исчезнуть и исчезнет в силу собственной внутренней слабости и благодаря России — с нашей помощью. Существование Польши для России еще более невыносимо, чем для нас; никакая Россия не примирится с Польшей. С Польшей отпадет одна из сильнейших опор Версальского мира и господствующего положения Франции. Достижение этой цели должно стать одним из основополагающих пунктов германской политики, поскольку он достижим &lt;...&gt;. Восстановление границы между Россией и Германией является предпосылкой взаимного усиления. Россия и Германия в границах 1914 г. — это должно стать основой взаимопонимания между ними». Угроза со стороны обоих государств будет постоянно довлеть над Польшей, поэтому для Германии было бы очень выгодно, если бы поляки были уверены в том, что в случае их участия в санкциях против Германии на стороне Франции, Россия «дышит им в затылок». «То, что Рапалльский договор вызывает такое впечатление, как если бы он имел военные последствия, достаточно для оказания влияния на польскую политику в благоприятном смысле». Сотрудничество с Россией, писал Зект, имеет целью, во-первых, усиление России в экономической, политической и, таким образом, в военной области и тем самым косвенно усиление Германии, поскольку Германия укрепляет своего возможного союзника, и, во-вторых, непосредственное усиление Германии путем создания в России военной промышленности, которая в случае необходимости могла бы быть использована Германией. (Причем создавать ее должны были частные германские предприниматели, а не райхсвер. Но при этом им, по мысли Зекта, надлежало следовать указаниям военного министерства Германии). Первой цели, отмечал Зект, эта военная промышленность служит непосредственно. Пожелания России о дальнейшей помощи в военной области можно удовлетворить предоставлением средств и кадров, если они окажутся возможными и выгодными. В других военных областях по пожеланию русских можно установить и поддерживать контакты; для этого желательно наличие взаимных военных представительств. Причем при осуществлении этих мероприятий, по Зекту, «участие и даже официальное уведомление германского правительства исключается полностью». Переговоры об этом сотрудничестве возможны лишь через военные миссии; а то, что их договоренности, достигнутые без ведома руководящих политических структур, не будут иметь для райха обязательного характера, должно рассматриваться как само собой разумеющееся. И «до тех пор, пока правительство не ведет официальных переговоров, германское посольство в Москве не будет являться подходящим местом переговоров». «Тот же, кто видит в Рапалльском договоре ошибку, может пригодиться в другом месте, но он непригоден в качестве германского представителя в Москве» (R.-Berndorff Hans. Op. cit. S. 117-129.). Брокдорф-Ранцау тем не менее был назначен послом в Москву. Сам он, понимая опасность противостояния с главнокомандующим райхсвера для успешности своей миссии в Москве, попытался в октябре 1922 г. примириться с Зектом через В. Зимонса, исполнявшего в ходе Версальских переговоров обязанности генсека германской делегации. Зимонс взялся за это, считая, что Германия не может больше себе позволить, чтобы «две ее способнейшие политические головы работали друг против друга». Ранцау пришлось смириться с существованием связей между военными обеих стран и учитывать их в своей работе по укреплению «германо-советского сообщества интересов» (Helbig Herbert. Op. cit. S. 122,127-128.). Однако ему, «кандидату президента» Эберта, удалось добиться от президента и канцлера Вирта широких полномочий в толковании и проведении «восточной политики», права непосредственного доклада президенту и главе кабинета и проведения курса в отношении России независимо от «ежедневных или еженедельных инструкций того или иного министра» иностранных дел. Канцлер Вирт заверил Брокдорфа-Ранцау: «Вся политика в отношении России будет проводиться через Вашу персону». На что строптивый граф ответил: «Да, или через мой труп». Х-Дирксен, возглавлявший в 20-е годы Восточный отдел МИД Германии, а затем ставший и преемником Ранцау в Москве, свидетельствовал позднее, что «центр тяжести политики &lt;...&gt; в отношении России находился не в МИДе в Берлине, а у нашего посла в Москве, графа Брокдорфа-Ранцау» (Wilhelm Joost. </w:t>
      </w:r>
      <w:r w:rsidRPr="001A6F7B">
        <w:rPr>
          <w:color w:val="000000" w:themeColor="text1"/>
          <w:sz w:val="16"/>
          <w:szCs w:val="16"/>
          <w:lang w:val="en-US"/>
        </w:rPr>
        <w:t xml:space="preserve">Die deutschen Missionschefs in Moskau, 1918—1941. Nach Geheimakten und personlichen Aufzeichnungen. Wien 1967. S. 164— 183; Herbert von Dirksen. Moskau Tokio London. Erinnerungen und Betrachtungen zu 20 Jahren deutscher Au?enpolitik. 1919—1939. </w:t>
      </w:r>
      <w:r w:rsidRPr="001A6F7B">
        <w:rPr>
          <w:color w:val="000000" w:themeColor="text1"/>
          <w:sz w:val="16"/>
          <w:szCs w:val="16"/>
        </w:rPr>
        <w:t>Stuttgart, 1949. S. 58.) (11784).</w:t>
      </w:r>
    </w:p>
    <w:p w14:paraId="7F251EC5" w14:textId="77777777" w:rsidR="008E0FBF" w:rsidRPr="001A6F7B" w:rsidRDefault="008E0FBF" w:rsidP="001A6F7B">
      <w:pPr>
        <w:autoSpaceDE w:val="0"/>
        <w:autoSpaceDN w:val="0"/>
        <w:adjustRightInd w:val="0"/>
        <w:jc w:val="both"/>
        <w:rPr>
          <w:color w:val="000000" w:themeColor="text1"/>
          <w:sz w:val="16"/>
          <w:szCs w:val="16"/>
        </w:rPr>
      </w:pPr>
    </w:p>
    <w:p w14:paraId="4E1A6912" w14:textId="77777777" w:rsidR="00B51A68" w:rsidRPr="001A6F7B" w:rsidRDefault="00B51A68" w:rsidP="001A6F7B">
      <w:pPr>
        <w:pStyle w:val="ae"/>
        <w:spacing w:before="0" w:after="0"/>
        <w:jc w:val="both"/>
        <w:textAlignment w:val="top"/>
        <w:rPr>
          <w:color w:val="000000" w:themeColor="text1"/>
          <w:sz w:val="16"/>
          <w:szCs w:val="16"/>
        </w:rPr>
      </w:pPr>
      <w:r w:rsidRPr="001A6F7B">
        <w:rPr>
          <w:color w:val="000000" w:themeColor="text1"/>
          <w:sz w:val="16"/>
          <w:szCs w:val="16"/>
        </w:rPr>
        <w:t>15 августа 1922 г. Брокдорф-Ранцау написал для германского руководства меморандум, в котором предостерегал от поспешного выбора союзника, тем более, если этот союзник — Советская Россия. («Большим недостатком Рапалльского договора являются опасения военного союза, которые с ним связываются»). Он считал, что ни в коем случае нельзя давать повода заподозрить Германию в военных связях с ней, поскольку это автоматически повлекло бы за собой союз Англии с Францией против союза Германии с Россией. Заключение Рапалльского договора вызвало в Англии подозрения в том, что Германия готовится взять реванш в союзе с Россией. Военный же союз с Россией не оправдан, поскольку отсутствуют гарантии, что с его помощью Германия сможет выбраться из того безнадежного положения, в котором она пребывала. Предпосылок для этого в обеих странах не было. Поэтому выход, по мнению Брокдорфа-Ранцау, был не в заключении военных пактов, а в сотрудничестве между Россией и Германией на благо их экономического возрождения. И хотя он мало верил в возможность мирного оздоровления ситуации после Версаля, все же он считал крупной политической ошибкой «преждевременные военные связи с Советской Россией». К тому же, как он писал, он не доверял «абсолютно бессовестному советскому правительству», которое вполне могло бы шантажировать германское правительство угрозой огласки военных договоренностей. Этот меморандум Брокдорф-Ранцау 7 сентября 1922 г. вручил канцлеру Вирту, и 8 сентября — президенту Эберту (18265).</w:t>
      </w:r>
    </w:p>
    <w:p w14:paraId="663DBAF8" w14:textId="77777777" w:rsidR="00B51A68" w:rsidRPr="001A6F7B" w:rsidRDefault="00B51A68" w:rsidP="001A6F7B">
      <w:pPr>
        <w:pStyle w:val="ae"/>
        <w:spacing w:before="0" w:after="0"/>
        <w:jc w:val="both"/>
        <w:textAlignment w:val="top"/>
        <w:rPr>
          <w:color w:val="000000" w:themeColor="text1"/>
          <w:sz w:val="16"/>
          <w:szCs w:val="16"/>
        </w:rPr>
      </w:pPr>
    </w:p>
    <w:p w14:paraId="52F21762" w14:textId="77777777" w:rsidR="00DF5727" w:rsidRPr="001A6F7B" w:rsidRDefault="00DF5727"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2C77F693" w14:textId="77777777" w:rsidR="00DF5727" w:rsidRPr="001A6F7B" w:rsidRDefault="00DF5727" w:rsidP="001A6F7B">
      <w:pPr>
        <w:numPr>
          <w:ilvl w:val="12"/>
          <w:numId w:val="0"/>
        </w:numPr>
        <w:autoSpaceDE w:val="0"/>
        <w:autoSpaceDN w:val="0"/>
        <w:adjustRightInd w:val="0"/>
        <w:jc w:val="both"/>
        <w:rPr>
          <w:iCs/>
          <w:color w:val="000000" w:themeColor="text1"/>
          <w:sz w:val="16"/>
          <w:szCs w:val="16"/>
        </w:rPr>
      </w:pPr>
    </w:p>
    <w:p w14:paraId="20180CB6" w14:textId="77777777" w:rsidR="00DF5727" w:rsidRPr="001A6F7B" w:rsidRDefault="00DF5727" w:rsidP="001A6F7B">
      <w:pPr>
        <w:jc w:val="both"/>
        <w:rPr>
          <w:color w:val="0070C0"/>
          <w:sz w:val="16"/>
          <w:szCs w:val="16"/>
        </w:rPr>
      </w:pPr>
      <w:r w:rsidRPr="001A6F7B">
        <w:rPr>
          <w:color w:val="0070C0"/>
          <w:sz w:val="16"/>
          <w:szCs w:val="16"/>
        </w:rPr>
        <w:t>15 августа 1922 во время демонстрации бомбардировку в Пуцке , Польша, наблюдатель преждевременно сбрасывает бомбу с гидросамолета Lübeck-Travemünde F.4 . Бомба падает на зрителей, 13 человек погибли и 34 получили ранения (20352).</w:t>
      </w:r>
    </w:p>
    <w:p w14:paraId="55AC5B70" w14:textId="77777777" w:rsidR="00DF5727" w:rsidRPr="001A6F7B" w:rsidRDefault="00DF5727" w:rsidP="001A6F7B">
      <w:pPr>
        <w:jc w:val="both"/>
        <w:rPr>
          <w:color w:val="0070C0"/>
          <w:sz w:val="16"/>
          <w:szCs w:val="16"/>
        </w:rPr>
      </w:pPr>
    </w:p>
    <w:p w14:paraId="36F4B842" w14:textId="77777777" w:rsidR="00DF5727" w:rsidRPr="001A6F7B" w:rsidRDefault="00DF5727"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654D8016" w14:textId="77777777" w:rsidR="00DF5727" w:rsidRPr="001A6F7B" w:rsidRDefault="00DF5727" w:rsidP="001A6F7B">
      <w:pPr>
        <w:numPr>
          <w:ilvl w:val="12"/>
          <w:numId w:val="0"/>
        </w:numPr>
        <w:autoSpaceDE w:val="0"/>
        <w:autoSpaceDN w:val="0"/>
        <w:adjustRightInd w:val="0"/>
        <w:jc w:val="both"/>
        <w:rPr>
          <w:iCs/>
          <w:color w:val="000000" w:themeColor="text1"/>
          <w:sz w:val="16"/>
          <w:szCs w:val="16"/>
        </w:rPr>
      </w:pPr>
    </w:p>
    <w:p w14:paraId="4DCADD40" w14:textId="77777777" w:rsidR="00DF5727" w:rsidRPr="001A6F7B" w:rsidRDefault="00DF5727" w:rsidP="001A6F7B">
      <w:pPr>
        <w:jc w:val="both"/>
        <w:rPr>
          <w:color w:val="0070C0"/>
          <w:sz w:val="16"/>
          <w:szCs w:val="16"/>
        </w:rPr>
      </w:pPr>
      <w:r w:rsidRPr="001A6F7B">
        <w:rPr>
          <w:color w:val="0070C0"/>
          <w:sz w:val="16"/>
          <w:szCs w:val="16"/>
        </w:rPr>
        <w:t>16 августа 1922 в рамках операции по высылке анти</w:t>
      </w:r>
      <w:r w:rsidRPr="001A6F7B">
        <w:rPr>
          <w:color w:val="0070C0"/>
          <w:sz w:val="16"/>
          <w:szCs w:val="16"/>
        </w:rPr>
        <w:softHyphen/>
        <w:t>советской интеллигенции, проведенной по инициа</w:t>
      </w:r>
      <w:r w:rsidRPr="001A6F7B">
        <w:rPr>
          <w:color w:val="0070C0"/>
          <w:sz w:val="16"/>
          <w:szCs w:val="16"/>
        </w:rPr>
        <w:softHyphen/>
        <w:t>тиве В.И. Ленина, Н.Р. Брилинга арестовывают вмес</w:t>
      </w:r>
      <w:r w:rsidRPr="001A6F7B">
        <w:rPr>
          <w:color w:val="0070C0"/>
          <w:sz w:val="16"/>
          <w:szCs w:val="16"/>
        </w:rPr>
        <w:softHyphen/>
        <w:t>те с другими профессорами МВТУ: В.И. Ясинским, И.И. Куколевским и В.В. Зворыкиным. Списки анти</w:t>
      </w:r>
      <w:r w:rsidRPr="001A6F7B">
        <w:rPr>
          <w:color w:val="0070C0"/>
          <w:sz w:val="16"/>
          <w:szCs w:val="16"/>
        </w:rPr>
        <w:softHyphen/>
        <w:t>советской интеллигенции были утверждены на засе</w:t>
      </w:r>
      <w:r w:rsidRPr="001A6F7B">
        <w:rPr>
          <w:color w:val="0070C0"/>
          <w:sz w:val="16"/>
          <w:szCs w:val="16"/>
        </w:rPr>
        <w:softHyphen/>
        <w:t>дании Комиссии Политбюро ЦК РКП(б) еще весной. Вот какую характеристику заслужил ученый: «Брилинг Николай Романович. Проживает по Малозна- менскому пер., д. 7, кв. 26. Б[ывш]. декан механичес</w:t>
      </w:r>
      <w:r w:rsidRPr="001A6F7B">
        <w:rPr>
          <w:color w:val="0070C0"/>
          <w:sz w:val="16"/>
          <w:szCs w:val="16"/>
        </w:rPr>
        <w:softHyphen/>
        <w:t>кого отделения. Принадлежит к руководящей группе правой профессуры. На лекциях ведет антисовет</w:t>
      </w:r>
      <w:r w:rsidRPr="001A6F7B">
        <w:rPr>
          <w:color w:val="0070C0"/>
          <w:sz w:val="16"/>
          <w:szCs w:val="16"/>
        </w:rPr>
        <w:softHyphen/>
        <w:t>скую агитацию, пользуется влиянием среди студен</w:t>
      </w:r>
      <w:r w:rsidRPr="001A6F7B">
        <w:rPr>
          <w:color w:val="0070C0"/>
          <w:sz w:val="16"/>
          <w:szCs w:val="16"/>
        </w:rPr>
        <w:softHyphen/>
        <w:t>тов. Имеет связь с контрреволюционной ор</w:t>
      </w:r>
      <w:r w:rsidRPr="001A6F7B">
        <w:rPr>
          <w:color w:val="0070C0"/>
          <w:sz w:val="16"/>
          <w:szCs w:val="16"/>
        </w:rPr>
        <w:softHyphen/>
        <w:t>ганизацией. Произвести обыск, арест и выслать за границу. Комиссия с участием тт. Богданова, Сере</w:t>
      </w:r>
      <w:r w:rsidRPr="001A6F7B">
        <w:rPr>
          <w:color w:val="0070C0"/>
          <w:sz w:val="16"/>
          <w:szCs w:val="16"/>
        </w:rPr>
        <w:softHyphen/>
        <w:t>ды, Хинчука и Лихачева высказалась за высылку. Главпрофобр за высылку».</w:t>
      </w:r>
    </w:p>
    <w:p w14:paraId="7A96ACF9" w14:textId="77777777" w:rsidR="00DF5727" w:rsidRPr="001A6F7B" w:rsidRDefault="00DF5727" w:rsidP="001A6F7B">
      <w:pPr>
        <w:jc w:val="both"/>
        <w:rPr>
          <w:color w:val="0070C0"/>
          <w:sz w:val="16"/>
          <w:szCs w:val="16"/>
        </w:rPr>
      </w:pPr>
      <w:r w:rsidRPr="001A6F7B">
        <w:rPr>
          <w:color w:val="0070C0"/>
          <w:sz w:val="16"/>
          <w:szCs w:val="16"/>
        </w:rPr>
        <w:t>Но из внутренней тюрьмы Н.Р Брилинг вмес</w:t>
      </w:r>
      <w:r w:rsidRPr="001A6F7B">
        <w:rPr>
          <w:color w:val="0070C0"/>
          <w:sz w:val="16"/>
          <w:szCs w:val="16"/>
        </w:rPr>
        <w:softHyphen/>
        <w:t>те с Велиховым, Тяпкиным, Кравецом попадает не за грницу, а в контрразведывательный отдел ГПУ и при</w:t>
      </w:r>
      <w:r w:rsidRPr="001A6F7B">
        <w:rPr>
          <w:color w:val="0070C0"/>
          <w:sz w:val="16"/>
          <w:szCs w:val="16"/>
        </w:rPr>
        <w:softHyphen/>
        <w:t>влекается к ответственности за контрреволюцион</w:t>
      </w:r>
      <w:r w:rsidRPr="001A6F7B">
        <w:rPr>
          <w:color w:val="0070C0"/>
          <w:sz w:val="16"/>
          <w:szCs w:val="16"/>
        </w:rPr>
        <w:softHyphen/>
        <w:t>ную деятельность. Контрреволюционная деятель</w:t>
      </w:r>
      <w:r w:rsidRPr="001A6F7B">
        <w:rPr>
          <w:color w:val="0070C0"/>
          <w:sz w:val="16"/>
          <w:szCs w:val="16"/>
        </w:rPr>
        <w:softHyphen/>
        <w:t>ность профессоров заключалась в борьбе за автоно</w:t>
      </w:r>
      <w:r w:rsidRPr="001A6F7B">
        <w:rPr>
          <w:color w:val="0070C0"/>
          <w:sz w:val="16"/>
          <w:szCs w:val="16"/>
        </w:rPr>
        <w:softHyphen/>
        <w:t>мию высшей школы и за улучшение материального положения профессуры и студенчества (22518).</w:t>
      </w:r>
    </w:p>
    <w:p w14:paraId="0176CCAA" w14:textId="77777777" w:rsidR="00DF5727" w:rsidRPr="001A6F7B" w:rsidRDefault="00DF5727" w:rsidP="001A6F7B">
      <w:pPr>
        <w:jc w:val="both"/>
        <w:rPr>
          <w:color w:val="0070C0"/>
          <w:sz w:val="16"/>
          <w:szCs w:val="16"/>
        </w:rPr>
      </w:pPr>
    </w:p>
    <w:p w14:paraId="196DFA65" w14:textId="77777777" w:rsidR="008B445E" w:rsidRPr="001A6F7B" w:rsidRDefault="008B445E"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2B2BAA7E" w14:textId="77777777" w:rsidR="008B445E" w:rsidRPr="001A6F7B" w:rsidRDefault="008B445E" w:rsidP="001A6F7B">
      <w:pPr>
        <w:numPr>
          <w:ilvl w:val="12"/>
          <w:numId w:val="0"/>
        </w:numPr>
        <w:autoSpaceDE w:val="0"/>
        <w:autoSpaceDN w:val="0"/>
        <w:adjustRightInd w:val="0"/>
        <w:jc w:val="both"/>
        <w:rPr>
          <w:iCs/>
          <w:color w:val="000000" w:themeColor="text1"/>
          <w:sz w:val="16"/>
          <w:szCs w:val="16"/>
        </w:rPr>
      </w:pPr>
    </w:p>
    <w:p w14:paraId="7C013EE2" w14:textId="77777777" w:rsidR="008B445E" w:rsidRPr="001A6F7B" w:rsidRDefault="008B445E" w:rsidP="001A6F7B">
      <w:pPr>
        <w:jc w:val="both"/>
        <w:rPr>
          <w:color w:val="0070C0"/>
          <w:sz w:val="16"/>
          <w:szCs w:val="16"/>
        </w:rPr>
      </w:pPr>
      <w:r w:rsidRPr="001A6F7B">
        <w:rPr>
          <w:color w:val="0070C0"/>
          <w:sz w:val="16"/>
          <w:szCs w:val="16"/>
        </w:rPr>
        <w:t>17 августа 1922. Арест Бриллинга. Кандидат на высылку вместе с профессорами МВТУ В.И. Ясинским, И.И. Куколевским и В.В. Зворыкиным (21442).</w:t>
      </w:r>
    </w:p>
    <w:p w14:paraId="56D66B45" w14:textId="77777777" w:rsidR="008B445E" w:rsidRPr="001A6F7B" w:rsidRDefault="008B445E" w:rsidP="001A6F7B">
      <w:pPr>
        <w:jc w:val="both"/>
        <w:rPr>
          <w:color w:val="0070C0"/>
          <w:sz w:val="16"/>
          <w:szCs w:val="16"/>
          <w:shd w:val="clear" w:color="auto" w:fill="FFFFFF"/>
        </w:rPr>
      </w:pPr>
    </w:p>
    <w:p w14:paraId="7ADE29FA" w14:textId="77777777" w:rsidR="008B445E" w:rsidRPr="001A6F7B" w:rsidRDefault="008B445E" w:rsidP="001A6F7B">
      <w:pPr>
        <w:shd w:val="clear" w:color="auto" w:fill="FFFFFF"/>
        <w:jc w:val="both"/>
        <w:textAlignment w:val="baseline"/>
        <w:rPr>
          <w:color w:val="0070C0"/>
          <w:sz w:val="16"/>
          <w:szCs w:val="16"/>
        </w:rPr>
      </w:pPr>
      <w:r w:rsidRPr="001A6F7B">
        <w:rPr>
          <w:color w:val="0070C0"/>
          <w:sz w:val="16"/>
          <w:szCs w:val="16"/>
        </w:rPr>
        <w:t>17 августа 1922 г. Бриллинг был арестован по подозрению в антисоветской деятельности. Вскоре его освободили за недоказанностью обвинений, но деятельность «Компаса» как единой организации на этом прекратилась. Дальнейшие работы ЦАГИ и НАМИ проводили самостоятельно (21486).</w:t>
      </w:r>
    </w:p>
    <w:p w14:paraId="37FD5BF3" w14:textId="77777777" w:rsidR="008B445E" w:rsidRPr="001A6F7B" w:rsidRDefault="008B445E" w:rsidP="001A6F7B">
      <w:pPr>
        <w:jc w:val="both"/>
        <w:rPr>
          <w:color w:val="0070C0"/>
          <w:sz w:val="16"/>
          <w:szCs w:val="16"/>
        </w:rPr>
      </w:pPr>
    </w:p>
    <w:p w14:paraId="693A975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07CD610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D109472" w14:textId="77777777" w:rsidR="00316CDA" w:rsidRPr="001A6F7B" w:rsidRDefault="00316CDA" w:rsidP="001A6F7B">
      <w:pPr>
        <w:shd w:val="clear" w:color="auto" w:fill="FFFFFF"/>
        <w:jc w:val="both"/>
        <w:rPr>
          <w:color w:val="000000" w:themeColor="text1"/>
          <w:sz w:val="16"/>
          <w:szCs w:val="16"/>
        </w:rPr>
      </w:pPr>
      <w:r w:rsidRPr="001A6F7B">
        <w:rPr>
          <w:color w:val="000000" w:themeColor="text1"/>
          <w:sz w:val="16"/>
          <w:szCs w:val="16"/>
        </w:rPr>
        <w:t>17 августа 1922 г. в одну ночь питерские чекисты провело массовые аресты видных представителей творческой интеллигенции, которые не уехали в эмиграцию, но либо боролись путем литературной деятельности с большевиками, либо не скрывали своей антибольшевистской позиции. В т.ч. были арестованы:</w:t>
      </w:r>
    </w:p>
    <w:p w14:paraId="301BD51F" w14:textId="77777777" w:rsidR="00316CDA" w:rsidRPr="001A6F7B" w:rsidRDefault="00316CDA" w:rsidP="001A6F7B">
      <w:pPr>
        <w:shd w:val="clear" w:color="auto" w:fill="FFFFFF"/>
        <w:jc w:val="both"/>
        <w:rPr>
          <w:color w:val="000000" w:themeColor="text1"/>
          <w:sz w:val="16"/>
          <w:szCs w:val="16"/>
        </w:rPr>
      </w:pPr>
      <w:r w:rsidRPr="001A6F7B">
        <w:rPr>
          <w:color w:val="000000" w:themeColor="text1"/>
          <w:sz w:val="16"/>
          <w:szCs w:val="16"/>
        </w:rPr>
        <w:t>Николай Бердяев – философ,</w:t>
      </w:r>
    </w:p>
    <w:p w14:paraId="36CBDBE8" w14:textId="77777777" w:rsidR="00316CDA" w:rsidRPr="001A6F7B" w:rsidRDefault="00316CDA" w:rsidP="001A6F7B">
      <w:pPr>
        <w:shd w:val="clear" w:color="auto" w:fill="FFFFFF"/>
        <w:jc w:val="both"/>
        <w:rPr>
          <w:color w:val="000000" w:themeColor="text1"/>
          <w:sz w:val="16"/>
          <w:szCs w:val="16"/>
        </w:rPr>
      </w:pPr>
      <w:r w:rsidRPr="001A6F7B">
        <w:rPr>
          <w:color w:val="000000" w:themeColor="text1"/>
          <w:sz w:val="16"/>
          <w:szCs w:val="16"/>
        </w:rPr>
        <w:t>Борис Бруцкус – экономист,</w:t>
      </w:r>
    </w:p>
    <w:p w14:paraId="45C01E5C" w14:textId="77777777" w:rsidR="00316CDA" w:rsidRPr="001A6F7B" w:rsidRDefault="00316CDA" w:rsidP="001A6F7B">
      <w:pPr>
        <w:shd w:val="clear" w:color="auto" w:fill="FFFFFF"/>
        <w:jc w:val="both"/>
        <w:rPr>
          <w:color w:val="000000" w:themeColor="text1"/>
          <w:sz w:val="16"/>
          <w:szCs w:val="16"/>
        </w:rPr>
      </w:pPr>
      <w:r w:rsidRPr="001A6F7B">
        <w:rPr>
          <w:color w:val="000000" w:themeColor="text1"/>
          <w:sz w:val="16"/>
          <w:szCs w:val="16"/>
        </w:rPr>
        <w:t>Евгений Замятин (писатель Михаил Платонов) – прозаик,</w:t>
      </w:r>
    </w:p>
    <w:p w14:paraId="76598968" w14:textId="77777777" w:rsidR="00316CDA" w:rsidRPr="001A6F7B" w:rsidRDefault="00316CDA" w:rsidP="001A6F7B">
      <w:pPr>
        <w:shd w:val="clear" w:color="auto" w:fill="FFFFFF"/>
        <w:jc w:val="both"/>
        <w:rPr>
          <w:color w:val="000000" w:themeColor="text1"/>
          <w:sz w:val="16"/>
          <w:szCs w:val="16"/>
        </w:rPr>
      </w:pPr>
      <w:r w:rsidRPr="001A6F7B">
        <w:rPr>
          <w:color w:val="000000" w:themeColor="text1"/>
          <w:sz w:val="16"/>
          <w:szCs w:val="16"/>
        </w:rPr>
        <w:t>Семен Франк – философ.</w:t>
      </w:r>
    </w:p>
    <w:p w14:paraId="63F960C0" w14:textId="77777777" w:rsidR="00316CDA" w:rsidRPr="001A6F7B" w:rsidRDefault="00316CDA" w:rsidP="001A6F7B">
      <w:pPr>
        <w:shd w:val="clear" w:color="auto" w:fill="FFFFFF"/>
        <w:jc w:val="both"/>
        <w:rPr>
          <w:color w:val="000000" w:themeColor="text1"/>
          <w:sz w:val="16"/>
          <w:szCs w:val="16"/>
        </w:rPr>
      </w:pPr>
      <w:r w:rsidRPr="001A6F7B">
        <w:rPr>
          <w:color w:val="000000" w:themeColor="text1"/>
          <w:sz w:val="16"/>
          <w:szCs w:val="16"/>
        </w:rPr>
        <w:t xml:space="preserve">Арестованных около месяца держали в тюрьме, приговорили к высылке за границу и выслали. Большое число высылаемых петербуржцев 15 ноября 1922 г. покинуло родину на немецком пароходе «Пруссия» (17327). </w:t>
      </w:r>
    </w:p>
    <w:p w14:paraId="71019D42" w14:textId="77777777" w:rsidR="00316CDA" w:rsidRPr="001A6F7B" w:rsidRDefault="00316CDA" w:rsidP="001A6F7B">
      <w:pPr>
        <w:numPr>
          <w:ilvl w:val="12"/>
          <w:numId w:val="0"/>
        </w:numPr>
        <w:autoSpaceDE w:val="0"/>
        <w:autoSpaceDN w:val="0"/>
        <w:adjustRightInd w:val="0"/>
        <w:jc w:val="both"/>
        <w:rPr>
          <w:color w:val="000000" w:themeColor="text1"/>
          <w:sz w:val="16"/>
          <w:szCs w:val="16"/>
        </w:rPr>
      </w:pPr>
    </w:p>
    <w:p w14:paraId="65FAE25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17 августа 1922 Приказом УД ГПУ № 137 Политсекретариат (ПОСЕКР) войск ГПУ был переименован в политотдел (сокращенно ПОРЕСП) (7557).</w:t>
      </w:r>
    </w:p>
    <w:p w14:paraId="64C9024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E69819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009D33E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9DC1728"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17 августа 1922 в Нью-Йорке открыт самый большой в мире танцевальный зал “Кавер Гарден” (4962).</w:t>
      </w:r>
    </w:p>
    <w:p w14:paraId="7B7119E4"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CFB4CA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0FB89ED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8B1DDA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18 августа 1922 в Германии состоялся первый в мире полет планера продолжительностью более одного часа (3481).</w:t>
      </w:r>
    </w:p>
    <w:p w14:paraId="1A91BAD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3BAB701" w14:textId="77777777" w:rsidR="00162130" w:rsidRPr="001A6F7B" w:rsidRDefault="00162130" w:rsidP="001A6F7B">
      <w:pPr>
        <w:jc w:val="both"/>
        <w:rPr>
          <w:color w:val="000000" w:themeColor="text1"/>
          <w:sz w:val="16"/>
          <w:szCs w:val="16"/>
        </w:rPr>
      </w:pPr>
      <w:r w:rsidRPr="001A6F7B">
        <w:rPr>
          <w:color w:val="000000" w:themeColor="text1"/>
          <w:sz w:val="16"/>
          <w:szCs w:val="16"/>
        </w:rPr>
        <w:t>18 августа в 1922 году первый полет планера продолжительностью более часа проходит в Германии. Планер "Вампир" пилотирует летчик Мартенс (14987).</w:t>
      </w:r>
    </w:p>
    <w:p w14:paraId="0D0B91D6" w14:textId="77777777" w:rsidR="00162130" w:rsidRPr="001A6F7B" w:rsidRDefault="00162130" w:rsidP="001A6F7B">
      <w:pPr>
        <w:jc w:val="both"/>
        <w:rPr>
          <w:color w:val="000000" w:themeColor="text1"/>
          <w:sz w:val="16"/>
          <w:szCs w:val="16"/>
        </w:rPr>
      </w:pPr>
    </w:p>
    <w:p w14:paraId="5FFBFB3E" w14:textId="77777777" w:rsidR="008B445E" w:rsidRPr="001A6F7B" w:rsidRDefault="008B445E" w:rsidP="001A6F7B">
      <w:pPr>
        <w:jc w:val="both"/>
        <w:rPr>
          <w:color w:val="0070C0"/>
          <w:sz w:val="16"/>
          <w:szCs w:val="16"/>
        </w:rPr>
      </w:pPr>
      <w:r w:rsidRPr="001A6F7B">
        <w:rPr>
          <w:color w:val="0070C0"/>
          <w:sz w:val="16"/>
          <w:szCs w:val="16"/>
        </w:rPr>
        <w:t>18 август 1922 Артур Martens выполняет полет на планере продолжительностью более одного часа во время планерных состязаний на Wasserkuppe в Германии, оставаясь в воздухе в течение 66 минут. Его планер, названный Vampyr («Вампир»), спроектирован Вольфгангом Клемперером (20352).</w:t>
      </w:r>
    </w:p>
    <w:p w14:paraId="60E252E9" w14:textId="77777777" w:rsidR="008B445E" w:rsidRPr="001A6F7B" w:rsidRDefault="008B445E" w:rsidP="001A6F7B">
      <w:pPr>
        <w:jc w:val="both"/>
        <w:rPr>
          <w:color w:val="0070C0"/>
          <w:sz w:val="16"/>
          <w:szCs w:val="16"/>
        </w:rPr>
      </w:pPr>
    </w:p>
    <w:p w14:paraId="0FE66482"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18 августа 1922 в Париже начался Первый конгресс женских атлетов (4962).</w:t>
      </w:r>
    </w:p>
    <w:p w14:paraId="14AA97AF"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F89E0D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1783E197"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97221F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20 августа 1922 из Москвы началась широковещательная трансляция радиопередач (3481).</w:t>
      </w:r>
    </w:p>
    <w:p w14:paraId="6A8DDED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996A334" w14:textId="77777777" w:rsidR="008B445E" w:rsidRPr="001A6F7B" w:rsidRDefault="008B445E" w:rsidP="001A6F7B">
      <w:pPr>
        <w:jc w:val="both"/>
        <w:rPr>
          <w:color w:val="0070C0"/>
          <w:sz w:val="16"/>
          <w:szCs w:val="16"/>
        </w:rPr>
      </w:pPr>
      <w:r w:rsidRPr="001A6F7B">
        <w:rPr>
          <w:color w:val="0070C0"/>
          <w:sz w:val="16"/>
          <w:szCs w:val="16"/>
        </w:rPr>
        <w:t>20 августа 1922 года из Москвы начата широковещательная трансляция радиопередач, которые принимались в отдаленных городах и на окраинах республики, а также многими европейскими радиостанциями. Первые опытные радиопередачи велись через Центральную радиотелефонную станцию. Она была построена в Москве на нынешней улице Радио. После двухмесячных испытаний станция была сдана в эксплуатацию (21174).</w:t>
      </w:r>
    </w:p>
    <w:p w14:paraId="72FFBC8F" w14:textId="77777777" w:rsidR="008B445E" w:rsidRPr="001A6F7B" w:rsidRDefault="008B445E" w:rsidP="001A6F7B">
      <w:pPr>
        <w:jc w:val="both"/>
        <w:rPr>
          <w:color w:val="0070C0"/>
          <w:sz w:val="16"/>
          <w:szCs w:val="16"/>
        </w:rPr>
      </w:pPr>
    </w:p>
    <w:p w14:paraId="5FAABD5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20 и 26 августа 1922. Из протокола заседания Политбюро № 23, 1922 г.</w:t>
      </w:r>
    </w:p>
    <w:p w14:paraId="342E874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Заявление т. Троцкого о фактах, указывающих на огласку некоторых конспиративных решений ЦК </w:t>
      </w:r>
    </w:p>
    <w:p w14:paraId="78086C0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Поручить Секретариату ЦК разослать всем членам и кандидатам ЦК письмо с указанием на имеющиеся факты и с предложением соблюдения самой строгой конспирации, сообщив, что ЦК намерен все случаи, когда конспиративные данные выйдут за пределы ЦК, подвергать самому строжайшему расследованию (11652).</w:t>
      </w:r>
    </w:p>
    <w:p w14:paraId="762471E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F336BD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20 и 26 августа 1922. Из протокола заседания Политбюро № 23, 1922 г.</w:t>
      </w:r>
    </w:p>
    <w:p w14:paraId="22BCC96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взяточничестве </w:t>
      </w:r>
    </w:p>
    <w:p w14:paraId="3F8689F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Считать необходимым принятие ряда карательных мер партийного характера в отношении членов партии, дающих взятки или попустительствующих взяточничеству (11652).</w:t>
      </w:r>
    </w:p>
    <w:p w14:paraId="2766DE7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071FF2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20 и 26 августа 1922. Из протокола заседания Политбюро № 24, 1922 г.</w:t>
      </w:r>
    </w:p>
    <w:p w14:paraId="20567FA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выпуске за границу Шаляпина </w:t>
      </w:r>
    </w:p>
    <w:p w14:paraId="316B95D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Утвердить постановление Оргбюро и выпустить Шаляпина за границу при условии гарантии со стороны ВЧК за то, что Шаляпин возвратится. Если ВЧК будет возражать, вопрос пересмотреть (11652).</w:t>
      </w:r>
    </w:p>
    <w:p w14:paraId="075F213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78AB80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4FC2344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85CD59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21 августа 1922 Впервые заговорила Центральная радиотелефонная станция в Москве на Вознесенской улице (ныне ул. Радио), построенная специалистами Нижегородской радиолаборатории, - самая мощная в то время в мире радиовещательная станция. В передатчике мощностью 12 кВт, работавшем на волне 3200 м, было 30 ламп конструкции М. А. Бонч-Бруевича (9923).</w:t>
      </w:r>
    </w:p>
    <w:p w14:paraId="4C7C0D5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E181DD1" w14:textId="77777777" w:rsidR="00162130" w:rsidRPr="001A6F7B" w:rsidRDefault="00162130" w:rsidP="001A6F7B">
      <w:pPr>
        <w:jc w:val="both"/>
        <w:rPr>
          <w:color w:val="000000" w:themeColor="text1"/>
          <w:sz w:val="16"/>
          <w:szCs w:val="16"/>
        </w:rPr>
      </w:pPr>
      <w:r w:rsidRPr="001A6F7B">
        <w:rPr>
          <w:color w:val="000000" w:themeColor="text1"/>
          <w:sz w:val="16"/>
          <w:szCs w:val="16"/>
        </w:rPr>
        <w:t>21 августа в 1922 году закончено строительство Центральной радиотелефонной станции в Москве (мощность 12 кВт, длина волны 3200 м). После двухмесячных испытаний станция сдана в эксплуатацию (14995).</w:t>
      </w:r>
    </w:p>
    <w:p w14:paraId="0E3CADA6" w14:textId="77777777" w:rsidR="00162130" w:rsidRPr="001A6F7B" w:rsidRDefault="00162130" w:rsidP="001A6F7B">
      <w:pPr>
        <w:jc w:val="both"/>
        <w:rPr>
          <w:color w:val="000000" w:themeColor="text1"/>
          <w:sz w:val="16"/>
          <w:szCs w:val="16"/>
        </w:rPr>
      </w:pPr>
    </w:p>
    <w:p w14:paraId="48DE8129" w14:textId="77777777" w:rsidR="00162130" w:rsidRPr="001A6F7B" w:rsidRDefault="00162130" w:rsidP="001A6F7B">
      <w:pPr>
        <w:jc w:val="both"/>
        <w:rPr>
          <w:color w:val="000000" w:themeColor="text1"/>
          <w:sz w:val="16"/>
          <w:szCs w:val="16"/>
        </w:rPr>
      </w:pPr>
      <w:r w:rsidRPr="001A6F7B">
        <w:rPr>
          <w:color w:val="000000" w:themeColor="text1"/>
          <w:sz w:val="16"/>
          <w:szCs w:val="16"/>
        </w:rPr>
        <w:t>21 августа в 1922 году начались первые опытные радиопередачи через Центральную радиотелефонную станцию, построенную в Москве на нынешней улице Радио (14995).</w:t>
      </w:r>
    </w:p>
    <w:p w14:paraId="1B0DE327" w14:textId="77777777" w:rsidR="00162130" w:rsidRPr="001A6F7B" w:rsidRDefault="00162130" w:rsidP="001A6F7B">
      <w:pPr>
        <w:jc w:val="both"/>
        <w:rPr>
          <w:color w:val="000000" w:themeColor="text1"/>
          <w:sz w:val="16"/>
          <w:szCs w:val="16"/>
        </w:rPr>
      </w:pPr>
    </w:p>
    <w:p w14:paraId="7ED0202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116ED2A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3946A5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22 августа 1922 г. от Главвоздухофлота в авиаотдел Главвоенпрома поступил формальный заказ на М-5: "Препровождая при сем производст</w:t>
      </w:r>
      <w:r w:rsidRPr="001A6F7B">
        <w:rPr>
          <w:color w:val="000000" w:themeColor="text1"/>
          <w:sz w:val="16"/>
          <w:szCs w:val="16"/>
        </w:rPr>
        <w:softHyphen/>
        <w:t>венную программу на 1922-1923 год, отдел снабжения, утверждая ее и прося принять к исполнению, сообщает, что в нее внесены (по сравнению с представленной Главвоенпромом программой) изменения на № 66... Отдел снабжения сообщает, что вместо моторов "Фиат" (300 л.с.) следу</w:t>
      </w:r>
      <w:r w:rsidRPr="001A6F7B">
        <w:rPr>
          <w:color w:val="000000" w:themeColor="text1"/>
          <w:sz w:val="16"/>
          <w:szCs w:val="16"/>
        </w:rPr>
        <w:softHyphen/>
        <w:t>ет изготовить 100 моторов "Либерти" 400 л.с." (10225,97).</w:t>
      </w:r>
    </w:p>
    <w:p w14:paraId="4FC0A0B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BE251C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22 августа 1922 года руководство воздушного флота сняло с завода заказ на моторы ФИАТ и заменило его заказом на 100 «Либерти». В декабре 1923 г. образец М-5 прошел стендовые государственные испытания. В следующем году изготовили первую небольшую серию из пяти штук, но сдали ее только в начале 1925 г. после устранения дефектов. Трескались клапаны, прогорали поршни, ломались пружины. Доводка моторов заняла значительное время.</w:t>
      </w:r>
    </w:p>
    <w:p w14:paraId="24688CE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Лучший из изготовленных «Икаром» М-5 поставили на Р-1, на котором пилот Иншаков в январе1925 г. совершил перелет Москва - Липецк - Харьков - Киев - Гомель -Смоленск - Москва.</w:t>
      </w:r>
    </w:p>
    <w:p w14:paraId="59F2173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Остальные моторы этой серии признали для боевых самолетов негодными, так же как и последующие 15. Только в апреле 1925 г. в Москве удалось собрать первые полноценные двигатели.</w:t>
      </w:r>
    </w:p>
    <w:p w14:paraId="377173A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Следует учесть, что условия работы моторостроителей были просто кошмарными. Станки имели значительный износ. Режущего инструмента не хватало, причем отечественный был очень низкого качества, а импортного почти не выделяли. Рабочие бегали на рынок, чтобы найти резцы или фрезы. Еще хуже было с мерительным инструментом. Калибры имелись только сильно изношенные, оставшиеся с дореволюционного времени. Зазор в коренных подшипниках выставляли на глаз! Не удивительно, что процент брака был очень велик. На «Икаре» больше половины отлитых поршней сразу отправляли в лом (11923).</w:t>
      </w:r>
    </w:p>
    <w:p w14:paraId="166E528B" w14:textId="77777777" w:rsidR="008E0FBF" w:rsidRPr="001A6F7B" w:rsidRDefault="008E0FBF" w:rsidP="001A6F7B">
      <w:pPr>
        <w:autoSpaceDE w:val="0"/>
        <w:autoSpaceDN w:val="0"/>
        <w:adjustRightInd w:val="0"/>
        <w:jc w:val="both"/>
        <w:rPr>
          <w:color w:val="000000" w:themeColor="text1"/>
          <w:sz w:val="16"/>
          <w:szCs w:val="16"/>
        </w:rPr>
      </w:pPr>
    </w:p>
    <w:p w14:paraId="21614A8E"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2C75FBE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54ECB3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22 августа 1922 Приказом ГПУ № 184 от Следственная часть Президиума ГПУ была реорганизована в Юридический отдел в составе трех отделений: юрисконсультского; следственного; по надзору за следствием и тюремному надзору. Начальником Юридического отдела (штат 42 человека) остался В.Д.Фельдман. В его функции входили: разработка проектов законоположений, вносимых ГПУ в законодательные органы, и согласование Положения о ГПУ с действующими законами; дача юридических заключений на действия ГПУ, правомерность которых оспаривается; осуществление связи ГПУ с Наркомюстом, Прокуратурой и Верховным Революционным Трибуналом; наблюдение за правильностью ведения следствия и содержания под стражей в органах ГПУ; наблюдение за карательной политикой судебных органов по делам, поступающим к ним из органов ГПУ, и подготовка регулярных (раз в три месяца) обзоров по этому вопросу; производство предварительного следствия по делам сотрудников органов ГПУ, преступления которых связаны с их работой (7557).</w:t>
      </w:r>
    </w:p>
    <w:p w14:paraId="7AD6596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C30207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2D59D4C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4B9EC05" w14:textId="77777777" w:rsidR="008B445E" w:rsidRPr="001A6F7B" w:rsidRDefault="008B445E" w:rsidP="001A6F7B">
      <w:pPr>
        <w:jc w:val="both"/>
        <w:rPr>
          <w:color w:val="0070C0"/>
          <w:sz w:val="16"/>
          <w:szCs w:val="16"/>
        </w:rPr>
      </w:pPr>
      <w:r w:rsidRPr="001A6F7B">
        <w:rPr>
          <w:color w:val="0070C0"/>
          <w:sz w:val="16"/>
          <w:szCs w:val="16"/>
        </w:rPr>
        <w:t>22 августа 1922 капитан Норман Макмиллан и кинооператор Джеффри Маллинз спасаются в Бенгальском заливе, когда у их гражданского гидросамолета Fairey IIIC выходит из строя двигателя и машина опрокидывается в начале второго этапа их попытки выполнить первый полет вокруг света. Майор Уилфред Т. Блейк уже покинул группу из-за аппендицита, а Малин заменила подполковника Л. Е. Брума. Двое мужчин спасены из перевернувшегося самолета 24 августа. Им потребовался 91 день, чтобы добраться до Бирмы , и они сильно отстают от графика, когда их кругосветная попытка закончилась (20352).</w:t>
      </w:r>
    </w:p>
    <w:p w14:paraId="4BA07832" w14:textId="77777777" w:rsidR="008B445E" w:rsidRPr="001A6F7B" w:rsidRDefault="008B445E" w:rsidP="001A6F7B">
      <w:pPr>
        <w:jc w:val="both"/>
        <w:rPr>
          <w:color w:val="0070C0"/>
          <w:sz w:val="16"/>
          <w:szCs w:val="16"/>
        </w:rPr>
      </w:pPr>
    </w:p>
    <w:p w14:paraId="60091D67" w14:textId="77777777" w:rsidR="008B445E" w:rsidRPr="001A6F7B" w:rsidRDefault="008B445E" w:rsidP="001A6F7B">
      <w:pPr>
        <w:jc w:val="both"/>
        <w:rPr>
          <w:color w:val="0070C0"/>
          <w:sz w:val="16"/>
          <w:szCs w:val="16"/>
        </w:rPr>
      </w:pPr>
      <w:r w:rsidRPr="001A6F7B">
        <w:rPr>
          <w:color w:val="0070C0"/>
          <w:sz w:val="16"/>
          <w:szCs w:val="16"/>
        </w:rPr>
        <w:t>22 августа 1922 г. был облетан одноместный истребитель-штурмовик PG-1, спроектированный фирмой «Аэромарин» по контракту USAAS. Из трех построенных самолетов этого типа облетали лишь один, и тот неудачно (22952).</w:t>
      </w:r>
    </w:p>
    <w:p w14:paraId="58B9ECDB" w14:textId="77777777" w:rsidR="008B445E" w:rsidRPr="001A6F7B" w:rsidRDefault="008B445E" w:rsidP="001A6F7B">
      <w:pPr>
        <w:jc w:val="both"/>
        <w:rPr>
          <w:color w:val="0070C0"/>
          <w:sz w:val="16"/>
          <w:szCs w:val="16"/>
        </w:rPr>
      </w:pPr>
    </w:p>
    <w:p w14:paraId="6A450A45" w14:textId="77777777" w:rsidR="00162130" w:rsidRPr="001A6F7B" w:rsidRDefault="00162130" w:rsidP="001A6F7B">
      <w:pPr>
        <w:jc w:val="both"/>
        <w:rPr>
          <w:color w:val="000000" w:themeColor="text1"/>
          <w:sz w:val="16"/>
          <w:szCs w:val="16"/>
        </w:rPr>
      </w:pPr>
      <w:r w:rsidRPr="001A6F7B">
        <w:rPr>
          <w:color w:val="000000" w:themeColor="text1"/>
          <w:sz w:val="16"/>
          <w:szCs w:val="16"/>
        </w:rPr>
        <w:t xml:space="preserve">22 августа в 1922 году совершил свой первый полет прототип </w:t>
      </w:r>
      <w:hyperlink r:id="rId71" w:tgtFrame="_blank" w:history="1">
        <w:r w:rsidRPr="001A6F7B">
          <w:rPr>
            <w:color w:val="000000" w:themeColor="text1"/>
            <w:sz w:val="16"/>
            <w:szCs w:val="16"/>
          </w:rPr>
          <w:t xml:space="preserve">«Type 56» «Victoria» «Mk I» </w:t>
        </w:r>
      </w:hyperlink>
      <w:r w:rsidRPr="001A6F7B">
        <w:rPr>
          <w:color w:val="000000" w:themeColor="text1"/>
          <w:sz w:val="16"/>
          <w:szCs w:val="16"/>
        </w:rPr>
        <w:t xml:space="preserve">английского транспортного самолета </w:t>
      </w:r>
      <w:hyperlink r:id="rId72" w:tgtFrame="_blank" w:history="1">
        <w:r w:rsidRPr="001A6F7B">
          <w:rPr>
            <w:color w:val="000000" w:themeColor="text1"/>
            <w:sz w:val="16"/>
            <w:szCs w:val="16"/>
          </w:rPr>
          <w:t xml:space="preserve">«Vickers Victoria». </w:t>
        </w:r>
      </w:hyperlink>
      <w:r w:rsidRPr="001A6F7B">
        <w:rPr>
          <w:color w:val="000000" w:themeColor="text1"/>
          <w:sz w:val="16"/>
          <w:szCs w:val="16"/>
        </w:rPr>
        <w:t>Самолет представлял собой биплан с одинаковым размахом крыльев и бипланным хвостовым оперением. Силовая установка состояла из двух двигателей «Napier» «Lion IXA» мощностью 450 л.с.. Большие размеры фюзеляжа позволяли разместить экипаж из двух человек в открытой кабине и до 23 военнослужащих в закрытом салоне. Созданный на базе бомбардировщика «Virginia», военно-транспортный самолет «Vickers Victoria» занимает важное место в истории Королевских ВВС Великобритании (14990).</w:t>
      </w:r>
    </w:p>
    <w:p w14:paraId="75A7DE71" w14:textId="77777777" w:rsidR="00162130" w:rsidRPr="001A6F7B" w:rsidRDefault="00162130" w:rsidP="001A6F7B">
      <w:pPr>
        <w:jc w:val="both"/>
        <w:rPr>
          <w:color w:val="000000" w:themeColor="text1"/>
          <w:sz w:val="16"/>
          <w:szCs w:val="16"/>
        </w:rPr>
      </w:pPr>
    </w:p>
    <w:p w14:paraId="0876DBE5" w14:textId="77777777" w:rsidR="008B445E" w:rsidRPr="001A6F7B" w:rsidRDefault="008B445E" w:rsidP="001A6F7B">
      <w:pPr>
        <w:jc w:val="both"/>
        <w:rPr>
          <w:color w:val="0070C0"/>
          <w:sz w:val="16"/>
          <w:szCs w:val="16"/>
        </w:rPr>
      </w:pPr>
      <w:r w:rsidRPr="001A6F7B">
        <w:rPr>
          <w:color w:val="0070C0"/>
          <w:sz w:val="16"/>
          <w:szCs w:val="16"/>
        </w:rPr>
        <w:t>22 августа 1922 первый полет Аэромарин ПГ-1 Викерс Виктория (20352).</w:t>
      </w:r>
    </w:p>
    <w:p w14:paraId="52DEA786" w14:textId="77777777" w:rsidR="008B445E" w:rsidRPr="001A6F7B" w:rsidRDefault="008B445E" w:rsidP="001A6F7B">
      <w:pPr>
        <w:jc w:val="both"/>
        <w:rPr>
          <w:color w:val="0070C0"/>
          <w:sz w:val="16"/>
          <w:szCs w:val="16"/>
        </w:rPr>
      </w:pPr>
    </w:p>
    <w:p w14:paraId="42CD9686" w14:textId="77777777" w:rsidR="008B445E" w:rsidRPr="001A6F7B" w:rsidRDefault="008B445E" w:rsidP="001A6F7B">
      <w:pPr>
        <w:jc w:val="both"/>
        <w:rPr>
          <w:color w:val="0070C0"/>
          <w:sz w:val="16"/>
          <w:szCs w:val="16"/>
        </w:rPr>
      </w:pPr>
      <w:r w:rsidRPr="001A6F7B">
        <w:rPr>
          <w:color w:val="0070C0"/>
          <w:sz w:val="16"/>
          <w:szCs w:val="16"/>
        </w:rPr>
        <w:t>22 августа 1922 - Совершил свой первый полет прототип Type 56 Victoria Mk I английского транспортного самолета Vickers Victoria. Самолет представлял собой биплан с одинаковым размахом крыльев и бипланным хвостовым оперением. Силовая установка состояла из двух двигателей Napier Lion IXA мощностью 450 л.с.. Большие размеры фюзеляжа позволяли разместить экипаж из двух человек в открытой кабине и до 23 военнослужащих в закрытом салоне. Созданный на базе бомбардировщика Virginia, военно-транспортный самолет Vickers Victoria занимает важное место в истории Королевских ВВС Великобритании (22390).</w:t>
      </w:r>
    </w:p>
    <w:p w14:paraId="64145A29" w14:textId="77777777" w:rsidR="008B445E" w:rsidRPr="001A6F7B" w:rsidRDefault="008B445E" w:rsidP="001A6F7B">
      <w:pPr>
        <w:jc w:val="both"/>
        <w:rPr>
          <w:color w:val="0070C0"/>
          <w:sz w:val="16"/>
          <w:szCs w:val="16"/>
        </w:rPr>
      </w:pPr>
    </w:p>
    <w:p w14:paraId="440D8C09" w14:textId="77777777" w:rsidR="00162130" w:rsidRPr="001A6F7B" w:rsidRDefault="00162130" w:rsidP="001A6F7B">
      <w:pPr>
        <w:jc w:val="both"/>
        <w:rPr>
          <w:color w:val="000000" w:themeColor="text1"/>
          <w:sz w:val="16"/>
          <w:szCs w:val="16"/>
        </w:rPr>
      </w:pPr>
      <w:r w:rsidRPr="001A6F7B">
        <w:rPr>
          <w:color w:val="000000" w:themeColor="text1"/>
          <w:sz w:val="16"/>
          <w:szCs w:val="16"/>
        </w:rPr>
        <w:t>22 августа в 1922 году в США вышло в эфир первое рекламное сообщение, которое стоило 50 долларов (14990).</w:t>
      </w:r>
    </w:p>
    <w:p w14:paraId="56C22031" w14:textId="77777777" w:rsidR="00162130" w:rsidRPr="001A6F7B" w:rsidRDefault="00162130" w:rsidP="001A6F7B">
      <w:pPr>
        <w:jc w:val="both"/>
        <w:rPr>
          <w:color w:val="000000" w:themeColor="text1"/>
          <w:sz w:val="16"/>
          <w:szCs w:val="16"/>
        </w:rPr>
      </w:pPr>
    </w:p>
    <w:p w14:paraId="7059D95B"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22 августа 1922 в Корке, попав в полицейскую засаду, убит лидер ирландских националистов Майкл Коллинз (4962).</w:t>
      </w:r>
    </w:p>
    <w:p w14:paraId="41F464EE"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7D0D57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22 августа 1922 премьер-министр временного правительства Ирландии попал в засаду и погиб (3907,121).</w:t>
      </w:r>
    </w:p>
    <w:p w14:paraId="0199989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C7E827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1C60B567"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51BF41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23 августа 1922 вышло постановление СТО об учреждении товарных бирж (3908,310).</w:t>
      </w:r>
    </w:p>
    <w:p w14:paraId="5C6F7DE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C3EE50F" w14:textId="77777777" w:rsidR="00AF242F" w:rsidRPr="001A6F7B" w:rsidRDefault="00AF242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23 </w:t>
      </w:r>
      <w:r w:rsidRPr="001A6F7B">
        <w:rPr>
          <w:bCs/>
          <w:color w:val="000000" w:themeColor="text1"/>
          <w:sz w:val="16"/>
          <w:szCs w:val="16"/>
        </w:rPr>
        <w:t>августа1922</w:t>
      </w:r>
      <w:r w:rsidRPr="001A6F7B">
        <w:rPr>
          <w:color w:val="000000" w:themeColor="text1"/>
          <w:sz w:val="16"/>
          <w:szCs w:val="16"/>
        </w:rPr>
        <w:t xml:space="preserve"> года состоялось торжественное открытие электропахоты в присутствии большого количества рабочих </w:t>
      </w:r>
      <w:r w:rsidRPr="001A6F7B">
        <w:rPr>
          <w:bCs/>
          <w:color w:val="000000" w:themeColor="text1"/>
          <w:sz w:val="16"/>
          <w:szCs w:val="16"/>
        </w:rPr>
        <w:t>завода</w:t>
      </w:r>
      <w:r w:rsidRPr="001A6F7B">
        <w:rPr>
          <w:color w:val="000000" w:themeColor="text1"/>
          <w:sz w:val="16"/>
          <w:szCs w:val="16"/>
        </w:rPr>
        <w:t>, крестьян окрестных селений, представителей уездных и губернских (17118).</w:t>
      </w:r>
    </w:p>
    <w:p w14:paraId="53E642DF" w14:textId="77777777" w:rsidR="00AF242F" w:rsidRPr="001A6F7B" w:rsidRDefault="00AF242F" w:rsidP="001A6F7B">
      <w:pPr>
        <w:numPr>
          <w:ilvl w:val="12"/>
          <w:numId w:val="0"/>
        </w:numPr>
        <w:autoSpaceDE w:val="0"/>
        <w:autoSpaceDN w:val="0"/>
        <w:adjustRightInd w:val="0"/>
        <w:jc w:val="both"/>
        <w:rPr>
          <w:iCs/>
          <w:color w:val="000000" w:themeColor="text1"/>
          <w:sz w:val="16"/>
          <w:szCs w:val="16"/>
        </w:rPr>
      </w:pPr>
    </w:p>
    <w:p w14:paraId="43A0375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74788FC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0317AF9"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23 августа 1922 несколько тысяч безработных взяли штурмом здание парламента Австрии (4962).</w:t>
      </w:r>
    </w:p>
    <w:p w14:paraId="154771A9"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0E013A5" w14:textId="77777777" w:rsidR="00B51A68" w:rsidRPr="001A6F7B" w:rsidRDefault="00B51A68"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5F5E8412" w14:textId="77777777" w:rsidR="00B51A68" w:rsidRPr="001A6F7B" w:rsidRDefault="00B51A68" w:rsidP="001A6F7B">
      <w:pPr>
        <w:numPr>
          <w:ilvl w:val="12"/>
          <w:numId w:val="0"/>
        </w:numPr>
        <w:autoSpaceDE w:val="0"/>
        <w:autoSpaceDN w:val="0"/>
        <w:adjustRightInd w:val="0"/>
        <w:jc w:val="both"/>
        <w:rPr>
          <w:iCs/>
          <w:color w:val="000000" w:themeColor="text1"/>
          <w:sz w:val="16"/>
          <w:szCs w:val="16"/>
        </w:rPr>
      </w:pPr>
    </w:p>
    <w:p w14:paraId="47FD8C5E" w14:textId="77777777" w:rsidR="00B51A68" w:rsidRPr="001A6F7B" w:rsidRDefault="00B51A68" w:rsidP="001A6F7B">
      <w:pPr>
        <w:jc w:val="both"/>
        <w:textAlignment w:val="baseline"/>
        <w:rPr>
          <w:color w:val="000000" w:themeColor="text1"/>
          <w:sz w:val="16"/>
          <w:szCs w:val="16"/>
        </w:rPr>
      </w:pPr>
      <w:r w:rsidRPr="001A6F7B">
        <w:rPr>
          <w:color w:val="000000" w:themeColor="text1"/>
          <w:sz w:val="16"/>
          <w:szCs w:val="16"/>
        </w:rPr>
        <w:t>24 августа 1922 года Совет Труда и Обороны утвердил эту программу паровозостроения. </w:t>
      </w:r>
    </w:p>
    <w:p w14:paraId="64FEC637" w14:textId="77777777" w:rsidR="00B51A68" w:rsidRPr="001A6F7B" w:rsidRDefault="00B51A68" w:rsidP="001A6F7B">
      <w:pPr>
        <w:jc w:val="both"/>
        <w:textAlignment w:val="baseline"/>
        <w:rPr>
          <w:color w:val="000000" w:themeColor="text1"/>
          <w:sz w:val="16"/>
          <w:szCs w:val="16"/>
        </w:rPr>
      </w:pPr>
      <w:r w:rsidRPr="001A6F7B">
        <w:rPr>
          <w:color w:val="000000" w:themeColor="text1"/>
          <w:sz w:val="16"/>
          <w:szCs w:val="16"/>
        </w:rPr>
        <w:t>Программа паровозостроения была точкой зрения Госплана. Наркомат путей сообщения был совсем иного мнения. Трансплан НКПС исходил из того, что имеется около 6 тысяч «больных» паровозов, капитальный ремонт которых в состоянии удовлетворить потребность в тяге при железнодорожных перевозках, даже в условиях роста их объема. Специалисты говорили, что строить паровозы в ближайшие 3-4 года совершенно не нужно, и что СССР может вплоть до 1929 года обойтись старым паровозным парком. А потом уже, можно и нужно будет строить новые паровозы. Трансплан НКПС подготовил свою производственную программу, согласно которой нужно было построить 800 паровозов в 1930 году, и 1500 паровозов в 1931 году.</w:t>
      </w:r>
    </w:p>
    <w:p w14:paraId="1D07248B" w14:textId="77777777" w:rsidR="00B51A68" w:rsidRPr="001A6F7B" w:rsidRDefault="00B51A68" w:rsidP="001A6F7B">
      <w:pPr>
        <w:jc w:val="both"/>
        <w:textAlignment w:val="baseline"/>
        <w:rPr>
          <w:color w:val="000000" w:themeColor="text1"/>
          <w:sz w:val="16"/>
          <w:szCs w:val="16"/>
        </w:rPr>
      </w:pPr>
      <w:r w:rsidRPr="001A6F7B">
        <w:rPr>
          <w:color w:val="000000" w:themeColor="text1"/>
          <w:sz w:val="16"/>
          <w:szCs w:val="16"/>
        </w:rPr>
        <w:t>План, составленный Транспланом НКПС, был внесен в Госплан. Однако Президиум Госплана его не признал, и даже отказался обсуждать документ, сразу указав на его нереальность. Кржижановский заявил, что промышленность будет не в состоянии произвести в один год сразу полторы тысячи паровозов. Программа явно превышает производственные мощности паровозостроительных заводов Республики. Такое количество нужно накапливать постепенно, за несколько лет.</w:t>
      </w:r>
    </w:p>
    <w:p w14:paraId="3611A5F0" w14:textId="77777777" w:rsidR="00B51A68" w:rsidRPr="001A6F7B" w:rsidRDefault="00B51A68" w:rsidP="001A6F7B">
      <w:pPr>
        <w:jc w:val="both"/>
        <w:textAlignment w:val="baseline"/>
        <w:rPr>
          <w:color w:val="000000" w:themeColor="text1"/>
          <w:sz w:val="16"/>
          <w:szCs w:val="16"/>
        </w:rPr>
      </w:pPr>
      <w:r w:rsidRPr="001A6F7B">
        <w:rPr>
          <w:color w:val="000000" w:themeColor="text1"/>
          <w:sz w:val="16"/>
          <w:szCs w:val="16"/>
        </w:rPr>
        <w:t>Начался спор между Госпланом, Советом Труда и Обороны и НКПС. Наркомат был против программы паровозостроения, потому что строительство паровозов будет оплачиваться из бюджета наркомата, и составит весьма существенное изъятие из бюджета наркомата. Для них было гораздо дешевле отремонтировать тот парк, который есть. Дзержинский, будучи наркомом путей сообщения, поддержал позицию своего ведомства, и на заседании Совет Труда и Обороны 7 февраля 1923 года решительно отстаивал проект ремонта паровозов.</w:t>
      </w:r>
    </w:p>
    <w:p w14:paraId="5E17BFED" w14:textId="77777777" w:rsidR="00B51A68" w:rsidRPr="001A6F7B" w:rsidRDefault="00B51A68" w:rsidP="001A6F7B">
      <w:pPr>
        <w:jc w:val="both"/>
        <w:textAlignment w:val="baseline"/>
        <w:rPr>
          <w:color w:val="000000" w:themeColor="text1"/>
          <w:sz w:val="16"/>
          <w:szCs w:val="16"/>
        </w:rPr>
      </w:pPr>
      <w:r w:rsidRPr="001A6F7B">
        <w:rPr>
          <w:color w:val="000000" w:themeColor="text1"/>
          <w:sz w:val="16"/>
          <w:szCs w:val="16"/>
        </w:rPr>
        <w:t>После долгих споров, СТО, еще раз рассмотрев программу паровозостроения, 9 марта 1923 года, подтвердило ее своим постановлением. Споры продолжались до июля месяца, пока, наконец, вопрос не дошел до ЦК РКП (б). На Пленуме ЦК РКП (б) 4 июля 1923 года было принято решение образовать межведомственную комиссию для согласования интересов транспорта, топливной и металлургической промышленности. В состав этой комиссии, под председательством заместителя председателя ВСНХ Г.Л. Пятакова, вошли Дзержинский и М.Н. Владимиров[48] . 9 августа 1923 года, после решения Совет Труда и Обороны, эта комиссия приступила к работе (18374).</w:t>
      </w:r>
    </w:p>
    <w:p w14:paraId="502ADBD6" w14:textId="77777777" w:rsidR="00B51A68" w:rsidRPr="001A6F7B" w:rsidRDefault="00B51A68" w:rsidP="001A6F7B">
      <w:pPr>
        <w:jc w:val="both"/>
        <w:textAlignment w:val="baseline"/>
        <w:rPr>
          <w:color w:val="000000" w:themeColor="text1"/>
          <w:sz w:val="16"/>
          <w:szCs w:val="16"/>
        </w:rPr>
      </w:pPr>
    </w:p>
    <w:p w14:paraId="17407A6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1FA5B81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392F91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24 августа 1922 Арабский конгресс в Наблусе отказался признать британский мандат на управление Палестиной (3907,121).</w:t>
      </w:r>
    </w:p>
    <w:p w14:paraId="286A681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528A69B" w14:textId="77777777" w:rsidR="00B04D70"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538C5722" w14:textId="77777777" w:rsidR="00B04D70" w:rsidRPr="001A6F7B" w:rsidRDefault="00B04D70" w:rsidP="001A6F7B">
      <w:pPr>
        <w:numPr>
          <w:ilvl w:val="12"/>
          <w:numId w:val="0"/>
        </w:numPr>
        <w:autoSpaceDE w:val="0"/>
        <w:autoSpaceDN w:val="0"/>
        <w:adjustRightInd w:val="0"/>
        <w:jc w:val="both"/>
        <w:rPr>
          <w:iCs/>
          <w:color w:val="000000" w:themeColor="text1"/>
          <w:sz w:val="16"/>
          <w:szCs w:val="16"/>
        </w:rPr>
      </w:pPr>
    </w:p>
    <w:p w14:paraId="49F7907D" w14:textId="77777777" w:rsidR="00B04D70" w:rsidRPr="001A6F7B" w:rsidRDefault="00B04D70" w:rsidP="001A6F7B">
      <w:pPr>
        <w:numPr>
          <w:ilvl w:val="12"/>
          <w:numId w:val="0"/>
        </w:numPr>
        <w:autoSpaceDE w:val="0"/>
        <w:autoSpaceDN w:val="0"/>
        <w:adjustRightInd w:val="0"/>
        <w:jc w:val="both"/>
        <w:rPr>
          <w:iCs/>
          <w:color w:val="000000" w:themeColor="text1"/>
          <w:sz w:val="16"/>
          <w:szCs w:val="16"/>
        </w:rPr>
      </w:pPr>
      <w:r w:rsidRPr="001A6F7B">
        <w:rPr>
          <w:color w:val="000000" w:themeColor="text1"/>
          <w:sz w:val="16"/>
          <w:szCs w:val="16"/>
        </w:rPr>
        <w:t>26 августа 1922 года Приказом № 30 по Тресту точной механики завод бывший «Таубер и Цветков» был переименован в Завод геодезических приборов «Геоприбор». В октябре 1922 года завод «Геоприбор» вошел в состав завода «Геофизика». Оптические мастерские фабрики «Геоприбор» были переданы заводу «Геофизика», они и послужили базой для создания современного оптического цеха завода «Геофизика» (17116).</w:t>
      </w:r>
    </w:p>
    <w:p w14:paraId="396EDCC8" w14:textId="77777777" w:rsidR="00B04D70" w:rsidRPr="001A6F7B" w:rsidRDefault="00B04D70" w:rsidP="001A6F7B">
      <w:pPr>
        <w:numPr>
          <w:ilvl w:val="12"/>
          <w:numId w:val="0"/>
        </w:numPr>
        <w:autoSpaceDE w:val="0"/>
        <w:autoSpaceDN w:val="0"/>
        <w:adjustRightInd w:val="0"/>
        <w:jc w:val="both"/>
        <w:rPr>
          <w:iCs/>
          <w:color w:val="000000" w:themeColor="text1"/>
          <w:sz w:val="16"/>
          <w:szCs w:val="16"/>
        </w:rPr>
      </w:pPr>
    </w:p>
    <w:p w14:paraId="6D18C88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6AD20E7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7824EF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26 августа 1922 СТО принял постановление о полной передаче охраны сухопутной и морской границы РСФСР в ведение ГПУ и о создании Отдельного пограничного корпуса ГПУ (3398,307).</w:t>
      </w:r>
    </w:p>
    <w:p w14:paraId="7D1B275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5C088B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1649041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A2E774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26 августа 1922 г. НКВД РСФСР принимает постановление, в котором указано, что ежегодное празднование дня создания милиции отмечать 12 ноября (день опубликования постановления НКВД об организации рабоче-крестьянской милиции) (10303).</w:t>
      </w:r>
    </w:p>
    <w:p w14:paraId="33A32DA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61BE68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767374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619EB9E" w14:textId="77777777" w:rsidR="00CB77A2" w:rsidRPr="001A6F7B" w:rsidRDefault="00CB77A2" w:rsidP="001A6F7B">
      <w:pPr>
        <w:jc w:val="both"/>
        <w:rPr>
          <w:color w:val="0070C0"/>
          <w:sz w:val="16"/>
          <w:szCs w:val="16"/>
        </w:rPr>
      </w:pPr>
      <w:r w:rsidRPr="001A6F7B">
        <w:rPr>
          <w:color w:val="0070C0"/>
          <w:sz w:val="16"/>
          <w:szCs w:val="16"/>
        </w:rPr>
        <w:t>26 августа 1922 - Итальянский лётчик Франческо Брак-Папа на биплане FIAT достигает средней скорости 336,5 км/ч в серии из 4-х полетов (22387).</w:t>
      </w:r>
    </w:p>
    <w:p w14:paraId="4B70CC63" w14:textId="77777777" w:rsidR="00CB77A2" w:rsidRPr="001A6F7B" w:rsidRDefault="00CB77A2" w:rsidP="001A6F7B">
      <w:pPr>
        <w:jc w:val="both"/>
        <w:rPr>
          <w:color w:val="0070C0"/>
          <w:sz w:val="16"/>
          <w:szCs w:val="16"/>
        </w:rPr>
      </w:pPr>
    </w:p>
    <w:p w14:paraId="5DC0C37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26 августа 1922 турецкие войска начали наступление интервентов (2443,401) и нанесла поражение грекам под Афоном (3481). Турецкие войска М.Кемаль-паши перешли в наступление против греческих войск юго-западнее г.Афьон-Карахисар (7592).</w:t>
      </w:r>
    </w:p>
    <w:p w14:paraId="47184F5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AA816D8"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26 августа 1922 турецкая армия разбила греков в битве у Афона (4962).</w:t>
      </w:r>
    </w:p>
    <w:p w14:paraId="6D812153"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0DE86A96"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26 августа 1922 из-за тайфуна у Камчатки затонул японский крейсер “Ниитака”, в результате чего погибло более 400 человек (4962).</w:t>
      </w:r>
    </w:p>
    <w:p w14:paraId="284DB2AB"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47CC0A1C" w14:textId="77777777" w:rsidR="008F2851"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79ACB2A7" w14:textId="77777777" w:rsidR="008F2851" w:rsidRPr="001A6F7B" w:rsidRDefault="008F2851" w:rsidP="001A6F7B">
      <w:pPr>
        <w:numPr>
          <w:ilvl w:val="12"/>
          <w:numId w:val="0"/>
        </w:numPr>
        <w:autoSpaceDE w:val="0"/>
        <w:autoSpaceDN w:val="0"/>
        <w:adjustRightInd w:val="0"/>
        <w:jc w:val="both"/>
        <w:rPr>
          <w:iCs/>
          <w:color w:val="000000" w:themeColor="text1"/>
          <w:sz w:val="16"/>
          <w:szCs w:val="16"/>
        </w:rPr>
      </w:pPr>
    </w:p>
    <w:p w14:paraId="714EB2BE" w14:textId="77777777" w:rsidR="008F2851" w:rsidRPr="001A6F7B" w:rsidRDefault="008F2851" w:rsidP="001A6F7B">
      <w:pPr>
        <w:jc w:val="both"/>
        <w:rPr>
          <w:rFonts w:eastAsiaTheme="minorHAnsi"/>
          <w:color w:val="000000" w:themeColor="text1"/>
          <w:sz w:val="16"/>
          <w:szCs w:val="16"/>
        </w:rPr>
      </w:pPr>
      <w:r w:rsidRPr="001A6F7B">
        <w:rPr>
          <w:color w:val="000000" w:themeColor="text1"/>
          <w:sz w:val="16"/>
          <w:szCs w:val="16"/>
        </w:rPr>
        <w:t>27 августа 1922 года в Москве вышел первый номер сатирического журнала "Крокодил". Тридцатые, сороковые и пятидесятые годы были трудным временем для журнала, потому что сатира и юмор не одобрялись в сталинскую эпоху. Тем не менее, в "Крокодиле" работали и прекрасные, остроумные литераторы и отличные карикатуристы</w:t>
      </w:r>
      <w:r w:rsidRPr="001A6F7B">
        <w:rPr>
          <w:rStyle w:val="ucoz-forum-post"/>
          <w:rFonts w:eastAsiaTheme="majorEastAsia"/>
          <w:color w:val="000000" w:themeColor="text1"/>
          <w:sz w:val="16"/>
          <w:szCs w:val="16"/>
        </w:rPr>
        <w:t xml:space="preserve"> (14751)</w:t>
      </w:r>
      <w:r w:rsidRPr="001A6F7B">
        <w:rPr>
          <w:color w:val="000000" w:themeColor="text1"/>
          <w:sz w:val="16"/>
          <w:szCs w:val="16"/>
        </w:rPr>
        <w:t>.</w:t>
      </w:r>
    </w:p>
    <w:p w14:paraId="732C0973" w14:textId="77777777" w:rsidR="008F2851" w:rsidRPr="001A6F7B" w:rsidRDefault="008F2851" w:rsidP="001A6F7B">
      <w:pPr>
        <w:jc w:val="both"/>
        <w:rPr>
          <w:color w:val="000000" w:themeColor="text1"/>
          <w:sz w:val="16"/>
          <w:szCs w:val="16"/>
        </w:rPr>
      </w:pPr>
    </w:p>
    <w:p w14:paraId="2A9FAE11" w14:textId="77777777" w:rsidR="00AF537F" w:rsidRPr="001A6F7B" w:rsidRDefault="00AF537F" w:rsidP="001A6F7B">
      <w:pPr>
        <w:jc w:val="both"/>
        <w:rPr>
          <w:color w:val="0070C0"/>
          <w:sz w:val="16"/>
          <w:szCs w:val="16"/>
        </w:rPr>
      </w:pPr>
      <w:r w:rsidRPr="001A6F7B">
        <w:rPr>
          <w:color w:val="0070C0"/>
          <w:sz w:val="16"/>
          <w:szCs w:val="16"/>
        </w:rPr>
        <w:t>27 августа 1922 года вышел в свет первый номер сатирического журнала «Крокодил». Сначала он существовал как приложение к «Рабочей газете», и выпускался раз в неделю. Название «Крокодил» придумал молодой сотрудник газеты С. Гессен. А первым его главным редактором был К. Еремеев...(21174).</w:t>
      </w:r>
    </w:p>
    <w:p w14:paraId="4AE583AA" w14:textId="77777777" w:rsidR="00AF537F" w:rsidRPr="001A6F7B" w:rsidRDefault="00AF537F" w:rsidP="001A6F7B">
      <w:pPr>
        <w:jc w:val="both"/>
        <w:rPr>
          <w:color w:val="0070C0"/>
          <w:sz w:val="16"/>
          <w:szCs w:val="16"/>
        </w:rPr>
      </w:pPr>
    </w:p>
    <w:p w14:paraId="7B73664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15289CF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21ABFD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27 августа и 2 сентября 1922. Из протокола заседания Политбюро № 24, 1922 г.</w:t>
      </w:r>
    </w:p>
    <w:p w14:paraId="673D9A1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недостаточной информации со стороны полпредов </w:t>
      </w:r>
    </w:p>
    <w:p w14:paraId="414CD35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Указать полпредам в Лондоне, Берлине и Риме на недопустимость такого положения, при котором полпреды совершенно не информируют правительство о важнейших общественно-политических событиях на Западе. Политбюро видит в своих полпредах основных осведомителей Советской власти и обязывает их присылкой еженедельных информационных писем, причем информация эта должна служить также и показателем того, в какой мере сами полпреды информированы в закулисной политике правительств в соответствующих странах (11652).</w:t>
      </w:r>
    </w:p>
    <w:p w14:paraId="3B54CE4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F79740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3165C16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7BA875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28-29 августа 1922 инструктор Московских курсов пилотов-аэронавтов Е.Ф.Сапунов с курсантами Федосеенко и Корженевским на воздушном шаре объемом 1437 м установили рекорд продолжительности - 21:45. Летели от Москвы (Кунцево) да Данково (Рязанская губерния) - 580 км (438,507).</w:t>
      </w:r>
    </w:p>
    <w:p w14:paraId="39E690B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1E6EC17" w14:textId="77777777" w:rsidR="000A114D" w:rsidRPr="001A6F7B" w:rsidRDefault="000A114D" w:rsidP="001A6F7B">
      <w:pPr>
        <w:jc w:val="both"/>
        <w:rPr>
          <w:color w:val="0070C0"/>
          <w:sz w:val="16"/>
          <w:szCs w:val="16"/>
        </w:rPr>
      </w:pPr>
      <w:r w:rsidRPr="001A6F7B">
        <w:rPr>
          <w:color w:val="0070C0"/>
          <w:sz w:val="16"/>
          <w:szCs w:val="16"/>
        </w:rPr>
        <w:t>28 августа 1922 из Кунцева в 17.20 стартовал Е.Ф. Са</w:t>
      </w:r>
      <w:r w:rsidRPr="001A6F7B">
        <w:rPr>
          <w:color w:val="0070C0"/>
          <w:sz w:val="16"/>
          <w:szCs w:val="16"/>
        </w:rPr>
        <w:softHyphen/>
        <w:t>пунов в учебный вылет с шестью курсантами, четырёх из которых он должен был высадить при промежуточной посадке, а затем с двумя лучшими учениками пойти на побитие рекорда продолжительности полёта. Выполнив первую часть задания, Е.Ф. Сапунов в 19.30 поднялся в воздух с помощником инструктора П.Ф. Фе</w:t>
      </w:r>
      <w:r w:rsidRPr="001A6F7B">
        <w:rPr>
          <w:color w:val="0070C0"/>
          <w:sz w:val="16"/>
          <w:szCs w:val="16"/>
        </w:rPr>
        <w:softHyphen/>
        <w:t>досеенко и курсантом Корженевским. С ними он продержался в воздухе до 17.15 следующего дня, то есть 21 ч 45 мин, превысив принадлежавший Н.Д. Анощенко рекорд продолжительности сво</w:t>
      </w:r>
      <w:r w:rsidRPr="001A6F7B">
        <w:rPr>
          <w:color w:val="0070C0"/>
          <w:sz w:val="16"/>
          <w:szCs w:val="16"/>
        </w:rPr>
        <w:softHyphen/>
        <w:t>бодного полёта в РСФСР.</w:t>
      </w:r>
    </w:p>
    <w:p w14:paraId="72FC1382" w14:textId="77777777" w:rsidR="000A114D" w:rsidRPr="001A6F7B" w:rsidRDefault="000A114D" w:rsidP="001A6F7B">
      <w:pPr>
        <w:jc w:val="both"/>
        <w:rPr>
          <w:color w:val="0070C0"/>
          <w:sz w:val="16"/>
          <w:szCs w:val="16"/>
        </w:rPr>
      </w:pPr>
      <w:r w:rsidRPr="001A6F7B">
        <w:rPr>
          <w:color w:val="0070C0"/>
          <w:sz w:val="16"/>
          <w:szCs w:val="16"/>
        </w:rPr>
        <w:t>В 1922 г. на базе Учебного отделения при 4-м воздухотряде в Кунцево создали Курсы пило</w:t>
      </w:r>
      <w:r w:rsidRPr="001A6F7B">
        <w:rPr>
          <w:color w:val="0070C0"/>
          <w:sz w:val="16"/>
          <w:szCs w:val="16"/>
        </w:rPr>
        <w:softHyphen/>
        <w:t>тов-аэронавтов, готовившие кадры свободного и управляемого воздухоплавания. Начальником курсов стал Л.Э. Куни, комиссаром — М. Яффе, руководителем свободных полётов — Н.Д. Ано</w:t>
      </w:r>
      <w:r w:rsidRPr="001A6F7B">
        <w:rPr>
          <w:color w:val="0070C0"/>
          <w:sz w:val="16"/>
          <w:szCs w:val="16"/>
        </w:rPr>
        <w:softHyphen/>
        <w:t>щенко. На курсах преподавали метеоролог про</w:t>
      </w:r>
      <w:r w:rsidRPr="001A6F7B">
        <w:rPr>
          <w:color w:val="0070C0"/>
          <w:sz w:val="16"/>
          <w:szCs w:val="16"/>
        </w:rPr>
        <w:softHyphen/>
        <w:t>фессор В.И. Виткевич, а также окончившие УВП и ОВШ офицеры Н.В. Фомин и Н.И. Шабашев. Курсы издавали журнал «Воздухоплавание» (20120).</w:t>
      </w:r>
    </w:p>
    <w:p w14:paraId="4B85444F" w14:textId="77777777" w:rsidR="000A114D" w:rsidRPr="001A6F7B" w:rsidRDefault="000A114D" w:rsidP="001A6F7B">
      <w:pPr>
        <w:jc w:val="both"/>
        <w:rPr>
          <w:color w:val="0070C0"/>
          <w:sz w:val="16"/>
          <w:szCs w:val="16"/>
        </w:rPr>
      </w:pPr>
    </w:p>
    <w:p w14:paraId="5D4A5ED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0926792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403062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29 августа 1922 в Москву прибыли из Англии и были опробованы транспортные самолеты Виккерс-Вернон - 12 местный биплан с 2хНжпир 450 нр и Де-Хевиленд-34 - 10 местный биплан с 1хНепир 450 нр. Приобрели, но эксплуатировали недолго (438,507).</w:t>
      </w:r>
    </w:p>
    <w:p w14:paraId="2310652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705789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37EFF027"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ADCE3F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29 августа 1922 года образован Главлит УССР (8983).</w:t>
      </w:r>
    </w:p>
    <w:p w14:paraId="5721F50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CC23B9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52755AE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B2D7FEC"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29 августа 1922 вышло в эфир первое в Канаде частное радио CFAC (4962).</w:t>
      </w:r>
    </w:p>
    <w:p w14:paraId="1B91746D"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62C3E75"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29 августа 1922 затонул чилийский корабль “Итата”, из-за чего погиб 301 человек (4962).</w:t>
      </w:r>
    </w:p>
    <w:p w14:paraId="5A64E592"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BC7EE6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7012A40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62AEDD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30 августа 1922 года Секретариат ЦК РКП(б) принял постановление "О порядке хранения и движения секретных документов". Постановлением от 30 августа 1922 года предусматривалось создание секретных частей для организации и ведения секретного делопроизводства (8983).</w:t>
      </w:r>
    </w:p>
    <w:p w14:paraId="07F245F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472E2CE"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7673DD0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5F2B6B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30 августа 1922 Войска М.Кемаль-паши освободили гг.Думлупынар и Афьон-Карахисар (7592).</w:t>
      </w:r>
    </w:p>
    <w:p w14:paraId="5B59A49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90B06B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570DBBF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4F043D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31 августа 1922 были высланы из России или отправлены в Сибирь 160 деятелей культуры, названные особо активными контрреволюционными элементами, в т.ч. Н.Бердяев, С.Булгаков, П.Сорокин (3263,480).</w:t>
      </w:r>
    </w:p>
    <w:p w14:paraId="5066DAB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4E2130D" w14:textId="77777777" w:rsidR="008F2851" w:rsidRPr="001A6F7B" w:rsidRDefault="008F2851" w:rsidP="001A6F7B">
      <w:pPr>
        <w:jc w:val="both"/>
        <w:rPr>
          <w:color w:val="000000" w:themeColor="text1"/>
          <w:sz w:val="16"/>
          <w:szCs w:val="16"/>
        </w:rPr>
      </w:pPr>
      <w:r w:rsidRPr="001A6F7B">
        <w:rPr>
          <w:bCs/>
          <w:color w:val="000000" w:themeColor="text1"/>
          <w:sz w:val="16"/>
          <w:szCs w:val="16"/>
        </w:rPr>
        <w:t xml:space="preserve">31 августа </w:t>
      </w:r>
      <w:r w:rsidRPr="001A6F7B">
        <w:rPr>
          <w:color w:val="000000" w:themeColor="text1"/>
          <w:sz w:val="16"/>
          <w:szCs w:val="16"/>
        </w:rPr>
        <w:t>в 1922 году из России высылаются или отправляются в Сибирь 160 деятелей культуры, названные "особо активными контрреволюционными элементами". Среди элементов - Николай Бердяев, Сергей Булгаков, Питирим Сорокин и другие (14755).</w:t>
      </w:r>
    </w:p>
    <w:p w14:paraId="40018867" w14:textId="77777777" w:rsidR="008F2851" w:rsidRPr="001A6F7B" w:rsidRDefault="008F2851" w:rsidP="001A6F7B">
      <w:pPr>
        <w:jc w:val="both"/>
        <w:rPr>
          <w:color w:val="000000" w:themeColor="text1"/>
          <w:sz w:val="16"/>
          <w:szCs w:val="16"/>
        </w:rPr>
      </w:pPr>
    </w:p>
    <w:p w14:paraId="15DAB77B"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31 августа 1922 из России высланы 122 деятеля культуры и науки, в том числе Н. Бердяев, П. Сорокин, С. Булгаков (4962).</w:t>
      </w:r>
    </w:p>
    <w:p w14:paraId="02BD97EB"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E79C89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611242B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DC89021" w14:textId="77777777" w:rsidR="000A114D" w:rsidRPr="001A6F7B" w:rsidRDefault="000A114D" w:rsidP="001A6F7B">
      <w:pPr>
        <w:jc w:val="both"/>
        <w:rPr>
          <w:color w:val="0070C0"/>
          <w:sz w:val="16"/>
          <w:szCs w:val="16"/>
        </w:rPr>
      </w:pPr>
      <w:r w:rsidRPr="001A6F7B">
        <w:rPr>
          <w:color w:val="0070C0"/>
          <w:sz w:val="16"/>
          <w:szCs w:val="16"/>
        </w:rPr>
        <w:t>31 августа 1922 первый полет J-1, первого дирижабля класса J ВМС США (20352).</w:t>
      </w:r>
    </w:p>
    <w:p w14:paraId="624E0A5E" w14:textId="77777777" w:rsidR="000A114D" w:rsidRPr="001A6F7B" w:rsidRDefault="000A114D" w:rsidP="001A6F7B">
      <w:pPr>
        <w:jc w:val="both"/>
        <w:rPr>
          <w:color w:val="0070C0"/>
          <w:sz w:val="16"/>
          <w:szCs w:val="16"/>
        </w:rPr>
      </w:pPr>
    </w:p>
    <w:p w14:paraId="14967E3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31 августа 1922 комиссия по репарациям Германии приняла предложение Бельгии принимать выплаты казначейскими векселями (3481).</w:t>
      </w:r>
    </w:p>
    <w:p w14:paraId="6C74B0A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3A940F2" w14:textId="77777777" w:rsidR="008F2851" w:rsidRPr="001A6F7B" w:rsidRDefault="008F2851" w:rsidP="001A6F7B">
      <w:pPr>
        <w:jc w:val="both"/>
        <w:rPr>
          <w:color w:val="000000" w:themeColor="text1"/>
          <w:sz w:val="16"/>
          <w:szCs w:val="16"/>
        </w:rPr>
      </w:pPr>
      <w:r w:rsidRPr="001A6F7B">
        <w:rPr>
          <w:bCs/>
          <w:color w:val="000000" w:themeColor="text1"/>
          <w:sz w:val="16"/>
          <w:szCs w:val="16"/>
        </w:rPr>
        <w:t xml:space="preserve">31 августа </w:t>
      </w:r>
      <w:r w:rsidRPr="001A6F7B">
        <w:rPr>
          <w:color w:val="000000" w:themeColor="text1"/>
          <w:sz w:val="16"/>
          <w:szCs w:val="16"/>
        </w:rPr>
        <w:t>в 1922 году комиссия по репарациям принимает предложение Бельгии о выплате Германией репараций в рассрочку казначейскими векселями (14755).</w:t>
      </w:r>
    </w:p>
    <w:p w14:paraId="1F2D54C4" w14:textId="77777777" w:rsidR="008F2851" w:rsidRPr="001A6F7B" w:rsidRDefault="008F2851" w:rsidP="001A6F7B">
      <w:pPr>
        <w:jc w:val="both"/>
        <w:rPr>
          <w:color w:val="000000" w:themeColor="text1"/>
          <w:sz w:val="16"/>
          <w:szCs w:val="16"/>
        </w:rPr>
      </w:pPr>
    </w:p>
    <w:p w14:paraId="2919964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31 августа 1922 был подписан договор между Чехословакией и Королевством С, Х и С (3907,121).</w:t>
      </w:r>
    </w:p>
    <w:p w14:paraId="55A8038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99C400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31 августа 1922 Турецкие войска М.Кемаль-паши освободили г.Кютахья (7592).</w:t>
      </w:r>
    </w:p>
    <w:p w14:paraId="6A518BF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5741FE8" w14:textId="77777777" w:rsidR="008F2851"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62F8ED8E" w14:textId="77777777" w:rsidR="008F2851" w:rsidRPr="001A6F7B" w:rsidRDefault="008F2851" w:rsidP="001A6F7B">
      <w:pPr>
        <w:numPr>
          <w:ilvl w:val="12"/>
          <w:numId w:val="0"/>
        </w:numPr>
        <w:autoSpaceDE w:val="0"/>
        <w:autoSpaceDN w:val="0"/>
        <w:adjustRightInd w:val="0"/>
        <w:jc w:val="both"/>
        <w:rPr>
          <w:iCs/>
          <w:color w:val="000000" w:themeColor="text1"/>
          <w:sz w:val="16"/>
          <w:szCs w:val="16"/>
        </w:rPr>
      </w:pPr>
    </w:p>
    <w:p w14:paraId="02BE5E78" w14:textId="77777777" w:rsidR="008F2851" w:rsidRPr="001A6F7B" w:rsidRDefault="008F2851" w:rsidP="001A6F7B">
      <w:pPr>
        <w:jc w:val="both"/>
        <w:rPr>
          <w:color w:val="000000" w:themeColor="text1"/>
          <w:sz w:val="16"/>
          <w:szCs w:val="16"/>
        </w:rPr>
      </w:pPr>
      <w:r w:rsidRPr="001A6F7B">
        <w:rPr>
          <w:color w:val="000000" w:themeColor="text1"/>
          <w:sz w:val="16"/>
          <w:szCs w:val="16"/>
        </w:rPr>
        <w:t>В конце августа 1922 года начальник IV управления УМС (мобилизационное; Сивков предложил произвести полную переделку одного из судов типа "Сучан" по предлагаемым ТТЗ на авианосец. Спустя год эскизное проектирование было в основном завершено. Работу вели КБ судостроительных предприятий в сотрудничестве с Управлением кораблестроения УМС РККА.</w:t>
      </w:r>
    </w:p>
    <w:p w14:paraId="5C3ADB10" w14:textId="77777777" w:rsidR="008F2851" w:rsidRPr="001A6F7B" w:rsidRDefault="008F2851" w:rsidP="001A6F7B">
      <w:pPr>
        <w:jc w:val="both"/>
        <w:rPr>
          <w:color w:val="000000" w:themeColor="text1"/>
          <w:sz w:val="16"/>
          <w:szCs w:val="16"/>
        </w:rPr>
      </w:pPr>
      <w:r w:rsidRPr="001A6F7B">
        <w:rPr>
          <w:color w:val="000000" w:themeColor="text1"/>
          <w:sz w:val="16"/>
          <w:szCs w:val="16"/>
        </w:rPr>
        <w:t>Внешний вид кораблей должен был сильно измениться. На всех кораблях от носа до кормы устанавливалась легкая спардечная палуба и ангар (Севморпуть-1), сносилась часть надстроек (полуют, некоторые рубкй, на т/х КАСПАР вся надстройка с правого борта). На п/х типа «Сучан» удалось разместить 15 самолетов. Уменьшалась осадка, в среднем на 1,5-2 м.</w:t>
      </w:r>
    </w:p>
    <w:p w14:paraId="58F2DADE" w14:textId="77777777" w:rsidR="008F2851" w:rsidRPr="001A6F7B" w:rsidRDefault="008F2851" w:rsidP="001A6F7B">
      <w:pPr>
        <w:jc w:val="both"/>
        <w:rPr>
          <w:color w:val="000000" w:themeColor="text1"/>
          <w:sz w:val="16"/>
          <w:szCs w:val="16"/>
        </w:rPr>
      </w:pPr>
      <w:r w:rsidRPr="001A6F7B">
        <w:rPr>
          <w:color w:val="000000" w:themeColor="text1"/>
          <w:sz w:val="16"/>
          <w:szCs w:val="16"/>
        </w:rPr>
        <w:t>Главморпром планировал в 1934 г. на Дальзаводе переоборудовать три корабля, но позже отказался от этого. Возникли вопросы, связанные со стоимостью и временем переоборудования. Судостроители предполагали, что это займет от 1,5 до 2-х лет, и будет стоить до 8 млн. руб. Моряки сочли это предложение завышенным в 2-3 раза.</w:t>
      </w:r>
    </w:p>
    <w:p w14:paraId="77C35042" w14:textId="77777777" w:rsidR="008F2851" w:rsidRPr="001A6F7B" w:rsidRDefault="008F2851" w:rsidP="001A6F7B">
      <w:pPr>
        <w:jc w:val="both"/>
        <w:rPr>
          <w:color w:val="000000" w:themeColor="text1"/>
          <w:sz w:val="16"/>
          <w:szCs w:val="16"/>
        </w:rPr>
      </w:pPr>
      <w:r w:rsidRPr="001A6F7B">
        <w:rPr>
          <w:color w:val="000000" w:themeColor="text1"/>
          <w:sz w:val="16"/>
          <w:szCs w:val="16"/>
        </w:rPr>
        <w:t>Постепенно из требований стали исчезать ангары, катапульты (для улучшения углов обстрела артиллерии), отказались от навесной (спардечной) палубы. Срок переоборудования не должен был превышать 20-25 дней. Упрощались системы подачи артиллерийского и авиационного боезапаса. В части проектов самолеты перемещались не по рельсовым путям, а на пневматиках, либо специальных тележках. Против снятия катапульт резко возражал начальник НИВК Алякрицкий, считавший, что с их помощью возможно запускать самолеты при волнении 2-3 балла, причем обеспечивается безаварийный старт самолетов, чего нельзя достичь при старте с воды.</w:t>
      </w:r>
    </w:p>
    <w:p w14:paraId="1AEAFD79" w14:textId="77777777" w:rsidR="008F2851" w:rsidRPr="001A6F7B" w:rsidRDefault="008F2851" w:rsidP="001A6F7B">
      <w:pPr>
        <w:jc w:val="both"/>
        <w:rPr>
          <w:color w:val="000000" w:themeColor="text1"/>
          <w:sz w:val="16"/>
          <w:szCs w:val="16"/>
        </w:rPr>
      </w:pPr>
      <w:r w:rsidRPr="001A6F7B">
        <w:rPr>
          <w:color w:val="000000" w:themeColor="text1"/>
          <w:sz w:val="16"/>
          <w:szCs w:val="16"/>
        </w:rPr>
        <w:t>Неизвестно, какие суда предполагались к переоборудованию. Упоминаются «Сучан» и «Север», черноморские №212 «Пугачев» и №213 «Разин», все сормовские теплоходы, ленинградские, типа «Севморпуть-1», «Леваневский» и «Дежнев». Точно известно, что ни один из них не вошел в строй в качестве АВТР. Единственным сохранившим возможность приема самолетов, но в меньшем числе, остался «Дежнев», заслуживающий отдельного разговора (15528).</w:t>
      </w:r>
    </w:p>
    <w:p w14:paraId="440ACA6C" w14:textId="77777777" w:rsidR="008F2851" w:rsidRPr="001A6F7B" w:rsidRDefault="008F2851" w:rsidP="001A6F7B">
      <w:pPr>
        <w:jc w:val="both"/>
        <w:rPr>
          <w:color w:val="000000" w:themeColor="text1"/>
          <w:sz w:val="16"/>
          <w:szCs w:val="16"/>
        </w:rPr>
      </w:pPr>
    </w:p>
    <w:p w14:paraId="6D04654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5CAF338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858CC4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августе 1922 в перспективный план самолетостроения на 1923 включили 56 М-9бис (2810,11).</w:t>
      </w:r>
    </w:p>
    <w:p w14:paraId="11A1EB3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BCA00B1" w14:textId="77777777" w:rsidR="008E0FBF" w:rsidRPr="001A6F7B" w:rsidRDefault="008E0FBF" w:rsidP="001A6F7B">
      <w:pPr>
        <w:autoSpaceDE w:val="0"/>
        <w:autoSpaceDN w:val="0"/>
        <w:adjustRightInd w:val="0"/>
        <w:jc w:val="both"/>
        <w:rPr>
          <w:rFonts w:eastAsia="Gungsuh"/>
          <w:color w:val="000000" w:themeColor="text1"/>
          <w:sz w:val="16"/>
          <w:szCs w:val="16"/>
        </w:rPr>
      </w:pPr>
      <w:r w:rsidRPr="001A6F7B">
        <w:rPr>
          <w:rFonts w:eastAsia="Gungsuh"/>
          <w:color w:val="000000" w:themeColor="text1"/>
          <w:sz w:val="16"/>
          <w:szCs w:val="16"/>
        </w:rPr>
        <w:t>В августе 1922 года при состав</w:t>
      </w:r>
      <w:r w:rsidRPr="001A6F7B">
        <w:rPr>
          <w:rFonts w:eastAsia="Gungsuh"/>
          <w:color w:val="000000" w:themeColor="text1"/>
          <w:sz w:val="16"/>
          <w:szCs w:val="16"/>
        </w:rPr>
        <w:softHyphen/>
        <w:t>лении производственной програм</w:t>
      </w:r>
      <w:r w:rsidRPr="001A6F7B">
        <w:rPr>
          <w:rFonts w:eastAsia="Gungsuh"/>
          <w:color w:val="000000" w:themeColor="text1"/>
          <w:sz w:val="16"/>
          <w:szCs w:val="16"/>
        </w:rPr>
        <w:softHyphen/>
        <w:t>мы авиапромышленности на 1922- 23 гг. было предусмотрено постро</w:t>
      </w:r>
      <w:r w:rsidRPr="001A6F7B">
        <w:rPr>
          <w:rFonts w:eastAsia="Gungsuh"/>
          <w:color w:val="000000" w:themeColor="text1"/>
          <w:sz w:val="16"/>
          <w:szCs w:val="16"/>
        </w:rPr>
        <w:softHyphen/>
        <w:t>ить всего 56 экземпляров М-9бис (12116).</w:t>
      </w:r>
    </w:p>
    <w:p w14:paraId="5F893A00" w14:textId="77777777" w:rsidR="008E0FBF" w:rsidRPr="001A6F7B" w:rsidRDefault="008E0FBF" w:rsidP="001A6F7B">
      <w:pPr>
        <w:autoSpaceDE w:val="0"/>
        <w:autoSpaceDN w:val="0"/>
        <w:adjustRightInd w:val="0"/>
        <w:jc w:val="both"/>
        <w:rPr>
          <w:rFonts w:eastAsia="Gungsuh"/>
          <w:color w:val="000000" w:themeColor="text1"/>
          <w:sz w:val="16"/>
          <w:szCs w:val="16"/>
        </w:rPr>
      </w:pPr>
    </w:p>
    <w:p w14:paraId="2E82F89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августе 1922 был построен М-24 - учебный Д.П.Г. Зимой ставили на лыжи (271,92).</w:t>
      </w:r>
    </w:p>
    <w:p w14:paraId="718712C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5E8C51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августе 1922 разбили самолет ДФ-1 Д.Д.Федорова, сделанный на ГАЗ-15 в Симферополе и в мае-июне 1922 испытанный и П.П.Успенским и л Рябовым Завод вскоре закрылся, а самолет так и не восстановили (553,102).</w:t>
      </w:r>
    </w:p>
    <w:p w14:paraId="2DDE115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B4C3ED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августе 1922 В.В.Никитин познакомился с Д.П.Г. и стал работать у него на квартире (1076,803).</w:t>
      </w:r>
    </w:p>
    <w:p w14:paraId="7713070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001AAB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августе 1922 была получена первая партия слитков кольчугалюминия (81,42).</w:t>
      </w:r>
    </w:p>
    <w:p w14:paraId="4AFE8B5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2345B2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августе 1922-го на заводе Гипромцветмета в селе Кольчугино Владимирской области получили первую партию слитков нового сплава, названного кольчугалюминием. В сентябре получили и первые полуфабрикаты - листы и гнутые профили. Результаты испытаний полученных образцов оказались столь успешными, что стало возможным рекомендовать кольчугалюминий в качестве основного материала для советских цельнометаллических самолетов (9662).</w:t>
      </w:r>
    </w:p>
    <w:p w14:paraId="4D9AADA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203E2FD" w14:textId="77777777" w:rsidR="00EC0501" w:rsidRPr="001A6F7B" w:rsidRDefault="00EC0501" w:rsidP="001A6F7B">
      <w:pPr>
        <w:jc w:val="both"/>
        <w:rPr>
          <w:color w:val="000000" w:themeColor="text1"/>
          <w:sz w:val="16"/>
          <w:szCs w:val="16"/>
        </w:rPr>
      </w:pPr>
      <w:r w:rsidRPr="001A6F7B">
        <w:rPr>
          <w:color w:val="000000" w:themeColor="text1"/>
          <w:sz w:val="16"/>
          <w:szCs w:val="16"/>
        </w:rPr>
        <w:t xml:space="preserve">В августе 1922 г. </w:t>
      </w:r>
      <w:hyperlink r:id="rId73" w:history="1">
        <w:r w:rsidRPr="001A6F7B">
          <w:rPr>
            <w:rStyle w:val="a5"/>
            <w:color w:val="000000" w:themeColor="text1"/>
            <w:sz w:val="16"/>
            <w:szCs w:val="16"/>
            <w:u w:val="none"/>
          </w:rPr>
          <w:t>И.И. Сидорин</w:t>
        </w:r>
      </w:hyperlink>
      <w:r w:rsidRPr="001A6F7B">
        <w:rPr>
          <w:color w:val="000000" w:themeColor="text1"/>
          <w:sz w:val="16"/>
          <w:szCs w:val="16"/>
        </w:rPr>
        <w:t xml:space="preserve"> представил в Комиссию по алюминию результаты своих исследований немецкого дюраля и русского </w:t>
      </w:r>
      <w:hyperlink r:id="rId74" w:history="1">
        <w:r w:rsidRPr="001A6F7B">
          <w:rPr>
            <w:rStyle w:val="a5"/>
            <w:color w:val="000000" w:themeColor="text1"/>
            <w:sz w:val="16"/>
            <w:szCs w:val="16"/>
            <w:u w:val="none"/>
          </w:rPr>
          <w:t>кольчугалюминия</w:t>
        </w:r>
      </w:hyperlink>
      <w:r w:rsidRPr="001A6F7B">
        <w:rPr>
          <w:color w:val="000000" w:themeColor="text1"/>
          <w:sz w:val="16"/>
          <w:szCs w:val="16"/>
        </w:rPr>
        <w:t xml:space="preserve"> . Было признано, что кольчугалюминий не уступает по своим свойствам иностранным аналогам. В октябре 1922 г., вскоре после выплавки первой промышленной партии нового сплава, по предложению Госпромцветмета при </w:t>
      </w:r>
      <w:hyperlink r:id="rId75" w:history="1">
        <w:r w:rsidRPr="001A6F7B">
          <w:rPr>
            <w:rStyle w:val="a5"/>
            <w:color w:val="000000" w:themeColor="text1"/>
            <w:sz w:val="16"/>
            <w:szCs w:val="16"/>
            <w:u w:val="none"/>
          </w:rPr>
          <w:t>ЦАГИ</w:t>
        </w:r>
      </w:hyperlink>
      <w:r w:rsidRPr="001A6F7B">
        <w:rPr>
          <w:color w:val="000000" w:themeColor="text1"/>
          <w:sz w:val="16"/>
          <w:szCs w:val="16"/>
        </w:rPr>
        <w:t xml:space="preserve"> организовали </w:t>
      </w:r>
      <w:hyperlink r:id="rId76" w:history="1">
        <w:r w:rsidRPr="001A6F7B">
          <w:rPr>
            <w:rStyle w:val="a5"/>
            <w:color w:val="000000" w:themeColor="text1"/>
            <w:sz w:val="16"/>
            <w:szCs w:val="16"/>
            <w:u w:val="none"/>
          </w:rPr>
          <w:t>Комиссию по постройке цельнометаллических самолетов</w:t>
        </w:r>
      </w:hyperlink>
      <w:r w:rsidRPr="001A6F7B">
        <w:rPr>
          <w:color w:val="000000" w:themeColor="text1"/>
          <w:sz w:val="16"/>
          <w:szCs w:val="16"/>
        </w:rPr>
        <w:t xml:space="preserve"> . Выбор - из чего строить - был сделан. Председателем Комиссии стал А. Н. Туполев, отвечавший за общее руководство работами, заместителем - И. И. Сидорин, занимавшийся методами термической и технологической обработки нового сплава и его испытаниями (17097).</w:t>
      </w:r>
    </w:p>
    <w:p w14:paraId="2A27D429" w14:textId="77777777" w:rsidR="00EC0501" w:rsidRPr="001A6F7B" w:rsidRDefault="00EC0501" w:rsidP="001A6F7B">
      <w:pPr>
        <w:jc w:val="both"/>
        <w:rPr>
          <w:color w:val="000000" w:themeColor="text1"/>
          <w:sz w:val="16"/>
          <w:szCs w:val="16"/>
        </w:rPr>
      </w:pPr>
    </w:p>
    <w:p w14:paraId="5502F0F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августе 1922 Пленум ЦК РКП(б) обязал Правительство "отпустить военведу 35 млн. руб. золотом на развитие авиации, из них 20 млн. в 1922 и 15 млн. не позднее 1 апреля 1923 (356,54).</w:t>
      </w:r>
    </w:p>
    <w:p w14:paraId="6CE3769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D4A7665" w14:textId="77777777" w:rsidR="008F2851" w:rsidRPr="001A6F7B" w:rsidRDefault="008F2851" w:rsidP="001A6F7B">
      <w:pPr>
        <w:pStyle w:val="ae"/>
        <w:spacing w:before="0" w:after="0"/>
        <w:jc w:val="both"/>
        <w:rPr>
          <w:color w:val="000000" w:themeColor="text1"/>
          <w:sz w:val="16"/>
          <w:szCs w:val="16"/>
        </w:rPr>
      </w:pPr>
      <w:r w:rsidRPr="001A6F7B">
        <w:rPr>
          <w:color w:val="000000" w:themeColor="text1"/>
          <w:sz w:val="16"/>
          <w:szCs w:val="16"/>
        </w:rPr>
        <w:t>В августе 1922 года пленум ЦК РКП(б) решил выделить военному ведомству на развитие авиации 35 миллионов рублей золотом, из них 20 миллионов в 1922 году и 15 миллионов не позднее 1 апреля 1923 года (17076).</w:t>
      </w:r>
    </w:p>
    <w:p w14:paraId="5CACE937" w14:textId="77777777" w:rsidR="008F2851" w:rsidRPr="001A6F7B" w:rsidRDefault="008F2851" w:rsidP="001A6F7B">
      <w:pPr>
        <w:pStyle w:val="ae"/>
        <w:spacing w:before="0" w:after="0"/>
        <w:jc w:val="both"/>
        <w:rPr>
          <w:color w:val="000000" w:themeColor="text1"/>
          <w:sz w:val="16"/>
          <w:szCs w:val="16"/>
        </w:rPr>
      </w:pPr>
    </w:p>
    <w:p w14:paraId="707BCBC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августе 1922 советский представитель полковник Вологодцев прибыл в Германию для осмотра 20 двигателей, отремонтированных перед отправкой в Россию (7644).</w:t>
      </w:r>
    </w:p>
    <w:p w14:paraId="58467C1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313920B" w14:textId="77777777" w:rsidR="008F2851" w:rsidRPr="001A6F7B" w:rsidRDefault="008F2851" w:rsidP="001A6F7B">
      <w:pPr>
        <w:pStyle w:val="book"/>
        <w:spacing w:before="0" w:beforeAutospacing="0" w:after="0" w:afterAutospacing="0"/>
        <w:jc w:val="both"/>
        <w:rPr>
          <w:color w:val="000000" w:themeColor="text1"/>
          <w:sz w:val="16"/>
          <w:szCs w:val="16"/>
        </w:rPr>
      </w:pPr>
      <w:r w:rsidRPr="001A6F7B">
        <w:rPr>
          <w:color w:val="000000" w:themeColor="text1"/>
          <w:sz w:val="16"/>
          <w:szCs w:val="16"/>
        </w:rPr>
        <w:t>В августе 1922 советский представитель полковник Вологодцев прибыл для осмотра 20 двигателей, намеченных для поставки в то время. По-видимому, эти 20 моторов были отправлены в Россию через Штеттин в Германии. Германн Хирш говорил, что он вел переговоры о продаже большой партии моторов, и что в течение весны он поставил около 50 моторов в дополнение к этим 20. 11 апреля 1924 г. он получил разрешение экспортировать еще 20 двигателей и большое количество запасных частей и деталей к моторам (15120).</w:t>
      </w:r>
    </w:p>
    <w:p w14:paraId="40D663FF" w14:textId="77777777" w:rsidR="008F2851" w:rsidRPr="001A6F7B" w:rsidRDefault="008F2851" w:rsidP="001A6F7B">
      <w:pPr>
        <w:pStyle w:val="book"/>
        <w:spacing w:before="0" w:beforeAutospacing="0" w:after="0" w:afterAutospacing="0"/>
        <w:jc w:val="both"/>
        <w:rPr>
          <w:color w:val="000000" w:themeColor="text1"/>
          <w:sz w:val="16"/>
          <w:szCs w:val="16"/>
        </w:rPr>
      </w:pPr>
    </w:p>
    <w:p w14:paraId="7BC709B8" w14:textId="77777777" w:rsidR="008F2851" w:rsidRPr="001A6F7B" w:rsidRDefault="008F2851" w:rsidP="001A6F7B">
      <w:pPr>
        <w:pStyle w:val="book"/>
        <w:spacing w:before="0" w:beforeAutospacing="0" w:after="0" w:afterAutospacing="0"/>
        <w:jc w:val="both"/>
        <w:rPr>
          <w:color w:val="000000" w:themeColor="text1"/>
          <w:sz w:val="16"/>
          <w:szCs w:val="16"/>
        </w:rPr>
      </w:pPr>
      <w:r w:rsidRPr="001A6F7B">
        <w:rPr>
          <w:color w:val="000000" w:themeColor="text1"/>
          <w:sz w:val="16"/>
          <w:szCs w:val="16"/>
        </w:rPr>
        <w:t>Между августом и ноябрем 1922 года самолеты DH-9, закупленные в Англии через шведских бизнесменов, были собраны и оснащены моторами Мерседес на авиационном заводе № 1. 14 августа И.ЕСавин совершил первый испытательный полет на DH-9. Истребители Мартинсайд и DH-9 были направлены, главным образом, во 2-ю оиаэ и 1-ю ораэ, дислоцировавшиеся в Ухтомской под Москвой, и во 2-ю ораэ в Витебске. Самолеты Avro 504 должны были использоваться 1-й военной школой летчиков в Каче на Черном море (15120).</w:t>
      </w:r>
    </w:p>
    <w:p w14:paraId="1DCCE11D" w14:textId="77777777" w:rsidR="008F2851" w:rsidRPr="001A6F7B" w:rsidRDefault="008F2851" w:rsidP="001A6F7B">
      <w:pPr>
        <w:pStyle w:val="book"/>
        <w:spacing w:before="0" w:beforeAutospacing="0" w:after="0" w:afterAutospacing="0"/>
        <w:jc w:val="both"/>
        <w:rPr>
          <w:color w:val="000000" w:themeColor="text1"/>
          <w:sz w:val="16"/>
          <w:szCs w:val="16"/>
        </w:rPr>
      </w:pPr>
    </w:p>
    <w:p w14:paraId="57E4E66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августе 1922 г. прошло 17 со</w:t>
      </w:r>
      <w:r w:rsidRPr="001A6F7B">
        <w:rPr>
          <w:color w:val="000000" w:themeColor="text1"/>
          <w:sz w:val="16"/>
          <w:szCs w:val="16"/>
        </w:rPr>
        <w:softHyphen/>
        <w:t>вещаний по вопросу производства ДН-9 на заводе “Дукс” с участием представителей ВВС, дирекции и инженеров завода. Н.Н.Поликарпов, выступавший на одном из них, отметил, что “необходи</w:t>
      </w:r>
      <w:r w:rsidRPr="001A6F7B">
        <w:rPr>
          <w:color w:val="000000" w:themeColor="text1"/>
          <w:sz w:val="16"/>
          <w:szCs w:val="16"/>
        </w:rPr>
        <w:softHyphen/>
        <w:t>мые чертежи при раздаче работы техническому персо</w:t>
      </w:r>
      <w:r w:rsidRPr="001A6F7B">
        <w:rPr>
          <w:color w:val="000000" w:themeColor="text1"/>
          <w:sz w:val="16"/>
          <w:szCs w:val="16"/>
        </w:rPr>
        <w:softHyphen/>
        <w:t>налу завода на сдельных основаниях могут быть выпущены в сравнительно короткий, около 1 месяца, срок, как это имело уже место на заводе при выполне</w:t>
      </w:r>
      <w:r w:rsidRPr="001A6F7B">
        <w:rPr>
          <w:color w:val="000000" w:themeColor="text1"/>
          <w:sz w:val="16"/>
          <w:szCs w:val="16"/>
        </w:rPr>
        <w:softHyphen/>
        <w:t>нии чертежей ДН4. Естественно, подобная, проводимая во внеурочное время, крайне интенсивная работа долж</w:t>
      </w:r>
      <w:r w:rsidRPr="001A6F7B">
        <w:rPr>
          <w:color w:val="000000" w:themeColor="text1"/>
          <w:sz w:val="16"/>
          <w:szCs w:val="16"/>
        </w:rPr>
        <w:softHyphen/>
        <w:t>на быть оплачена соответствующим образом”. После принятия соответствующего решения один “образцовый” ДН-9А доставили на завод “Дукс” для снятия эскизов. Получив официальное задание на серийную пост</w:t>
      </w:r>
      <w:r w:rsidRPr="001A6F7B">
        <w:rPr>
          <w:color w:val="000000" w:themeColor="text1"/>
          <w:sz w:val="16"/>
          <w:szCs w:val="16"/>
        </w:rPr>
        <w:softHyphen/>
        <w:t>ройку, Поликарпов столкнулся с тем, что при отсутст</w:t>
      </w:r>
      <w:r w:rsidRPr="001A6F7B">
        <w:rPr>
          <w:color w:val="000000" w:themeColor="text1"/>
          <w:sz w:val="16"/>
          <w:szCs w:val="16"/>
        </w:rPr>
        <w:softHyphen/>
        <w:t>вии необходимой документации скопировать самолет оказалось практически невозможным. Ферма фюзеляжа ДН-9 представляла собой статически неопределимую конструкцию, т.е. при расчете имеющую множество до</w:t>
      </w:r>
      <w:r w:rsidRPr="001A6F7B">
        <w:rPr>
          <w:color w:val="000000" w:themeColor="text1"/>
          <w:sz w:val="16"/>
          <w:szCs w:val="16"/>
        </w:rPr>
        <w:softHyphen/>
        <w:t>пустимых решений. Поэтому Поликарпов решил пере</w:t>
      </w:r>
      <w:r w:rsidRPr="001A6F7B">
        <w:rPr>
          <w:color w:val="000000" w:themeColor="text1"/>
          <w:sz w:val="16"/>
          <w:szCs w:val="16"/>
        </w:rPr>
        <w:softHyphen/>
        <w:t>проектировать фюзеляж, сделав ферму статически определимой, что позволило выполнить ее точный рас</w:t>
      </w:r>
      <w:r w:rsidRPr="001A6F7B">
        <w:rPr>
          <w:color w:val="000000" w:themeColor="text1"/>
          <w:sz w:val="16"/>
          <w:szCs w:val="16"/>
        </w:rPr>
        <w:softHyphen/>
        <w:t>чет. Изменение конструкции шло вместе с изменением технологии. Так, нижние лонжероны фюзеляжа прямо</w:t>
      </w:r>
      <w:r w:rsidRPr="001A6F7B">
        <w:rPr>
          <w:color w:val="000000" w:themeColor="text1"/>
          <w:sz w:val="16"/>
          <w:szCs w:val="16"/>
        </w:rPr>
        <w:softHyphen/>
        <w:t>угольного сечения изготовлялись не опиловкой по кон</w:t>
      </w:r>
      <w:r w:rsidRPr="001A6F7B">
        <w:rPr>
          <w:color w:val="000000" w:themeColor="text1"/>
          <w:sz w:val="16"/>
          <w:szCs w:val="16"/>
        </w:rPr>
        <w:softHyphen/>
        <w:t>туру широких досок, а гнулись на специальных оправках. Стойки фермы в месте крепления нижних крыльев в отличие от английского образца были не де</w:t>
      </w:r>
      <w:r w:rsidRPr="001A6F7B">
        <w:rPr>
          <w:color w:val="000000" w:themeColor="text1"/>
          <w:sz w:val="16"/>
          <w:szCs w:val="16"/>
        </w:rPr>
        <w:softHyphen/>
        <w:t>ревянными, а из стальных труб с башмаками (обтекате</w:t>
      </w:r>
      <w:r w:rsidRPr="001A6F7B">
        <w:rPr>
          <w:color w:val="000000" w:themeColor="text1"/>
          <w:sz w:val="16"/>
          <w:szCs w:val="16"/>
        </w:rPr>
        <w:softHyphen/>
        <w:t>лями) на концах. Пол кабин сложной конструкции из мелких досок заменили на простой фанерный. Площадь большого лобового радиатора ДН-9А уменьшили на 20%, что сделало охлаждение двигателя более подходящим для климата России, однако была предусмотрена установка небольшого приставного радиатора под дви</w:t>
      </w:r>
      <w:r w:rsidRPr="001A6F7B">
        <w:rPr>
          <w:color w:val="000000" w:themeColor="text1"/>
          <w:sz w:val="16"/>
          <w:szCs w:val="16"/>
        </w:rPr>
        <w:softHyphen/>
        <w:t>гателем для эксплуатации в условиях повышенных тем</w:t>
      </w:r>
      <w:r w:rsidRPr="001A6F7B">
        <w:rPr>
          <w:color w:val="000000" w:themeColor="text1"/>
          <w:sz w:val="16"/>
          <w:szCs w:val="16"/>
        </w:rPr>
        <w:softHyphen/>
        <w:t>ператур. Благодаря новому радиатору, верхняя часть фюзеляжа практически на всем протяжении стала полу</w:t>
      </w:r>
      <w:r w:rsidRPr="001A6F7B">
        <w:rPr>
          <w:color w:val="000000" w:themeColor="text1"/>
          <w:sz w:val="16"/>
          <w:szCs w:val="16"/>
        </w:rPr>
        <w:softHyphen/>
        <w:t>круглой, что улучшило аэродинамику самолета. Более простым стал гаргрот у двигателя, для облегчения экс</w:t>
      </w:r>
      <w:r w:rsidRPr="001A6F7B">
        <w:rPr>
          <w:color w:val="000000" w:themeColor="text1"/>
          <w:sz w:val="16"/>
          <w:szCs w:val="16"/>
        </w:rPr>
        <w:softHyphen/>
        <w:t>плуатации он откидывался вверх, как на автомобиле, а деревянный гаргрот до кабины был частично заменен металлическим. Деревянная моторама английского ДН-9, являющаяся продолжением нижнего лонжерона, также претерпела существенные изменения - Поликар</w:t>
      </w:r>
      <w:r w:rsidRPr="001A6F7B">
        <w:rPr>
          <w:color w:val="000000" w:themeColor="text1"/>
          <w:sz w:val="16"/>
          <w:szCs w:val="16"/>
        </w:rPr>
        <w:softHyphen/>
        <w:t>пов сделал ее металлической из стальных труб. Так как он заранее предполагал установку на машине различ</w:t>
      </w:r>
      <w:r w:rsidRPr="001A6F7B">
        <w:rPr>
          <w:color w:val="000000" w:themeColor="text1"/>
          <w:sz w:val="16"/>
          <w:szCs w:val="16"/>
        </w:rPr>
        <w:softHyphen/>
        <w:t>ных двигателей, то крепление моторамы к фюзеляжу осуществлялось четырьмя болтами, что при замене мо</w:t>
      </w:r>
      <w:r w:rsidRPr="001A6F7B">
        <w:rPr>
          <w:color w:val="000000" w:themeColor="text1"/>
          <w:sz w:val="16"/>
          <w:szCs w:val="16"/>
        </w:rPr>
        <w:softHyphen/>
        <w:t>тора позволяло отстыковывать его вместе с капотом. Шасси вместо деревянного с металлическими оков</w:t>
      </w:r>
      <w:r w:rsidRPr="001A6F7B">
        <w:rPr>
          <w:color w:val="000000" w:themeColor="text1"/>
          <w:sz w:val="16"/>
          <w:szCs w:val="16"/>
        </w:rPr>
        <w:softHyphen/>
        <w:t>ками теперь выполнялось из стальных труб с дюралевы</w:t>
      </w:r>
      <w:r w:rsidRPr="001A6F7B">
        <w:rPr>
          <w:color w:val="000000" w:themeColor="text1"/>
          <w:sz w:val="16"/>
          <w:szCs w:val="16"/>
        </w:rPr>
        <w:softHyphen/>
        <w:t>ми обтекателями стоек. Это позволило сделать его гораздо более легким. Однако в процессе производства ряд самолетов изготовили с деревянным шасси, отлича</w:t>
      </w:r>
      <w:r w:rsidRPr="001A6F7B">
        <w:rPr>
          <w:color w:val="000000" w:themeColor="text1"/>
          <w:sz w:val="16"/>
          <w:szCs w:val="16"/>
        </w:rPr>
        <w:softHyphen/>
        <w:t>ющимся от британского прототипа по конструкции. Серьезным изменениям подверглось крыло. В годы Первой мировой войны англичане применяли на своих самолетах сравнительно тонкие (6%) профили с заост</w:t>
      </w:r>
      <w:r w:rsidRPr="001A6F7B">
        <w:rPr>
          <w:color w:val="000000" w:themeColor="text1"/>
          <w:sz w:val="16"/>
          <w:szCs w:val="16"/>
        </w:rPr>
        <w:softHyphen/>
        <w:t>ренным носком. Их несущие свойства были не очень вы</w:t>
      </w:r>
      <w:r w:rsidRPr="001A6F7B">
        <w:rPr>
          <w:color w:val="000000" w:themeColor="text1"/>
          <w:sz w:val="16"/>
          <w:szCs w:val="16"/>
        </w:rPr>
        <w:softHyphen/>
        <w:t>сокими. Но главное, при выходе на большие углы атаки на верхней поверхности крыла быстро развивались срывные явления, при ошибках летчика это приводило к попаданию в штопор и усложняло пилотирование. Н.Н.Поликарпов применил на машине более толстый 12% профиль “Геттинген (Прандтль) 436” с закруглен</w:t>
      </w:r>
      <w:r w:rsidRPr="001A6F7B">
        <w:rPr>
          <w:color w:val="000000" w:themeColor="text1"/>
          <w:sz w:val="16"/>
          <w:szCs w:val="16"/>
        </w:rPr>
        <w:softHyphen/>
        <w:t>ным носком, имеющий более высокие несущие свойства и плавный переход к срывным явлениям на больших уг</w:t>
      </w:r>
      <w:r w:rsidRPr="001A6F7B">
        <w:rPr>
          <w:color w:val="000000" w:themeColor="text1"/>
          <w:sz w:val="16"/>
          <w:szCs w:val="16"/>
        </w:rPr>
        <w:softHyphen/>
        <w:t>лах атаки. Это облегчило пилотирование, улучшило аэ</w:t>
      </w:r>
      <w:r w:rsidRPr="001A6F7B">
        <w:rPr>
          <w:color w:val="000000" w:themeColor="text1"/>
          <w:sz w:val="16"/>
          <w:szCs w:val="16"/>
        </w:rPr>
        <w:softHyphen/>
        <w:t>родинамику. Лонжероны крыла, ввиду его увеличенной относительной толщины, стали не тавровыми, склеен</w:t>
      </w:r>
      <w:r w:rsidRPr="001A6F7B">
        <w:rPr>
          <w:color w:val="000000" w:themeColor="text1"/>
          <w:sz w:val="16"/>
          <w:szCs w:val="16"/>
        </w:rPr>
        <w:softHyphen/>
        <w:t>ными из реек, как у английского ДН-9, а коробчатыми, из сосновых полок и фанерных стенок. Нервюры теперь делали из фанеры вместо деревянных, выклеенных из большого количества реек. Вся конструктивная схема крыла стала статически определимой. Практически только горизонтальное оперение с из</w:t>
      </w:r>
      <w:r w:rsidRPr="001A6F7B">
        <w:rPr>
          <w:color w:val="000000" w:themeColor="text1"/>
          <w:sz w:val="16"/>
          <w:szCs w:val="16"/>
        </w:rPr>
        <w:softHyphen/>
        <w:t>меняемым в полете углом установки и вертикальное с рулем, имеющим роговую компенсацию, остались как у прототипа. Передняя часть фюзеляжа у двигателя была покрыта дюралевыми панелями, за мотором, по кабину стрелка-наблюдателя - фанерой. Остальная часть, а также крыло и оперение, обшивались полотном. Основной топливный бак вмещал 390 кг горючего, расходный - 23 кг. Топливо в расходный бак подавалось насосами, приводимыми в действие ветрянками. Вооружение состояло из одного синхронного пуле</w:t>
      </w:r>
      <w:r w:rsidRPr="001A6F7B">
        <w:rPr>
          <w:color w:val="000000" w:themeColor="text1"/>
          <w:sz w:val="16"/>
          <w:szCs w:val="16"/>
        </w:rPr>
        <w:softHyphen/>
        <w:t>мета Виккерс или ПВ-1 с 200 патронами, установленно</w:t>
      </w:r>
      <w:r w:rsidRPr="001A6F7B">
        <w:rPr>
          <w:color w:val="000000" w:themeColor="text1"/>
          <w:sz w:val="16"/>
          <w:szCs w:val="16"/>
        </w:rPr>
        <w:softHyphen/>
        <w:t>го слева от пилота, пулемета Льюис (позже одного или двух ДА) с 500 патронами на разработанной заводом “Дукс” турели ТУ Р-1 в кабине наблюдателя. Бомбы об</w:t>
      </w:r>
      <w:r w:rsidRPr="001A6F7B">
        <w:rPr>
          <w:color w:val="000000" w:themeColor="text1"/>
          <w:sz w:val="16"/>
          <w:szCs w:val="16"/>
        </w:rPr>
        <w:softHyphen/>
        <w:t>щим весом до 480 кг подвешивались под крыльями и фюзеляжем. В целом спроектированный Н.Н.Поликарповым са</w:t>
      </w:r>
      <w:r w:rsidRPr="001A6F7B">
        <w:rPr>
          <w:color w:val="000000" w:themeColor="text1"/>
          <w:sz w:val="16"/>
          <w:szCs w:val="16"/>
        </w:rPr>
        <w:softHyphen/>
        <w:t>молет только сохранял общие очертания крыла, опере</w:t>
      </w:r>
      <w:r w:rsidRPr="001A6F7B">
        <w:rPr>
          <w:color w:val="000000" w:themeColor="text1"/>
          <w:sz w:val="16"/>
          <w:szCs w:val="16"/>
        </w:rPr>
        <w:softHyphen/>
        <w:t>ния и фюзеляжа, но имел иную конструкцию, на 30% меньше деталей, на 30-35% меньшую трудоемкость из</w:t>
      </w:r>
      <w:r w:rsidRPr="001A6F7B">
        <w:rPr>
          <w:color w:val="000000" w:themeColor="text1"/>
          <w:sz w:val="16"/>
          <w:szCs w:val="16"/>
        </w:rPr>
        <w:softHyphen/>
        <w:t>готовления. Вес самолета, несмотря на более низкую культуру производства, стал на 20 кг меньше веса исходного ДН-9А, а полезная нагрузка выросла на 90 кг. Правда затем, после доработок в массовом производст</w:t>
      </w:r>
      <w:r w:rsidRPr="001A6F7B">
        <w:rPr>
          <w:color w:val="000000" w:themeColor="text1"/>
          <w:sz w:val="16"/>
          <w:szCs w:val="16"/>
        </w:rPr>
        <w:softHyphen/>
        <w:t>ве, вес планера несколько увеличился. Самолет получил новое обозначение Р-1 (“разведчик первый”), что было закономерным, так как он представ</w:t>
      </w:r>
      <w:r w:rsidRPr="001A6F7B">
        <w:rPr>
          <w:color w:val="000000" w:themeColor="text1"/>
          <w:sz w:val="16"/>
          <w:szCs w:val="16"/>
        </w:rPr>
        <w:softHyphen/>
        <w:t>лял собой вполне самостоятельную конструкцию (10667).</w:t>
      </w:r>
    </w:p>
    <w:p w14:paraId="0367171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24ECBC5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августе 1922 была открыта пассажирская авиалиния Москва - Нижний Новгород (на время работы Нижегородской торговой ярмарки) на Юнкерсах Ю-13 (237,143).</w:t>
      </w:r>
    </w:p>
    <w:p w14:paraId="2903502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F2667C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августе 1922 в знак протеста из ИВФ ушло 35 человек, включая С.А.Чаплыгина, В.П.Ветчинкина, Б.С.Стечкина, Б.Н.Юрьева. Ячейка сменила ректора - Н.И.Иванова (6,75).</w:t>
      </w:r>
    </w:p>
    <w:p w14:paraId="7F68B41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ED2563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1643215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884494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августе 1922 г. т. Склянским было препровождено в Главное управление военной про</w:t>
      </w:r>
      <w:r w:rsidRPr="001A6F7B">
        <w:rPr>
          <w:color w:val="000000" w:themeColor="text1"/>
          <w:sz w:val="16"/>
          <w:szCs w:val="16"/>
        </w:rPr>
        <w:softHyphen/>
        <w:t>мышленности письмо инженера Л. В. Филиппова из Берлина, адресованное т. Л. Д. Троцкому, с кратким общим описанием способа изготовления железных гильз на за</w:t>
      </w:r>
      <w:r w:rsidRPr="001A6F7B">
        <w:rPr>
          <w:color w:val="000000" w:themeColor="text1"/>
          <w:sz w:val="16"/>
          <w:szCs w:val="16"/>
        </w:rPr>
        <w:softHyphen/>
        <w:t>воде “Шкода” в Пильзене.</w:t>
      </w:r>
    </w:p>
    <w:p w14:paraId="25FD1B8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Главные пункты затруднения в изготовлении железных гильз заключаются в следую</w:t>
      </w:r>
      <w:r w:rsidRPr="001A6F7B">
        <w:rPr>
          <w:color w:val="000000" w:themeColor="text1"/>
          <w:sz w:val="16"/>
          <w:szCs w:val="16"/>
        </w:rPr>
        <w:softHyphen/>
        <w:t>щем: недостаточная упругость железа и способ соединения корпуса гильзы с дном. Первое затруднение разрешено весьма остроумно заводом “Шкода”, и сведения по этой части инже</w:t>
      </w:r>
      <w:r w:rsidRPr="001A6F7B">
        <w:rPr>
          <w:color w:val="000000" w:themeColor="text1"/>
          <w:sz w:val="16"/>
          <w:szCs w:val="16"/>
        </w:rPr>
        <w:softHyphen/>
        <w:t>нером Филипповым были доставлены достаточные: железный корпус гильзы выкраивается в виде трапеции и сворачивается, что гарантирует достаточную упругость. Достаточно же подробного описания способа соединения корпуса с железным дном инженером Филиппо</w:t>
      </w:r>
      <w:r w:rsidRPr="001A6F7B">
        <w:rPr>
          <w:color w:val="000000" w:themeColor="text1"/>
          <w:sz w:val="16"/>
          <w:szCs w:val="16"/>
        </w:rPr>
        <w:softHyphen/>
        <w:t>вым не дано. Поэтому Главное управление военной промышленности поручило разработку способов соединения Пермскому орудийному заводу и одновременно просило своего предс</w:t>
      </w:r>
      <w:r w:rsidRPr="001A6F7B">
        <w:rPr>
          <w:color w:val="000000" w:themeColor="text1"/>
          <w:sz w:val="16"/>
          <w:szCs w:val="16"/>
        </w:rPr>
        <w:softHyphen/>
        <w:t>тавителя в Берлине получить дополнительные сведения об этом способе. Меры к последне</w:t>
      </w:r>
      <w:r w:rsidRPr="001A6F7B">
        <w:rPr>
          <w:color w:val="000000" w:themeColor="text1"/>
          <w:sz w:val="16"/>
          <w:szCs w:val="16"/>
        </w:rPr>
        <w:softHyphen/>
        <w:t>му были приняты, но не были доведены до конца, так как к этому времени Пермским заво</w:t>
      </w:r>
      <w:r w:rsidRPr="001A6F7B">
        <w:rPr>
          <w:color w:val="000000" w:themeColor="text1"/>
          <w:sz w:val="16"/>
          <w:szCs w:val="16"/>
        </w:rPr>
        <w:softHyphen/>
        <w:t>дом задача была удовлетворительно разрешена.</w:t>
      </w:r>
    </w:p>
    <w:p w14:paraId="7A164DA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РГВА. Ф. 4. Оп. 2. Д. 26. Л. 260-260 об. Подлинник (10711,367).</w:t>
      </w:r>
    </w:p>
    <w:p w14:paraId="44AEF02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2D9AEF9E" w14:textId="77777777" w:rsidR="000A114D" w:rsidRPr="001A6F7B" w:rsidRDefault="000A114D" w:rsidP="001A6F7B">
      <w:pPr>
        <w:jc w:val="both"/>
        <w:rPr>
          <w:color w:val="0070C0"/>
          <w:sz w:val="16"/>
          <w:szCs w:val="16"/>
        </w:rPr>
      </w:pPr>
      <w:r w:rsidRPr="001A6F7B">
        <w:rPr>
          <w:color w:val="0070C0"/>
          <w:sz w:val="16"/>
          <w:szCs w:val="16"/>
        </w:rPr>
        <w:t>В августе 1922 г. на ГАПе силами 1-го Тяжелого минометного артиллерийского дивизиона проводились испытания с целью выяснения возможности стрельбы из 240-мм длинноствольного французского миномета минами от 240-мм короткоствольного английского миномета, и наоборот (в развитие результатов опытных стрельб на выявление совместимости данных систем и боеприпасов к ним, проводившихся на ГАПе еще в 1917 г.). ()47 (20074).</w:t>
      </w:r>
    </w:p>
    <w:p w14:paraId="2BE74FA3" w14:textId="77777777" w:rsidR="000A114D" w:rsidRPr="001A6F7B" w:rsidRDefault="000A114D" w:rsidP="001A6F7B">
      <w:pPr>
        <w:jc w:val="both"/>
        <w:rPr>
          <w:color w:val="0070C0"/>
          <w:sz w:val="16"/>
          <w:szCs w:val="16"/>
        </w:rPr>
      </w:pPr>
    </w:p>
    <w:p w14:paraId="30D6B06C" w14:textId="77777777" w:rsidR="000A114D" w:rsidRPr="001A6F7B" w:rsidRDefault="000A114D" w:rsidP="001A6F7B">
      <w:pPr>
        <w:pStyle w:val="ae"/>
        <w:shd w:val="clear" w:color="auto" w:fill="FFFFFF"/>
        <w:spacing w:before="0" w:after="0"/>
        <w:jc w:val="both"/>
        <w:rPr>
          <w:color w:val="000000" w:themeColor="text1"/>
          <w:sz w:val="16"/>
          <w:szCs w:val="16"/>
        </w:rPr>
      </w:pPr>
      <w:r w:rsidRPr="001A6F7B">
        <w:rPr>
          <w:color w:val="000000" w:themeColor="text1"/>
          <w:sz w:val="16"/>
          <w:szCs w:val="16"/>
        </w:rPr>
        <w:t>В августе 1922 года появилась идея сначала закончить первый танк, а второй собирать уже после испытаний. Но к этому времени над проектом «Теплохода «АН» уже нависла угроза отмены. У руководства Главного управления военной промышленности (ГУВП) терпение походило к концу, затягивание сроков означало, что ещё не построенный танк постепенно устаревает. В установленную окончательную дату сдачи 20 апреля 1923 года, разумеется, Ижорский завод не вписался. Судя по переписке, на танк просто махнули рукой, ссылаясь на отсутствие работ со стороны заводов-смежников, прежде всего Обуховского (17718).</w:t>
      </w:r>
    </w:p>
    <w:p w14:paraId="373AEE5C" w14:textId="77777777" w:rsidR="000A114D" w:rsidRPr="001A6F7B" w:rsidRDefault="000A114D" w:rsidP="001A6F7B">
      <w:pPr>
        <w:jc w:val="both"/>
        <w:rPr>
          <w:color w:val="000000" w:themeColor="text1"/>
          <w:sz w:val="16"/>
          <w:szCs w:val="16"/>
        </w:rPr>
      </w:pPr>
    </w:p>
    <w:p w14:paraId="6AD71211" w14:textId="77777777" w:rsidR="000A114D" w:rsidRPr="001A6F7B" w:rsidRDefault="000A114D" w:rsidP="001A6F7B">
      <w:pPr>
        <w:shd w:val="clear" w:color="auto" w:fill="FFFFFF"/>
        <w:jc w:val="both"/>
        <w:rPr>
          <w:color w:val="0070C0"/>
          <w:sz w:val="16"/>
          <w:szCs w:val="16"/>
        </w:rPr>
      </w:pPr>
      <w:r w:rsidRPr="001A6F7B">
        <w:rPr>
          <w:color w:val="0070C0"/>
          <w:sz w:val="16"/>
          <w:szCs w:val="16"/>
        </w:rPr>
        <w:t>В августе 1922 года руководство Главного Управления Военной Промышленности (ГУВП) поняло - от Ижорского завода ничего путного в создани "Теплохода АН" ждать не приходится. Другой вопрос, что до некоторых пор имелись проблемы организационного характера (20852).</w:t>
      </w:r>
    </w:p>
    <w:p w14:paraId="57DCFD6D" w14:textId="77777777" w:rsidR="000A114D" w:rsidRPr="001A6F7B" w:rsidRDefault="000A114D" w:rsidP="001A6F7B">
      <w:pPr>
        <w:shd w:val="clear" w:color="auto" w:fill="FFFFFF"/>
        <w:jc w:val="both"/>
        <w:rPr>
          <w:color w:val="0070C0"/>
          <w:sz w:val="16"/>
          <w:szCs w:val="16"/>
        </w:rPr>
      </w:pPr>
    </w:p>
    <w:p w14:paraId="0640611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августе 1922 г. было произведено переименование петроградских за водов: завод «Сименс» стал именоваться Петроградским телеграфным заводом им. Козицкого, завод «Эриксон» – Петроградским телефонным заводом «Крас ная заря», завод «Гейслер» – Петроградским телефонно-телеграфным заводом им. Кулакова. Уже первый год деятельности ЭТЗСТ принес существенное оживление де ятельности предприятий электрослаботочной отрасли. Как отмечалось в доклад ной записке на имя начальника Технико-производственного управления Севзап промбюро в декабре 1922 г., численность рабочих на петроградских заводах тре ста к концу года достигла 1226 человек, предприятия были загружены заказами на сроки от 6 до 12 месяцев, возникла даже потребность в открытии законсерви рованных ранее мастерских (ЦГА СПб., ф. 1858, оп. 1, д. 414, л. 119.). А в феврале 1923 г. на заседании Президиума Сев заппромбюро с отчетным докладом выступил И.П. Жуков. По результатам обсу ждения доклада Президиум признал работу Правления треста удовлетворитель ной и рекомендовал руководству треста ликвидировать мелкие предприятия, со средоточив их оборудование и работников на крупных и наиболее оборудован ных (ЦГА СПб., ф. 1858, оп. 1, д. 414, л. 133). Реализуя эти рекомендации, Правление ЭТЗСТ в течение 1923 г. провело большую работу по оптимизации структуры треста. Центр тяжести был перене сен в Ленинград. В результате этой работы к началу 1923/1924 хозяйственного года в составе ЭТЗСТ остались 4 предприятия в Ленинграде, Телеграфный и Ра диомашинный заводы в Москве, Телефонный завод в Нижнем Новгороде. В 1923/1924 году окончательно выкристаллизовалась структура объединения. В октябре 1923 г. было положено начало созданию научно исследовательской базы: из Москвы в Петроград переводится Радиолаборатория треста, которая получает наименование – Центральная радиолаборатория (ЦРЛ). С ее переводом в значительной мере потерял свое значение московский Радио машинный завод, который был приведен в состояние консервации, а затем пере дан Комитету по делам изобретений при ВСНХ1. Наконец, в мае 1924 г. в состав треста был передан Радиотелеграфный завод им. Коминтерна, ставший опытным заводом по разработке первой системы радиовооружения РККА. Таким образом, к концу 1924 г. ЭТЗСТ включал 5 заводов и ЦРЛ в Ленинграде, по одному заво ду в Москве и Нижнем Новгороде. При этом доля ленинградских предприятий в валовом выпуске продукции электрослаботочной промышленности составила более 90% (ЦГА СПб., ф. 1858, оп. 1, д. 2772, л. 201.). В последующие годы ЭТЗСТ был расширен за счет открытия в Орехово Зуево завода «Карболит» по производству изоляционных материалов. 19 ноября 1927 г. в Ленинграде трестом был открыт завод электроизмерительных приборов «Электроприбор», что позволил разгрузить другие предприятия треста (Первый в СССР завод электроизмерительных приборов «Электроприбор» // Электросвязь. – 1928. - № 4. - С. 3.). Нако нец, в середине 1928 г., в связи с необходимостью дальнейшего увеличения вы пуска радиоламп, в Ленинграде создается центр электровакуумной промышлен ности. 22 мая этого года принимается решение об объединении с заводом элек троламп «Светланой» и переводе на ее территорию Электровакуумного завода. В июле-августе 1928 г. все лаборатории и отделы переезжают с Лопухинской ули цы на проспект Энгельса, и новое предприятие получает наименование - Элек тровакуумный завод «Светлана» («Светлана». История Ленинградского объединения электронного приборостроения «Свет лана». Л.:Лениздат, 1986. С. 50.). ЭТЗСТ просуществовал до 31 декабря 1929 г., а с 1 января 1930 г. начало действовать Всесоюзное электротехническое объединение (ВЭО), в ведение ко торого вошли все существовавшие электротехнические тресты. Созданием ЭТЗСТ закончился период развития отечественной промыш ленности средств связи, когда вместо единой государственной промышленной системы возникали и действовали разрозненные местные научно исследовательские и производственные учреждения, удовлетворявшие отдель ные ведомственные потребности и запросы1. Трест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(11870).</w:t>
      </w:r>
    </w:p>
    <w:p w14:paraId="6ED95D0F" w14:textId="77777777" w:rsidR="008E0FBF" w:rsidRPr="001A6F7B" w:rsidRDefault="008E0FBF" w:rsidP="001A6F7B">
      <w:pPr>
        <w:autoSpaceDE w:val="0"/>
        <w:autoSpaceDN w:val="0"/>
        <w:adjustRightInd w:val="0"/>
        <w:jc w:val="both"/>
        <w:rPr>
          <w:color w:val="000000" w:themeColor="text1"/>
          <w:sz w:val="16"/>
          <w:szCs w:val="16"/>
        </w:rPr>
      </w:pPr>
    </w:p>
    <w:p w14:paraId="23D4010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августе 1922 г. Петроградский телефонный завод б. «Эриксона» получил новое наименование – телефонный завод «Красная заря» и под таким названием вошел в историю отечественной промышленности как один из ведущих центров по разработке и производству средств проводной связи. В октябре 1923 г., после проведенных мероприятий по оптимизации струк туры имеющихся в составе ЭТЗСТ производств, Правление треста сохранило за заводом «Красная заря» его статус. При этом Нижегородский телефонный завод стал его дублером в производстве телефонной аппаратуры (ЦГА СПб., ф. 1858, оп. 1, д. 50, л. 24.). Такое положение было подтверждено и в материалах подготовленного Севзаппромбюро сборника «Промышленность Ленинграда и области 1923-24 г.». В сборнике был отмечен рост производства телефонии на предприятиях ЭТЗСТ в течение 1923/1924 хо зяйственного года на 40%. Согласно принятому распределению производства на завод «Красная заря», кроме телефонных аппаратов и коммутаторов, было воз ложено также изготовление сложных телефонных станций, в т.ч. и автоматиче ских (АТС). Нижегородский же завод предназначался для серийного выпуска те лефонов, а также комплектующих к ним (Промышленность Ленинграда и области 1923-24 г. – Л.:, 1924. С. 347.). Забегая вперед, следует сказать, что доминирующее положение завода «Красная заря» в области производства телефонной аппаратуры не только со хранялось на протяжении всех 1920-1930-х годов, но с каждым годом станови лось все более и более внушительным. Так, в 1927/1928 хозяйственном году удельный вес завода в совокупном объеме всей произведенной в стране телефонии составлял около 75% (ЦГА СПб., ф. 1858, оп. 1, д. 471, л. 29-37.). В сле дующем 1928/1929 хозяйственном году на «Красной заре» было выпущено: те лефонных аппаратов специального назначения – 75%, телефонных аппаратов ме стной батареи (МБ) и коммутаторов центральной батареи (ЦБ) – 99%, телефон ных аппаратов для АТС, коммутаторов МБ и специального назначения – 100% (ЦГА СПб., ф. 1858, оп. 1, д. 3530, л. 63,72.).  Показателем места «Красной зари» в телефонном производстве в годы до военных пятилеток могут служить данные об удельном весе завода в изготовле нии его самого массового изделия – телефонных аппаратов. В 1932 г. этот пока затель составлял 72,2 % (Промышленность СССР. Стат. сб. - М.: Статистика, 1976. С. 576), в 1934 г. – 90% (Индустриализация Северо-западного района в годы второй и третьей пятилеток (1933-1941 гг.) / Под ред. С.И. Тюльпанова . Л.: из-во ЛГУ, 1969. С. 159.), в 1935 г. – 94,9 % (ЦГАИПД СПб., ф. 24, оп. 13, д. 186, л. 12; ЦГА СПб., ф. 1322, оп. 6, д. 24, л. 20.), в 1938-1940 гг. – от 98,1 до 99,2 % (Промышленность СССР. Ст. сб. - М.:, 1976. С. 576; ЦГА СПб., ф. 1322, оп. 13, д. 3, л. 86.). Не без основания маршал войск связи И.Т. Пересыпкин, говоря о промышленной базе средств связи предвоенных лет, отмечал: «У нас по сути де ла имелся единственный завод «Красная заря», выпускавший телефонную аппа ратуру всех типов» (Куманев Г.А. Связь в годы войны: Беседа с наркомом связи СССР и начальником Главного управления связи Красной армии военных лет маршалом войск связи И.Т. Пересыпкиным // Отечественная история. – 2003. - № 3. - С. 61). Занимая такое место в производстве телефонной аппаратуры в целом, за вод «Красная заря» в 1920-1930-е годы внес ощутимый вклад в разработку и обеспечение этой аппаратурой РККА (11870).</w:t>
      </w:r>
    </w:p>
    <w:p w14:paraId="17378D9C" w14:textId="77777777" w:rsidR="008E0FBF" w:rsidRPr="001A6F7B" w:rsidRDefault="008E0FBF" w:rsidP="001A6F7B">
      <w:pPr>
        <w:autoSpaceDE w:val="0"/>
        <w:autoSpaceDN w:val="0"/>
        <w:adjustRightInd w:val="0"/>
        <w:jc w:val="both"/>
        <w:rPr>
          <w:color w:val="000000" w:themeColor="text1"/>
          <w:sz w:val="16"/>
          <w:szCs w:val="16"/>
        </w:rPr>
      </w:pPr>
    </w:p>
    <w:p w14:paraId="49405205" w14:textId="77777777" w:rsidR="008F2851" w:rsidRPr="001A6F7B" w:rsidRDefault="008F2851" w:rsidP="001A6F7B">
      <w:pPr>
        <w:pStyle w:val="ae"/>
        <w:spacing w:before="0" w:after="0"/>
        <w:jc w:val="both"/>
        <w:rPr>
          <w:color w:val="000000" w:themeColor="text1"/>
          <w:sz w:val="16"/>
          <w:szCs w:val="16"/>
        </w:rPr>
      </w:pPr>
      <w:r w:rsidRPr="001A6F7B">
        <w:rPr>
          <w:color w:val="000000" w:themeColor="text1"/>
          <w:sz w:val="16"/>
          <w:szCs w:val="16"/>
        </w:rPr>
        <w:t>В августе 1922 г. завод «Морзе» переименовывается (тогда же переименовываются и другие заводы треста) в московский электромеханический завод «Мосэлектрик». Новое предприятие в основном предназначалось для выпуска средств связи для армии, но особо велика была его роль в деле радиофикации городов и деревень. В 20-е годы здесь было налажено производство детекторных приемников П-2 и П-3, а в 1927 году был начат массовый выпуск приемников РПЛ-1 и двухламповых РПЛ-2. В 1930 году коллектив завода освоил выпуск более сложного экранизированного четырехлампового сетевого радиоприемника «ЭЧС-2», считавшегося в то время настоящим чудом технической мысли. В 1935 году на заводе было развернуто производство первого в стране недорогого массового сетевого индивидуального приемника «СИ-235», ставшего своеобразной вехой на пути создания бытовой отечественной радиоаппаратуры (15736).</w:t>
      </w:r>
    </w:p>
    <w:p w14:paraId="43975412" w14:textId="77777777" w:rsidR="008F2851" w:rsidRPr="001A6F7B" w:rsidRDefault="008F2851" w:rsidP="001A6F7B">
      <w:pPr>
        <w:pStyle w:val="ae"/>
        <w:spacing w:before="0" w:after="0"/>
        <w:jc w:val="both"/>
        <w:rPr>
          <w:color w:val="000000" w:themeColor="text1"/>
          <w:sz w:val="16"/>
          <w:szCs w:val="16"/>
        </w:rPr>
      </w:pPr>
    </w:p>
    <w:p w14:paraId="1F81109B" w14:textId="77777777" w:rsidR="00014124" w:rsidRPr="001A6F7B" w:rsidRDefault="00014124" w:rsidP="001A6F7B">
      <w:pPr>
        <w:autoSpaceDE w:val="0"/>
        <w:autoSpaceDN w:val="0"/>
        <w:adjustRightInd w:val="0"/>
        <w:jc w:val="both"/>
        <w:rPr>
          <w:color w:val="000000" w:themeColor="text1"/>
          <w:sz w:val="16"/>
          <w:szCs w:val="16"/>
        </w:rPr>
      </w:pPr>
      <w:r w:rsidRPr="001A6F7B">
        <w:rPr>
          <w:color w:val="000000" w:themeColor="text1"/>
          <w:sz w:val="16"/>
          <w:szCs w:val="16"/>
        </w:rPr>
        <w:t>В августе 1922 г. было произведено переименование петроградских заводов: завод «Сименс» стал именоваться Петроградским телеграфным заводом им. Козицкого, завод «Эриксон» – Петроградским телефонным заводом «Красная заря», завод «Гейслер» – Петроградским телефонно-телеграфным заводом им. Кулакова.</w:t>
      </w:r>
    </w:p>
    <w:p w14:paraId="3566CA86" w14:textId="77777777" w:rsidR="00014124" w:rsidRPr="001A6F7B" w:rsidRDefault="00014124" w:rsidP="001A6F7B">
      <w:pPr>
        <w:autoSpaceDE w:val="0"/>
        <w:autoSpaceDN w:val="0"/>
        <w:adjustRightInd w:val="0"/>
        <w:jc w:val="both"/>
        <w:rPr>
          <w:color w:val="000000" w:themeColor="text1"/>
          <w:sz w:val="16"/>
          <w:szCs w:val="16"/>
        </w:rPr>
      </w:pPr>
      <w:r w:rsidRPr="001A6F7B">
        <w:rPr>
          <w:color w:val="000000" w:themeColor="text1"/>
          <w:sz w:val="16"/>
          <w:szCs w:val="16"/>
        </w:rPr>
        <w:t>Численность рабочих на петроградских заводах треста к концу года достигла 1226 человек, предприятия были загружены заказами на сроки от 6 до 12 месяцев, возникла даже потребность в открытии законсервированных ранее мастерских4. И хотя ЭТЗСТ завершил первый год своей деятельности с убытком в размере более 50 тыс. руб., налицо были успехи новой организации электрослаботочного производства (18297).</w:t>
      </w:r>
    </w:p>
    <w:p w14:paraId="437443B5" w14:textId="77777777" w:rsidR="00014124" w:rsidRPr="001A6F7B" w:rsidRDefault="00014124" w:rsidP="001A6F7B">
      <w:pPr>
        <w:jc w:val="both"/>
        <w:rPr>
          <w:color w:val="000000" w:themeColor="text1"/>
          <w:sz w:val="16"/>
          <w:szCs w:val="16"/>
        </w:rPr>
      </w:pPr>
    </w:p>
    <w:p w14:paraId="5E56461A" w14:textId="77777777" w:rsidR="00014124" w:rsidRPr="001A6F7B" w:rsidRDefault="00014124" w:rsidP="001A6F7B">
      <w:pPr>
        <w:jc w:val="both"/>
        <w:rPr>
          <w:color w:val="000000" w:themeColor="text1"/>
          <w:sz w:val="16"/>
          <w:szCs w:val="16"/>
        </w:rPr>
      </w:pPr>
      <w:r w:rsidRPr="001A6F7B">
        <w:rPr>
          <w:color w:val="000000" w:themeColor="text1"/>
          <w:sz w:val="16"/>
          <w:szCs w:val="16"/>
        </w:rPr>
        <w:t>В августе 1922 г. было произведено переименование петроградских за</w:t>
      </w:r>
      <w:r w:rsidRPr="001A6F7B">
        <w:rPr>
          <w:color w:val="000000" w:themeColor="text1"/>
          <w:sz w:val="16"/>
          <w:szCs w:val="16"/>
        </w:rPr>
        <w:softHyphen/>
        <w:t>водов: завод «Сименс» стал именоваться Петроградским телеграфным заводом им. Козицкого, завод «Эриксон» - Петроградским телефонным заводом «Крас</w:t>
      </w:r>
      <w:r w:rsidRPr="001A6F7B">
        <w:rPr>
          <w:color w:val="000000" w:themeColor="text1"/>
          <w:sz w:val="16"/>
          <w:szCs w:val="16"/>
        </w:rPr>
        <w:softHyphen/>
        <w:t>ная заря», завод «Гейслер» - Петроградским телефонно-телеграфным заводом им. Кулакова (19098).</w:t>
      </w:r>
    </w:p>
    <w:p w14:paraId="2ECC3AFF" w14:textId="77777777" w:rsidR="00014124" w:rsidRPr="001A6F7B" w:rsidRDefault="00014124" w:rsidP="001A6F7B">
      <w:pPr>
        <w:jc w:val="both"/>
        <w:rPr>
          <w:color w:val="000000" w:themeColor="text1"/>
          <w:sz w:val="16"/>
          <w:szCs w:val="16"/>
        </w:rPr>
      </w:pPr>
    </w:p>
    <w:p w14:paraId="6C002386" w14:textId="77777777" w:rsidR="00014124" w:rsidRPr="001A6F7B" w:rsidRDefault="00014124" w:rsidP="001A6F7B">
      <w:pPr>
        <w:jc w:val="both"/>
        <w:rPr>
          <w:color w:val="000000" w:themeColor="text1"/>
          <w:sz w:val="16"/>
          <w:szCs w:val="16"/>
        </w:rPr>
      </w:pPr>
      <w:r w:rsidRPr="001A6F7B">
        <w:rPr>
          <w:color w:val="000000" w:themeColor="text1"/>
          <w:sz w:val="16"/>
          <w:szCs w:val="16"/>
        </w:rPr>
        <w:t>В августе 1922 г. Петроградский телефонный завод б. «Эриксона» получил новое наименование - телефонный завод «Красная заря» и под таким названием вошел в историю отечественной промышленности как один из ведущих центров по разработке и производству средств проводной связи.</w:t>
      </w:r>
    </w:p>
    <w:p w14:paraId="5C5FB22E" w14:textId="77777777" w:rsidR="00014124" w:rsidRPr="001A6F7B" w:rsidRDefault="00014124" w:rsidP="001A6F7B">
      <w:pPr>
        <w:jc w:val="both"/>
        <w:rPr>
          <w:color w:val="000000" w:themeColor="text1"/>
          <w:sz w:val="16"/>
          <w:szCs w:val="16"/>
        </w:rPr>
      </w:pPr>
      <w:r w:rsidRPr="001A6F7B">
        <w:rPr>
          <w:color w:val="000000" w:themeColor="text1"/>
          <w:sz w:val="16"/>
          <w:szCs w:val="16"/>
        </w:rPr>
        <w:t>В октябре 1923 г., после проведенных мероприятий по оптимизации струк</w:t>
      </w:r>
      <w:r w:rsidRPr="001A6F7B">
        <w:rPr>
          <w:color w:val="000000" w:themeColor="text1"/>
          <w:sz w:val="16"/>
          <w:szCs w:val="16"/>
        </w:rPr>
        <w:softHyphen/>
        <w:t>туры имеющихся в составе ЭТЗСТ производств, Правление треста сохранило за заводом «Красная заря» его статус. При этом Нижегородский телефонный завод стал его дублером в производстве телефонной аппаратуры (19098).</w:t>
      </w:r>
    </w:p>
    <w:p w14:paraId="5E437B21" w14:textId="77777777" w:rsidR="00014124" w:rsidRPr="001A6F7B" w:rsidRDefault="00014124" w:rsidP="001A6F7B">
      <w:pPr>
        <w:jc w:val="both"/>
        <w:rPr>
          <w:color w:val="000000" w:themeColor="text1"/>
          <w:sz w:val="16"/>
          <w:szCs w:val="16"/>
        </w:rPr>
      </w:pPr>
    </w:p>
    <w:p w14:paraId="5DD79AD2" w14:textId="77777777" w:rsidR="00014124" w:rsidRPr="001A6F7B" w:rsidRDefault="00014124" w:rsidP="001A6F7B">
      <w:pPr>
        <w:pStyle w:val="ae"/>
        <w:spacing w:before="0" w:after="0"/>
        <w:jc w:val="both"/>
        <w:rPr>
          <w:bCs/>
          <w:color w:val="000000" w:themeColor="text1"/>
          <w:sz w:val="16"/>
          <w:szCs w:val="16"/>
        </w:rPr>
      </w:pPr>
      <w:r w:rsidRPr="001A6F7B">
        <w:rPr>
          <w:bCs/>
          <w:color w:val="000000" w:themeColor="text1"/>
          <w:sz w:val="16"/>
          <w:szCs w:val="16"/>
        </w:rPr>
        <w:t>В августе 1922 г. было произведено переименование большинства петроградских предприятий: завод «Сименс» стал именоваться Петроградским телеграфным заводом им. Козицкого, завод «Эриксон» - Петроградским телефонным заводом «Красная заря», завод «Гейслер» - Петроградским телефонно-телеграфным заводом им. Кулакова. Первый год работы ЭТЗСТ принес существенное оживление деятельности отрасли. Численность рабочих на петроградских заводах треста к концу года достигла 1226 человек (в декабре 1921 г. - 650). Предприятия были загружены заказами, возникла даже потребность в открытии законсервированных ранее мастерских.</w:t>
      </w:r>
    </w:p>
    <w:p w14:paraId="335B5177" w14:textId="77777777" w:rsidR="00014124" w:rsidRPr="001A6F7B" w:rsidRDefault="00014124" w:rsidP="001A6F7B">
      <w:pPr>
        <w:pStyle w:val="ae"/>
        <w:spacing w:before="0" w:after="0"/>
        <w:jc w:val="both"/>
        <w:rPr>
          <w:bCs/>
          <w:color w:val="000000" w:themeColor="text1"/>
          <w:sz w:val="16"/>
          <w:szCs w:val="16"/>
        </w:rPr>
      </w:pPr>
      <w:r w:rsidRPr="001A6F7B">
        <w:rPr>
          <w:bCs/>
          <w:color w:val="000000" w:themeColor="text1"/>
          <w:sz w:val="16"/>
          <w:szCs w:val="16"/>
        </w:rPr>
        <w:t>При этом производственный и технологический потенциал петроградских заводов предопределил возвращение городу лидирующих позиций в отрасли. Если в 1921 г. по темпу роста выпуска продукции московские заводы превосходили петроградские, то в 1922 г. показатели увеличения объемов производства в Петрограде и Москве составляли соответственно 268% и 200%.</w:t>
      </w:r>
    </w:p>
    <w:p w14:paraId="515120A4" w14:textId="77777777" w:rsidR="00014124" w:rsidRPr="001A6F7B" w:rsidRDefault="00014124" w:rsidP="001A6F7B">
      <w:pPr>
        <w:pStyle w:val="ae"/>
        <w:spacing w:before="0" w:after="0"/>
        <w:jc w:val="both"/>
        <w:rPr>
          <w:bCs/>
          <w:color w:val="000000" w:themeColor="text1"/>
          <w:sz w:val="16"/>
          <w:szCs w:val="16"/>
        </w:rPr>
      </w:pPr>
      <w:r w:rsidRPr="001A6F7B">
        <w:rPr>
          <w:bCs/>
          <w:color w:val="000000" w:themeColor="text1"/>
          <w:sz w:val="16"/>
          <w:szCs w:val="16"/>
        </w:rPr>
        <w:t>Еще через год - в 1923 г. - доля Петрограда в общем объеме электрослаботочного производства возросла до 80%13. При этом петроградские предприятия увеличили выпуск своей продукции по сравнению с 1922 г. более чем в 2,5 раза, а количество занятых на них возросло более чем в 4,2 раза.</w:t>
      </w:r>
    </w:p>
    <w:p w14:paraId="305E0853" w14:textId="77777777" w:rsidR="00014124" w:rsidRPr="001A6F7B" w:rsidRDefault="00014124" w:rsidP="001A6F7B">
      <w:pPr>
        <w:pStyle w:val="ae"/>
        <w:spacing w:before="0" w:after="0"/>
        <w:jc w:val="both"/>
        <w:rPr>
          <w:bCs/>
          <w:color w:val="000000" w:themeColor="text1"/>
          <w:sz w:val="16"/>
          <w:szCs w:val="16"/>
        </w:rPr>
      </w:pPr>
      <w:r w:rsidRPr="001A6F7B">
        <w:rPr>
          <w:bCs/>
          <w:color w:val="000000" w:themeColor="text1"/>
          <w:sz w:val="16"/>
          <w:szCs w:val="16"/>
        </w:rPr>
        <w:t>Однако успехи 1922-1923 гг. были достигнуты исключительно за счет экстенсивных факторов. Между тем за период Первой мировой войны западноевропейская техника связи шагнула далеко вперед. От руководства ЭТЗСТ требовалось четко и безошибочно определить стратегию инновационного развития отрасли. Естественным представлялся путь обратиться к опыту ведущих зарубежных электротехнических фирм, тем более что многие из них имели непосредственное отношение к формированию российской электропромышленности и имели давние традиции технического сотрудничества с ней (18648).</w:t>
      </w:r>
    </w:p>
    <w:p w14:paraId="22721C57" w14:textId="77777777" w:rsidR="00014124" w:rsidRPr="001A6F7B" w:rsidRDefault="00014124" w:rsidP="001A6F7B">
      <w:pPr>
        <w:pStyle w:val="ae"/>
        <w:spacing w:before="0" w:after="0"/>
        <w:jc w:val="both"/>
        <w:rPr>
          <w:bCs/>
          <w:color w:val="000000" w:themeColor="text1"/>
          <w:sz w:val="16"/>
          <w:szCs w:val="16"/>
        </w:rPr>
      </w:pPr>
    </w:p>
    <w:p w14:paraId="0EB5F45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августе 1922 г. по решению ВСНХ от судостроительные заводы Украины и Крыма вошли в состав Южного машиностроительного треста (Севморзавод подчинили НК по морским делам). В 07.1921 г. было создано Центральное управление судостроением («Центросудстрой»), в 10.1924 г. ему переданы функции централизованного управления судостроительными заводами, к концу 1925 г. в его подчинении было 32 завода (в т.ч. 7 - на северо-западе страны, 18 - в центре и Поволжье, 6 - на Украине и в Крыму, 1 - на Дальнем Востоке).</w:t>
      </w:r>
    </w:p>
    <w:p w14:paraId="756AC8E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CAA1AF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44D92F8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B001D1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августе 1922 правительственные войска Временного Приамурского правительства были переименованы в Приамурскую Земскую рать и М.К.Дитерихс стал ее воеводой. Включала 4 рати: Поволжскую, Сибирскую, Сибирскую казачью и дальневосточную. Всего к 1 сентября было до 8 тыс. чел. при 19 орудиях и 3 бронепоездах. После поражения в Приморье отступили за границу и были интернированы (4084).</w:t>
      </w:r>
    </w:p>
    <w:p w14:paraId="2E67C74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E55C2A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1B19F0F7"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D3DFB3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августе 1922 прошла 12 партконференция и призвала к борьбе против буржуазной идеологии. В.И.Л. призвал научиться любить и поддерживать науку, так как возрождать промышленность необходимо на новой базе (226,321).</w:t>
      </w:r>
    </w:p>
    <w:p w14:paraId="5DDB2B6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735F3C1" w14:textId="77777777" w:rsidR="000A114D" w:rsidRPr="001A6F7B" w:rsidRDefault="000A114D" w:rsidP="001A6F7B">
      <w:pPr>
        <w:jc w:val="both"/>
        <w:rPr>
          <w:color w:val="0070C0"/>
          <w:sz w:val="16"/>
          <w:szCs w:val="16"/>
        </w:rPr>
      </w:pPr>
      <w:r w:rsidRPr="001A6F7B">
        <w:rPr>
          <w:color w:val="0070C0"/>
          <w:sz w:val="16"/>
          <w:szCs w:val="16"/>
        </w:rPr>
        <w:t>В августе 1922 г. СНК ограничил госмаксимум 600 тыс. руб., в ноябре – 1 млр. руб. [4, Л. 13]. Он устанавливался в госзнаках, что в условиях гиперинфляции существенно снижало значение надбавки. ВМБИТ при одобрении ВЦСПС предложило перевести госмаксимум в товарные рубли, но Народный комиссариат труда (НКТ) не поддержал данную инициативу [4, Л. 13], поскольку это означало существенное увеличение расходов из фонда заработной платы (21333).</w:t>
      </w:r>
    </w:p>
    <w:p w14:paraId="4BD5156B" w14:textId="77777777" w:rsidR="000A114D" w:rsidRPr="001A6F7B" w:rsidRDefault="000A114D" w:rsidP="001A6F7B">
      <w:pPr>
        <w:jc w:val="both"/>
        <w:rPr>
          <w:color w:val="0070C0"/>
          <w:sz w:val="16"/>
          <w:szCs w:val="16"/>
        </w:rPr>
      </w:pPr>
    </w:p>
    <w:p w14:paraId="19CA5211" w14:textId="77777777" w:rsidR="000A114D" w:rsidRPr="001A6F7B" w:rsidRDefault="000A114D" w:rsidP="001A6F7B">
      <w:pPr>
        <w:jc w:val="both"/>
        <w:rPr>
          <w:color w:val="0070C0"/>
          <w:sz w:val="16"/>
          <w:szCs w:val="16"/>
          <w:shd w:val="clear" w:color="auto" w:fill="FFFFFF"/>
        </w:rPr>
      </w:pPr>
      <w:r w:rsidRPr="001A6F7B">
        <w:rPr>
          <w:color w:val="0070C0"/>
          <w:sz w:val="16"/>
          <w:szCs w:val="16"/>
          <w:shd w:val="clear" w:color="auto" w:fill="FFFFFF"/>
        </w:rPr>
        <w:t>В августе 1922 года Наркомпрос принял решение о приглашении в страну иностранных специалистов цирка. Их выступления имели значение не только для поднятия сборов, но и оказывали положительное влияние на активизацию творческой деятельности повышение уровня режиссерской работы в номерах и рост артистического мастерства. Вместе с тем, привлечение иностранных артистов имело и свои негативные стороны. Их программы несли стиль, чуждый советскому цирку: жестокость в обращении с животными, пошлость, игру со смертью и пр. Кроме того, на иностранные гастроли приходилось тратить валюту. По данным ЦУГЦ, в сезоне 1924-1925 года в программах советских цирков иностранные номера составляли 75 а в некоторых и более процентов (20299).</w:t>
      </w:r>
    </w:p>
    <w:p w14:paraId="01BB0ADB" w14:textId="77777777" w:rsidR="000A114D" w:rsidRPr="001A6F7B" w:rsidRDefault="000A114D" w:rsidP="001A6F7B">
      <w:pPr>
        <w:jc w:val="both"/>
        <w:rPr>
          <w:color w:val="0070C0"/>
          <w:sz w:val="16"/>
          <w:szCs w:val="16"/>
          <w:shd w:val="clear" w:color="auto" w:fill="FFFFFF"/>
        </w:rPr>
      </w:pPr>
    </w:p>
    <w:p w14:paraId="3C1CA74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августе 1922 в бою погиб Энвер-Паша - бывший турецкий военнослужащий - командир басмачей (1493,25).</w:t>
      </w:r>
    </w:p>
    <w:p w14:paraId="324ACDC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AC5037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августе 1922 г. отряды Энвер-паши в результате контрнаступления Красной Армии были оттеснены к афганской границе и там разгромлены. Энвер-паша был убит в бою. Боевые действия против уцелевших басмаческих формирований во главе с Ибрагим-беком велись еще в течение года (3871).</w:t>
      </w:r>
    </w:p>
    <w:p w14:paraId="7323B51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BE715BD" w14:textId="77777777" w:rsidR="009F3DCD" w:rsidRPr="001A6F7B" w:rsidRDefault="009F3DCD" w:rsidP="001A6F7B">
      <w:pPr>
        <w:numPr>
          <w:ilvl w:val="12"/>
          <w:numId w:val="0"/>
        </w:numPr>
        <w:autoSpaceDE w:val="0"/>
        <w:autoSpaceDN w:val="0"/>
        <w:adjustRightInd w:val="0"/>
        <w:jc w:val="both"/>
        <w:rPr>
          <w:iCs/>
          <w:color w:val="000000" w:themeColor="text1"/>
          <w:sz w:val="16"/>
          <w:szCs w:val="16"/>
        </w:rPr>
      </w:pPr>
      <w:r w:rsidRPr="001A6F7B">
        <w:rPr>
          <w:color w:val="000000" w:themeColor="text1"/>
          <w:sz w:val="16"/>
          <w:szCs w:val="16"/>
        </w:rPr>
        <w:t>В августе  1922  г. отряды Энвер-паши были разгромлены, сам он 4 августа погиб в бою. (Клавинг В. В. Белая гвардия. М., 1999) (17122).</w:t>
      </w:r>
    </w:p>
    <w:p w14:paraId="2B39BA2B" w14:textId="77777777" w:rsidR="009F3DCD" w:rsidRPr="001A6F7B" w:rsidRDefault="009F3DCD" w:rsidP="001A6F7B">
      <w:pPr>
        <w:numPr>
          <w:ilvl w:val="12"/>
          <w:numId w:val="0"/>
        </w:numPr>
        <w:autoSpaceDE w:val="0"/>
        <w:autoSpaceDN w:val="0"/>
        <w:adjustRightInd w:val="0"/>
        <w:jc w:val="both"/>
        <w:rPr>
          <w:iCs/>
          <w:color w:val="000000" w:themeColor="text1"/>
          <w:sz w:val="16"/>
          <w:szCs w:val="16"/>
        </w:rPr>
      </w:pPr>
    </w:p>
    <w:p w14:paraId="60A7DA89" w14:textId="77777777" w:rsidR="00EF49E2"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2277AE96" w14:textId="77777777" w:rsidR="00EF49E2" w:rsidRPr="001A6F7B" w:rsidRDefault="00EF49E2" w:rsidP="001A6F7B">
      <w:pPr>
        <w:numPr>
          <w:ilvl w:val="12"/>
          <w:numId w:val="0"/>
        </w:numPr>
        <w:autoSpaceDE w:val="0"/>
        <w:autoSpaceDN w:val="0"/>
        <w:adjustRightInd w:val="0"/>
        <w:jc w:val="both"/>
        <w:rPr>
          <w:iCs/>
          <w:color w:val="000000" w:themeColor="text1"/>
          <w:sz w:val="16"/>
          <w:szCs w:val="16"/>
        </w:rPr>
      </w:pPr>
    </w:p>
    <w:p w14:paraId="64716AC9" w14:textId="77777777" w:rsidR="00EF49E2" w:rsidRPr="001A6F7B" w:rsidRDefault="00EF49E2" w:rsidP="001A6F7B">
      <w:pPr>
        <w:numPr>
          <w:ilvl w:val="12"/>
          <w:numId w:val="0"/>
        </w:numPr>
        <w:autoSpaceDE w:val="0"/>
        <w:autoSpaceDN w:val="0"/>
        <w:adjustRightInd w:val="0"/>
        <w:jc w:val="both"/>
        <w:rPr>
          <w:iCs/>
          <w:color w:val="000000" w:themeColor="text1"/>
          <w:sz w:val="16"/>
          <w:szCs w:val="16"/>
        </w:rPr>
      </w:pPr>
      <w:r w:rsidRPr="001A6F7B">
        <w:rPr>
          <w:color w:val="000000" w:themeColor="text1"/>
          <w:sz w:val="16"/>
          <w:szCs w:val="16"/>
        </w:rPr>
        <w:t>В августе 1922 года был создан первый советский коммерческий банк, вошедший в историю под названием "Российский коммерческий банк". Олоф Ашберг стал его первым директором {Саттон Э. Альянс банкиров и революции // Голос совести, 2006 г., No 10}. Позже контроль над банком перешёл к Госбанку РСФСР. 7 апреля 1924 года банк был переименован в "Банк внешней торговли СССР" (Внешторгбанк СССР). В 1988 году банк был ещё раз переименован и стал называться "Внешэкономбанк СССР" {Итоговая трансформация // http://www.m3m.ru/articles/2006/ 12/13/4504. html} (17466).</w:t>
      </w:r>
    </w:p>
    <w:p w14:paraId="6E1A86FF" w14:textId="77777777" w:rsidR="00EF49E2" w:rsidRPr="001A6F7B" w:rsidRDefault="00EF49E2" w:rsidP="001A6F7B">
      <w:pPr>
        <w:numPr>
          <w:ilvl w:val="12"/>
          <w:numId w:val="0"/>
        </w:numPr>
        <w:autoSpaceDE w:val="0"/>
        <w:autoSpaceDN w:val="0"/>
        <w:adjustRightInd w:val="0"/>
        <w:jc w:val="both"/>
        <w:rPr>
          <w:iCs/>
          <w:color w:val="000000" w:themeColor="text1"/>
          <w:sz w:val="16"/>
          <w:szCs w:val="16"/>
        </w:rPr>
      </w:pPr>
    </w:p>
    <w:p w14:paraId="0AB9C6A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140671E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E17AB53" w14:textId="77777777" w:rsidR="000A114D" w:rsidRPr="001A6F7B" w:rsidRDefault="000A114D" w:rsidP="001A6F7B">
      <w:pPr>
        <w:jc w:val="both"/>
        <w:rPr>
          <w:color w:val="0070C0"/>
          <w:sz w:val="16"/>
          <w:szCs w:val="16"/>
        </w:rPr>
      </w:pPr>
      <w:r w:rsidRPr="001A6F7B">
        <w:rPr>
          <w:color w:val="0070C0"/>
          <w:sz w:val="16"/>
          <w:szCs w:val="16"/>
        </w:rPr>
        <w:t>В августе 1922 Министерство авиации Великобритании предъявляет свои первые требования к специально разработанному ночному истребителю. Спецификация 25/22 в конечном итоге будет выполнена компанией Hawker Woodcock (20352).</w:t>
      </w:r>
    </w:p>
    <w:p w14:paraId="2D145D87" w14:textId="77777777" w:rsidR="000A114D" w:rsidRPr="001A6F7B" w:rsidRDefault="000A114D" w:rsidP="001A6F7B">
      <w:pPr>
        <w:jc w:val="both"/>
        <w:rPr>
          <w:color w:val="0070C0"/>
          <w:sz w:val="16"/>
          <w:szCs w:val="16"/>
        </w:rPr>
      </w:pPr>
    </w:p>
    <w:p w14:paraId="0154DDBC" w14:textId="77777777" w:rsidR="000A114D" w:rsidRPr="001A6F7B" w:rsidRDefault="000A114D" w:rsidP="001A6F7B">
      <w:pPr>
        <w:jc w:val="both"/>
        <w:rPr>
          <w:color w:val="0070C0"/>
          <w:sz w:val="16"/>
          <w:szCs w:val="16"/>
        </w:rPr>
      </w:pPr>
      <w:r w:rsidRPr="001A6F7B">
        <w:rPr>
          <w:color w:val="0070C0"/>
          <w:sz w:val="16"/>
          <w:szCs w:val="16"/>
        </w:rPr>
        <w:t>В августе 1922 в Комбеграсе, Пюи-де-Дом проходит иервое национальное собрание французских планеристов, Congrės expérimental d'aviation sans moteur, организованное Ассоциацией французских летчиков и частично финансируемое правительством Франции (20352).</w:t>
      </w:r>
    </w:p>
    <w:p w14:paraId="2FCB3909" w14:textId="77777777" w:rsidR="000A114D" w:rsidRPr="001A6F7B" w:rsidRDefault="000A114D" w:rsidP="001A6F7B">
      <w:pPr>
        <w:jc w:val="both"/>
        <w:rPr>
          <w:color w:val="0070C0"/>
          <w:sz w:val="16"/>
          <w:szCs w:val="16"/>
        </w:rPr>
      </w:pPr>
    </w:p>
    <w:p w14:paraId="564C42BE" w14:textId="77777777" w:rsidR="00897AC3" w:rsidRPr="001A6F7B" w:rsidRDefault="00897AC3" w:rsidP="001A6F7B">
      <w:pPr>
        <w:jc w:val="both"/>
        <w:rPr>
          <w:color w:val="000000" w:themeColor="text1"/>
          <w:sz w:val="16"/>
          <w:szCs w:val="16"/>
        </w:rPr>
      </w:pPr>
      <w:r w:rsidRPr="001A6F7B">
        <w:rPr>
          <w:color w:val="000000" w:themeColor="text1"/>
          <w:sz w:val="16"/>
          <w:szCs w:val="16"/>
        </w:rPr>
        <w:t>С августа 1922 года открылся авиационный маршрут Данциг (Гданьск) - Варшава - Львов. Пассажирские самолеты из Данцига приземлялись на Левандовском аэродроме, на северо-западной окраине Львова. В 1923 году было принято решение о переносе льволвского аэродрома на новое место - к северу от села Скнилов. Строительство нового аэродрома начали в 1925 году. На скниловский аэродром также перевели военную авиацию Львова. Перебазирование военного подразделение с Левандовки на Скнилов произошло в 1929 году, хотя строительные работы еще не были завершены. Взлетные полосы в течение долгого времени были грунтовыми и лишь в 1936 году на две из них было положено твердое покрытие (12298).</w:t>
      </w:r>
    </w:p>
    <w:p w14:paraId="46A96A16" w14:textId="77777777" w:rsidR="00897AC3" w:rsidRPr="001A6F7B" w:rsidRDefault="00897AC3" w:rsidP="001A6F7B">
      <w:pPr>
        <w:jc w:val="both"/>
        <w:rPr>
          <w:color w:val="000000" w:themeColor="text1"/>
          <w:sz w:val="16"/>
          <w:szCs w:val="16"/>
        </w:rPr>
      </w:pPr>
    </w:p>
    <w:p w14:paraId="6C57998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августе 1922 г. турецкие войска переходят в наступление, которое завершается полным разгромом греческой армии. Греция была выведена из войны; король Константин отрекся от престола, пробританское правительство пало, греческие генералы, виновные в поражении, были переданы суду военного трибунала и по его приговору расстреляны (3871).</w:t>
      </w:r>
    </w:p>
    <w:p w14:paraId="77A960C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7F1931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49A3F3F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1D3A0E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августе-ноябре 1922 на заводе № 1 были собраны и оснащена двигателями Мерседес самолеты DH-9, полученные из Швеции (7644).</w:t>
      </w:r>
    </w:p>
    <w:p w14:paraId="1ECF902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BDA461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1FC0C2D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0FF990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августе - сентябре 1922 года состоялись ходовые испытания трех торпед образцов 1912 и 1910/15 гг. с приборами Бекаури (прибор "ВС" - водяная спираль). В октябре начальник Техническо-хозяйственного управления Морского штаба В.П. Барановский, докладывая в РВС о результатах испытания, указал, что "при использовании самодвижущихся мин, как с миноносцев, так и с подводных лодок, применение "циркулирующих" мин будет весьма ценно". С этим нельзя не согласиться. В зарубежных флотах маневрирующие и циркулирующие торпеды начали разрабатываться после начала Второй мировой войны как оружие, которое можно было применять из-за пределов эффективной ПВО или ПЛО противника. Наибольшего размаха эти работы достигли в Германии и Италии. Парадоксально, но факт - циркулирующие торпеды, не имевшие у нас четкого оперативно-тактического обоснования в момент своего создания, впоследствии его приобрели и весьма пригодились в 1944 г. для нанесения ударов по большим конвоям противника на Севере - более чем через 20 лет с момента принятия их на вооружение (12002).</w:t>
      </w:r>
    </w:p>
    <w:p w14:paraId="289F9DF5" w14:textId="77777777" w:rsidR="008E0FBF" w:rsidRPr="001A6F7B" w:rsidRDefault="008E0FBF" w:rsidP="001A6F7B">
      <w:pPr>
        <w:autoSpaceDE w:val="0"/>
        <w:autoSpaceDN w:val="0"/>
        <w:adjustRightInd w:val="0"/>
        <w:jc w:val="both"/>
        <w:rPr>
          <w:color w:val="000000" w:themeColor="text1"/>
          <w:sz w:val="16"/>
          <w:szCs w:val="16"/>
        </w:rPr>
      </w:pPr>
    </w:p>
    <w:p w14:paraId="0E7B7AC0" w14:textId="77777777" w:rsidR="00664897" w:rsidRPr="001A6F7B" w:rsidRDefault="00664897"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3220DAD0" w14:textId="77777777" w:rsidR="00664897" w:rsidRPr="001A6F7B" w:rsidRDefault="00664897" w:rsidP="001A6F7B">
      <w:pPr>
        <w:numPr>
          <w:ilvl w:val="12"/>
          <w:numId w:val="0"/>
        </w:numPr>
        <w:autoSpaceDE w:val="0"/>
        <w:autoSpaceDN w:val="0"/>
        <w:adjustRightInd w:val="0"/>
        <w:jc w:val="both"/>
        <w:rPr>
          <w:iCs/>
          <w:color w:val="000000" w:themeColor="text1"/>
          <w:sz w:val="16"/>
          <w:szCs w:val="16"/>
        </w:rPr>
      </w:pPr>
    </w:p>
    <w:p w14:paraId="317726D8" w14:textId="77777777" w:rsidR="00664897" w:rsidRPr="001A6F7B" w:rsidRDefault="00664897" w:rsidP="001A6F7B">
      <w:pPr>
        <w:jc w:val="both"/>
        <w:rPr>
          <w:color w:val="000000" w:themeColor="text1"/>
          <w:sz w:val="16"/>
          <w:szCs w:val="16"/>
        </w:rPr>
      </w:pPr>
      <w:r w:rsidRPr="001A6F7B">
        <w:rPr>
          <w:color w:val="000000" w:themeColor="text1"/>
          <w:sz w:val="16"/>
          <w:szCs w:val="16"/>
        </w:rPr>
        <w:t>К осени 1922 года положение с финансами стало улучшаться, но гиперинфляция продолжалась. В четвертом квартале 1922 года месячный темп эмиссии составил 33%, роста цен – 54%. К концу 1922 года денежная масса достигла 2 квадриллионов (два на десять в пятнадцатой степени) неденоминированных рублей.</w:t>
      </w:r>
    </w:p>
    <w:p w14:paraId="4319F8AC" w14:textId="77777777" w:rsidR="00664897" w:rsidRPr="001A6F7B" w:rsidRDefault="00664897" w:rsidP="001A6F7B">
      <w:pPr>
        <w:jc w:val="both"/>
        <w:rPr>
          <w:color w:val="000000" w:themeColor="text1"/>
          <w:sz w:val="16"/>
          <w:szCs w:val="16"/>
        </w:rPr>
      </w:pPr>
      <w:r w:rsidRPr="001A6F7B">
        <w:rPr>
          <w:color w:val="000000" w:themeColor="text1"/>
          <w:sz w:val="16"/>
          <w:szCs w:val="16"/>
        </w:rPr>
        <w:t>В этот период на помощь совзнаку пришел нэп. С расширением денежных отношений росла потребность экономики в деньгах, слегка задерживавшая обесценение совзнака. В конце 1922 года реальная ценность денег в обращении оказалась даже больше, чем в конце 1921 года. Агония совзнака продолжалась в течение всего 1923 года и первых месяцев 1924 года. В это время рядом с дряхлым, дышавшим на ладан совзнаком уже появился бодрый младенец – червонец.</w:t>
      </w:r>
    </w:p>
    <w:p w14:paraId="5665ADE8" w14:textId="77777777" w:rsidR="00664897" w:rsidRPr="001A6F7B" w:rsidRDefault="00664897" w:rsidP="001A6F7B">
      <w:pPr>
        <w:jc w:val="both"/>
        <w:rPr>
          <w:color w:val="000000" w:themeColor="text1"/>
          <w:sz w:val="16"/>
          <w:szCs w:val="16"/>
        </w:rPr>
      </w:pPr>
      <w:r w:rsidRPr="001A6F7B">
        <w:rPr>
          <w:color w:val="000000" w:themeColor="text1"/>
          <w:sz w:val="16"/>
          <w:szCs w:val="16"/>
        </w:rPr>
        <w:t xml:space="preserve">В первом полугодии 1923 года правительство еще не было вполне уверено в скором конце совзнака и считалось с возможностью сохранения его в обращении, поэтому эмиссия в какой-то степени ограничивалась и не выходила за пределы 20–30% прироста в месяц. С осени 1923 года эмиссия и обесценение совзнака идут вразнос. Но эта гиперинфляция уже сочетается с умеренной и осторожной эмиссией червонцев – настоящих денег нэпа (18079). </w:t>
      </w:r>
    </w:p>
    <w:p w14:paraId="15CD8BCE" w14:textId="77777777" w:rsidR="00664897" w:rsidRPr="001A6F7B" w:rsidRDefault="00664897" w:rsidP="001A6F7B">
      <w:pPr>
        <w:jc w:val="both"/>
        <w:rPr>
          <w:color w:val="000000" w:themeColor="text1"/>
          <w:sz w:val="16"/>
          <w:szCs w:val="16"/>
        </w:rPr>
      </w:pPr>
    </w:p>
    <w:p w14:paraId="09790E3E" w14:textId="77777777" w:rsidR="00664897" w:rsidRPr="001A6F7B" w:rsidRDefault="00664897" w:rsidP="001A6F7B">
      <w:pPr>
        <w:jc w:val="both"/>
        <w:rPr>
          <w:color w:val="000000" w:themeColor="text1"/>
          <w:sz w:val="16"/>
          <w:szCs w:val="16"/>
        </w:rPr>
      </w:pPr>
      <w:r w:rsidRPr="001A6F7B">
        <w:rPr>
          <w:color w:val="000000" w:themeColor="text1"/>
          <w:sz w:val="16"/>
          <w:szCs w:val="16"/>
        </w:rPr>
        <w:t xml:space="preserve">К осени 1922 года необходимость финансовой стабилизации стала очевидна для советского руководства. Для этого складывались и объективные возможности: урожай этого года был неплохой, нэп набирал силу, упрочились международные позиции РСФСР. Нельзя было, однако, спешить и атаковать финансы с красноармейским задором. Более других это понимал Г.Я. Сокольников (1888–1939), который с начала 1922 года исполнял обязанности народного комиссара финансов, а в ноябре того же года был назначен наркомом. </w:t>
      </w:r>
    </w:p>
    <w:p w14:paraId="0424210A" w14:textId="77777777" w:rsidR="00664897" w:rsidRPr="001A6F7B" w:rsidRDefault="00664897" w:rsidP="001A6F7B">
      <w:pPr>
        <w:jc w:val="both"/>
        <w:rPr>
          <w:color w:val="000000" w:themeColor="text1"/>
          <w:sz w:val="16"/>
          <w:szCs w:val="16"/>
        </w:rPr>
      </w:pPr>
      <w:r w:rsidRPr="001A6F7B">
        <w:rPr>
          <w:color w:val="000000" w:themeColor="text1"/>
          <w:sz w:val="16"/>
          <w:szCs w:val="16"/>
        </w:rPr>
        <w:t>Государственного бюджета в подлинном смысле слова не было, налоги собирались из рук вон плохо, государство нуждалось в эмиссии для финансирования армии, аппарата управления, социальной сферы, убыточной промышленности. В этих условиях в умах все более укреплялась идея создания особой твердой валюты без одновременного отказа от эмиссии совзнаков. По некоторым сведениям, такую идею подал еще в конце 1921 года банкир В.В. Тарновский, привлеченный в качестве «буржуазного спеца». Летом и осенью следующего года этот скелет «оброс мясом» и породил декрет Совнаркома от 11 октября 1922 года, которым только что воссозданному Государственному банку предоставлялось право и поручалось начать выпуск в обращение новых банкнот в валюте, названной червонцем. Идея заключалась в том, что бюджетный дефицит будет по-прежнему покрываться эмиссией совзнаков, тогда как червонец сможет сохранять свою девственную чистоту как твердые банковские (а не казначейские) деньги.</w:t>
      </w:r>
    </w:p>
    <w:p w14:paraId="79143F2A" w14:textId="77777777" w:rsidR="00664897" w:rsidRPr="001A6F7B" w:rsidRDefault="00664897" w:rsidP="001A6F7B">
      <w:pPr>
        <w:jc w:val="both"/>
        <w:rPr>
          <w:color w:val="000000" w:themeColor="text1"/>
          <w:sz w:val="16"/>
          <w:szCs w:val="16"/>
        </w:rPr>
      </w:pPr>
      <w:r w:rsidRPr="001A6F7B">
        <w:rPr>
          <w:color w:val="000000" w:themeColor="text1"/>
          <w:sz w:val="16"/>
          <w:szCs w:val="16"/>
        </w:rPr>
        <w:t>Новая валюта выпускалась Государственным банком в купюрах достоинством от 1 до 50 червонцев. Было установлено золотое содержание червонца – 7,74234 грамма чистого золота (в старых мерах – 1 золотник 78,24 доли), что равнялось паритету 10 царских рублей. Таким образом, червонец означал просто 10 золотых рублей. Как видим, купюрность червонной валюты была довольно крупной: заработная плата квалифицированного рабочего редко превышала 6–7 червонцев в месяц. Роль разменной монеты при червонцах пока отводилась совзнакам. Выпускаемые в обращение червонцы подлежали не менее чем на одну четверть обеспечению золотым запасом и твердой иностранной валютой в активах Госбанка. В остальной части обеспечением могли считаться краткосрочные товарные векселя (безусловные обязательства предприятий) и некоторые другие активы. Эта норма в основном соответствовала мировой практике того времени.</w:t>
      </w:r>
    </w:p>
    <w:p w14:paraId="18C839DA" w14:textId="77777777" w:rsidR="00664897" w:rsidRPr="001A6F7B" w:rsidRDefault="00664897" w:rsidP="001A6F7B">
      <w:pPr>
        <w:jc w:val="both"/>
        <w:rPr>
          <w:color w:val="000000" w:themeColor="text1"/>
          <w:sz w:val="16"/>
          <w:szCs w:val="16"/>
        </w:rPr>
      </w:pPr>
      <w:r w:rsidRPr="001A6F7B">
        <w:rPr>
          <w:color w:val="000000" w:themeColor="text1"/>
          <w:sz w:val="16"/>
          <w:szCs w:val="16"/>
        </w:rPr>
        <w:t>Червонцы в отличие от кредитных билетов царского времени не были размены на золото, и декрет лишь зафиксировал намерение правительства ввести разменность в будущем без указания сроков и условий. Можно полагать, что создатели червонца всерьез такого намерения не имели. Впрочем, в это время ни одна европейская валюта не была официально разменной на золото, это свойство сохранялось лишь за американским долларом.</w:t>
      </w:r>
    </w:p>
    <w:p w14:paraId="546022F5" w14:textId="77777777" w:rsidR="00664897" w:rsidRPr="001A6F7B" w:rsidRDefault="00664897" w:rsidP="001A6F7B">
      <w:pPr>
        <w:jc w:val="both"/>
        <w:rPr>
          <w:color w:val="000000" w:themeColor="text1"/>
          <w:sz w:val="16"/>
          <w:szCs w:val="16"/>
        </w:rPr>
      </w:pPr>
      <w:r w:rsidRPr="001A6F7B">
        <w:rPr>
          <w:color w:val="000000" w:themeColor="text1"/>
          <w:sz w:val="16"/>
          <w:szCs w:val="16"/>
        </w:rPr>
        <w:t>Эмиссия червонцев производилась в порядке нормальных операций Госбанка через кредитование им реального сектора под должное обеспечение. Госбанк совмещал при этом функции центрального и коммерческого банка. Поскольку коммерческих банков в стране практически не было, отсутствовала почва для обычной в других странах практики их рефинансирования в центральном банке. Правда, была оставлена одна узкая инфляционная лазейка: Госбанк мог в виде исключения кредитовать государство (т. е. покрывать бюджетный дефицит), но при этом требовалось, чтобы оно вносило в Госбанк золото в качестве обеспечения 50% суммы таких ссуд.</w:t>
      </w:r>
    </w:p>
    <w:p w14:paraId="0729E4C7" w14:textId="77777777" w:rsidR="00664897" w:rsidRPr="001A6F7B" w:rsidRDefault="00664897" w:rsidP="001A6F7B">
      <w:pPr>
        <w:jc w:val="both"/>
        <w:rPr>
          <w:color w:val="000000" w:themeColor="text1"/>
          <w:sz w:val="16"/>
          <w:szCs w:val="16"/>
        </w:rPr>
      </w:pPr>
      <w:r w:rsidRPr="001A6F7B">
        <w:rPr>
          <w:color w:val="000000" w:themeColor="text1"/>
          <w:sz w:val="16"/>
          <w:szCs w:val="16"/>
        </w:rPr>
        <w:t>В основном эти принципы обеспечивали противоинфляционную устойчивость червонца, что и оправдалось в последующие 3–4 года. В том, что в дальнейшем он стал заурядной бумажной валютой без гарантий от инфляции, во всяком случае, не было вины его создателей (18079).</w:t>
      </w:r>
    </w:p>
    <w:p w14:paraId="6D3A5C9D" w14:textId="77777777" w:rsidR="00664897" w:rsidRPr="001A6F7B" w:rsidRDefault="00664897" w:rsidP="001A6F7B">
      <w:pPr>
        <w:pStyle w:val="a3"/>
        <w:rPr>
          <w:color w:val="000000" w:themeColor="text1"/>
          <w:lang w:val="ru-RU"/>
        </w:rPr>
      </w:pPr>
    </w:p>
    <w:p w14:paraId="0B8C882B" w14:textId="77777777" w:rsidR="00272296" w:rsidRPr="001A6F7B" w:rsidRDefault="00272296"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29509424" w14:textId="77777777" w:rsidR="00272296" w:rsidRPr="001A6F7B" w:rsidRDefault="00272296" w:rsidP="001A6F7B">
      <w:pPr>
        <w:numPr>
          <w:ilvl w:val="12"/>
          <w:numId w:val="0"/>
        </w:numPr>
        <w:autoSpaceDE w:val="0"/>
        <w:autoSpaceDN w:val="0"/>
        <w:adjustRightInd w:val="0"/>
        <w:jc w:val="both"/>
        <w:rPr>
          <w:iCs/>
          <w:color w:val="000000" w:themeColor="text1"/>
          <w:sz w:val="16"/>
          <w:szCs w:val="16"/>
        </w:rPr>
      </w:pPr>
    </w:p>
    <w:p w14:paraId="1B00680F" w14:textId="77777777" w:rsidR="00272296" w:rsidRPr="001A6F7B" w:rsidRDefault="00272296" w:rsidP="001A6F7B">
      <w:pPr>
        <w:jc w:val="both"/>
        <w:rPr>
          <w:color w:val="0070C0"/>
          <w:sz w:val="16"/>
          <w:szCs w:val="16"/>
          <w:shd w:val="clear" w:color="auto" w:fill="F1F1F1"/>
        </w:rPr>
      </w:pPr>
      <w:r w:rsidRPr="001A6F7B">
        <w:rPr>
          <w:color w:val="0070C0"/>
          <w:sz w:val="16"/>
          <w:szCs w:val="16"/>
        </w:rPr>
        <w:t>К сентябрю 1922 года: В основном завершился процесс трестирования было трестировано около 90 % предприятий, не сданных в аренду (20212).</w:t>
      </w:r>
    </w:p>
    <w:p w14:paraId="79A4D7C5" w14:textId="77777777" w:rsidR="00272296" w:rsidRPr="001A6F7B" w:rsidRDefault="00272296" w:rsidP="001A6F7B">
      <w:pPr>
        <w:jc w:val="both"/>
        <w:rPr>
          <w:color w:val="0070C0"/>
          <w:sz w:val="16"/>
          <w:szCs w:val="16"/>
          <w:shd w:val="clear" w:color="auto" w:fill="F1F1F1"/>
        </w:rPr>
      </w:pPr>
    </w:p>
    <w:p w14:paraId="72FFE75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5E5A316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525CC3A"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 сентября 1922 г. при ЦАГИ организовано самолетостроительное КБ под руководством А.Н.Туполева. Выделилось из ЦАГИ в 1936 г. (6395).</w:t>
      </w:r>
    </w:p>
    <w:p w14:paraId="5618B36C"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0CA814B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272FB28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BE1D80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сентября 1922 в США была запущена первая программа ежедневных новостей по радио (3481).</w:t>
      </w:r>
    </w:p>
    <w:p w14:paraId="5228D08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2D53C3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сентября 1922 Войска М.Кемаль-паши освободили г.Ушак (7592).</w:t>
      </w:r>
    </w:p>
    <w:p w14:paraId="4974BE8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EBE677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0993F49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C1BB6E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 сентября 1922 в г.Чалкей турецкими войсками взят в плен главком греческой армии ген.Трикупис со своим штабом (7592).</w:t>
      </w:r>
    </w:p>
    <w:p w14:paraId="1E437DA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E39289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 сентября 1922 на заводах Форда появилось предупреждение, что любой, от которого будет ощущаться запах вина, пива или более крепких напитков - будет немедленно уволен (3481).</w:t>
      </w:r>
    </w:p>
    <w:p w14:paraId="11D630E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11EA27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6F4AE6C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7842155"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3 сентября 1922 в Милане итальянские фашисты приступили к созданию собственной полиции (4962).</w:t>
      </w:r>
    </w:p>
    <w:p w14:paraId="12FF86D5"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FE461C2" w14:textId="77777777" w:rsidR="0032192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27873B26" w14:textId="77777777" w:rsidR="0032192F" w:rsidRPr="001A6F7B" w:rsidRDefault="0032192F" w:rsidP="001A6F7B">
      <w:pPr>
        <w:numPr>
          <w:ilvl w:val="12"/>
          <w:numId w:val="0"/>
        </w:numPr>
        <w:autoSpaceDE w:val="0"/>
        <w:autoSpaceDN w:val="0"/>
        <w:adjustRightInd w:val="0"/>
        <w:jc w:val="both"/>
        <w:rPr>
          <w:iCs/>
          <w:color w:val="000000" w:themeColor="text1"/>
          <w:sz w:val="16"/>
          <w:szCs w:val="16"/>
        </w:rPr>
      </w:pPr>
    </w:p>
    <w:p w14:paraId="09F4FB66" w14:textId="77777777" w:rsidR="0032192F" w:rsidRPr="001A6F7B" w:rsidRDefault="0032192F" w:rsidP="001A6F7B">
      <w:pPr>
        <w:jc w:val="both"/>
        <w:rPr>
          <w:color w:val="000000" w:themeColor="text1"/>
          <w:sz w:val="16"/>
          <w:szCs w:val="16"/>
        </w:rPr>
      </w:pPr>
      <w:r w:rsidRPr="001A6F7B">
        <w:rPr>
          <w:rStyle w:val="ucoz-forum-post"/>
          <w:rFonts w:eastAsiaTheme="majorEastAsia"/>
          <w:bCs/>
          <w:color w:val="000000" w:themeColor="text1"/>
          <w:sz w:val="16"/>
          <w:szCs w:val="16"/>
        </w:rPr>
        <w:t xml:space="preserve">4 сентября </w:t>
      </w:r>
      <w:r w:rsidRPr="001A6F7B">
        <w:rPr>
          <w:color w:val="000000" w:themeColor="text1"/>
          <w:sz w:val="16"/>
          <w:szCs w:val="16"/>
        </w:rPr>
        <w:t>в 1922 году В.И.Ленин распорядился продолжить высылку за границу антисоветской интеллигенции, и в первую очередь меньшевиков (14758).</w:t>
      </w:r>
    </w:p>
    <w:p w14:paraId="165D1C53" w14:textId="77777777" w:rsidR="0032192F" w:rsidRPr="001A6F7B" w:rsidRDefault="0032192F" w:rsidP="001A6F7B">
      <w:pPr>
        <w:jc w:val="both"/>
        <w:rPr>
          <w:color w:val="000000" w:themeColor="text1"/>
          <w:sz w:val="16"/>
          <w:szCs w:val="16"/>
        </w:rPr>
      </w:pPr>
    </w:p>
    <w:p w14:paraId="0D144C5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5EC12AD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395BC1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 сентября 1922 Дулитл впервые пересек американский континент за один день пролетев за 24 часа 2163 миль (2253).</w:t>
      </w:r>
    </w:p>
    <w:p w14:paraId="125DC8D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2EE13E8" w14:textId="77777777" w:rsidR="0032192F" w:rsidRPr="001A6F7B" w:rsidRDefault="0032192F" w:rsidP="001A6F7B">
      <w:pPr>
        <w:jc w:val="both"/>
        <w:rPr>
          <w:color w:val="000000" w:themeColor="text1"/>
          <w:sz w:val="16"/>
          <w:szCs w:val="16"/>
        </w:rPr>
      </w:pPr>
      <w:r w:rsidRPr="001A6F7B">
        <w:rPr>
          <w:rStyle w:val="ucoz-forum-post"/>
          <w:rFonts w:eastAsiaTheme="majorEastAsia"/>
          <w:bCs/>
          <w:color w:val="000000" w:themeColor="text1"/>
          <w:sz w:val="16"/>
          <w:szCs w:val="16"/>
        </w:rPr>
        <w:t xml:space="preserve">4 сентября </w:t>
      </w:r>
      <w:r w:rsidRPr="001A6F7B">
        <w:rPr>
          <w:color w:val="000000" w:themeColor="text1"/>
          <w:sz w:val="16"/>
          <w:szCs w:val="16"/>
        </w:rPr>
        <w:t>в 1922 году первый перелет через США, на который потребовалось менее суток, совершает лейтенант Джеймс Г.Дулиттл на модифицированном самолете Де Хэвиленд DH-4B. Он взлетает из Пабло Бич (штат Флорида) и берет курс на авиабазу Рокуэлл-Филд (Сан-Диего, штат Калифорния). Расстояние в 3480 километров Дулиттл покрывает за 21 час 19 минут полетного времени. С учетом посадки для заправки на аэродроме Келли-Филд в Техасе перелет длился 22 часа 35 минут (14759).</w:t>
      </w:r>
    </w:p>
    <w:p w14:paraId="727E692B" w14:textId="77777777" w:rsidR="0032192F" w:rsidRPr="001A6F7B" w:rsidRDefault="0032192F" w:rsidP="001A6F7B">
      <w:pPr>
        <w:jc w:val="both"/>
        <w:rPr>
          <w:color w:val="000000" w:themeColor="text1"/>
          <w:sz w:val="16"/>
          <w:szCs w:val="16"/>
        </w:rPr>
      </w:pPr>
    </w:p>
    <w:p w14:paraId="409BF826" w14:textId="77777777" w:rsidR="00272296" w:rsidRPr="001A6F7B" w:rsidRDefault="00272296" w:rsidP="001A6F7B">
      <w:pPr>
        <w:jc w:val="both"/>
        <w:rPr>
          <w:color w:val="0070C0"/>
          <w:sz w:val="16"/>
          <w:szCs w:val="16"/>
        </w:rPr>
      </w:pPr>
      <w:r w:rsidRPr="001A6F7B">
        <w:rPr>
          <w:color w:val="0070C0"/>
          <w:sz w:val="16"/>
          <w:szCs w:val="16"/>
        </w:rPr>
        <w:t>4 сентября 1922 лейтенант армии США Джимми Дулиттл совершает перелет через Соединенные Штаты менее чем за день на самолете de Havilland DH.4. Ему требуется 21 час 19 минут, чтобы долететь из Пабло Бич, Флорида, до Роквелл Филд, Калифорния (20352).</w:t>
      </w:r>
    </w:p>
    <w:p w14:paraId="3A8BA3F2" w14:textId="77777777" w:rsidR="00272296" w:rsidRPr="001A6F7B" w:rsidRDefault="00272296" w:rsidP="001A6F7B">
      <w:pPr>
        <w:jc w:val="both"/>
        <w:rPr>
          <w:color w:val="0070C0"/>
          <w:sz w:val="16"/>
          <w:szCs w:val="16"/>
        </w:rPr>
      </w:pPr>
    </w:p>
    <w:p w14:paraId="7695982B" w14:textId="77777777" w:rsidR="0032192F" w:rsidRPr="001A6F7B" w:rsidRDefault="0032192F" w:rsidP="001A6F7B">
      <w:pPr>
        <w:jc w:val="both"/>
        <w:rPr>
          <w:color w:val="000000" w:themeColor="text1"/>
          <w:sz w:val="16"/>
          <w:szCs w:val="16"/>
        </w:rPr>
      </w:pPr>
      <w:r w:rsidRPr="001A6F7B">
        <w:rPr>
          <w:rStyle w:val="ucoz-forum-post"/>
          <w:rFonts w:eastAsiaTheme="majorEastAsia"/>
          <w:bCs/>
          <w:color w:val="000000" w:themeColor="text1"/>
          <w:sz w:val="16"/>
          <w:szCs w:val="16"/>
        </w:rPr>
        <w:t xml:space="preserve">4 сентября </w:t>
      </w:r>
      <w:r w:rsidRPr="001A6F7B">
        <w:rPr>
          <w:color w:val="000000" w:themeColor="text1"/>
          <w:sz w:val="16"/>
          <w:szCs w:val="16"/>
        </w:rPr>
        <w:t>в 1922 году конференция Гоминьдана в Шанхае с участием коммунистов (14759).</w:t>
      </w:r>
    </w:p>
    <w:p w14:paraId="63FBAC12" w14:textId="77777777" w:rsidR="0032192F" w:rsidRPr="001A6F7B" w:rsidRDefault="0032192F" w:rsidP="001A6F7B">
      <w:pPr>
        <w:jc w:val="both"/>
        <w:rPr>
          <w:color w:val="000000" w:themeColor="text1"/>
          <w:sz w:val="16"/>
          <w:szCs w:val="16"/>
        </w:rPr>
      </w:pPr>
    </w:p>
    <w:p w14:paraId="4905118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627DF32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4E534B3" w14:textId="77777777" w:rsidR="0032192F" w:rsidRPr="001A6F7B" w:rsidRDefault="0032192F" w:rsidP="001A6F7B">
      <w:pPr>
        <w:jc w:val="both"/>
        <w:rPr>
          <w:color w:val="000000" w:themeColor="text1"/>
          <w:sz w:val="16"/>
          <w:szCs w:val="16"/>
        </w:rPr>
      </w:pPr>
      <w:r w:rsidRPr="001A6F7B">
        <w:rPr>
          <w:bCs/>
          <w:color w:val="000000" w:themeColor="text1"/>
          <w:sz w:val="16"/>
          <w:szCs w:val="16"/>
        </w:rPr>
        <w:t xml:space="preserve">5 сентября </w:t>
      </w:r>
      <w:r w:rsidRPr="001A6F7B">
        <w:rPr>
          <w:color w:val="000000" w:themeColor="text1"/>
          <w:sz w:val="16"/>
          <w:szCs w:val="16"/>
        </w:rPr>
        <w:t>в 1922 году американский авиатор Джеймс Дулиттл (Doolittle) совершает первый американский полет с берега на берег за 21 час 19 мин (14760).</w:t>
      </w:r>
    </w:p>
    <w:p w14:paraId="3823663C" w14:textId="77777777" w:rsidR="0032192F" w:rsidRPr="001A6F7B" w:rsidRDefault="0032192F" w:rsidP="001A6F7B">
      <w:pPr>
        <w:jc w:val="both"/>
        <w:rPr>
          <w:color w:val="000000" w:themeColor="text1"/>
          <w:sz w:val="16"/>
          <w:szCs w:val="16"/>
        </w:rPr>
      </w:pPr>
    </w:p>
    <w:p w14:paraId="4115CFE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5 сентября 1922 Турецкие войска М.Кемаль-паши освободили г.Бруса (7592).</w:t>
      </w:r>
    </w:p>
    <w:p w14:paraId="7CD5D56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2683C9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63E8350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E4844A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7 сентября 1922 Главначвоздухфлота Знаменский утвердил Правила об опознавательных знаках”. “Знак принадлежности состоит из 5 букв латинского алфавита. Первые две - RR, остальные назначаются при регистрации. Буквы черные, 4/5 поперечника крыльев. Кроме того, баква R должна быть установлена на РВ и РП... Государственные невоенные воздушные суда, полеты коих не преследуют коммерческих целей, имеют в качестве опознавательного знака эмблему серп и молот, обращенные рукоятками к низу (6594, 14).</w:t>
      </w:r>
    </w:p>
    <w:p w14:paraId="157DDFE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CF096A2" w14:textId="77777777" w:rsidR="00272296" w:rsidRPr="001A6F7B" w:rsidRDefault="00272296" w:rsidP="001A6F7B">
      <w:pPr>
        <w:jc w:val="both"/>
        <w:rPr>
          <w:color w:val="0070C0"/>
          <w:sz w:val="16"/>
          <w:szCs w:val="16"/>
        </w:rPr>
      </w:pPr>
      <w:r w:rsidRPr="001A6F7B">
        <w:rPr>
          <w:color w:val="0070C0"/>
          <w:sz w:val="16"/>
          <w:szCs w:val="16"/>
        </w:rPr>
        <w:t>7 сентября 1922  Главначвоздухфлота республики Знаменским утверждены "Правила об опознавательных знаках": "Знак принадлежности состоит из пяти букв латинского алфавита. Первые две - RR, остальные назначаются при регистрации. Буквы черные, 4/5 поперечника крыльев. Кроме этого, буква R должна быть установлена на руле высоты и поворота. Государственные невоенные воздушные суда, полёты коих не преследуют коммерческих целей, имеют в качестве опознавательного знака эмблему "серп и молот", обращённые рукоятками книзу". К моменту описываемых событий опознавательный знак дополнился гербом СССР, в который и вписывались серп и молот (22372).</w:t>
      </w:r>
    </w:p>
    <w:p w14:paraId="74CFA8E1" w14:textId="77777777" w:rsidR="00272296" w:rsidRPr="001A6F7B" w:rsidRDefault="00272296" w:rsidP="001A6F7B">
      <w:pPr>
        <w:jc w:val="both"/>
        <w:rPr>
          <w:color w:val="0070C0"/>
          <w:sz w:val="16"/>
          <w:szCs w:val="16"/>
        </w:rPr>
      </w:pPr>
    </w:p>
    <w:p w14:paraId="1904889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7 сентября 1922 г. Главначвоздух республики Знаменский утвердил "Правила об опознавательных знаках" (РГВА Ф.29 0П13 д.498). В этом документе указывалось, что "Знак принадлежности состоит, из 5 букв латинского алфавита. Первые две буквы - RR, остальные определяются при регистрации. Буквы черные, 4/5 поперечника крыльев, кроме того, одна буква R должна быть нанесена на стабилизаторе и руле поворота. Максимальная высота букв, наносимых на аэростатах, не должна превосходить 4,5 м.... Государственные невоенные воздушные суда, полеты коих не преследуют коммерческих целей, имеют в качестве опознавательного знака серп и молот черного цвета рукоятками книзу" (22956).</w:t>
      </w:r>
    </w:p>
    <w:p w14:paraId="5DF84472" w14:textId="77777777" w:rsidR="008E0FBF" w:rsidRPr="001A6F7B" w:rsidRDefault="008E0FBF" w:rsidP="001A6F7B">
      <w:pPr>
        <w:autoSpaceDE w:val="0"/>
        <w:autoSpaceDN w:val="0"/>
        <w:adjustRightInd w:val="0"/>
        <w:jc w:val="both"/>
        <w:rPr>
          <w:color w:val="000000" w:themeColor="text1"/>
          <w:sz w:val="16"/>
          <w:szCs w:val="16"/>
        </w:rPr>
      </w:pPr>
    </w:p>
    <w:p w14:paraId="1866A97A" w14:textId="77777777" w:rsidR="009C38BA" w:rsidRPr="001A6F7B" w:rsidRDefault="009C38BA" w:rsidP="001A6F7B">
      <w:pPr>
        <w:jc w:val="both"/>
        <w:rPr>
          <w:color w:val="000000" w:themeColor="text1"/>
          <w:sz w:val="16"/>
          <w:szCs w:val="16"/>
        </w:rPr>
      </w:pPr>
      <w:r w:rsidRPr="001A6F7B">
        <w:rPr>
          <w:color w:val="000000" w:themeColor="text1"/>
          <w:sz w:val="16"/>
          <w:szCs w:val="16"/>
        </w:rPr>
        <w:t>7 сентября 1922 начальник Управления военно-воздушного флота А.А. Знаменский утвердил «Правила об опознавательных знаках». В них указывалось: «Знак принадлежности состоит из пяти букв латинского алфавита. Первые две буквы – RR, остальные определяются при регистрации. Буквы черные, 4/5 поперечника крыльев, кроме того, одна буква R должна быть нанесена на стабилизаторе и руле поворота. …Государственные невоенные воздушные суда, полёты коих не преследуют коммерческих целей, имеют в качестве опознавательного знака серп и молот чёрного цвета рукоятками книзу» (19005)</w:t>
      </w:r>
    </w:p>
    <w:p w14:paraId="35805B8D" w14:textId="77777777" w:rsidR="009C38BA" w:rsidRPr="001A6F7B" w:rsidRDefault="009C38BA" w:rsidP="001A6F7B">
      <w:pPr>
        <w:jc w:val="both"/>
        <w:rPr>
          <w:color w:val="000000" w:themeColor="text1"/>
          <w:sz w:val="16"/>
          <w:szCs w:val="16"/>
        </w:rPr>
      </w:pPr>
    </w:p>
    <w:p w14:paraId="18450CD6" w14:textId="77777777" w:rsidR="009C38BA" w:rsidRPr="001A6F7B" w:rsidRDefault="009C38BA"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2C0A34B3" w14:textId="77777777" w:rsidR="009C38BA" w:rsidRPr="001A6F7B" w:rsidRDefault="009C38BA" w:rsidP="001A6F7B">
      <w:pPr>
        <w:numPr>
          <w:ilvl w:val="12"/>
          <w:numId w:val="0"/>
        </w:numPr>
        <w:autoSpaceDE w:val="0"/>
        <w:autoSpaceDN w:val="0"/>
        <w:adjustRightInd w:val="0"/>
        <w:jc w:val="both"/>
        <w:rPr>
          <w:iCs/>
          <w:color w:val="000000" w:themeColor="text1"/>
          <w:sz w:val="16"/>
          <w:szCs w:val="16"/>
        </w:rPr>
      </w:pPr>
    </w:p>
    <w:p w14:paraId="1E949165" w14:textId="77777777" w:rsidR="009C38BA" w:rsidRPr="001A6F7B" w:rsidRDefault="009C38BA" w:rsidP="001A6F7B">
      <w:pPr>
        <w:jc w:val="both"/>
        <w:rPr>
          <w:color w:val="000000" w:themeColor="text1"/>
          <w:sz w:val="16"/>
          <w:szCs w:val="16"/>
        </w:rPr>
      </w:pPr>
      <w:r w:rsidRPr="001A6F7B">
        <w:rPr>
          <w:color w:val="000000" w:themeColor="text1"/>
          <w:sz w:val="16"/>
          <w:szCs w:val="16"/>
        </w:rPr>
        <w:t>7 сентября 1922. Постановление ВЦИК и СНК, согласно которому существующие при Наркомпросе Российское телеграфное агентство, все другие советские информационные агентства, информационное бюро Народного комиссариата по иностранным делам и коммерческое телеграфное агентство сливаются в единый центральный для РСФСР и союзных республик орган - Российское телеграфное агентство при ВЦИК (18698).</w:t>
      </w:r>
    </w:p>
    <w:p w14:paraId="449A856A" w14:textId="77777777" w:rsidR="009C38BA" w:rsidRPr="001A6F7B" w:rsidRDefault="009C38BA" w:rsidP="001A6F7B">
      <w:pPr>
        <w:jc w:val="both"/>
        <w:rPr>
          <w:color w:val="000000" w:themeColor="text1"/>
          <w:sz w:val="16"/>
          <w:szCs w:val="16"/>
        </w:rPr>
      </w:pPr>
    </w:p>
    <w:p w14:paraId="76FD166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6651B15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70DC99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7 сентября 1922 г. Брокдорф-Ранцау, который мало верил в возможность мирного оздоровления ситуации после Версаля и считал крупной политической ошибкой «преждевременные военные связи с Советской Россией», а также не доверял «абсолютно бессовестному советскому правительству», которое вполне могло бы шантажировать германское правительство угрозой огласки военных договоренностей, вручил соответствующий меморандум канцлеру Вирту, и 8 сентября — президенту Эберту. 9 сентября Вирт передал меморандум Ранцау Зекту. А спустя два дня, 11 сентября 1922 г., Зект уже вручил канцлеру свой ответный меморандум. Он писал, что «Германия должна проводить активную политику, как и любое государство, поскольку отказываясь от активной политики, государство перестает быть таковым. Рапалльский договор стал первым активным шагом Германии, направленным на повышение ее международного престижа. Начало сближения России и Германии — в экономической области, «сила однако заключается в том, что это экономическое сближение подготавливает возможность политического и тем самым и военного союза. То, что в данной двойной связи и для Германии и также для России заключено их усиление, не подлежит сомнению». Франция является непримиримым врагом Германии, а Польша — ближайшим союзником Франции. «Существование Польши невыносимо, несовместимо с условиями существования Германии. Она должна исчезнуть и исчезнет в силу собственной внутренней слабости и благодаря России — с нашей помощью. Существование Польши для России еще более невыносимо, чем для нас; никакая Россия не примирится с Польшей. С Польшей отпадет одна из сильнейших опор Версальского мира и господствующего положения Франции. Достижение этой цели должно стать одним из основополагающих пунктов германской политики, поскольку он достижим &lt;...&gt;. Восстановление границы между Россией и Германией является предпосылкой взаимного усиления. Россия и Германия в границах 1914 г. — это должно стать основой взаимопонимания между ними». Угроза со стороны обоих государств будет постоянно довлеть над Польшей, поэтому для Германии было бы очень выгодно, если бы поляки были уверены в том, что в случае их участия в санкциях против Германии на стороне Франции, Россия «дышит им в затылок». «То, что Рапалльский договор вызывает такое впечатление, как если бы он имел военные последствия, достаточно для оказания влияния на польскую политику в благоприятном смысле». Сотрудничество с Россией, писал Зект, имеет целью, во-первых, усиление России в экономической, политической и, таким образом, в военной области и тем самым косвенно усиление Германии, поскольку Германия укрепляет своего возможного союзника, и, во-вторых, непосредственное усиление Германии путем создания в России военной промышленности, которая в случае необходимости могла бы быть использована Германией. (Причем создавать ее должны были частные германские предприниматели, а не райхсвер. Но при этом им, по мысли Зекта, надлежало следовать указаниям военного министерства Германии). Первой цели, отмечал Зект, эта военная промышленность служит непосредственно. Пожелания России о дальнейшей помощи в военной области можно удовлетворить предоставлением средств и кадров, если они окажутся возможными и выгодными. В других военных областях по пожеланию русских можно установить и поддерживать контакты; для этого желательно наличие взаимных военных представительств. Причем при осуществлении этих мероприятий, по Зекту, «участие и даже официальное уведомление германского правительства исключается полностью». Переговоры об этом сотрудничестве возможны лишь через военные миссии; а то, что их договоренности, достигнутые без ведома руководящих политических структур, не будут иметь для райха обязательного характера, должно рассматриваться как само собой разумеющееся. И «до тех пор, пока правительство не ведет официальных переговоров, германское посольство в Москве не будет являться подходящим местом переговоров». «Тот же, кто видит в Рапалльском договоре ошибку, может пригодиться в другом месте, но он непригоден в качестве германского представителя в Москве» (R.-Berndorff Hans. Op. cit. S. 117-129.). Брокдорф-Ранцау тем не менее был назначен послом в Москву. Сам он, понимая опасность противостояния с главнокомандующим райхсвера для успешности своей миссии в Москве, попытался в октябре 1922 г. примириться с Зектом через В. Зимонса, исполнявшего в ходе Версальских переговоров обязанности генсека германской делегации. Зимонс взялся за это, считая, что Германия не может больше себе позволить, чтобы «две ее способнейшие политические головы работали друг против друга». Ранцау пришлось смириться с существованием связей между военными обеих стран и учитывать их в своей работе по укреплению «германо-советского сообщества интересов» (Helbig Herbert. Op. cit. S. 122,127-128.). Однако ему, «кандидату президента» Эберта, удалось добиться от президента и канцлера Вирта широких полномочий в толковании и проведении «восточной политики», права непосредственного доклада президенту и главе кабинета и проведения курса в отношении России независимо от «ежедневных или еженедельных инструкций того или иного министра» иностранных дел. Канцлер Вирт заверил Брокдорфа-Ранцау: «Вся политика в отношении России будет проводиться через Вашу персону». На что строптивый граф ответил: «Да, или через мой труп». Х-Дирксен, возглавлявший в 20-е годы Восточный отдел МИД Германии, а затем ставший и преемником Ранцау в Москве, свидетельствовал позднее, что «центр тяжести политики &lt;...&gt; в отношении России находился не в МИДе в Берлине, а у нашего посла в Москве, графа Брокдорфа-Ранцау» (Wilhelm Joost. </w:t>
      </w:r>
      <w:r w:rsidRPr="001A6F7B">
        <w:rPr>
          <w:color w:val="000000" w:themeColor="text1"/>
          <w:sz w:val="16"/>
          <w:szCs w:val="16"/>
          <w:lang w:val="en-US"/>
        </w:rPr>
        <w:t xml:space="preserve">Die deutschen Missionschefs in Moskau, 1918—1941. Nach Geheimakten und personlichen Aufzeichnungen. Wien 1967. S. 164— 183; Herbert von Dirksen. Moskau Tokio London. Erinnerungen und Betrachtungen zu 20 Jahren deutscher Au?enpolitik. 1919—1939. </w:t>
      </w:r>
      <w:r w:rsidRPr="001A6F7B">
        <w:rPr>
          <w:color w:val="000000" w:themeColor="text1"/>
          <w:sz w:val="16"/>
          <w:szCs w:val="16"/>
        </w:rPr>
        <w:t>Stuttgart, 1949. S. 58.) (11784).</w:t>
      </w:r>
    </w:p>
    <w:p w14:paraId="16FBCEBF" w14:textId="77777777" w:rsidR="008E0FBF" w:rsidRPr="001A6F7B" w:rsidRDefault="008E0FBF" w:rsidP="001A6F7B">
      <w:pPr>
        <w:autoSpaceDE w:val="0"/>
        <w:autoSpaceDN w:val="0"/>
        <w:adjustRightInd w:val="0"/>
        <w:jc w:val="both"/>
        <w:rPr>
          <w:color w:val="000000" w:themeColor="text1"/>
          <w:sz w:val="16"/>
          <w:szCs w:val="16"/>
        </w:rPr>
      </w:pPr>
    </w:p>
    <w:p w14:paraId="23913448" w14:textId="77777777" w:rsidR="00272296" w:rsidRPr="001A6F7B" w:rsidRDefault="00272296"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148F7E8F" w14:textId="77777777" w:rsidR="00272296" w:rsidRPr="001A6F7B" w:rsidRDefault="00272296" w:rsidP="001A6F7B">
      <w:pPr>
        <w:numPr>
          <w:ilvl w:val="12"/>
          <w:numId w:val="0"/>
        </w:numPr>
        <w:autoSpaceDE w:val="0"/>
        <w:autoSpaceDN w:val="0"/>
        <w:adjustRightInd w:val="0"/>
        <w:jc w:val="both"/>
        <w:rPr>
          <w:iCs/>
          <w:color w:val="000000" w:themeColor="text1"/>
          <w:sz w:val="16"/>
          <w:szCs w:val="16"/>
        </w:rPr>
      </w:pPr>
    </w:p>
    <w:p w14:paraId="2AA8F860" w14:textId="77777777" w:rsidR="00272296" w:rsidRPr="001A6F7B" w:rsidRDefault="00272296" w:rsidP="001A6F7B">
      <w:pPr>
        <w:jc w:val="both"/>
        <w:rPr>
          <w:color w:val="0070C0"/>
          <w:sz w:val="16"/>
          <w:szCs w:val="16"/>
        </w:rPr>
      </w:pPr>
      <w:r w:rsidRPr="001A6F7B">
        <w:rPr>
          <w:color w:val="0070C0"/>
          <w:sz w:val="16"/>
          <w:szCs w:val="16"/>
        </w:rPr>
        <w:t>8 сентября 1922 после ходатайства ряда деятелей и писем Николая Романовича к Ф.Э. Дзержинскому и В.И. Ле</w:t>
      </w:r>
      <w:r w:rsidRPr="001A6F7B">
        <w:rPr>
          <w:color w:val="0070C0"/>
          <w:sz w:val="16"/>
          <w:szCs w:val="16"/>
        </w:rPr>
        <w:softHyphen/>
        <w:t>нину Н.Р.Бриллинга освобождают. Однако 28 сентября ученого снова арестовывают с привле</w:t>
      </w:r>
      <w:r w:rsidRPr="001A6F7B">
        <w:rPr>
          <w:color w:val="0070C0"/>
          <w:sz w:val="16"/>
          <w:szCs w:val="16"/>
        </w:rPr>
        <w:softHyphen/>
        <w:t>чением «к ответственности за контрреволюционную деятельность». В заключении Н.Р. Брилинг пробудет до 3 января 1923 г. С 10 мая дело против ученого бу</w:t>
      </w:r>
      <w:r w:rsidRPr="001A6F7B">
        <w:rPr>
          <w:color w:val="0070C0"/>
          <w:sz w:val="16"/>
          <w:szCs w:val="16"/>
        </w:rPr>
        <w:softHyphen/>
        <w:t>дет прекращено (22518).</w:t>
      </w:r>
    </w:p>
    <w:p w14:paraId="2F4D522B" w14:textId="77777777" w:rsidR="00272296" w:rsidRPr="001A6F7B" w:rsidRDefault="00272296" w:rsidP="001A6F7B">
      <w:pPr>
        <w:jc w:val="both"/>
        <w:rPr>
          <w:color w:val="0070C0"/>
          <w:sz w:val="16"/>
          <w:szCs w:val="16"/>
        </w:rPr>
      </w:pPr>
    </w:p>
    <w:p w14:paraId="553738E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28E9C4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40E4FF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8 сентября 1922 состоялись первые в Великобритании воздушные гонки и победил ДХ-4А (3481).</w:t>
      </w:r>
    </w:p>
    <w:p w14:paraId="641FBB4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0619F3D" w14:textId="77777777" w:rsidR="0032192F" w:rsidRPr="001A6F7B" w:rsidRDefault="0032192F" w:rsidP="001A6F7B">
      <w:pPr>
        <w:jc w:val="both"/>
        <w:rPr>
          <w:color w:val="000000" w:themeColor="text1"/>
          <w:sz w:val="16"/>
          <w:szCs w:val="16"/>
        </w:rPr>
      </w:pPr>
      <w:r w:rsidRPr="001A6F7B">
        <w:rPr>
          <w:color w:val="000000" w:themeColor="text1"/>
          <w:sz w:val="16"/>
          <w:szCs w:val="16"/>
        </w:rPr>
        <w:t>8 сентября в 1922 году первые в Великобритании воздушные гонки на королевский кубок по маршруту Кройдон – Глазго – Кройдон 8-9 сентября 1922. Победу в этих состязаниях одерживает капитан Ф.Ф.Барнард на самолете «Де Хэвиленд DH-4A» (14763).</w:t>
      </w:r>
    </w:p>
    <w:p w14:paraId="2C26C353" w14:textId="77777777" w:rsidR="0032192F" w:rsidRPr="001A6F7B" w:rsidRDefault="0032192F" w:rsidP="001A6F7B">
      <w:pPr>
        <w:jc w:val="both"/>
        <w:rPr>
          <w:color w:val="000000" w:themeColor="text1"/>
          <w:sz w:val="16"/>
          <w:szCs w:val="16"/>
        </w:rPr>
      </w:pPr>
    </w:p>
    <w:p w14:paraId="66200AA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7645E87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2F4B6E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9 сентября 1922 Протокол № 215 заседания Коллегии НТО при ВСНХ.</w:t>
      </w:r>
    </w:p>
    <w:p w14:paraId="3118F43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СЛУШАЛИ:</w:t>
      </w:r>
    </w:p>
    <w:p w14:paraId="255D9C0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11. Доклад члена Коллегии Г.А.Озерова по поводу требования Главвоздухфлота о срочном освобождении ин</w:t>
      </w:r>
      <w:r w:rsidRPr="001A6F7B">
        <w:rPr>
          <w:color w:val="000000" w:themeColor="text1"/>
          <w:sz w:val="16"/>
          <w:szCs w:val="16"/>
        </w:rPr>
        <w:softHyphen/>
        <w:t>ститутом большого бетонного ангара 1-го Ремвоздухзавода и о разрорке в срочном порядке, находившегося в этом ангаре триплана КОМТА.</w:t>
      </w:r>
    </w:p>
    <w:p w14:paraId="13386FC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ПОСТАНОВИЛИ:</w:t>
      </w:r>
    </w:p>
    <w:p w14:paraId="7725AD1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11. Предложить ПДРМ войти в соглашение с Главвоздухфлогом на основах ЦАГИ изложенных о дальнейшем занятии ангара.</w:t>
      </w:r>
    </w:p>
    <w:p w14:paraId="7B6F20B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ЦГАОР, ф. НТО ВСНХ - 3429, оп. 60, д. 716, л. 122 и 123 (10995).</w:t>
      </w:r>
    </w:p>
    <w:p w14:paraId="71476EB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1B11F23C" w14:textId="77777777" w:rsidR="00272296" w:rsidRPr="001A6F7B" w:rsidRDefault="00272296"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1A8699ED" w14:textId="77777777" w:rsidR="00272296" w:rsidRPr="001A6F7B" w:rsidRDefault="00272296" w:rsidP="001A6F7B">
      <w:pPr>
        <w:numPr>
          <w:ilvl w:val="12"/>
          <w:numId w:val="0"/>
        </w:numPr>
        <w:autoSpaceDE w:val="0"/>
        <w:autoSpaceDN w:val="0"/>
        <w:adjustRightInd w:val="0"/>
        <w:jc w:val="both"/>
        <w:rPr>
          <w:iCs/>
          <w:color w:val="000000" w:themeColor="text1"/>
          <w:sz w:val="16"/>
          <w:szCs w:val="16"/>
        </w:rPr>
      </w:pPr>
    </w:p>
    <w:p w14:paraId="5A1931DE" w14:textId="77777777" w:rsidR="00272296" w:rsidRPr="001A6F7B" w:rsidRDefault="00272296" w:rsidP="001A6F7B">
      <w:pPr>
        <w:shd w:val="clear" w:color="auto" w:fill="FFFFFF"/>
        <w:jc w:val="both"/>
        <w:rPr>
          <w:color w:val="0070C0"/>
          <w:sz w:val="16"/>
          <w:szCs w:val="16"/>
        </w:rPr>
      </w:pPr>
      <w:r w:rsidRPr="001A6F7B">
        <w:rPr>
          <w:color w:val="0070C0"/>
          <w:sz w:val="16"/>
          <w:szCs w:val="16"/>
        </w:rPr>
        <w:t>9 сентября 1922 г. на основании приказа РВСР №2125 Институт инженеров Красного Воздушного Флота стал именоваться Академии Воздушного Флота имени Н.Е.Жуковского (20108).</w:t>
      </w:r>
    </w:p>
    <w:p w14:paraId="139AECB0" w14:textId="77777777" w:rsidR="00272296" w:rsidRPr="001A6F7B" w:rsidRDefault="00272296" w:rsidP="001A6F7B">
      <w:pPr>
        <w:shd w:val="clear" w:color="auto" w:fill="FFFFFF"/>
        <w:jc w:val="both"/>
        <w:rPr>
          <w:color w:val="0070C0"/>
          <w:sz w:val="16"/>
          <w:szCs w:val="16"/>
        </w:rPr>
      </w:pPr>
    </w:p>
    <w:p w14:paraId="3976EA03" w14:textId="77777777" w:rsidR="00272296" w:rsidRPr="001A6F7B" w:rsidRDefault="00272296" w:rsidP="001A6F7B">
      <w:pPr>
        <w:shd w:val="clear" w:color="auto" w:fill="FFFFFF"/>
        <w:jc w:val="both"/>
        <w:rPr>
          <w:color w:val="0070C0"/>
          <w:sz w:val="16"/>
          <w:szCs w:val="16"/>
        </w:rPr>
      </w:pPr>
      <w:r w:rsidRPr="001A6F7B">
        <w:rPr>
          <w:color w:val="0070C0"/>
          <w:sz w:val="16"/>
          <w:szCs w:val="16"/>
        </w:rPr>
        <w:t>9 сентября 1922 утверждается штат Академии, а 11-го - учебный план. Фактическое формиро</w:t>
      </w:r>
      <w:r w:rsidRPr="001A6F7B">
        <w:rPr>
          <w:color w:val="0070C0"/>
          <w:sz w:val="16"/>
          <w:szCs w:val="16"/>
        </w:rPr>
        <w:softHyphen/>
        <w:t>вание академии начинается с момента назначения ее на</w:t>
      </w:r>
      <w:r w:rsidRPr="001A6F7B">
        <w:rPr>
          <w:color w:val="0070C0"/>
          <w:sz w:val="16"/>
          <w:szCs w:val="16"/>
        </w:rPr>
        <w:softHyphen/>
        <w:t>чальником члена коллегии ЦАГИ, военного инженера и красвоенлета А.Н. Вегенера, а именно с 23 сентября 1922 г. К занятиям официально приступили с 1 ноября (на самом деле для многих слушателей занятия начались уже в 1921 г.) (20362).</w:t>
      </w:r>
    </w:p>
    <w:p w14:paraId="21FC5945" w14:textId="77777777" w:rsidR="00272296" w:rsidRPr="001A6F7B" w:rsidRDefault="00272296" w:rsidP="001A6F7B">
      <w:pPr>
        <w:shd w:val="clear" w:color="auto" w:fill="FFFFFF"/>
        <w:jc w:val="both"/>
        <w:rPr>
          <w:color w:val="0070C0"/>
          <w:sz w:val="16"/>
          <w:szCs w:val="16"/>
        </w:rPr>
      </w:pPr>
    </w:p>
    <w:p w14:paraId="5C6E3E2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0C539E3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B715052" w14:textId="77777777" w:rsidR="00272296" w:rsidRPr="001A6F7B" w:rsidRDefault="00272296" w:rsidP="001A6F7B">
      <w:pPr>
        <w:jc w:val="both"/>
        <w:rPr>
          <w:color w:val="0070C0"/>
          <w:sz w:val="16"/>
          <w:szCs w:val="16"/>
        </w:rPr>
      </w:pPr>
      <w:r w:rsidRPr="001A6F7B">
        <w:rPr>
          <w:color w:val="0070C0"/>
          <w:sz w:val="16"/>
          <w:szCs w:val="16"/>
        </w:rPr>
        <w:t>9 сентября 1922 капитан Фрэнк Л. Барнард выигрывает первую воздушную гонку King's Cup Race, совершая перелет с аэродрома Кройдон (Лондон) в Глазго (Шотландия) и обратно за 6 часов 32 минуты на Airco DH.4 A (20352).</w:t>
      </w:r>
    </w:p>
    <w:p w14:paraId="15231835" w14:textId="77777777" w:rsidR="00272296" w:rsidRPr="001A6F7B" w:rsidRDefault="00272296" w:rsidP="001A6F7B">
      <w:pPr>
        <w:jc w:val="both"/>
        <w:rPr>
          <w:color w:val="0070C0"/>
          <w:sz w:val="16"/>
          <w:szCs w:val="16"/>
        </w:rPr>
      </w:pPr>
    </w:p>
    <w:p w14:paraId="7EE945F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9 сентября 1922 в Ирландии под усиленной охраной прошло заседание нижней палаты Ирландского парламента и избрали президента (3481).</w:t>
      </w:r>
    </w:p>
    <w:p w14:paraId="562F334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BD03849" w14:textId="77777777" w:rsidR="0032192F" w:rsidRPr="001A6F7B" w:rsidRDefault="0032192F" w:rsidP="001A6F7B">
      <w:pPr>
        <w:jc w:val="both"/>
        <w:rPr>
          <w:color w:val="000000" w:themeColor="text1"/>
          <w:sz w:val="16"/>
          <w:szCs w:val="16"/>
        </w:rPr>
      </w:pPr>
      <w:r w:rsidRPr="001A6F7B">
        <w:rPr>
          <w:color w:val="000000" w:themeColor="text1"/>
          <w:sz w:val="16"/>
          <w:szCs w:val="16"/>
        </w:rPr>
        <w:t>9 сентября в 1922 году под усиленной охраной проходит заседание нижней палаты парламента Ирландского свободного государства. На нем новым президентом избирается Уильям Т.Кострейв (William T.Cosgrave) (вместо скончавшегося Артура Гриффита) (14764).</w:t>
      </w:r>
    </w:p>
    <w:p w14:paraId="2E0C3983" w14:textId="77777777" w:rsidR="0032192F" w:rsidRPr="001A6F7B" w:rsidRDefault="0032192F" w:rsidP="001A6F7B">
      <w:pPr>
        <w:jc w:val="both"/>
        <w:rPr>
          <w:color w:val="000000" w:themeColor="text1"/>
          <w:sz w:val="16"/>
          <w:szCs w:val="16"/>
        </w:rPr>
      </w:pPr>
    </w:p>
    <w:p w14:paraId="26072D2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9 сентября 1922 в ходе греко-турецкой войны турки захватили Смирну (Измир) и погибло много греков (3481).</w:t>
      </w:r>
    </w:p>
    <w:p w14:paraId="7C5B435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432960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9 сентября 1922 Войска М.Кемаль-паши ворвались в г.Измир. В греческой части города начались массовые погромы. Остатки греческих войск эвакуировались на о-ва Хиос и Лесбос (7592).</w:t>
      </w:r>
    </w:p>
    <w:p w14:paraId="33B354E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1CCF62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2F0B7CD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6C16C6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10 сентября 1922 было подписано российско-британское торговое соглашение, которое СССР в октябре отказался ратифицировать (3481).</w:t>
      </w:r>
    </w:p>
    <w:p w14:paraId="25684E3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D8C45B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795AE20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E9F20D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10 сентября 1922 в Урге был расстрелян быв. премьер-министра и МИД Д.Бодо и быв. премьер-министра Автономной Монголии Бадамдоржа по обвинению в "контрреволюционном заговоре" (7748).</w:t>
      </w:r>
    </w:p>
    <w:p w14:paraId="29BC4F7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84092BE"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204A640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0ED4F8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11 сентября 1922 г., Зект вручил канцлеру свой ответный меморандум на меморандум Брокдорф-Ранцау от 7 сентября 1922 г. Он писал, что «Германия должна проводить активную политику, как и любое государство, поскольку отказываясь от активной политики, государство перестает быть таковым. Рапалльский договор стал первым активным шагом Германии, направленным на повышение ее международного престижа. Начало сближения России и Германии — в экономической области, «сила однако заключается в том, что это экономическое сближение подготавливает возможность политического и тем самым и военного союза. То, что в данной двойной связи и для Германии и также для России заключено их усиление, не подлежит сомнению». Франция является непримиримым врагом Германии, а Польша — ближайшим союзником Франции. «Существование Польши невыносимо, несовместимо с условиями существования Германии. Она должна исчезнуть и исчезнет в силу собственной внутренней слабости и благодаря России — с нашей помощью. Существование Польши для России еще более невыносимо, чем для нас; никакая Россия не примирится с Польшей. С Польшей отпадет одна из сильнейших опор Версальского мира и господствующего положения Франции. Достижение этой цели должно стать одним из основополагающих пунктов германской политики, поскольку он достижим &lt;...&gt;. Восстановление границы между Россией и Германией является предпосылкой взаимного усиления. Россия и Германия в границах 1914 г. — это должно стать основой взаимопонимания между ними». Угроза со стороны обоих государств будет постоянно довлеть над Польшей, поэтому для Германии было бы очень выгодно, если бы поляки были уверены в том, что в случае их участия в санкциях против Германии на стороне Франции, Россия «дышит им в затылок». «То, что Рапалльский договор вызывает такое впечатление, как если бы он имел военные последствия, достаточно для оказания влияния на польскую политику в благоприятном смысле». Сотрудничество с Россией, писал Зект, имеет целью, во-первых, усиление России в экономической, политической и, таким образом, в военной области и тем самым косвенно усиление Германии, поскольку Германия укрепляет своего возможного союзника, и, во-вторых, непосредственное усиление Германии путем создания в России военной промышленности, которая в случае необходимости могла бы быть использована Германией. (Причем создавать ее должны были частные германские предприниматели, а не райхсвер. Но при этом им, по мысли Зекта, надлежало следовать указаниям военного министерства Германии). Первой цели, отмечал Зект, эта военная промышленность служит непосредственно. Пожелания России о дальнейшей помощи в военной области можно удовлетворить предоставлением средств и кадров, если они окажутся возможными и выгодными. В других военных областях по пожеланию русских можно установить и поддерживать контакты; для этого желательно наличие взаимных военных представительств. Причем при осуществлении этих мероприятий, по Зекту, «участие и даже официальное уведомление германского правительства исключается полностью». Переговоры об этом сотрудничестве возможны лишь через военные миссии; а то, что их договоренности, достигнутые без ведома руководящих политических структур, не будут иметь для райха обязательного характера, должно рассматриваться как само собой разумеющееся. И «до тех пор, пока правительство не ведет официальных переговоров, германское посольство в Москве не будет являться подходящим местом переговоров». «Тот же, кто видит в Рапалльском договоре ошибку, может пригодиться в другом месте, но он непригоден в качестве германского представителя в Москве» (R.-Berndorff Hans. Op. cit. S. 117-129.). Брокдорф-Ранцау тем не менее был назначен послом в Москву. Сам он, понимая опасность противостояния с главнокомандующим райхсвера для успешности своей миссии в Москве, попытался в октябре 1922 г. примириться с Зектом через В. Зимонса, исполнявшего в ходе Версальских переговоров обязанности генсека германской делегации. Зимонс взялся за это, считая, что Германия не может больше себе позволить, чтобы «две ее способнейшие политические головы работали друг против друга». Ранцау пришлось смириться с существованием связей между военными обеих стран и учитывать их в своей работе по укреплению «германо-советского сообщества интересов» (Helbig Herbert. Op. cit. S. 122,127-128.). Однако ему, «кандидату президента» Эберта, удалось добиться от президента и канцлера Вирта широких полномочий в толковании и проведении «восточной политики», права непосредственного доклада президенту и главе кабинета и проведения курса в отношении России независимо от «ежедневных или еженедельных инструкций того или иного министра» иностранных дел. Канцлер Вирт заверил Брокдорфа-Ранцау: «Вся политика в отношении России будет проводиться через Вашу персону». На что строптивый граф ответил: «Да, или через мой труп». Х-Дирксен, возглавлявший в 20-е годы Восточный отдел МИД Германии, а затем ставший и преемником Ранцау в Москве, свидетельствовал позднее, что «центр тяжести политики &lt;...&gt; в отношении России находился не в МИДе в Берлине, а у нашего посла в Москве, графа Брокдорфа-Ранцау» (Wilhelm Joost. </w:t>
      </w:r>
      <w:r w:rsidRPr="001A6F7B">
        <w:rPr>
          <w:color w:val="000000" w:themeColor="text1"/>
          <w:sz w:val="16"/>
          <w:szCs w:val="16"/>
          <w:lang w:val="en-US"/>
        </w:rPr>
        <w:t xml:space="preserve">Die deutschen Missionschefs in Moskau, 1918—1941. Nach Geheimakten und personlichen Aufzeichnungen. Wien 1967. S. 164— 183; Herbert von Dirksen. Moskau Tokio London. Erinnerungen und Betrachtungen zu 20 Jahren deutscher Au?enpolitik. 1919—1939. </w:t>
      </w:r>
      <w:r w:rsidRPr="001A6F7B">
        <w:rPr>
          <w:color w:val="000000" w:themeColor="text1"/>
          <w:sz w:val="16"/>
          <w:szCs w:val="16"/>
        </w:rPr>
        <w:t>Stuttgart, 1949. S. 58.) (11784).</w:t>
      </w:r>
    </w:p>
    <w:p w14:paraId="0B1154E7" w14:textId="77777777" w:rsidR="008E0FBF" w:rsidRPr="001A6F7B" w:rsidRDefault="008E0FBF" w:rsidP="001A6F7B">
      <w:pPr>
        <w:autoSpaceDE w:val="0"/>
        <w:autoSpaceDN w:val="0"/>
        <w:adjustRightInd w:val="0"/>
        <w:jc w:val="both"/>
        <w:rPr>
          <w:color w:val="000000" w:themeColor="text1"/>
          <w:sz w:val="16"/>
          <w:szCs w:val="16"/>
        </w:rPr>
      </w:pPr>
    </w:p>
    <w:p w14:paraId="3FF5509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122B8A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C12D72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11 сентября 1922 вступил в силу мандат Великобритании на управление Палестиной. День траура для арабов (3481).</w:t>
      </w:r>
    </w:p>
    <w:p w14:paraId="29D4D00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43C924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11 сентября 1922 Измир. Завершение трехдневного (9-11.09.1922) погрома и массовой резни, учиненных турецкими войсками в греческой части города (7592).</w:t>
      </w:r>
    </w:p>
    <w:p w14:paraId="02C568F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A57BEA3" w14:textId="77777777" w:rsidR="00E01656" w:rsidRPr="001A6F7B" w:rsidRDefault="00E01656" w:rsidP="001A6F7B">
      <w:pPr>
        <w:jc w:val="both"/>
        <w:rPr>
          <w:color w:val="000000" w:themeColor="text1"/>
          <w:sz w:val="16"/>
          <w:szCs w:val="16"/>
        </w:rPr>
      </w:pPr>
      <w:r w:rsidRPr="001A6F7B">
        <w:rPr>
          <w:color w:val="000000" w:themeColor="text1"/>
          <w:sz w:val="16"/>
          <w:szCs w:val="16"/>
        </w:rPr>
        <w:t xml:space="preserve">11 сентября 1922 официально объявили о начале </w:t>
      </w:r>
      <w:r w:rsidRPr="001A6F7B">
        <w:rPr>
          <w:bCs/>
          <w:color w:val="000000" w:themeColor="text1"/>
          <w:sz w:val="16"/>
          <w:szCs w:val="16"/>
        </w:rPr>
        <w:t>Восстания 11 сентября 1922 года</w:t>
      </w:r>
      <w:r w:rsidRPr="001A6F7B">
        <w:rPr>
          <w:color w:val="000000" w:themeColor="text1"/>
          <w:sz w:val="16"/>
          <w:szCs w:val="16"/>
        </w:rPr>
        <w:t xml:space="preserve"> — исторически сложившееся название антиправительственного восстания, охватившего </w:t>
      </w:r>
      <w:hyperlink r:id="rId77" w:tooltip="Вооружённые силы Греции" w:history="1">
        <w:r w:rsidRPr="001A6F7B">
          <w:rPr>
            <w:rStyle w:val="a5"/>
            <w:color w:val="000000" w:themeColor="text1"/>
            <w:sz w:val="16"/>
            <w:szCs w:val="16"/>
            <w:u w:val="none"/>
          </w:rPr>
          <w:t>сухопутные войска</w:t>
        </w:r>
      </w:hyperlink>
      <w:r w:rsidRPr="001A6F7B">
        <w:rPr>
          <w:color w:val="000000" w:themeColor="text1"/>
          <w:sz w:val="16"/>
          <w:szCs w:val="16"/>
        </w:rPr>
        <w:t xml:space="preserve"> и </w:t>
      </w:r>
      <w:hyperlink r:id="rId78" w:tooltip="Военно-морские силы Греции" w:history="1">
        <w:r w:rsidRPr="001A6F7B">
          <w:rPr>
            <w:rStyle w:val="a5"/>
            <w:color w:val="000000" w:themeColor="text1"/>
            <w:sz w:val="16"/>
            <w:szCs w:val="16"/>
            <w:u w:val="none"/>
          </w:rPr>
          <w:t>военно-морской флот</w:t>
        </w:r>
      </w:hyperlink>
      <w:hyperlink r:id="rId79" w:tooltip="Королевство Греция" w:history="1">
        <w:r w:rsidRPr="001A6F7B">
          <w:rPr>
            <w:rStyle w:val="a5"/>
            <w:color w:val="000000" w:themeColor="text1"/>
            <w:sz w:val="16"/>
            <w:szCs w:val="16"/>
            <w:u w:val="none"/>
          </w:rPr>
          <w:t>Греции</w:t>
        </w:r>
      </w:hyperlink>
      <w:r w:rsidRPr="001A6F7B">
        <w:rPr>
          <w:color w:val="000000" w:themeColor="text1"/>
          <w:sz w:val="16"/>
          <w:szCs w:val="16"/>
        </w:rPr>
        <w:t xml:space="preserve">. Был сформирован революционный комитет, председателями которого назначили представителя сухопутных войск на острове </w:t>
      </w:r>
      <w:hyperlink r:id="rId80" w:tooltip="Хиос" w:history="1">
        <w:r w:rsidRPr="001A6F7B">
          <w:rPr>
            <w:color w:val="000000" w:themeColor="text1"/>
            <w:sz w:val="16"/>
            <w:szCs w:val="16"/>
          </w:rPr>
          <w:t>Хиос</w:t>
        </w:r>
      </w:hyperlink>
      <w:r w:rsidRPr="001A6F7B">
        <w:rPr>
          <w:color w:val="000000" w:themeColor="text1"/>
          <w:sz w:val="16"/>
          <w:szCs w:val="16"/>
        </w:rPr>
        <w:t xml:space="preserve">, полковника </w:t>
      </w:r>
      <w:hyperlink r:id="rId81" w:tooltip="Пластирас, Николаос" w:history="1">
        <w:r w:rsidRPr="001A6F7B">
          <w:rPr>
            <w:color w:val="000000" w:themeColor="text1"/>
            <w:sz w:val="16"/>
            <w:szCs w:val="16"/>
          </w:rPr>
          <w:t>Николаоса Пластираса</w:t>
        </w:r>
      </w:hyperlink>
      <w:r w:rsidRPr="001A6F7B">
        <w:rPr>
          <w:color w:val="000000" w:themeColor="text1"/>
          <w:sz w:val="16"/>
          <w:szCs w:val="16"/>
        </w:rPr>
        <w:t xml:space="preserve">, представителя сухопутных войск на острове </w:t>
      </w:r>
      <w:hyperlink r:id="rId82" w:tooltip="Лесбос" w:history="1">
        <w:r w:rsidRPr="001A6F7B">
          <w:rPr>
            <w:color w:val="000000" w:themeColor="text1"/>
            <w:sz w:val="16"/>
            <w:szCs w:val="16"/>
          </w:rPr>
          <w:t>Лесбос</w:t>
        </w:r>
      </w:hyperlink>
      <w:r w:rsidRPr="001A6F7B">
        <w:rPr>
          <w:color w:val="000000" w:themeColor="text1"/>
          <w:sz w:val="16"/>
          <w:szCs w:val="16"/>
        </w:rPr>
        <w:t xml:space="preserve">, полковника </w:t>
      </w:r>
      <w:hyperlink r:id="rId83" w:tooltip="Гонатас, Стилианос" w:history="1">
        <w:r w:rsidRPr="001A6F7B">
          <w:rPr>
            <w:color w:val="000000" w:themeColor="text1"/>
            <w:sz w:val="16"/>
            <w:szCs w:val="16"/>
          </w:rPr>
          <w:t>Стилианоса Гонатаса</w:t>
        </w:r>
      </w:hyperlink>
      <w:r w:rsidRPr="001A6F7B">
        <w:rPr>
          <w:color w:val="000000" w:themeColor="text1"/>
          <w:sz w:val="16"/>
          <w:szCs w:val="16"/>
        </w:rPr>
        <w:t xml:space="preserve"> и представителя военно-морского флота и его командующего </w:t>
      </w:r>
      <w:hyperlink r:id="rId84" w:tooltip="Фокас, Димитриос" w:history="1">
        <w:r w:rsidRPr="001A6F7B">
          <w:rPr>
            <w:color w:val="000000" w:themeColor="text1"/>
            <w:sz w:val="16"/>
            <w:szCs w:val="16"/>
          </w:rPr>
          <w:t>Димитриоса Фокаса</w:t>
        </w:r>
      </w:hyperlink>
      <w:r w:rsidRPr="001A6F7B">
        <w:rPr>
          <w:color w:val="000000" w:themeColor="text1"/>
          <w:sz w:val="16"/>
          <w:szCs w:val="16"/>
        </w:rPr>
        <w:t xml:space="preserve">. 12 сентября произошла погрузка на корабли греческих военнослужащих, двинувшихся в сторону Афин. Ещё до их высадки в районе столицы аэропланом были сброшены листовки с текстом манифеста, призывавшего к отречению от престола короля Константина I, ликвидации парламента, формированию новых органов власти, независимых в принятии политических решений, способных бы осуществлять поддержу союзников по </w:t>
      </w:r>
      <w:hyperlink r:id="rId85" w:tooltip="Антанта" w:history="1">
        <w:r w:rsidRPr="001A6F7B">
          <w:rPr>
            <w:color w:val="000000" w:themeColor="text1"/>
            <w:sz w:val="16"/>
            <w:szCs w:val="16"/>
          </w:rPr>
          <w:t>Антанте</w:t>
        </w:r>
      </w:hyperlink>
      <w:r w:rsidRPr="001A6F7B">
        <w:rPr>
          <w:color w:val="000000" w:themeColor="text1"/>
          <w:sz w:val="16"/>
          <w:szCs w:val="16"/>
        </w:rPr>
        <w:t xml:space="preserve"> и немедленно отправить в </w:t>
      </w:r>
      <w:hyperlink r:id="rId86" w:tooltip="Восточная Фракия" w:history="1">
        <w:r w:rsidRPr="001A6F7B">
          <w:rPr>
            <w:color w:val="000000" w:themeColor="text1"/>
            <w:sz w:val="16"/>
            <w:szCs w:val="16"/>
          </w:rPr>
          <w:t>Восточную Фракию</w:t>
        </w:r>
      </w:hyperlink>
      <w:r w:rsidRPr="001A6F7B">
        <w:rPr>
          <w:color w:val="000000" w:themeColor="text1"/>
          <w:sz w:val="16"/>
          <w:szCs w:val="16"/>
        </w:rPr>
        <w:t xml:space="preserve"> подкрепление, необходимое для укрепления позиций в её районе.</w:t>
      </w:r>
    </w:p>
    <w:p w14:paraId="4339724C" w14:textId="77777777" w:rsidR="00E01656" w:rsidRPr="001A6F7B" w:rsidRDefault="00E01656" w:rsidP="001A6F7B">
      <w:pPr>
        <w:jc w:val="both"/>
        <w:rPr>
          <w:color w:val="000000" w:themeColor="text1"/>
          <w:sz w:val="16"/>
          <w:szCs w:val="16"/>
        </w:rPr>
      </w:pPr>
      <w:r w:rsidRPr="001A6F7B">
        <w:rPr>
          <w:color w:val="000000" w:themeColor="text1"/>
          <w:sz w:val="16"/>
          <w:szCs w:val="16"/>
        </w:rPr>
        <w:t xml:space="preserve">13 сентября корабли, на бортах которых находились греческие войска, стали на якорь в </w:t>
      </w:r>
      <w:hyperlink r:id="rId87" w:tooltip="Лаврион" w:history="1">
        <w:r w:rsidRPr="001A6F7B">
          <w:rPr>
            <w:color w:val="000000" w:themeColor="text1"/>
            <w:sz w:val="16"/>
            <w:szCs w:val="16"/>
          </w:rPr>
          <w:t>Лаврионе</w:t>
        </w:r>
      </w:hyperlink>
      <w:r w:rsidRPr="001A6F7B">
        <w:rPr>
          <w:color w:val="000000" w:themeColor="text1"/>
          <w:sz w:val="16"/>
          <w:szCs w:val="16"/>
        </w:rPr>
        <w:t xml:space="preserve">, на следующий день был низложен король Константин I, отправившийся в изгнание на территорию </w:t>
      </w:r>
      <w:hyperlink r:id="rId88" w:tooltip="Королевство Италия (1861—1946)" w:history="1">
        <w:r w:rsidRPr="001A6F7B">
          <w:rPr>
            <w:color w:val="000000" w:themeColor="text1"/>
            <w:sz w:val="16"/>
            <w:szCs w:val="16"/>
          </w:rPr>
          <w:t>Италии</w:t>
        </w:r>
      </w:hyperlink>
      <w:r w:rsidRPr="001A6F7B">
        <w:rPr>
          <w:color w:val="000000" w:themeColor="text1"/>
          <w:sz w:val="16"/>
          <w:szCs w:val="16"/>
        </w:rPr>
        <w:t xml:space="preserve">. К власти пришёл его сын </w:t>
      </w:r>
      <w:hyperlink r:id="rId89" w:tooltip="Георг II (король Греции)" w:history="1">
        <w:r w:rsidRPr="001A6F7B">
          <w:rPr>
            <w:color w:val="000000" w:themeColor="text1"/>
            <w:sz w:val="16"/>
            <w:szCs w:val="16"/>
          </w:rPr>
          <w:t>Георг II</w:t>
        </w:r>
      </w:hyperlink>
      <w:r w:rsidRPr="001A6F7B">
        <w:rPr>
          <w:color w:val="000000" w:themeColor="text1"/>
          <w:sz w:val="16"/>
          <w:szCs w:val="16"/>
        </w:rPr>
        <w:t xml:space="preserve">. 15 сентября революционно настроенные солдаты заняли Афины, тем самым предотвратив попытку </w:t>
      </w:r>
      <w:hyperlink r:id="rId90" w:tooltip="Пангалос, Теодорос" w:history="1">
        <w:r w:rsidRPr="001A6F7B">
          <w:rPr>
            <w:color w:val="000000" w:themeColor="text1"/>
            <w:sz w:val="16"/>
            <w:szCs w:val="16"/>
          </w:rPr>
          <w:t>Теодороса Пангалоса</w:t>
        </w:r>
      </w:hyperlink>
      <w:r w:rsidRPr="001A6F7B">
        <w:rPr>
          <w:color w:val="000000" w:themeColor="text1"/>
          <w:sz w:val="16"/>
          <w:szCs w:val="16"/>
        </w:rPr>
        <w:t xml:space="preserve"> взять ситуацию в свои руки и установить контроль над принимавшимися правительством решениями (17120).</w:t>
      </w:r>
    </w:p>
    <w:p w14:paraId="0DE29A7D" w14:textId="77777777" w:rsidR="00E01656" w:rsidRPr="001A6F7B" w:rsidRDefault="00E01656" w:rsidP="001A6F7B">
      <w:pPr>
        <w:numPr>
          <w:ilvl w:val="12"/>
          <w:numId w:val="0"/>
        </w:numPr>
        <w:autoSpaceDE w:val="0"/>
        <w:autoSpaceDN w:val="0"/>
        <w:adjustRightInd w:val="0"/>
        <w:jc w:val="both"/>
        <w:rPr>
          <w:color w:val="000000" w:themeColor="text1"/>
          <w:sz w:val="16"/>
          <w:szCs w:val="16"/>
        </w:rPr>
      </w:pPr>
    </w:p>
    <w:p w14:paraId="494D6ED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3AA15E1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BA325C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12 сентября 1922 г. РККВФ перевели на штаты мирного времени. Расформировали часть авиаотрядов и дивизион "муромцев". Одновременно провели укрупнение частей, повысив их боевую эффективность. Отряд теперь обладал восемью действующими и двумя-четырьмя запасными самолетами. Три отряда сводились в эскадрилью, две эскадрильи - в эскадру. Таким образом, эскадра могла насчитывать до 50 машин. Существовали отдельные отряды и эскадрильи, не входящие в более крупные структурные единицы. В 1921 г. были сформированы одна истребительная и одна разведывательная эскадры из двух эскадрилий по 18 самолетов каждая. Но просуществовали они недолго и в 1923 г. были ликвидированы. Зато эскадрилья надолго стала основной структурной единицей - воинской частью. Она имела собственный номер, сохранявшийся при изменении места дислокации. Все авиачасти на территории военного округа подчинялись помощнику командующего округа по авиации. Существовали также части центрального подчинения, выполнявшие специальные функции. 27 ноября 1922 г. морскую авиацию объединили с сухопутной. Воздушные силы морей с тех пор существовали на правах округов. Вся сухопутная авиация тогда делилась на стратегическую (армейскую) и корпусную. К первой относили истребительные и штурмовые эскадрильи и отряды, ко второй - разведывательные. Бомбардировочной авиации, как таковой, еще не существовало (11987).</w:t>
      </w:r>
    </w:p>
    <w:p w14:paraId="1CECBDC0" w14:textId="77777777" w:rsidR="008E0FBF" w:rsidRPr="001A6F7B" w:rsidRDefault="008E0FBF" w:rsidP="001A6F7B">
      <w:pPr>
        <w:autoSpaceDE w:val="0"/>
        <w:autoSpaceDN w:val="0"/>
        <w:adjustRightInd w:val="0"/>
        <w:jc w:val="both"/>
        <w:rPr>
          <w:color w:val="000000" w:themeColor="text1"/>
          <w:sz w:val="16"/>
          <w:szCs w:val="16"/>
        </w:rPr>
      </w:pPr>
    </w:p>
    <w:p w14:paraId="413837A8" w14:textId="77777777" w:rsidR="00DD33A5" w:rsidRPr="001A6F7B" w:rsidRDefault="00DD33A5" w:rsidP="001A6F7B">
      <w:pPr>
        <w:jc w:val="both"/>
        <w:rPr>
          <w:color w:val="000000" w:themeColor="text1"/>
          <w:sz w:val="16"/>
          <w:szCs w:val="16"/>
        </w:rPr>
      </w:pPr>
      <w:r w:rsidRPr="001A6F7B">
        <w:rPr>
          <w:color w:val="000000" w:themeColor="text1"/>
          <w:sz w:val="16"/>
          <w:szCs w:val="16"/>
        </w:rPr>
        <w:t>12 сентября 1922 г. приказом РВСР за № 2138 бывший «действующий Красный Воздушный флот» был переведен на новые штаты, согласно которым в сухопутной авиации в отдельных разведывательном и истребительном авиаотрядах полагалось иметь по восемь действующих и по четыре запасных самолета. В 1922 г. эскадрильи подчинили начальникам авиации и воздухоплавания военных округов, и они стали основными организационными, тактическими и административными единицами КВФ. При этом одна воздушная эскадра была расформирована, а оставшаяся стала называться «авиационной». Причина расформирования – трудности обеспечения, технического обслуживания и базирования крупных авиасоединений при неудовлетворительной работе тыла авиации (19566).</w:t>
      </w:r>
    </w:p>
    <w:p w14:paraId="24BBF7C2" w14:textId="77777777" w:rsidR="00DD33A5" w:rsidRPr="001A6F7B" w:rsidRDefault="00DD33A5" w:rsidP="001A6F7B">
      <w:pPr>
        <w:jc w:val="both"/>
        <w:rPr>
          <w:color w:val="000000" w:themeColor="text1"/>
          <w:sz w:val="16"/>
          <w:szCs w:val="16"/>
        </w:rPr>
      </w:pPr>
    </w:p>
    <w:p w14:paraId="5A1C8B2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12 сентября 1922 был проведен первый опыт переброски летом больших групп самолетов и 17 истребителей перелетели из Петрограда в Москву (271,92).</w:t>
      </w:r>
    </w:p>
    <w:p w14:paraId="1412D0B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607A9BA" w14:textId="77777777" w:rsidR="00272296" w:rsidRPr="001A6F7B" w:rsidRDefault="00272296"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3F06F619" w14:textId="77777777" w:rsidR="00272296" w:rsidRPr="001A6F7B" w:rsidRDefault="00272296" w:rsidP="001A6F7B">
      <w:pPr>
        <w:numPr>
          <w:ilvl w:val="12"/>
          <w:numId w:val="0"/>
        </w:numPr>
        <w:autoSpaceDE w:val="0"/>
        <w:autoSpaceDN w:val="0"/>
        <w:adjustRightInd w:val="0"/>
        <w:jc w:val="both"/>
        <w:rPr>
          <w:iCs/>
          <w:color w:val="000000" w:themeColor="text1"/>
          <w:sz w:val="16"/>
          <w:szCs w:val="16"/>
        </w:rPr>
      </w:pPr>
    </w:p>
    <w:p w14:paraId="4203D9DD" w14:textId="77777777" w:rsidR="00272296" w:rsidRPr="001A6F7B" w:rsidRDefault="00272296" w:rsidP="001A6F7B">
      <w:pPr>
        <w:jc w:val="both"/>
        <w:rPr>
          <w:color w:val="0070C0"/>
          <w:sz w:val="16"/>
          <w:szCs w:val="16"/>
          <w:shd w:val="clear" w:color="auto" w:fill="FFFFFF"/>
        </w:rPr>
      </w:pPr>
      <w:r w:rsidRPr="001A6F7B">
        <w:rPr>
          <w:color w:val="0070C0"/>
          <w:sz w:val="16"/>
          <w:szCs w:val="16"/>
          <w:shd w:val="clear" w:color="auto" w:fill="FFFFFF"/>
        </w:rPr>
        <w:t>13 сентября 1922 г. в газете «Известия ВЦИК» появилась редакционная статья с заголовком, ставшим позже девизом – «Родина «танка» – Россия». Здесь вновь утверждался приоритет Пороховщикова и делался даже намек на передачу ГВТУ документов по «Вездеходу» Англии. Так началось формирование легенды. Но особенно интенсивно – парадокс истории – эту тему начали эксплуатировать уже после гибели Пороховщикова. В 1941г. он был арестован и вскоре расстрелян по ложному обвинению в шпионаже и намеренной трате государственных средств на «ненужные изобретения» (20250).</w:t>
      </w:r>
    </w:p>
    <w:p w14:paraId="28C9BA18" w14:textId="77777777" w:rsidR="00272296" w:rsidRPr="001A6F7B" w:rsidRDefault="00272296" w:rsidP="001A6F7B">
      <w:pPr>
        <w:jc w:val="both"/>
        <w:rPr>
          <w:color w:val="0070C0"/>
          <w:sz w:val="16"/>
          <w:szCs w:val="16"/>
          <w:shd w:val="clear" w:color="auto" w:fill="FFFFFF"/>
        </w:rPr>
      </w:pPr>
    </w:p>
    <w:p w14:paraId="30DE319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5720FBF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76E2C1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13 сентября 1922 был заключен 10-летний франко-польский договор (3481).</w:t>
      </w:r>
    </w:p>
    <w:p w14:paraId="489E122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32BF514"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13 сентября 1922 в ливийском местечке Эль Азизийя (Ливия) зарегистрирована самая высокая на Земле температура - 58 градусов в тени (4962).</w:t>
      </w:r>
    </w:p>
    <w:p w14:paraId="7865EAF6"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8F3D261"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13 сентября 1922 пожар уничтожил значительную часть турецкого города Смирна (4962).</w:t>
      </w:r>
    </w:p>
    <w:p w14:paraId="3CDACC8C"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0E5F3B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00C2CF8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CA03C0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14 сентября 1922 г. Начальник Штаба РККА Лебедев</w:t>
      </w:r>
    </w:p>
    <w:p w14:paraId="3A2C4F3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Член РВСР Данилов</w:t>
      </w:r>
    </w:p>
    <w:p w14:paraId="50E7880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утвердили:</w:t>
      </w:r>
    </w:p>
    <w:p w14:paraId="5D5B7F3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ПОЛОЖЕНИЕ об Управлении броневых сил Рабоче-крестьянской Красной Армии</w:t>
      </w:r>
    </w:p>
    <w:p w14:paraId="1A2B492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I. Предметы ведения и состав Управления</w:t>
      </w:r>
    </w:p>
    <w:p w14:paraId="09A31D0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 Управление броневых сил РККА входит в состав Штаба РККА и имеет своим назначением уст</w:t>
      </w:r>
      <w:r w:rsidRPr="001A6F7B">
        <w:rPr>
          <w:color w:val="000000" w:themeColor="text1"/>
          <w:sz w:val="16"/>
          <w:szCs w:val="16"/>
        </w:rPr>
        <w:softHyphen/>
        <w:t>ройство, заведывание и управление всеми броневыми силами РСФСР и снабжение их специальным броневым имуществом.</w:t>
      </w:r>
    </w:p>
    <w:p w14:paraId="519DCC5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 Ведению Управления подлежат:</w:t>
      </w:r>
    </w:p>
    <w:p w14:paraId="2DB613C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 вопросы устройства и подготовки броневых сил, а также усовершенствование их боевой го</w:t>
      </w:r>
      <w:r w:rsidRPr="001A6F7B">
        <w:rPr>
          <w:color w:val="000000" w:themeColor="text1"/>
          <w:sz w:val="16"/>
          <w:szCs w:val="16"/>
        </w:rPr>
        <w:softHyphen/>
        <w:t>товности и мощи;</w:t>
      </w:r>
    </w:p>
    <w:p w14:paraId="3D21AD2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 руководство службой броневых частей;</w:t>
      </w:r>
    </w:p>
    <w:p w14:paraId="4FFBC42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руководство и ведение всеми отраслями броневой техники;</w:t>
      </w:r>
    </w:p>
    <w:p w14:paraId="08A0B4A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г) дача производственных заданий правлению фабрично-заводских предприятий Броневого ве</w:t>
      </w:r>
      <w:r w:rsidRPr="001A6F7B">
        <w:rPr>
          <w:color w:val="000000" w:themeColor="text1"/>
          <w:sz w:val="16"/>
          <w:szCs w:val="16"/>
        </w:rPr>
        <w:softHyphen/>
        <w:t>домства (Промбронь) и сношения в случае необходимости с подлежащими Главными управлениями о распределении броневых заказов на заводы, не подчиненные броневому ведомству;</w:t>
      </w:r>
    </w:p>
    <w:p w14:paraId="183E61A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д) учет и наблюдение за ремонтом и постройкой бронеединиц в ремонтных базах и принятие мер к выполнению намеченных программ;</w:t>
      </w:r>
    </w:p>
    <w:p w14:paraId="2C34088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е) заготовка специального имущества, необходимого для снабжения, формирования и пополне</w:t>
      </w:r>
      <w:r w:rsidRPr="001A6F7B">
        <w:rPr>
          <w:color w:val="000000" w:themeColor="text1"/>
          <w:sz w:val="16"/>
          <w:szCs w:val="16"/>
        </w:rPr>
        <w:softHyphen/>
        <w:t>ния броневых частей, находящихся в тыловых базах и потребного для работ подведомственных Уп</w:t>
      </w:r>
      <w:r w:rsidRPr="001A6F7B">
        <w:rPr>
          <w:color w:val="000000" w:themeColor="text1"/>
          <w:sz w:val="16"/>
          <w:szCs w:val="16"/>
        </w:rPr>
        <w:softHyphen/>
        <w:t>равлению заводов и мастерских;</w:t>
      </w:r>
    </w:p>
    <w:p w14:paraId="6336D40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ж) составление сметных исчислений и заявок на кредиты для Управления бронесил РККА и всех броневых частей и учреждений Республики, разассигнование по периферии кредитов, ас</w:t>
      </w:r>
      <w:r w:rsidRPr="001A6F7B">
        <w:rPr>
          <w:color w:val="000000" w:themeColor="text1"/>
          <w:sz w:val="16"/>
          <w:szCs w:val="16"/>
        </w:rPr>
        <w:softHyphen/>
        <w:t>сигнованных Бронеуправлению, учет кредитов и правильная и рациональная постановка расхо</w:t>
      </w:r>
      <w:r w:rsidRPr="001A6F7B">
        <w:rPr>
          <w:color w:val="000000" w:themeColor="text1"/>
          <w:sz w:val="16"/>
          <w:szCs w:val="16"/>
        </w:rPr>
        <w:softHyphen/>
        <w:t>дования их. |</w:t>
      </w:r>
    </w:p>
    <w:p w14:paraId="49707C2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 Управление возглавляется начальником броневых сил РККА с состоящим при нем комиссаром, | руководствующимся в своей деятельности положением о военных комиссарах Красной Армии и Флота.</w:t>
      </w:r>
    </w:p>
    <w:p w14:paraId="7B58218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 При начальнике броневых сил РККА состоят:</w:t>
      </w:r>
    </w:p>
    <w:p w14:paraId="7F0A78A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 два помощника: по строевой части и по технической части,</w:t>
      </w:r>
    </w:p>
    <w:p w14:paraId="4FC3856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 лица для особых поручений и для поручений,</w:t>
      </w:r>
    </w:p>
    <w:p w14:paraId="1AE14EB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броневой военно-технический совет. 5. Управление состоит из:</w:t>
      </w:r>
    </w:p>
    <w:p w14:paraId="50962A0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 двух частей: оперативно-строевой, технической,</w:t>
      </w:r>
    </w:p>
    <w:p w14:paraId="2BD672E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 канцелярии.</w:t>
      </w:r>
    </w:p>
    <w:p w14:paraId="5D03028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 Состав и предметы ведения частей и канцелярии</w:t>
      </w:r>
    </w:p>
    <w:p w14:paraId="5783C8A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 Часть оперативно-строевая</w:t>
      </w:r>
    </w:p>
    <w:p w14:paraId="75B4CA6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6. Оперативно-строевая часть состоит из двух отделений: оперативного и мобилизационно-учетного, |</w:t>
      </w:r>
    </w:p>
    <w:p w14:paraId="33C61D0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7. К предметам ведения оперативно-строевой части относятся:</w:t>
      </w:r>
    </w:p>
    <w:p w14:paraId="5253506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 учет броневых частей, находящихся на территории Республики;</w:t>
      </w:r>
    </w:p>
    <w:p w14:paraId="6140839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 распределение броневых частей по фронтам и округам, их дислокация и переброска по всей | территории Республики;</w:t>
      </w:r>
    </w:p>
    <w:p w14:paraId="0305219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исследование вероятных театров военных действий в смысле возможности использования | броневых частей;</w:t>
      </w:r>
    </w:p>
    <w:p w14:paraId="76E60FE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г) наблюдение за состоянием броневого дела за границей и учетом броневых сил противника по данным Разведывательного управления штаба РККА;</w:t>
      </w:r>
    </w:p>
    <w:p w14:paraId="72FD8C7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д) руководство строевой и специальной подготовкой броневых частей;</w:t>
      </w:r>
    </w:p>
    <w:p w14:paraId="0402261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е) разработка планов новых формирований и руководство при проведении таковых в жизнь;</w:t>
      </w:r>
    </w:p>
    <w:p w14:paraId="617B319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ж) составление и разработка мобилизационного плана в части, касающейся броневых частей, согласно общих указаний Мобилизационного управления Штаба РККА;</w:t>
      </w:r>
    </w:p>
    <w:p w14:paraId="4E2B534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з) количественный учет броневых частей и их нумерация;</w:t>
      </w:r>
    </w:p>
    <w:p w14:paraId="6F261B8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и) поименный учет командного и административного состава от командира отдельных частей и лиц, соответствующих им по должности, и выше, и количественный — прочего командного и адми</w:t>
      </w:r>
      <w:r w:rsidRPr="001A6F7B">
        <w:rPr>
          <w:color w:val="000000" w:themeColor="text1"/>
          <w:sz w:val="16"/>
          <w:szCs w:val="16"/>
        </w:rPr>
        <w:softHyphen/>
        <w:t>нистративного и красноармейского состава;</w:t>
      </w:r>
    </w:p>
    <w:p w14:paraId="23FA593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к) дача заключений по аттестациям на командный и административный состав от командира от</w:t>
      </w:r>
      <w:r w:rsidRPr="001A6F7B">
        <w:rPr>
          <w:color w:val="000000" w:themeColor="text1"/>
          <w:sz w:val="16"/>
          <w:szCs w:val="16"/>
        </w:rPr>
        <w:softHyphen/>
        <w:t>дельных броневых частей и лиц, соответствующих им по должности и выше;</w:t>
      </w:r>
    </w:p>
    <w:p w14:paraId="563C762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л) ведение кандидатских списков на командиров отдельных броневых частей и выше и соответ</w:t>
      </w:r>
      <w:r w:rsidRPr="001A6F7B">
        <w:rPr>
          <w:color w:val="000000" w:themeColor="text1"/>
          <w:sz w:val="16"/>
          <w:szCs w:val="16"/>
        </w:rPr>
        <w:softHyphen/>
        <w:t>ствующих им по должности лиц административной службы;</w:t>
      </w:r>
    </w:p>
    <w:p w14:paraId="688DAFB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м) качественный учет конского состава.</w:t>
      </w:r>
    </w:p>
    <w:p w14:paraId="1E9A57B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 Часть техническая</w:t>
      </w:r>
    </w:p>
    <w:p w14:paraId="2223103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8. Техническая часть состоит из четырех отделений:</w:t>
      </w:r>
    </w:p>
    <w:p w14:paraId="3631216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 бронепоездов и вооружения;</w:t>
      </w:r>
    </w:p>
    <w:p w14:paraId="15DB8B6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 бронемашин и танков;</w:t>
      </w:r>
    </w:p>
    <w:p w14:paraId="22804C4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по заготовке, учету и распределению,</w:t>
      </w:r>
    </w:p>
    <w:p w14:paraId="2EFB39C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г) сметно-распорядительного.</w:t>
      </w:r>
    </w:p>
    <w:p w14:paraId="76E4560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9. К предметам ведения технической части относятся:</w:t>
      </w:r>
    </w:p>
    <w:p w14:paraId="30C5BA2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 общее наблюдение за выполнением производственной программы;</w:t>
      </w:r>
    </w:p>
    <w:p w14:paraId="2C83B2E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 инструктирование наблюдающих на заводах;</w:t>
      </w:r>
    </w:p>
    <w:p w14:paraId="537312F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переписка с соответствующими органами о нуждах заводов, занятых выполнением заказов Бронеуправления и не объединяемых Промбронью;</w:t>
      </w:r>
    </w:p>
    <w:p w14:paraId="00AC9AA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г) наблюдение за техническим состоянием боевого и вспомогательного транспорта и вооруже</w:t>
      </w:r>
      <w:r w:rsidRPr="001A6F7B">
        <w:rPr>
          <w:color w:val="000000" w:themeColor="text1"/>
          <w:sz w:val="16"/>
          <w:szCs w:val="16"/>
        </w:rPr>
        <w:softHyphen/>
        <w:t>нием бронечастей, согласно дефектных ведомостей, представляемых ежемесячно округами и непо</w:t>
      </w:r>
      <w:r w:rsidRPr="001A6F7B">
        <w:rPr>
          <w:color w:val="000000" w:themeColor="text1"/>
          <w:sz w:val="16"/>
          <w:szCs w:val="16"/>
        </w:rPr>
        <w:softHyphen/>
        <w:t>средственно подчиненными частями, и дача соответствующих указаний заводам и частям;</w:t>
      </w:r>
    </w:p>
    <w:p w14:paraId="78B4CBB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д) учет бронеединиц Республики, бронепаровозы, бронеплощадки, подвижной железнодорож</w:t>
      </w:r>
      <w:r w:rsidRPr="001A6F7B">
        <w:rPr>
          <w:color w:val="000000" w:themeColor="text1"/>
          <w:sz w:val="16"/>
          <w:szCs w:val="16"/>
        </w:rPr>
        <w:softHyphen/>
        <w:t>ный состав, танки, бронемашины, автомототранспорт и вооружения;</w:t>
      </w:r>
    </w:p>
    <w:p w14:paraId="4AF8BC7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е) распоряжения по приемке и испытанию выходящих из ремонта бронеединиц;</w:t>
      </w:r>
    </w:p>
    <w:p w14:paraId="43623C0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ж) учет ремонтирующихся в тыловых базах бронеединиц;</w:t>
      </w:r>
    </w:p>
    <w:p w14:paraId="2AA4BCF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з) исчисление потребности и заготовки специального броневого имущества для бронечастей Республики;</w:t>
      </w:r>
    </w:p>
    <w:p w14:paraId="0CF332D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и) истребование имущества, необходимого для целей формирования и переформирования бро</w:t>
      </w:r>
      <w:r w:rsidRPr="001A6F7B">
        <w:rPr>
          <w:color w:val="000000" w:themeColor="text1"/>
          <w:sz w:val="16"/>
          <w:szCs w:val="16"/>
        </w:rPr>
        <w:softHyphen/>
        <w:t>нечастей;</w:t>
      </w:r>
    </w:p>
    <w:p w14:paraId="68F14DE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к) истребование имущества, необходимого для оборудования бронеединиц и ремонтирующих</w:t>
      </w:r>
      <w:r w:rsidRPr="001A6F7B">
        <w:rPr>
          <w:color w:val="000000" w:themeColor="text1"/>
          <w:sz w:val="16"/>
          <w:szCs w:val="16"/>
        </w:rPr>
        <w:softHyphen/>
        <w:t>ся на заводах Промбронь;</w:t>
      </w:r>
    </w:p>
    <w:p w14:paraId="0C463F7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л) снабжение всех частей специальным и броневым имуществом;</w:t>
      </w:r>
    </w:p>
    <w:p w14:paraId="7DFD293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м) снабжение как специально броневым, так и табельным имуществом для целей формирования и переформирования бронеединиц;</w:t>
      </w:r>
    </w:p>
    <w:p w14:paraId="7424232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н) отпуск имущества со складов бронеуправления для ремонта бронеединиц;</w:t>
      </w:r>
    </w:p>
    <w:p w14:paraId="2964DA0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о) наблюдение по поступающим с мест докладам и требованиям за общим состоянием снабже</w:t>
      </w:r>
      <w:r w:rsidRPr="001A6F7B">
        <w:rPr>
          <w:color w:val="000000" w:themeColor="text1"/>
          <w:sz w:val="16"/>
          <w:szCs w:val="16"/>
        </w:rPr>
        <w:softHyphen/>
        <w:t>ния всех броневых частей Республики и урегулирование этих вопросов;</w:t>
      </w:r>
    </w:p>
    <w:p w14:paraId="1D0DBA3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 систематизация материалов о наличии на Московском главном складе Бронеуправления по ведомостям, ежемесячно представляемым последним, и дача справок;</w:t>
      </w:r>
    </w:p>
    <w:p w14:paraId="32AE21E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р) учет имущества, находящегося на Московском главном складе Бронеуправления и подлежа</w:t>
      </w:r>
      <w:r w:rsidRPr="001A6F7B">
        <w:rPr>
          <w:color w:val="000000" w:themeColor="text1"/>
          <w:sz w:val="16"/>
          <w:szCs w:val="16"/>
        </w:rPr>
        <w:softHyphen/>
        <w:t>щего реализации через Фондовую комиссию при Реввоенсовете Республики;</w:t>
      </w:r>
    </w:p>
    <w:p w14:paraId="5D587FA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 составление общих сметных предположений по Управлению бронесил РККА и по всем броневым ча</w:t>
      </w:r>
      <w:r w:rsidRPr="001A6F7B">
        <w:rPr>
          <w:color w:val="000000" w:themeColor="text1"/>
          <w:sz w:val="16"/>
          <w:szCs w:val="16"/>
        </w:rPr>
        <w:softHyphen/>
        <w:t>стям и учреждениям Республики и представление таковых для включения в объединенную смету Наркомов;</w:t>
      </w:r>
    </w:p>
    <w:p w14:paraId="2725FB7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т) выписывание ассигновок из отпущенных в распоряжение Бронеуправления кредитов;</w:t>
      </w:r>
    </w:p>
    <w:p w14:paraId="772DD1B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у) составление сверхсметных исчислений на предмет дополнительных ассигнований специаль</w:t>
      </w:r>
      <w:r w:rsidRPr="001A6F7B">
        <w:rPr>
          <w:color w:val="000000" w:themeColor="text1"/>
          <w:sz w:val="16"/>
          <w:szCs w:val="16"/>
        </w:rPr>
        <w:softHyphen/>
        <w:t>ных кредитов и проведение таковых установленным порядком;</w:t>
      </w:r>
    </w:p>
    <w:p w14:paraId="33D405A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ф) ведение бухгалтерских книг и отчетности по движению и расходованию кредитов и денеж</w:t>
      </w:r>
      <w:r w:rsidRPr="001A6F7B">
        <w:rPr>
          <w:color w:val="000000" w:themeColor="text1"/>
          <w:sz w:val="16"/>
          <w:szCs w:val="16"/>
        </w:rPr>
        <w:softHyphen/>
        <w:t>ных сумм;</w:t>
      </w:r>
    </w:p>
    <w:p w14:paraId="67E9579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х) переписка по финансовым вопросам и расчет с фабрично-заводскими предприятиями броне</w:t>
      </w:r>
      <w:r w:rsidRPr="001A6F7B">
        <w:rPr>
          <w:color w:val="000000" w:themeColor="text1"/>
          <w:sz w:val="16"/>
          <w:szCs w:val="16"/>
        </w:rPr>
        <w:softHyphen/>
        <w:t>вого ведомства.</w:t>
      </w:r>
    </w:p>
    <w:p w14:paraId="7DD2351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10. Начальник сметно-распорядительного отделения избирается начальником броневых сил РККА по соглашению с начальником Главофу и утверждается в должности установленным порядком.</w:t>
      </w:r>
    </w:p>
    <w:p w14:paraId="044B892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Сметно-распорядительное отделение в области специальной финансовой деятельности подчи</w:t>
      </w:r>
      <w:r w:rsidRPr="001A6F7B">
        <w:rPr>
          <w:color w:val="000000" w:themeColor="text1"/>
          <w:sz w:val="16"/>
          <w:szCs w:val="16"/>
        </w:rPr>
        <w:softHyphen/>
        <w:t>няется Главофу.</w:t>
      </w:r>
    </w:p>
    <w:p w14:paraId="60D94FE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Канцелярия</w:t>
      </w:r>
    </w:p>
    <w:p w14:paraId="0BDADCE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11. Канцелярия ведает:</w:t>
      </w:r>
    </w:p>
    <w:p w14:paraId="66598C8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 вопросами личного состава управления;</w:t>
      </w:r>
    </w:p>
    <w:p w14:paraId="147094C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 получением и рассылкой всей поступающей и исходящей из управления почты;</w:t>
      </w:r>
    </w:p>
    <w:p w14:paraId="3E091EB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исполнением общей переписки, не имеющей прямого отношения к частям и справками по ней;</w:t>
      </w:r>
    </w:p>
    <w:p w14:paraId="7EEC2CB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г) редактированием, печатанием и рассылкой руководящих приказов начальника бронесил РККА;</w:t>
      </w:r>
    </w:p>
    <w:p w14:paraId="457B76D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д) собранием и хранением приказов и других правительственных распоряжений, а также всех законченных дел, и выдачей справок по ним;</w:t>
      </w:r>
    </w:p>
    <w:p w14:paraId="2C89F4C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е) наблюдением за соответствующим состоянием занимаемых управлением помещений;</w:t>
      </w:r>
    </w:p>
    <w:p w14:paraId="43809A1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ж) учетом, хранением и распределением по управлению инвентаря и канцелярских принадлеж</w:t>
      </w:r>
      <w:r w:rsidRPr="001A6F7B">
        <w:rPr>
          <w:color w:val="000000" w:themeColor="text1"/>
          <w:sz w:val="16"/>
          <w:szCs w:val="16"/>
        </w:rPr>
        <w:softHyphen/>
        <w:t>ностей;</w:t>
      </w:r>
    </w:p>
    <w:p w14:paraId="37A41A6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з) истребованием жалования и других сумм сотрудникам управления;</w:t>
      </w:r>
    </w:p>
    <w:p w14:paraId="2D94D3A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и) всеми перевозочными средствами управления.</w:t>
      </w:r>
    </w:p>
    <w:p w14:paraId="4188946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III. Предметы ведения и состав Броневого Военно-Технического совета</w:t>
      </w:r>
    </w:p>
    <w:p w14:paraId="2FB1C1A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12. Броневой военно-технический совет является высшим научно-техническим руководящим органом по устройству и подготовке сил Рабоче-крестьянской Красной Армии и имеет своим назна</w:t>
      </w:r>
      <w:r w:rsidRPr="001A6F7B">
        <w:rPr>
          <w:color w:val="000000" w:themeColor="text1"/>
          <w:sz w:val="16"/>
          <w:szCs w:val="16"/>
        </w:rPr>
        <w:softHyphen/>
        <w:t>чением:</w:t>
      </w:r>
    </w:p>
    <w:p w14:paraId="515F112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 разработку вопросов и предположений, касающихся техники и практики броневых частей и предметов их вооружения и снаряжения, а также руководство исследованиями их и опытами по этим вопросам;</w:t>
      </w:r>
    </w:p>
    <w:p w14:paraId="4721540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 рассмотрение новых изобретений, усовершенствований и разных предположений, касаю</w:t>
      </w:r>
      <w:r w:rsidRPr="001A6F7B">
        <w:rPr>
          <w:color w:val="000000" w:themeColor="text1"/>
          <w:sz w:val="16"/>
          <w:szCs w:val="16"/>
        </w:rPr>
        <w:softHyphen/>
        <w:t>щихся области броневого дела и предметов броневого снаряжения;</w:t>
      </w:r>
    </w:p>
    <w:p w14:paraId="64A0F14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разработку общих оснований устройства броневых сил РККА;</w:t>
      </w:r>
    </w:p>
    <w:p w14:paraId="0D55D44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г) составление проектов специальных уставов, наставлений, руководств и пособий по всем от</w:t>
      </w:r>
      <w:r w:rsidRPr="001A6F7B">
        <w:rPr>
          <w:color w:val="000000" w:themeColor="text1"/>
          <w:sz w:val="16"/>
          <w:szCs w:val="16"/>
        </w:rPr>
        <w:softHyphen/>
        <w:t>раслям броневого дела, инструкций и технических условий;</w:t>
      </w:r>
    </w:p>
    <w:p w14:paraId="30BCFE8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д) рассмотрение табелей имущества, а также программ военно-учебных заведений, подготовля</w:t>
      </w:r>
      <w:r w:rsidRPr="001A6F7B">
        <w:rPr>
          <w:color w:val="000000" w:themeColor="text1"/>
          <w:sz w:val="16"/>
          <w:szCs w:val="16"/>
        </w:rPr>
        <w:softHyphen/>
        <w:t>ющих строевой командный состав для броневых сил;</w:t>
      </w:r>
    </w:p>
    <w:p w14:paraId="5D7C97D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е) участие в рассмотрении вопросов подготовки страны к войне в отношении броневых сил.</w:t>
      </w:r>
    </w:p>
    <w:p w14:paraId="0FDA126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13. Броневой военно-технический совет в приобретении издаваемых за границей специальных сочинений по броневому делу, а равно изготовляемых там же чертежей, инструментов и предметов технического оборудования броневых частей пользуется правами и преимуществами, предостав</w:t>
      </w:r>
      <w:r w:rsidRPr="001A6F7B">
        <w:rPr>
          <w:color w:val="000000" w:themeColor="text1"/>
          <w:sz w:val="16"/>
          <w:szCs w:val="16"/>
        </w:rPr>
        <w:softHyphen/>
        <w:t>ленными академиям, университетам и прочим высшим учебным заведениям и учреждениям.</w:t>
      </w:r>
    </w:p>
    <w:p w14:paraId="3C0110E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14. Броневой военно-технический совет имеет право командировать, установленным порядком, в различные места России и за границу лиц для ознакомления с постановкой броневого дела, изуче</w:t>
      </w:r>
      <w:r w:rsidRPr="001A6F7B">
        <w:rPr>
          <w:color w:val="000000" w:themeColor="text1"/>
          <w:sz w:val="16"/>
          <w:szCs w:val="16"/>
        </w:rPr>
        <w:softHyphen/>
        <w:t>нии соответствующих производств и для других целей, необходимых для выполнения задач, возла</w:t>
      </w:r>
      <w:r w:rsidRPr="001A6F7B">
        <w:rPr>
          <w:color w:val="000000" w:themeColor="text1"/>
          <w:sz w:val="16"/>
          <w:szCs w:val="16"/>
        </w:rPr>
        <w:softHyphen/>
        <w:t>гаемых на совет.</w:t>
      </w:r>
    </w:p>
    <w:p w14:paraId="0FF3123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15. Броневой военно-технический совет, через начальника броневых сил РККА, имеет право сношения с другими научными учреждениями.</w:t>
      </w:r>
    </w:p>
    <w:p w14:paraId="7B0E91B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16. Броневой военно-технический совет состоит из членов:</w:t>
      </w:r>
    </w:p>
    <w:p w14:paraId="78F8C2C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 почетных,</w:t>
      </w:r>
    </w:p>
    <w:p w14:paraId="7A54B65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6) постоянных,</w:t>
      </w:r>
    </w:p>
    <w:p w14:paraId="1EE3F90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по назначению,</w:t>
      </w:r>
    </w:p>
    <w:p w14:paraId="2AD652A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г) по избранию,</w:t>
      </w:r>
    </w:p>
    <w:p w14:paraId="7B2D657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д) управляющего делами.</w:t>
      </w:r>
    </w:p>
    <w:p w14:paraId="179BA60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При совете имеются библиотека и музей.</w:t>
      </w:r>
    </w:p>
    <w:p w14:paraId="493C71B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17. Председателем броневого военно-технического совета по должности является начальник броневых сил РККА.</w:t>
      </w:r>
    </w:p>
    <w:p w14:paraId="2EE3754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18. Почетные члены избираются из числа лиц, зарекомендовавших себя особой научной и сози</w:t>
      </w:r>
      <w:r w:rsidRPr="001A6F7B">
        <w:rPr>
          <w:color w:val="000000" w:themeColor="text1"/>
          <w:sz w:val="16"/>
          <w:szCs w:val="16"/>
        </w:rPr>
        <w:softHyphen/>
        <w:t>дательной работой в области броневого дела.</w:t>
      </w:r>
    </w:p>
    <w:p w14:paraId="671667E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19. Постоянными членами совета являются специалисты в числе установленном штатом.</w:t>
      </w:r>
    </w:p>
    <w:p w14:paraId="619BE2B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20. Членами по назначению являются сотрудники управления начальника броневых сил РККА и ему подведомственных учреждений в числе 12 человек, назначаемые начальником броневых сил, к каковым относятся: помощники начальника броневых сил, начальники частей и управляющий дела</w:t>
      </w:r>
      <w:r w:rsidRPr="001A6F7B">
        <w:rPr>
          <w:color w:val="000000" w:themeColor="text1"/>
          <w:sz w:val="16"/>
          <w:szCs w:val="16"/>
        </w:rPr>
        <w:softHyphen/>
        <w:t>ми совета.</w:t>
      </w:r>
    </w:p>
    <w:p w14:paraId="3455D80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21. Члены по избранию назначаются из числа лиц, известных своей деятельностью в области на</w:t>
      </w:r>
      <w:r w:rsidRPr="001A6F7B">
        <w:rPr>
          <w:color w:val="000000" w:themeColor="text1"/>
          <w:sz w:val="16"/>
          <w:szCs w:val="16"/>
        </w:rPr>
        <w:softHyphen/>
        <w:t>учной разработки броневых технических вопросов, а также в области практического и боевого опы</w:t>
      </w:r>
      <w:r w:rsidRPr="001A6F7B">
        <w:rPr>
          <w:color w:val="000000" w:themeColor="text1"/>
          <w:sz w:val="16"/>
          <w:szCs w:val="16"/>
        </w:rPr>
        <w:softHyphen/>
        <w:t>та по руководству бронечастями. Избрание их принадлежит пленуму броневого военно-техническо</w:t>
      </w:r>
      <w:r w:rsidRPr="001A6F7B">
        <w:rPr>
          <w:color w:val="000000" w:themeColor="text1"/>
          <w:sz w:val="16"/>
          <w:szCs w:val="16"/>
        </w:rPr>
        <w:softHyphen/>
        <w:t>го совета.</w:t>
      </w:r>
    </w:p>
    <w:p w14:paraId="5C4E6CC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22. Почетные, постоянные члены и члены по назначению пользуются правами решающего голо</w:t>
      </w:r>
      <w:r w:rsidRPr="001A6F7B">
        <w:rPr>
          <w:color w:val="000000" w:themeColor="text1"/>
          <w:sz w:val="16"/>
          <w:szCs w:val="16"/>
        </w:rPr>
        <w:softHyphen/>
        <w:t>са, а члены по избранию — совещательного.</w:t>
      </w:r>
    </w:p>
    <w:p w14:paraId="47B0B48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23. Для связи броневого военно-технического совета с другими военно-научными и техническими ведомствами, в состав совета приглашается по одному представителю от следующих управлений и уч</w:t>
      </w:r>
      <w:r w:rsidRPr="001A6F7B">
        <w:rPr>
          <w:color w:val="000000" w:themeColor="text1"/>
          <w:sz w:val="16"/>
          <w:szCs w:val="16"/>
        </w:rPr>
        <w:softHyphen/>
        <w:t>реждений: а) штаба РККА, б) Главного артиллерийского управления, в) Главного военно-инженерного управления, г) Народного комиссариата путей сообщения, д) Главного управления Р. К .Кр. Воздушно</w:t>
      </w:r>
      <w:r w:rsidRPr="001A6F7B">
        <w:rPr>
          <w:color w:val="000000" w:themeColor="text1"/>
          <w:sz w:val="16"/>
          <w:szCs w:val="16"/>
        </w:rPr>
        <w:softHyphen/>
        <w:t>го Флота, е) управления начальника связи Рабоче-крестьянской Красной Армии, ж) управления Глав</w:t>
      </w:r>
      <w:r w:rsidRPr="001A6F7B">
        <w:rPr>
          <w:color w:val="000000" w:themeColor="text1"/>
          <w:sz w:val="16"/>
          <w:szCs w:val="16"/>
        </w:rPr>
        <w:softHyphen/>
        <w:t>ного начальника снабжения, з) центрального управления военных сообщений штаба РККА, и) морско</w:t>
      </w:r>
      <w:r w:rsidRPr="001A6F7B">
        <w:rPr>
          <w:color w:val="000000" w:themeColor="text1"/>
          <w:sz w:val="16"/>
          <w:szCs w:val="16"/>
        </w:rPr>
        <w:softHyphen/>
        <w:t>го штаба Республики, к) Главного управления военной промышленности ВСНХ, л) Главного управле</w:t>
      </w:r>
      <w:r w:rsidRPr="001A6F7B">
        <w:rPr>
          <w:color w:val="000000" w:themeColor="text1"/>
          <w:sz w:val="16"/>
          <w:szCs w:val="16"/>
        </w:rPr>
        <w:softHyphen/>
        <w:t>ния военно-учебных заведений, м) военной академии РККА, н) отдела изобретений ВСНХ, о) Гомзы.</w:t>
      </w:r>
    </w:p>
    <w:p w14:paraId="610AD13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Представители перечисленных учреждений пользуются правами решающего голоса по вопро</w:t>
      </w:r>
      <w:r w:rsidRPr="001A6F7B">
        <w:rPr>
          <w:color w:val="000000" w:themeColor="text1"/>
          <w:sz w:val="16"/>
          <w:szCs w:val="16"/>
        </w:rPr>
        <w:softHyphen/>
        <w:t>сам их специальности.</w:t>
      </w:r>
    </w:p>
    <w:p w14:paraId="77094F4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24. Броневой военно-технический совет делится на четыре секции:</w:t>
      </w:r>
    </w:p>
    <w:p w14:paraId="3B33FD6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 организационно-мобилизационную,</w:t>
      </w:r>
    </w:p>
    <w:p w14:paraId="548D871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 учебно-уставную,</w:t>
      </w:r>
    </w:p>
    <w:p w14:paraId="5483CD4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техническую,</w:t>
      </w:r>
    </w:p>
    <w:p w14:paraId="5F65F8E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г) снабжения.</w:t>
      </w:r>
    </w:p>
    <w:p w14:paraId="660B6C6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Состав секций устанавливается пленумом броневого военно-технического совета.</w:t>
      </w:r>
    </w:p>
    <w:p w14:paraId="5F4B3A4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Примечание: Число секций может быть увеличено приказом начальника броневых сил РККА.</w:t>
      </w:r>
    </w:p>
    <w:p w14:paraId="6407CE3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25. Члены броневого военно-технического совета непосредственно участвуют в заседаниях бро</w:t>
      </w:r>
      <w:r w:rsidRPr="001A6F7B">
        <w:rPr>
          <w:color w:val="000000" w:themeColor="text1"/>
          <w:sz w:val="16"/>
          <w:szCs w:val="16"/>
        </w:rPr>
        <w:softHyphen/>
        <w:t>невого военно-технического совета и секций и в производстве опытов, предпринимаемых советом.</w:t>
      </w:r>
    </w:p>
    <w:p w14:paraId="1A7E3F8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Примечание: Каждый член броневого военно-технического совета может участвовать одновре</w:t>
      </w:r>
      <w:r w:rsidRPr="001A6F7B">
        <w:rPr>
          <w:color w:val="000000" w:themeColor="text1"/>
          <w:sz w:val="16"/>
          <w:szCs w:val="16"/>
        </w:rPr>
        <w:softHyphen/>
        <w:t>менно в работе нескольких секций.</w:t>
      </w:r>
    </w:p>
    <w:p w14:paraId="78584FC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26. В отдельных случаях, когда требуется освещение какого-либо специального вопроса, на засе</w:t>
      </w:r>
      <w:r w:rsidRPr="001A6F7B">
        <w:rPr>
          <w:color w:val="000000" w:themeColor="text1"/>
          <w:sz w:val="16"/>
          <w:szCs w:val="16"/>
        </w:rPr>
        <w:softHyphen/>
        <w:t>дания броневого военно-технического совета могут быть приглашаемы специалисты по данному во</w:t>
      </w:r>
      <w:r w:rsidRPr="001A6F7B">
        <w:rPr>
          <w:color w:val="000000" w:themeColor="text1"/>
          <w:sz w:val="16"/>
          <w:szCs w:val="16"/>
        </w:rPr>
        <w:softHyphen/>
        <w:t>просу, с правом совещательного голоса.</w:t>
      </w:r>
    </w:p>
    <w:p w14:paraId="6EF9331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27. Заседания секций назначаются их председателями по мере надобности.</w:t>
      </w:r>
    </w:p>
    <w:p w14:paraId="6929392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28. Пленарное заседание броневого военно-технического совета созывается председателем по мере надобности или по желанию одной четверти числа постоянных членов и членов по назначению, но не реже одного раза в две недели.</w:t>
      </w:r>
    </w:p>
    <w:p w14:paraId="6D8200C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Примечание: Пленарное заседание считается состоявшимся при наличии одной трети членов с правом решающего голоса.</w:t>
      </w:r>
    </w:p>
    <w:p w14:paraId="2F65B9C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29. Председательствующим в заседании совета является председатель совета, а за его отсутстви</w:t>
      </w:r>
      <w:r w:rsidRPr="001A6F7B">
        <w:rPr>
          <w:color w:val="000000" w:themeColor="text1"/>
          <w:sz w:val="16"/>
          <w:szCs w:val="16"/>
        </w:rPr>
        <w:softHyphen/>
        <w:t>ем — один из членов совета, по выбору председателя совета.</w:t>
      </w:r>
    </w:p>
    <w:p w14:paraId="6C95B4B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30. Все вопросы в заседаниях совета решаются простым большинством голосов. При разделении голосов, голос председательствующего имеет решающее значение.</w:t>
      </w:r>
    </w:p>
    <w:p w14:paraId="464339C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31. Управляющий делами совета избирается броневым военно-техническим советом и утвер</w:t>
      </w:r>
      <w:r w:rsidRPr="001A6F7B">
        <w:rPr>
          <w:color w:val="000000" w:themeColor="text1"/>
          <w:sz w:val="16"/>
          <w:szCs w:val="16"/>
        </w:rPr>
        <w:softHyphen/>
        <w:t>ждается установленным порядком.</w:t>
      </w:r>
    </w:p>
    <w:p w14:paraId="1C0D85F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32. Для производства опытов броневой военно-технический совет пользуется учебными полиго</w:t>
      </w:r>
      <w:r w:rsidRPr="001A6F7B">
        <w:rPr>
          <w:color w:val="000000" w:themeColor="text1"/>
          <w:sz w:val="16"/>
          <w:szCs w:val="16"/>
        </w:rPr>
        <w:softHyphen/>
        <w:t>нами учебных броневых бригад, заводами и мастерскими, а также и другими средствами, имеющи</w:t>
      </w:r>
      <w:r w:rsidRPr="001A6F7B">
        <w:rPr>
          <w:color w:val="000000" w:themeColor="text1"/>
          <w:sz w:val="16"/>
          <w:szCs w:val="16"/>
        </w:rPr>
        <w:softHyphen/>
        <w:t>мися в военном ведомстве.</w:t>
      </w:r>
    </w:p>
    <w:p w14:paraId="4DD8AD9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33. Дела, поступающие на рассмотрение броневого военно-технического совета, передаются упра- ! вляющим делами в соответствующие секции и перечень передаваемых дел докладывается пленуму. Постановления секций утверждаются пленумом.</w:t>
      </w:r>
    </w:p>
    <w:p w14:paraId="0C89674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34. Постановления броневого военно-технического совета и его секций излагаются в форме журнала. Журнал подписывается председательствующим в заседании и управляющим делами. |</w:t>
      </w:r>
    </w:p>
    <w:p w14:paraId="0E4C09A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IV. О начальнике броневых сил РККА и его помощниках</w:t>
      </w:r>
    </w:p>
    <w:p w14:paraId="161C077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35. Начальник броневых сил РККА избирается начальником штаба РККА по соглашению с Глав</w:t>
      </w:r>
      <w:r w:rsidRPr="001A6F7B">
        <w:rPr>
          <w:color w:val="000000" w:themeColor="text1"/>
          <w:sz w:val="16"/>
          <w:szCs w:val="16"/>
        </w:rPr>
        <w:softHyphen/>
        <w:t>ным начальником снабжений и утверждается в должности установленным порядком.</w:t>
      </w:r>
    </w:p>
    <w:p w14:paraId="4C5837D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36. Начальнику броневых сил РККА подчиняются во всех отношениях все броневые части и уч</w:t>
      </w:r>
      <w:r w:rsidRPr="001A6F7B">
        <w:rPr>
          <w:color w:val="000000" w:themeColor="text1"/>
          <w:sz w:val="16"/>
          <w:szCs w:val="16"/>
        </w:rPr>
        <w:softHyphen/>
        <w:t>реждения, находящиеся на территории РСФСР.</w:t>
      </w:r>
    </w:p>
    <w:p w14:paraId="6F63802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37. Начальник броневых сил РККА:</w:t>
      </w:r>
    </w:p>
    <w:p w14:paraId="57396AA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 наблюдает за правильной постановкой службы и рациональным использованием подведомст</w:t>
      </w:r>
      <w:r w:rsidRPr="001A6F7B">
        <w:rPr>
          <w:color w:val="000000" w:themeColor="text1"/>
          <w:sz w:val="16"/>
          <w:szCs w:val="16"/>
        </w:rPr>
        <w:softHyphen/>
        <w:t>венных ему частей и учреждений, для чего он лично или через командируемых им сотрудников ин</w:t>
      </w:r>
      <w:r w:rsidRPr="001A6F7B">
        <w:rPr>
          <w:color w:val="000000" w:themeColor="text1"/>
          <w:sz w:val="16"/>
          <w:szCs w:val="16"/>
        </w:rPr>
        <w:softHyphen/>
        <w:t>спектирует их;</w:t>
      </w:r>
    </w:p>
    <w:p w14:paraId="50BE8CB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 является докладчиком Главначснабу по вопросам:</w:t>
      </w:r>
    </w:p>
    <w:p w14:paraId="3929642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 снабжения и обеспечения бронечастей предметами броневого имущества как в мирное, так и в военное время,</w:t>
      </w:r>
    </w:p>
    <w:p w14:paraId="03F523C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 заготовления бронеимущества,</w:t>
      </w:r>
    </w:p>
    <w:p w14:paraId="6E6A9F2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содержание запасов бронеимущества,</w:t>
      </w:r>
    </w:p>
    <w:p w14:paraId="0B68597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г) обеспеченности хранения этого имущества в соответствующих складах.</w:t>
      </w:r>
    </w:p>
    <w:p w14:paraId="3D3BCF1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38. Начальник броневых сил РККА наблюдает за правильной постановкой учебного дела в спе</w:t>
      </w:r>
      <w:r w:rsidRPr="001A6F7B">
        <w:rPr>
          <w:color w:val="000000" w:themeColor="text1"/>
          <w:sz w:val="16"/>
          <w:szCs w:val="16"/>
        </w:rPr>
        <w:softHyphen/>
        <w:t>циальных броневых учебных заведениях военного ведомства и имеет право давать задания по под</w:t>
      </w:r>
      <w:r w:rsidRPr="001A6F7B">
        <w:rPr>
          <w:color w:val="000000" w:themeColor="text1"/>
          <w:sz w:val="16"/>
          <w:szCs w:val="16"/>
        </w:rPr>
        <w:softHyphen/>
        <w:t>готовке специалистов.</w:t>
      </w:r>
    </w:p>
    <w:p w14:paraId="3A838D8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39. Ведению начальника броневых сил РККА подлежит:</w:t>
      </w:r>
    </w:p>
    <w:p w14:paraId="63DA33E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 оперативное, строевое и техническое руководство по вопросам общей организации бронево</w:t>
      </w:r>
      <w:r w:rsidRPr="001A6F7B">
        <w:rPr>
          <w:color w:val="000000" w:themeColor="text1"/>
          <w:sz w:val="16"/>
          <w:szCs w:val="16"/>
        </w:rPr>
        <w:softHyphen/>
        <w:t>го дела и службы броневых частей,</w:t>
      </w:r>
    </w:p>
    <w:p w14:paraId="45065BB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 вопросы подготовки и пополнения броневых частей и учреждений,</w:t>
      </w:r>
    </w:p>
    <w:p w14:paraId="1FFA69A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наблюдение за формированием броневых частей,</w:t>
      </w:r>
    </w:p>
    <w:p w14:paraId="64B41F8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г) развитие и усовершенствование техники броневых частей,</w:t>
      </w:r>
    </w:p>
    <w:p w14:paraId="6D29910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д) общее наблюдение за развитием производства в РСФСР предметов специального броневого имущества,</w:t>
      </w:r>
    </w:p>
    <w:p w14:paraId="6EAD620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е) снабжение броневых частей специальным броневым имуществом, ж) распоряжение кредитами, отпускаемыми на бронепотребности.</w:t>
      </w:r>
    </w:p>
    <w:p w14:paraId="0C959D8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40. Начальник броневых сил РККА, согласно получаемых от начальника штаба РККА указаний об очередных боевых операциях, составляет проекты планов перебросок броневых частей и по ут</w:t>
      </w:r>
      <w:r w:rsidRPr="001A6F7B">
        <w:rPr>
          <w:color w:val="000000" w:themeColor="text1"/>
          <w:sz w:val="16"/>
          <w:szCs w:val="16"/>
        </w:rPr>
        <w:softHyphen/>
        <w:t>верждению планов приводит их в исполнение.</w:t>
      </w:r>
    </w:p>
    <w:p w14:paraId="62C808F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41. Начальник броневых сил РККА пользуется правами командующего армией.</w:t>
      </w:r>
    </w:p>
    <w:p w14:paraId="2F0C16C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42. Помощники начальника броневых сил РККА руководят соответственными частями управле</w:t>
      </w:r>
      <w:r w:rsidRPr="001A6F7B">
        <w:rPr>
          <w:color w:val="000000" w:themeColor="text1"/>
          <w:sz w:val="16"/>
          <w:szCs w:val="16"/>
        </w:rPr>
        <w:softHyphen/>
        <w:t>ния, являясь ответственными докладчиками начальнику броневых сил по вопросам их ведения.</w:t>
      </w:r>
    </w:p>
    <w:p w14:paraId="7DD2116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Помощники начальника броневых сил приравниваются в своих правах к помощнику команду</w:t>
      </w:r>
      <w:r w:rsidRPr="001A6F7B">
        <w:rPr>
          <w:color w:val="000000" w:themeColor="text1"/>
          <w:sz w:val="16"/>
          <w:szCs w:val="16"/>
        </w:rPr>
        <w:softHyphen/>
        <w:t>ющего армией (11210).</w:t>
      </w:r>
    </w:p>
    <w:p w14:paraId="7EF3739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CA63E6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70B4A11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C95385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15 сентября 1922 НТК Главвоздухфлота принял решение о развитии планеризма в СССР (237,143).</w:t>
      </w:r>
    </w:p>
    <w:p w14:paraId="639E353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76B9AB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15 сентября 1922 НТК УВВС утвердил задание на проектирование АК-1 и было поручено построить "самолет с большой нагрузкой на л.с. (9-10 кг) и с толстым профилем крыла (1016,89).</w:t>
      </w:r>
    </w:p>
    <w:p w14:paraId="061BAA1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E57EF2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3E7E354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ACEF91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15 сентября 1922 были объявлены вводимые с 4 сентября новый штат (108 человек) и расстановка руководителей ЭКУ. Начальником ЭКУ стал З.Б.Кацнельсон, его заместителем - М.А.Дейч, начальниками отделов назначались: П.С.Мулявко (промышленный отдел), Яунозолынь (внешней торговли), А.С.Сонье (внутренней торговли), К.К.Краснушкин (общий отдел), М.В.Бренер (информационный), вакантными на этот момент оставались должности начальников финансового и сельскохозяйственного отделов (7557). Серьезная перестройка Экономического управления (ЭКУ) с поднятием статуса его отделов началась в июле: на должности начальников отделов Коллегия ГПУ назначила чекистов высших рангов. Согласно решениям от 24 - 25 июля, предполагалась такая структура ЭКУ: первый заместитель начальника ЭКУ - П.С.Мулявко; заместитель начальника ЭКУ - А.С.Сонье-Доманский; Отдел внешней торговли (начальник - И.С.Уншлихт); Отдел внутренней торговли (вакансия); Сельскохозяйственный отдел (В.Р.Менжинский); Промышленный отдел (Я.Х.Петерс); Общий отдел (В.Д.Фельдман); Информационный отдел (Р.А.Пилляр); Транспортный отдел (Г.И.Благонравов); Финансовый отдел (З.Б.Кацнельсон). Похоже, ГПУ собиралось всерьез заняться экономическими проблемами: при подобных рангах начальников отделов явно предполагалось, что руководить ЭКУ станет сам Дзержинский. Даже традиционно самостоятельный Транспортный отдел (ТО) хотели теперь включить в состав ЭКУ. Однако намеченная Коллегией ГПУ реорганизация аппарата ЭКУ не была закреплена соответствующим приказом по Управлению делами ГПУ и, вероятно, фактически не состоялась. В самом начале августа обязанности начальника ЭКУ временно исполнял З.Б.Кацнельсон и в первых числах сентября был объявлен новый штат ЭКУ (7557).</w:t>
      </w:r>
    </w:p>
    <w:p w14:paraId="413639A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84E76C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552FE2E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92152C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15 сентября 1922 Лондон. Заседание кабинета министров в связи с поражением греческих войск в Турции и приближением турецких войск М.Кемаль-паши к прол.Босфор и Дарданеллы. Принято обращение к правительствам доминионов, Франции, Италии, КСХС, Румынии с просьбой выделить войска для защиты "нейтральной зоны" (7592).</w:t>
      </w:r>
    </w:p>
    <w:p w14:paraId="7E71440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A4ABE8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007CAEC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A4A627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 16 по 22 сентября 1922 л Б.К.Веллинг совершил перелет Москва - Смоленск - Витебск - Гомель - Одесса - Севастополь - Харьков - Серпухов - Москва. 3600 км за 22 ч 30 мин ЛВ (271,92). В этом перелете принял участие и А.А.Знаменский - Нач. Главвоздухфлота, сменивший А.В.Сергеева, поступившего на учебу в ВВА (505,68).</w:t>
      </w:r>
    </w:p>
    <w:p w14:paraId="22B1067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C52CDB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0FABADD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83802F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16 сентября 1922 Войска М.Кемаль-паши освободили г.Чесма. Остатки греческих войск эвакуируются в г.Афины(Греция) (7592).</w:t>
      </w:r>
    </w:p>
    <w:p w14:paraId="27D6A7F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0F7116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5162EE9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B66DDDB" w14:textId="77777777" w:rsidR="0032192F" w:rsidRPr="001A6F7B" w:rsidRDefault="0032192F" w:rsidP="001A6F7B">
      <w:pPr>
        <w:jc w:val="both"/>
        <w:rPr>
          <w:color w:val="000000" w:themeColor="text1"/>
          <w:sz w:val="16"/>
          <w:szCs w:val="16"/>
        </w:rPr>
      </w:pPr>
      <w:r w:rsidRPr="001A6F7B">
        <w:rPr>
          <w:rStyle w:val="ucoz-forum-post"/>
          <w:rFonts w:eastAsiaTheme="majorEastAsia"/>
          <w:bCs/>
          <w:color w:val="000000" w:themeColor="text1"/>
          <w:sz w:val="16"/>
          <w:szCs w:val="16"/>
        </w:rPr>
        <w:t xml:space="preserve">17 сентября </w:t>
      </w:r>
      <w:r w:rsidRPr="001A6F7B">
        <w:rPr>
          <w:color w:val="000000" w:themeColor="text1"/>
          <w:sz w:val="16"/>
          <w:szCs w:val="16"/>
        </w:rPr>
        <w:t>в 1922 году открывается V Всероссийский съезд профсоюзов в Москве (14772).</w:t>
      </w:r>
    </w:p>
    <w:p w14:paraId="145A08B5" w14:textId="77777777" w:rsidR="0032192F" w:rsidRPr="001A6F7B" w:rsidRDefault="0032192F" w:rsidP="001A6F7B">
      <w:pPr>
        <w:jc w:val="both"/>
        <w:rPr>
          <w:color w:val="000000" w:themeColor="text1"/>
          <w:sz w:val="16"/>
          <w:szCs w:val="16"/>
        </w:rPr>
      </w:pPr>
    </w:p>
    <w:p w14:paraId="5D0CBBA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17 сентября 1922 начало вещание Радио Москва с передатчиком в 12 киловатт. Первый советский радиоконцерт транслировался из студии на Шаболовке (3481).</w:t>
      </w:r>
    </w:p>
    <w:p w14:paraId="4C88D75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771B95C" w14:textId="77777777" w:rsidR="001A659F" w:rsidRPr="001A6F7B" w:rsidRDefault="001A659F" w:rsidP="001A6F7B">
      <w:pPr>
        <w:jc w:val="both"/>
        <w:rPr>
          <w:color w:val="0070C0"/>
          <w:sz w:val="16"/>
          <w:szCs w:val="16"/>
        </w:rPr>
      </w:pPr>
      <w:r w:rsidRPr="001A6F7B">
        <w:rPr>
          <w:color w:val="0070C0"/>
          <w:sz w:val="16"/>
          <w:szCs w:val="16"/>
        </w:rPr>
        <w:t>17 сентября 1922 года в Москве состоялся первый радиоконцерт. В этот день впервые прозвучали слова: «Слушайте! Говорит Москва!». Открывала первый в истории послереволюционной России радиоконцерт певица Надежда Обухова исполнением романса «Не искушай меня без нужды».</w:t>
      </w:r>
    </w:p>
    <w:p w14:paraId="2724692A" w14:textId="70E0EA51" w:rsidR="001A659F" w:rsidRPr="001A6F7B" w:rsidRDefault="001A659F" w:rsidP="001A6F7B">
      <w:pPr>
        <w:jc w:val="both"/>
        <w:rPr>
          <w:color w:val="0070C0"/>
          <w:sz w:val="16"/>
          <w:szCs w:val="16"/>
        </w:rPr>
      </w:pPr>
      <w:r w:rsidRPr="001A6F7B">
        <w:rPr>
          <w:color w:val="0070C0"/>
          <w:sz w:val="16"/>
          <w:szCs w:val="16"/>
        </w:rPr>
        <w:t>В концерте также приняли участие артисты Большого академического театра Антонина Нежданова, Ксения Держинская, Василий Качалов и другие известные исполнители (21174).</w:t>
      </w:r>
    </w:p>
    <w:p w14:paraId="3AE32982" w14:textId="77777777" w:rsidR="001A659F" w:rsidRPr="001A6F7B" w:rsidRDefault="001A659F" w:rsidP="001A6F7B">
      <w:pPr>
        <w:jc w:val="both"/>
        <w:rPr>
          <w:color w:val="0070C0"/>
          <w:sz w:val="16"/>
          <w:szCs w:val="16"/>
        </w:rPr>
      </w:pPr>
    </w:p>
    <w:p w14:paraId="38B9988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17 сентября 1922 был передан первый радиоконцерт с Центральной радиотелефонной станции Народного комиссариата почт и телеграфов (Наркомпочтеля) в Москве. Он транслировался на волне 3200 м, а прозвучала в нем русская музыка. Программу радиоконцерта составлял научный руководитель НРЛ М. А. Бонч-Бруевич. Он же и открыл концерт, в котором приняли участие солисты Большого театра Б. М. Евлахов и Н. А. Обухова, артистка Р. Н. Венгерова, скрипач Б. О. Сибор, флейтист А. И. Ларин (9923).</w:t>
      </w:r>
    </w:p>
    <w:p w14:paraId="431DDCF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BB2F314" w14:textId="77777777" w:rsidR="0032192F" w:rsidRPr="001A6F7B" w:rsidRDefault="0032192F" w:rsidP="001A6F7B">
      <w:pPr>
        <w:jc w:val="both"/>
        <w:rPr>
          <w:color w:val="000000" w:themeColor="text1"/>
          <w:sz w:val="16"/>
          <w:szCs w:val="16"/>
        </w:rPr>
      </w:pPr>
      <w:r w:rsidRPr="001A6F7B">
        <w:rPr>
          <w:rStyle w:val="ucoz-forum-post"/>
          <w:rFonts w:eastAsiaTheme="majorEastAsia"/>
          <w:bCs/>
          <w:color w:val="000000" w:themeColor="text1"/>
          <w:sz w:val="16"/>
          <w:szCs w:val="16"/>
        </w:rPr>
        <w:t xml:space="preserve">17 сентября </w:t>
      </w:r>
      <w:r w:rsidRPr="001A6F7B">
        <w:rPr>
          <w:color w:val="000000" w:themeColor="text1"/>
          <w:sz w:val="16"/>
          <w:szCs w:val="16"/>
        </w:rPr>
        <w:t>в 1922 году в Москве состоялся первый радиоконцерт: в этот день впервые прозвучали слова: «Слушайте! Говорит Москва!». Открывала первый в истории послереволюционной России радиоконцерт певица Надежда Обухова исполнением романса «Не искушай меня без нужды». В концерте также приняли участие артисты Большого академического театра Антонина Нежданова, Ксения Держинская, Василий Качалов и другие известные исполнители; трансляция велась из Центральной радиотелефонной станции имени Коминтерна на Шаболовке. Для ускорения начала регулярного вещания требовался мощный стимул, причем на государственном уровне. Таким стимулом стало постановление СНК СССР от 28 июля 1924 года «О частных приемных радиостанциях», согласно которому частным пользователям разрешалось иметь приемные радиоустройства, а радиолюбителям - конструировать радиоприемники. Кроме того, постановление стимулировало развертывание промышленной базы по выпуску радиовещательных приемников. 12 октября 1924 года Бюро содействия радиолюбительству МГСПС начало систематическое радиовещание через арендованную Сокольническую радиостанцию (станция имени А.Попова). Первая передача началась в 12 часов дня докладом «О роли В.И.Ленина в развитии советской радиотехники и задачах рабочего радиолюбительства». Затем строитель радиостанции А.Л.Минц сделал сообщение о технике радиовещания. После перерыва состоялся концерт студентов Московской государственной консерватории. С этого времени радиовещание велось регулярно, по строгому расписанию, которое заранее публиковалось в газетах (14772).</w:t>
      </w:r>
    </w:p>
    <w:p w14:paraId="4B243010" w14:textId="77777777" w:rsidR="0032192F" w:rsidRPr="001A6F7B" w:rsidRDefault="0032192F" w:rsidP="001A6F7B">
      <w:pPr>
        <w:jc w:val="both"/>
        <w:rPr>
          <w:color w:val="000000" w:themeColor="text1"/>
          <w:sz w:val="16"/>
          <w:szCs w:val="16"/>
        </w:rPr>
      </w:pPr>
    </w:p>
    <w:p w14:paraId="4654C1E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17 и 23 сентября 1922. Из протокола заседания Политбюро № 27, 1922 г.</w:t>
      </w:r>
    </w:p>
    <w:p w14:paraId="3CA0CBC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Шишкине* </w:t>
      </w:r>
    </w:p>
    <w:p w14:paraId="7FB6AF5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*Фигурант одного из политических дел. </w:t>
      </w:r>
    </w:p>
    <w:p w14:paraId="1E70935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целях объединения всей карательной политики установить, что приговоры по политическим делам должны предварительно, до момента их рассмотрения Президиумом ВЦИК, направляться для сведения тов. Дзержинскому (11652).</w:t>
      </w:r>
    </w:p>
    <w:p w14:paraId="5FD12D1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6BAFBC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17 и 23 сентября 1922. Из протокола заседания Политбюро № 27, 1922 г.</w:t>
      </w:r>
    </w:p>
    <w:p w14:paraId="7E5A053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сосредоточении мест лишения свободы в одном ведомстве </w:t>
      </w:r>
    </w:p>
    <w:p w14:paraId="5E87F06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Сосредоточить места заключения в одном ведомстве, а именно в НКВД (11652).</w:t>
      </w:r>
    </w:p>
    <w:p w14:paraId="201F0B1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1F86EF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12C66AE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100D479" w14:textId="77777777" w:rsidR="005924DF" w:rsidRPr="001A6F7B" w:rsidRDefault="005924DF" w:rsidP="001A6F7B">
      <w:pPr>
        <w:numPr>
          <w:ilvl w:val="12"/>
          <w:numId w:val="0"/>
        </w:numPr>
        <w:autoSpaceDE w:val="0"/>
        <w:autoSpaceDN w:val="0"/>
        <w:adjustRightInd w:val="0"/>
        <w:jc w:val="both"/>
        <w:rPr>
          <w:iCs/>
          <w:color w:val="000000" w:themeColor="text1"/>
          <w:sz w:val="16"/>
          <w:szCs w:val="16"/>
        </w:rPr>
      </w:pPr>
      <w:r w:rsidRPr="001A6F7B">
        <w:rPr>
          <w:color w:val="000000" w:themeColor="text1"/>
          <w:sz w:val="16"/>
          <w:szCs w:val="16"/>
        </w:rPr>
        <w:t xml:space="preserve">17 сентября 1922 г. Гитлер определяет цель штурмовых отрядов. </w:t>
      </w:r>
      <w:r w:rsidRPr="001A6F7B">
        <w:rPr>
          <w:bCs/>
          <w:color w:val="000000" w:themeColor="text1"/>
          <w:sz w:val="16"/>
          <w:szCs w:val="16"/>
        </w:rPr>
        <w:t>В более позднем циркуляре говорится: штурмовые отряды не только охраняют собрания партии от всякого насилия со стороны противников, но кроме того дают ей возможность в любой момент перейти в наступление (17327).</w:t>
      </w:r>
    </w:p>
    <w:p w14:paraId="77E3FFA5" w14:textId="77777777" w:rsidR="005924DF" w:rsidRPr="001A6F7B" w:rsidRDefault="005924DF" w:rsidP="001A6F7B">
      <w:pPr>
        <w:numPr>
          <w:ilvl w:val="12"/>
          <w:numId w:val="0"/>
        </w:numPr>
        <w:autoSpaceDE w:val="0"/>
        <w:autoSpaceDN w:val="0"/>
        <w:adjustRightInd w:val="0"/>
        <w:jc w:val="both"/>
        <w:rPr>
          <w:iCs/>
          <w:color w:val="000000" w:themeColor="text1"/>
          <w:sz w:val="16"/>
          <w:szCs w:val="16"/>
        </w:rPr>
      </w:pPr>
    </w:p>
    <w:p w14:paraId="00D3470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17 сентября 1922 в Германии состоялась первая публичная демонстрация звукового фильма (3481).</w:t>
      </w:r>
    </w:p>
    <w:p w14:paraId="44592C4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C03FA2F" w14:textId="77777777" w:rsidR="0032192F" w:rsidRPr="001A6F7B" w:rsidRDefault="0032192F" w:rsidP="001A6F7B">
      <w:pPr>
        <w:jc w:val="both"/>
        <w:rPr>
          <w:color w:val="000000" w:themeColor="text1"/>
          <w:sz w:val="16"/>
          <w:szCs w:val="16"/>
        </w:rPr>
      </w:pPr>
      <w:r w:rsidRPr="001A6F7B">
        <w:rPr>
          <w:rStyle w:val="ucoz-forum-post"/>
          <w:rFonts w:eastAsiaTheme="majorEastAsia"/>
          <w:bCs/>
          <w:color w:val="000000" w:themeColor="text1"/>
          <w:sz w:val="16"/>
          <w:szCs w:val="16"/>
        </w:rPr>
        <w:t xml:space="preserve">17 сентября </w:t>
      </w:r>
      <w:r w:rsidRPr="001A6F7B">
        <w:rPr>
          <w:color w:val="000000" w:themeColor="text1"/>
          <w:sz w:val="16"/>
          <w:szCs w:val="16"/>
        </w:rPr>
        <w:t>в 1922 году в Берлине проходит первый в мире публичный показ звукового фильма Der Brandstifter (14772).</w:t>
      </w:r>
    </w:p>
    <w:p w14:paraId="2FA194F9" w14:textId="77777777" w:rsidR="0032192F" w:rsidRPr="001A6F7B" w:rsidRDefault="0032192F" w:rsidP="001A6F7B">
      <w:pPr>
        <w:jc w:val="both"/>
        <w:rPr>
          <w:color w:val="000000" w:themeColor="text1"/>
          <w:sz w:val="16"/>
          <w:szCs w:val="16"/>
        </w:rPr>
      </w:pPr>
    </w:p>
    <w:p w14:paraId="64DCDB43" w14:textId="77777777" w:rsidR="00277D22" w:rsidRPr="001A6F7B" w:rsidRDefault="00277D22" w:rsidP="001A6F7B">
      <w:pPr>
        <w:jc w:val="both"/>
        <w:rPr>
          <w:color w:val="000000" w:themeColor="text1"/>
          <w:sz w:val="16"/>
          <w:szCs w:val="16"/>
        </w:rPr>
      </w:pPr>
      <w:r w:rsidRPr="001A6F7B">
        <w:rPr>
          <w:rStyle w:val="ucoz-forum-post"/>
          <w:rFonts w:eastAsiaTheme="majorEastAsia"/>
          <w:bCs/>
          <w:color w:val="000000" w:themeColor="text1"/>
          <w:sz w:val="16"/>
          <w:szCs w:val="16"/>
        </w:rPr>
        <w:t xml:space="preserve">17 сентября </w:t>
      </w:r>
      <w:r w:rsidRPr="001A6F7B">
        <w:rPr>
          <w:color w:val="000000" w:themeColor="text1"/>
          <w:sz w:val="16"/>
          <w:szCs w:val="16"/>
        </w:rPr>
        <w:t>в 1922 году в</w:t>
      </w:r>
      <w:r w:rsidRPr="001A6F7B">
        <w:rPr>
          <w:bCs/>
          <w:color w:val="000000" w:themeColor="text1"/>
          <w:sz w:val="16"/>
          <w:szCs w:val="16"/>
        </w:rPr>
        <w:t>о Дворце кино «Альгамбра» в Берлине состоялась премьера первого фильма со звуком, записанным на пленку и воспроизводимым при помощи оптико-электронной аппаратуры. Экранизацию пьесы «</w:t>
      </w:r>
      <w:r w:rsidRPr="001A6F7B">
        <w:rPr>
          <w:bCs/>
          <w:iCs/>
          <w:color w:val="000000" w:themeColor="text1"/>
          <w:sz w:val="16"/>
          <w:szCs w:val="16"/>
        </w:rPr>
        <w:t>Поджигатель</w:t>
      </w:r>
      <w:r w:rsidRPr="001A6F7B">
        <w:rPr>
          <w:bCs/>
          <w:color w:val="000000" w:themeColor="text1"/>
          <w:sz w:val="16"/>
          <w:szCs w:val="16"/>
        </w:rPr>
        <w:t>» голландского писателя Хейерманса «прокрутили» немецкие электроинженеры Йозеф Энгль, Ганс Фогт и Йозеф Массоль, организовавшие компанию Tri Ergon (по-гречески «Работа трех»). Поначалу Tri Ergon терпела поражения: спонсоры не находились, а немые фильмы пользовались стабильным успехом. Критики считали, что использование звука сделает фильмы недоступными для понимания зарубежных кинозрителей. Триумфальное шествие звука началось спустя 6 лет, когда фильм «Восход солнца» компании «ХХ век — Фокс» открыл новую эру в кинопроизводстве с использованием системы Movietone, базировавшейся на патентах Tri Ergon (17327).</w:t>
      </w:r>
    </w:p>
    <w:p w14:paraId="07D48C22" w14:textId="77777777" w:rsidR="00277D22" w:rsidRPr="001A6F7B" w:rsidRDefault="00277D22" w:rsidP="001A6F7B">
      <w:pPr>
        <w:jc w:val="both"/>
        <w:rPr>
          <w:color w:val="000000" w:themeColor="text1"/>
          <w:sz w:val="16"/>
          <w:szCs w:val="16"/>
        </w:rPr>
      </w:pPr>
    </w:p>
    <w:p w14:paraId="0010B25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1B95AF9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87DBF05" w14:textId="77777777" w:rsidR="00B33FC1" w:rsidRPr="001A6F7B" w:rsidRDefault="00B33FC1" w:rsidP="001A6F7B">
      <w:pPr>
        <w:jc w:val="both"/>
        <w:rPr>
          <w:color w:val="000000" w:themeColor="text1"/>
          <w:sz w:val="16"/>
          <w:szCs w:val="16"/>
        </w:rPr>
      </w:pPr>
      <w:r w:rsidRPr="001A6F7B">
        <w:rPr>
          <w:color w:val="000000" w:themeColor="text1"/>
          <w:sz w:val="16"/>
          <w:szCs w:val="16"/>
        </w:rPr>
        <w:t>18 сентября 1922 г. по приказу НКФ № 315-а началось объединение Государственного хранилища и Отдела Металлического фонда в новое учреждение под названием Металлическо-Алмазный фонд, или Металфонд, который начал свою деятельность 1 октября текущего года. Картина детальной сортировки изъятых в стране драгметаллов за период с 1 января по 30 сентября 1922 г. выглядела следующим образом: платина в монетах, слитках, изделиях, ломе и сырая - 207 п. 11 ф. 24 з. 59 д. стоимостью 16 581 958 золотых руб. 20 коп., золото в аналогичных видах - 286 п. 7 ф. 28 з. 51 д. в сумме 10 985 679 руб. 21 коп., серебро - 26516 п. 11 ф. 45 з. 60 д., оцененных в 16 575 364 руб. 32 коп. Отдельный учет церковных ценностей ЦК Помгол выразился по золоту в 13 п. 2 ф. стоимостью 112 959 руб. 90 коп., по серебру - 13032 п. 26 ф. 3 з., стоивших 7 078 230 руб. 39 коп. Дороже металлов были только бриллианты, а также драгоценности Императорского дома, поставленные в результате больших дискуссий об их стоимости на баланс НКФ в сумме 300 млн руб. К этому времени в связи с неплохим урожаем и последовавшим запретом властей на зарубежные закупки продовольствия растиражированная в прессе идея предназначения сплавленного лома церковных металлов как раз для данных закупок потеряла свою пропагандистскую актуальность. Завершение мероприятий по сосредоточению ценностей в 1922 г. состоялось после проведения дополнительных изъятий, произведенных новой Комиссией по изъятию из музеев экспонатов высокоматериальной ценности в период с 16 сентября по 15 октября 1922 г (17147).</w:t>
      </w:r>
    </w:p>
    <w:p w14:paraId="6B160CC3" w14:textId="77777777" w:rsidR="00B33FC1" w:rsidRPr="001A6F7B" w:rsidRDefault="00B33FC1" w:rsidP="001A6F7B">
      <w:pPr>
        <w:jc w:val="both"/>
        <w:rPr>
          <w:color w:val="000000" w:themeColor="text1"/>
          <w:sz w:val="16"/>
          <w:szCs w:val="16"/>
        </w:rPr>
      </w:pPr>
    </w:p>
    <w:p w14:paraId="47F48EE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0C1AE35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E90A658" w14:textId="77777777" w:rsidR="00F60158" w:rsidRPr="001A6F7B" w:rsidRDefault="00F60158" w:rsidP="001A6F7B">
      <w:pPr>
        <w:jc w:val="both"/>
        <w:rPr>
          <w:color w:val="000000" w:themeColor="text1"/>
          <w:sz w:val="16"/>
          <w:szCs w:val="16"/>
        </w:rPr>
      </w:pPr>
      <w:r w:rsidRPr="001A6F7B">
        <w:rPr>
          <w:rStyle w:val="ucoz-forum-post"/>
          <w:rFonts w:eastAsiaTheme="majorEastAsia"/>
          <w:bCs/>
          <w:color w:val="000000" w:themeColor="text1"/>
          <w:sz w:val="16"/>
          <w:szCs w:val="16"/>
        </w:rPr>
        <w:t xml:space="preserve">18 сентября </w:t>
      </w:r>
      <w:r w:rsidRPr="001A6F7B">
        <w:rPr>
          <w:color w:val="000000" w:themeColor="text1"/>
          <w:sz w:val="16"/>
          <w:szCs w:val="16"/>
        </w:rPr>
        <w:t>в 1922 году Венгрия первой среди государств Центральной Европы вступает в Лигу Наций (14773).</w:t>
      </w:r>
    </w:p>
    <w:p w14:paraId="0E4A7615" w14:textId="77777777" w:rsidR="00F60158" w:rsidRPr="001A6F7B" w:rsidRDefault="00F60158" w:rsidP="001A6F7B">
      <w:pPr>
        <w:jc w:val="both"/>
        <w:rPr>
          <w:color w:val="000000" w:themeColor="text1"/>
          <w:sz w:val="16"/>
          <w:szCs w:val="16"/>
        </w:rPr>
      </w:pPr>
    </w:p>
    <w:p w14:paraId="59A0BDB2" w14:textId="77777777" w:rsidR="00B33FC1" w:rsidRPr="001A6F7B" w:rsidRDefault="00B33FC1"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18 сентября 1922 в Праге создан союз украинских студентов-эмигрантов (4962).</w:t>
      </w:r>
    </w:p>
    <w:p w14:paraId="069A4D1B" w14:textId="77777777" w:rsidR="00B33FC1" w:rsidRPr="001A6F7B" w:rsidRDefault="00B33FC1" w:rsidP="001A6F7B">
      <w:pPr>
        <w:numPr>
          <w:ilvl w:val="12"/>
          <w:numId w:val="0"/>
        </w:numPr>
        <w:tabs>
          <w:tab w:val="left" w:pos="11199"/>
        </w:tabs>
        <w:autoSpaceDE w:val="0"/>
        <w:autoSpaceDN w:val="0"/>
        <w:adjustRightInd w:val="0"/>
        <w:jc w:val="both"/>
        <w:rPr>
          <w:color w:val="000000" w:themeColor="text1"/>
          <w:sz w:val="16"/>
          <w:szCs w:val="16"/>
        </w:rPr>
      </w:pPr>
    </w:p>
    <w:p w14:paraId="688CA67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18 сентября 1922 из Анатолии изгнали интервентов (2443,401).</w:t>
      </w:r>
    </w:p>
    <w:p w14:paraId="76DA78F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65FB13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18 сентября 1922 Турецкие войска освободили г.Бандырма. Завершена эвакуация греческих войск с турецкой территории (7592).</w:t>
      </w:r>
    </w:p>
    <w:p w14:paraId="101E4CD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576C75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68CA62B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73B02E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19 сентября 1922 года в Ремвоздухмастерские был влит коллектив Центрального аэрофотопарка Главвоздухфлота.</w:t>
      </w:r>
    </w:p>
    <w:p w14:paraId="6DEAC5E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1924 году Ремвоздухмастерскиебыли переименованы в мастерские № 1 Главвоздухфлота. К этому периоду относится переход мастерских с работ по ремонту на самостоятельное изготовление новых видов продукции: динамомашин ДОС и Делько, радиопередатчиков, фотоаппаратов и линз к ним и другие опытыне работы.</w:t>
      </w:r>
    </w:p>
    <w:p w14:paraId="62B84B3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этот период завод был реорганизован в завод и ему был присвоен № 33. Директор Фрамзон Х.Д.</w:t>
      </w:r>
    </w:p>
    <w:p w14:paraId="532B9F9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1931 году завод № 33 получил задание приступить к освоению производства нового в СССР вида продукции карбюратора к авиамотору К-11.</w:t>
      </w:r>
    </w:p>
    <w:p w14:paraId="4B96D07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середине 1932 года все ранее имевшиеся производства разных объектов были свернуты и завод начал специализироваться в основном по карбюраторам.</w:t>
      </w:r>
    </w:p>
    <w:p w14:paraId="73C8C9F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Организованный в начале 1934 года опытно-конструкторский отдел с небольшим опытным цехом положил начало развитию самостоятельной опытно-конструкторской работы карбюраторного завода. Руководители ОКО Стариков и Кортков.</w:t>
      </w:r>
    </w:p>
    <w:p w14:paraId="78F9B77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Параллельно с развитием работ опытного карбюраторостроения шла интенсификация серийных работ по оснащению карбюраторами новых моторов.</w:t>
      </w:r>
    </w:p>
    <w:p w14:paraId="1EFF3D4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1938 году было принято решение построить на Урале второй завод дублер по производству карбюраторов в Перми. Строительству был присвоен номер 33 БИС (дублер завода № 33). С апреля 1939 года директор завода № 33 – Горлин.</w:t>
      </w:r>
    </w:p>
    <w:p w14:paraId="40DF5EF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На основании приказа НКАП за № 1053сс от 9 октября 1941 года завод № 33 был эвакуирован в Пермь и размещен на площадях строящегося завода-дублера № 339</w:t>
      </w:r>
    </w:p>
    <w:p w14:paraId="544AA86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Директор – Журбенко</w:t>
      </w:r>
    </w:p>
    <w:p w14:paraId="4F2A871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Адрес: Пермь, п/я 3</w:t>
      </w:r>
    </w:p>
    <w:p w14:paraId="2D8DBF9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Производственный профиль- завод топливных авиационных агрегатов (9823).</w:t>
      </w:r>
    </w:p>
    <w:p w14:paraId="31FB16B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8A21ED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4E856A0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F41858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19 сентября 1922 на заседании Политбюро Ленин предложил начать переговоры с американскими капиталистами о сдаче в концессию части Донбасса. Запрос на эту концессию поступил от группы из 60 промышленников Юга, эмигрировавших после революции в Германию и начавших сотрудничать с крупным американским концерном. Они предложили сдать этому концерну на 40-50 лет в концессию часть угольных и металлургических предприятий Донбасса, среди собственников которых до революции были члены этой группы. Речь шла о вложения новых капиталов на сотни миллионов долларов, т.е. эта концессия была бы еще значительнее, чем уркартовская. Концерн был готов отказаться от возмещения прошлого ущерба и лишь настаивал на своем праве использовать в качестве служащих тех прежних собственников, кои ,на его взгляд, могли быть полезны по своему опыту.</w:t>
      </w:r>
    </w:p>
    <w:p w14:paraId="3FAC76F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На примере этого предложения наглядно видно, почему продолжали поступать заявки. После революции за границу эмигрировали многие собственники и менеджеры крупных предприятий. Значительная их часть потеряли большую часть своих средств, оказались в тяжелом материальном положении, и в то же время сохранили связи с иностранными капиталистами. Они увидели в курсе на привлечение концессий возможность поправить свои материальные дела, так как надеялись заинтересовать советское правительство своими возможностями достать капиталы, необходимые для подъема тех предприятий, где они раньше работали, а также своим опытом работы на этих предприятий. Да и иностранные владельцы национализированных предприятий были заинтересованы в договоренности с советской власти, чтобы хотя бы частично компенсировать свои прежние затраты. Несмотря на неудачи предшественников они продолжали пытаться договориться с властями (11233).</w:t>
      </w:r>
    </w:p>
    <w:p w14:paraId="565CC35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FBF944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33A7A12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0DD8A8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19 сентября 1922 Эвакуация французских войск с Чанакских позиций на побережье Мраморного моря (7592).</w:t>
      </w:r>
    </w:p>
    <w:p w14:paraId="0E18AD4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3BC017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19 сентября 1922 Венгрия первой из государств Центральной Европы вступила в Лигу наций (3481).</w:t>
      </w:r>
    </w:p>
    <w:p w14:paraId="3E90099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7B3CCD9" w14:textId="77777777" w:rsidR="001A659F" w:rsidRPr="001A6F7B" w:rsidRDefault="001A659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27C67E45" w14:textId="77777777" w:rsidR="001A659F" w:rsidRPr="001A6F7B" w:rsidRDefault="001A659F" w:rsidP="001A6F7B">
      <w:pPr>
        <w:numPr>
          <w:ilvl w:val="12"/>
          <w:numId w:val="0"/>
        </w:numPr>
        <w:autoSpaceDE w:val="0"/>
        <w:autoSpaceDN w:val="0"/>
        <w:adjustRightInd w:val="0"/>
        <w:jc w:val="both"/>
        <w:rPr>
          <w:iCs/>
          <w:color w:val="000000" w:themeColor="text1"/>
          <w:sz w:val="16"/>
          <w:szCs w:val="16"/>
        </w:rPr>
      </w:pPr>
    </w:p>
    <w:p w14:paraId="31992DB9" w14:textId="77777777" w:rsidR="001A659F" w:rsidRPr="001A6F7B" w:rsidRDefault="001A659F" w:rsidP="001A6F7B">
      <w:pPr>
        <w:jc w:val="both"/>
        <w:rPr>
          <w:color w:val="0070C0"/>
          <w:sz w:val="16"/>
          <w:szCs w:val="16"/>
        </w:rPr>
      </w:pPr>
      <w:r w:rsidRPr="001A6F7B">
        <w:rPr>
          <w:color w:val="0070C0"/>
          <w:sz w:val="16"/>
          <w:szCs w:val="16"/>
        </w:rPr>
        <w:t>20 сентября 1922 Джозеф Сади-Лекуинт совершает первый полет со скоростью более 200 миль в час (322 км / ч) на самолете Nieuport-Delage NiD 29 (20352).</w:t>
      </w:r>
    </w:p>
    <w:p w14:paraId="5C7BDC29" w14:textId="77777777" w:rsidR="001A659F" w:rsidRPr="001A6F7B" w:rsidRDefault="001A659F" w:rsidP="001A6F7B">
      <w:pPr>
        <w:jc w:val="both"/>
        <w:rPr>
          <w:color w:val="0070C0"/>
          <w:sz w:val="16"/>
          <w:szCs w:val="16"/>
        </w:rPr>
      </w:pPr>
    </w:p>
    <w:p w14:paraId="36CBDE6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461F463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8D5AC6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21 сентября 1922 Политбюро образовало комиссию в составе зам. председателя Совнаркома Л.Каменева, секретаря ВЦСПС А.Андреева и председателя ВСНХ П.Богданова, которой было поручено составить проект заявления правительства на случай возможного отклонения подписанного договора. Это означало, что Политбюро уже готовится к принятию такого решения. В тот же день состоялось заседание комиссии, на котором П.Богданов выступил за утверждение договора, а двое других ее членов против. Большинство мотивировало свое мнение прежде всего тем, что та компенсация, которую государство должно было платить концессионеру за первые 15 лет концессии, только незначительно перекрывались его долевыми отчисления в тот же период. </w:t>
      </w:r>
    </w:p>
    <w:p w14:paraId="7843F85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Договор предусматривал содействие концессионеру при восстановлении оборотного капитала в размере ущерба, нанесенного ему распоряжениями советской власти. Он должен был определяться третейским судом из представителей обеих сторон и председателя, определяемого по следующему принципу: правительство называло концессионеру 6 кандидатов из числа пользующихся мировой или европейской известностью российских ученых, юристов, техников, общественных деятелей, а он выбирал из них председателя. Общая сумма оказанного таким образом содействия не должна была превышать 20 млн. руб. из них 1,5 млн. р. должны были быть выплачены наличными незамедлительно после ратификации, а остальные обязательствами государства на срок 15 лет с начислением на них 3% годовых. Комиссия Политбюро, исходя из того, что фактически ущерб будет определен в половину максимальной суммы, и беря размер долевых отчислений от предусмотренной в договоре минимальной производственной программы, рассчитала сумму превышения поступлений в бюджет над выплатами из него за 15 лет примерно в 5 миллионов рублей. </w:t>
      </w:r>
    </w:p>
    <w:p w14:paraId="629BAE7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Комиссией признала необоснованным также освобождение концессионера от уплаты экспортных пошлин. Она сочла заниженной ту минимальную производственную программу, которая была предусмотрена в договоре. Критика договора отмечала некоторые его подлинные недостатки с точки зрения интересов страны. Но ведь в ходе переговоров всегда приходится учитывать интересы обеих сторон. В частности, Уркарт стремился занизить зафиксированную минимальную производственную программу, с которой он должен был уплачивать долевые отчисления даже в том случае, если фактически производство было меньше, потому что были неясны перспективы развития экономики и спроса на продукцию концессионных предприятий.</w:t>
      </w:r>
    </w:p>
    <w:p w14:paraId="0980412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После того, как комиссия Политбюро рекомендовала не утверждать договор, сторонники концессии, понимавшие его большое положительное значение предпринимали большие усилия с целью предотвратить принятие этой рекомендации. 23 сентября Г.Чичерин обратился к Сталину с письмом, в котором писал: “С большим волнением я узнал о том, что возможно отклонение договора с Уркартом. Это было бы для Советской России катастрофой”. Мотивировал он такое утверждение тем, что отклонение договора остановит надолго приток иностранного капитала, прежде всего крупного, который сделает вывод, что идти преждевременно. </w:t>
      </w:r>
    </w:p>
    <w:p w14:paraId="184F502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Спустя 3 дня после этого письма с коллективным обращением по тому же адресу выступили руководители экономических ведомств- ВСНХ, Госплана, наркоматов финансов, внешней торговли, а также заместитель наркома иностранных дел. Они подчеркивали, что после провала попыток договориться на межгосударственном уровне в Генуе и Гааге прорвать новую финансовую блокаду можно только с помощью договоренностей с отдельными крупными капиталистическими группами. Прошедшее после подписания договора с Уркартом время, когда резко возросло количество деловых предложений, по их мнению, подтверждали правильность такого подхода. Ратификация договора была тем более необходима, указывали авторы, что район концессии в силу его отдаленности и большого объема требуемых капиталовложений был непосилен для русского капитала даже в довоенное время. </w:t>
      </w:r>
    </w:p>
    <w:p w14:paraId="35C3A93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тот же день Л.Красин направил Ленину справку о договоре, в которой со всей прямотой охарактеризовал создавшееся положение. Он писал что отказ в ратификации договора произошел вследствие того, “что само руководящее Учреждение не знает толком, чего оно хочет или не удосужилось во время спросить для себя из надлежащего места нужную директиву”. (намек на то, что Политбюро не запросило своевременно директиву от Ленина). Указывая далее, что Политбюро предрешило отказ от договора, не спросив у него объяснений по отдельным пунктам, он делал такой вывод: “При достаточно спокойном и внимательном обсуждении, особенно с привлечением хозяйственников и производственников я не сомневаюсь обнаружится как абсолютная выгодность для нас при данной обстановке этого договора, так и в особенности то обстоятельство, что политический, моральный и материальный ущерб от разрыва и его последствий в сотни раз превзойдет те в значительной степени воображаемые невыгоды и опасности, которые связывают с договором”.</w:t>
      </w:r>
    </w:p>
    <w:p w14:paraId="2E40494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Крупную выгоду Л.Красин видел в том, что в отдаленной части России запускались предприятия, лежавшие втуне 5 лет и подвергавшиеся расхищению и порче. Через 3-5 лет на этих предприятиях будут работать как и до войны 45 тыс. человек, которые в настоящее время являются нищими пауперами или мелкими хозяйчиками, ремесленниками, бедными крестьянами. Их работа на крупных предприятиях под государственным контролем только укрепит социальную основу, на которой покоится советская власть. Кроме того, восстановление промышленности приведет к росту сельского хозяйства в прилегающих хлебородных районах Сибири. Возрастут и поступления различных косвенных налогов, доходы государственных предприятий транспорта и связи. </w:t>
      </w:r>
    </w:p>
    <w:p w14:paraId="7348D50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Еще одну косвенную выгоду от появления на Урале и в Сибири хорошо организованных концессионных предприятий Красин видел в том благотворном влиянии, которое их появление окажет на “наши разгильдяйские тресты и синдикаты”. Здесь он затронул принципиально важный вопрос о возможной конкуренции государственных и концессионных предприятий, которая рассматривалась как одно из главных препятствий на пути привлечения иностранного капитала. Он считал такую конкуренцию благотворной, а его оппоненты губительной. Л.Красин подчеркивал, что крупные концессии нужны не только для привлечения капитала, но и для создания в различных районах здоровых предприятий, “наряду с которыми и наши тресты и синдикаты не посмеют разгильдяйничать и должны будут подтянуться и перестроиться на действительно хозяйственную работу вместо пародии на нее так называемого “хозяйственного расчета”.</w:t>
      </w:r>
    </w:p>
    <w:p w14:paraId="4C21676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По оценке Красина на восстановление полной работы предприятий, намечаемых к сдаче в концессию, требовалось потратить 25-30 млн. руб. Если бы даже такие свободные средства у государства имелись, то по его словам, было бы “совершеннейшим безумием” тратить их в первую очередь на восстановление предприятий в отдаленных районах Урала и Сибири, когда целый ряд несравненно более настоятельных нужд оставались неудовлетворенными из-за недостатка средств. Среди них он называл необходимость затрат на ремонт шпал, значительная часть которых сгнила, на спасение Донбасса и нефтяных районов. Отдельно он выделял такие “совершенно настоятельные расходы”, как, например, уплата невыданного жалованья миллионам рабочих, борьба с эпидемическими болезнями. </w:t>
      </w:r>
    </w:p>
    <w:p w14:paraId="3887B53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Говоря о платежах концессионеру за причиненный ущерб, он подчеркивал, что все они будут затрачены на самих предприятиях. Признавал Л.Красин и недостаточный размер минимальной производственной программы, установленный в договоре, но указывал на предусмотренное в договоре право правительства через каждые 10 лет изменять этот минимум. Касаясь обвинений в недостаточных платежах концессионера государству, он замечал, что в договоре предусмотрено право правительства через 7 лет, когда должна установиться устойчивая налоговая система, перевести его с долевого отчисления на общее налоговое обложение для предприятий данной отрасли. </w:t>
      </w:r>
    </w:p>
    <w:p w14:paraId="493F51E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Отказ от ратификации, по его мнению, снова превратит зарубежных бизнесменов в злейших врагов: “Советское правительство будет провозглашено нарушителем своих собственных принципов новой экономической политики, и блокады финансовая, концессионная и экономическая возобновятся по всей линии”. В условиях же такой блокады, по его мнению, хозяйственное возрождение будет идти черепашьими шагами. </w:t>
      </w:r>
    </w:p>
    <w:p w14:paraId="1D34CAE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Замедленное восстановление экономики приводило к огромным потерям. Красин приводил данные, согласно которым каждый год хозяйственного развала приносил потери валовой продукции по сравнению с довоенным временем более 9 млрд. руб., то есть цифру втрое превышавшую тот заем, который Россия требовал от Запада в Гааге. Отсюда следовал вывод, которым он заканчивал свою справку: “При наличности такого положения отказаться от тех возможностей восстановления производственных сил страны, которые дает первая крупная концессия – заключенный с Уркартом договор, было бы преступлением”.</w:t>
      </w:r>
    </w:p>
    <w:p w14:paraId="0D57DEA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Эти выступления сторонников договора показали, что сложилось редкое для дисциплинированной коммунистической партии положение: коммунисты - руководители экономических и внешнеполитического ведомств выступили единым фронтом против подготовленного, хотя еще и не приятого решения партийного руководства, причем выступили с серьезными аргументами. Под их влиянием Ленин заколебался в своем отрицательное отношение к договору, и Политбюро на своем заседании 28 сентября не стало принимать окончательного решения, а включило вопрос о договоре в повестку дня очередного пленума ЦК, намеченного на 5 октября. </w:t>
      </w:r>
    </w:p>
    <w:p w14:paraId="7F064A8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Накануне пленума как сторонники, так и противники договора предпринимали дополнительные усилия по обеспечению победы своей точки зрения. Так, руководство ВЦСПС приняло решение настаивать на отказе в ратификации договора. С другой стороны, член ЦК партии К. Радек, который занимался в ЦК международными делами, написал к пленуму специальную записку “Договор с Уркартом и наша внешняя политика”. В ней он поставил более широкий вопрос о судьбе нэпа в случае отказа от ратификации. По его мнению, тогда может затормозиться приток иностранного капитала, а это в свою очередь вынудит искать внутренние источники финансирования необходимых затрат. Взять их можно будет только у крестьян, увеличив налоги на них, а это может подорвать медленно восстанавливающегося сельского хозяйства. Результатом будет, по словам Радека, “не меньше и не больше как сведение на нет всех целей, которые мы преследовали, входя на путь новой экономической политики. Главным смыслом новой экономической политики было развязать производительные силы, находящиеся в руках мелкой буржуазии, для того, чтобы поднять уровень экономического состояния крестьянству, сделав его в будущем базой нашего экономического возрождения”. Это важное замечание оправдалось позднее, особенно, когда перед страной встала проблема индустриализации (11233).</w:t>
      </w:r>
    </w:p>
    <w:p w14:paraId="2F65A89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A013511"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B5DBE5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65B0DE7"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21 сентября 1922 американский президент У. Гардинг поддержал идею создания еврейского государства в Палестине (4962).</w:t>
      </w:r>
    </w:p>
    <w:p w14:paraId="4E314703"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37E0DBD"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21 сентября 1922 Сади-Лекуант на модернизированном Секвиплане установил мировой рекорд скорости в 341.239 км/час (4207, 26).</w:t>
      </w:r>
    </w:p>
    <w:p w14:paraId="25E1E8B9"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6A9CB9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1AF507A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5342FD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22 сентября 1922 было организовано ОКБ им. А.Н.Туполева (274).</w:t>
      </w:r>
    </w:p>
    <w:p w14:paraId="7E1B591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A34A97A"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22 сентября 1922 в СССР создана Комиссия металлического самолетостроения (ныне Исследовательско-конструкторское бюро Туполева) (4962).</w:t>
      </w:r>
    </w:p>
    <w:p w14:paraId="5156B876"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06EF6C8C" w14:textId="77777777" w:rsidR="009A2F25"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2A23FCFE" w14:textId="77777777" w:rsidR="009A2F25" w:rsidRPr="001A6F7B" w:rsidRDefault="009A2F25" w:rsidP="001A6F7B">
      <w:pPr>
        <w:numPr>
          <w:ilvl w:val="12"/>
          <w:numId w:val="0"/>
        </w:numPr>
        <w:autoSpaceDE w:val="0"/>
        <w:autoSpaceDN w:val="0"/>
        <w:adjustRightInd w:val="0"/>
        <w:jc w:val="both"/>
        <w:rPr>
          <w:iCs/>
          <w:color w:val="000000" w:themeColor="text1"/>
          <w:sz w:val="16"/>
          <w:szCs w:val="16"/>
        </w:rPr>
      </w:pPr>
    </w:p>
    <w:p w14:paraId="41AD76B6" w14:textId="77777777" w:rsidR="009A2F25" w:rsidRPr="001A6F7B" w:rsidRDefault="009A2F25" w:rsidP="001A6F7B">
      <w:pPr>
        <w:pStyle w:val="ae"/>
        <w:shd w:val="clear" w:color="auto" w:fill="FFFFFF"/>
        <w:spacing w:before="0" w:after="0"/>
        <w:jc w:val="both"/>
        <w:rPr>
          <w:color w:val="000000" w:themeColor="text1"/>
          <w:sz w:val="16"/>
          <w:szCs w:val="16"/>
        </w:rPr>
      </w:pPr>
      <w:r w:rsidRPr="001A6F7B">
        <w:rPr>
          <w:rStyle w:val="a7"/>
          <w:b w:val="0"/>
          <w:iCs/>
          <w:color w:val="000000" w:themeColor="text1"/>
          <w:sz w:val="16"/>
          <w:szCs w:val="16"/>
        </w:rPr>
        <w:t>22 сентября 1922 г.</w:t>
      </w:r>
      <w:r w:rsidRPr="001A6F7B">
        <w:rPr>
          <w:color w:val="000000" w:themeColor="text1"/>
          <w:sz w:val="16"/>
          <w:szCs w:val="16"/>
        </w:rPr>
        <w:t xml:space="preserve"> В связи с протечкой 33-линейных английских артхимснарядов, хранившихся в Пермском, Глазовском и ряде других складов, Артком РККА постановил, что снаряды «</w:t>
      </w:r>
      <w:r w:rsidRPr="001A6F7B">
        <w:rPr>
          <w:rStyle w:val="af0"/>
          <w:i w:val="0"/>
          <w:color w:val="000000" w:themeColor="text1"/>
          <w:sz w:val="16"/>
          <w:szCs w:val="16"/>
        </w:rPr>
        <w:t xml:space="preserve">с протекающей жидкостью или издающих запах горького миндаля (или горчицы)… подлежат уничтожению путем </w:t>
      </w:r>
      <w:r w:rsidRPr="001A6F7B">
        <w:rPr>
          <w:rStyle w:val="a7"/>
          <w:b w:val="0"/>
          <w:iCs/>
          <w:color w:val="000000" w:themeColor="text1"/>
          <w:sz w:val="16"/>
          <w:szCs w:val="16"/>
        </w:rPr>
        <w:t>закапывания</w:t>
      </w:r>
      <w:r w:rsidRPr="001A6F7B">
        <w:rPr>
          <w:rStyle w:val="af0"/>
          <w:i w:val="0"/>
          <w:color w:val="000000" w:themeColor="text1"/>
          <w:sz w:val="16"/>
          <w:szCs w:val="16"/>
        </w:rPr>
        <w:t xml:space="preserve"> их в землю на глубину в два аршина</w:t>
      </w:r>
      <w:r w:rsidRPr="001A6F7B">
        <w:rPr>
          <w:color w:val="000000" w:themeColor="text1"/>
          <w:sz w:val="16"/>
          <w:szCs w:val="16"/>
        </w:rPr>
        <w:t>» (17133).</w:t>
      </w:r>
    </w:p>
    <w:p w14:paraId="36B0072C" w14:textId="77777777" w:rsidR="009A2F25" w:rsidRPr="001A6F7B" w:rsidRDefault="009A2F25" w:rsidP="001A6F7B">
      <w:pPr>
        <w:pStyle w:val="ae"/>
        <w:shd w:val="clear" w:color="auto" w:fill="FFFFFF"/>
        <w:spacing w:before="0" w:after="0"/>
        <w:jc w:val="both"/>
        <w:rPr>
          <w:color w:val="000000" w:themeColor="text1"/>
          <w:sz w:val="16"/>
          <w:szCs w:val="16"/>
        </w:rPr>
      </w:pPr>
    </w:p>
    <w:p w14:paraId="1A1001C5" w14:textId="77777777" w:rsidR="00F60158"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7320B3C9" w14:textId="77777777" w:rsidR="00F60158" w:rsidRPr="001A6F7B" w:rsidRDefault="00F60158" w:rsidP="001A6F7B">
      <w:pPr>
        <w:numPr>
          <w:ilvl w:val="12"/>
          <w:numId w:val="0"/>
        </w:numPr>
        <w:autoSpaceDE w:val="0"/>
        <w:autoSpaceDN w:val="0"/>
        <w:adjustRightInd w:val="0"/>
        <w:jc w:val="both"/>
        <w:rPr>
          <w:iCs/>
          <w:color w:val="000000" w:themeColor="text1"/>
          <w:sz w:val="16"/>
          <w:szCs w:val="16"/>
        </w:rPr>
      </w:pPr>
    </w:p>
    <w:p w14:paraId="489E2253" w14:textId="77777777" w:rsidR="00F60158" w:rsidRPr="001A6F7B" w:rsidRDefault="00F60158" w:rsidP="001A6F7B">
      <w:pPr>
        <w:jc w:val="both"/>
        <w:rPr>
          <w:color w:val="000000" w:themeColor="text1"/>
          <w:sz w:val="16"/>
          <w:szCs w:val="16"/>
        </w:rPr>
      </w:pPr>
      <w:r w:rsidRPr="001A6F7B">
        <w:rPr>
          <w:color w:val="000000" w:themeColor="text1"/>
          <w:sz w:val="16"/>
          <w:szCs w:val="16"/>
        </w:rPr>
        <w:t>22 сентября в 1922 году состоялась высылка за границу первой партии русской антисоветской интеллигенции ("философский пароход") (14777).</w:t>
      </w:r>
    </w:p>
    <w:p w14:paraId="7597B12D" w14:textId="77777777" w:rsidR="00F60158" w:rsidRPr="001A6F7B" w:rsidRDefault="00F60158" w:rsidP="001A6F7B">
      <w:pPr>
        <w:jc w:val="both"/>
        <w:rPr>
          <w:color w:val="000000" w:themeColor="text1"/>
          <w:sz w:val="16"/>
          <w:szCs w:val="16"/>
        </w:rPr>
      </w:pPr>
    </w:p>
    <w:p w14:paraId="5775022F" w14:textId="77777777" w:rsidR="009F3DCD" w:rsidRPr="001A6F7B" w:rsidRDefault="009F3DCD" w:rsidP="001A6F7B">
      <w:pPr>
        <w:numPr>
          <w:ilvl w:val="12"/>
          <w:numId w:val="0"/>
        </w:numPr>
        <w:autoSpaceDE w:val="0"/>
        <w:autoSpaceDN w:val="0"/>
        <w:adjustRightInd w:val="0"/>
        <w:jc w:val="both"/>
        <w:rPr>
          <w:iCs/>
          <w:color w:val="000000" w:themeColor="text1"/>
          <w:sz w:val="16"/>
          <w:szCs w:val="16"/>
        </w:rPr>
      </w:pPr>
      <w:r w:rsidRPr="001A6F7B">
        <w:rPr>
          <w:color w:val="000000" w:themeColor="text1"/>
          <w:sz w:val="16"/>
          <w:szCs w:val="16"/>
        </w:rPr>
        <w:t>22  сентября   1922  г. Красной Армией у с. Белое она была разбита созданная в сентябре 1920 г. из казачьих отрядов эсерами-самостийниками для борьбы с Советской властью на Кубани Кубанская повстанческая армия во главе с генералом от инфантерии А. М. Пржевальским (Марченко). Пржевальский эмигрировал (17122).</w:t>
      </w:r>
    </w:p>
    <w:p w14:paraId="3EE1A236" w14:textId="77777777" w:rsidR="009F3DCD" w:rsidRPr="001A6F7B" w:rsidRDefault="009F3DCD" w:rsidP="001A6F7B">
      <w:pPr>
        <w:numPr>
          <w:ilvl w:val="12"/>
          <w:numId w:val="0"/>
        </w:numPr>
        <w:autoSpaceDE w:val="0"/>
        <w:autoSpaceDN w:val="0"/>
        <w:adjustRightInd w:val="0"/>
        <w:jc w:val="both"/>
        <w:rPr>
          <w:iCs/>
          <w:color w:val="000000" w:themeColor="text1"/>
          <w:sz w:val="16"/>
          <w:szCs w:val="16"/>
        </w:rPr>
      </w:pPr>
    </w:p>
    <w:p w14:paraId="7118C2F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5DFD47C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8B7EF2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22 сентября 1922 Литва, Латвия и Эстония вступили в Лигу наций (3481).</w:t>
      </w:r>
    </w:p>
    <w:p w14:paraId="235F15D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1D5D56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5369041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ECEFC9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23-24 сентября 1922 в ЦК возникли разногласия по национальному вопросу. И.В.С. выступал за автономизацию - фактически поглощение республик РСФСР, но победила т.з. В.И.Л., выступающего за союз на формально равноправной и добровольной основе в рамках нового государственного объединения (3908,310).</w:t>
      </w:r>
    </w:p>
    <w:p w14:paraId="65BCE79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B0DC202"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23 сентября 1922 И.В.С. представляет свой проект "автономизации" советских республик, что означает их поглощение РСФСР. Под влиянием В.И.Л. переделывает проект в союзный по названию, но с почти первоначальной начинкой (4962).</w:t>
      </w:r>
    </w:p>
    <w:p w14:paraId="79D89001"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041968E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5DDB41F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F7E497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23 сентября 1922, когда турецкие войска приближались к проливам, союзные державы пригласили представителей турецкого правительства на переговоры (3481).</w:t>
      </w:r>
    </w:p>
    <w:p w14:paraId="6AD6396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765A52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23 сентября 1922 Получена нота стран Антанты (Великобритания, Франция, Италия) с требованием прекратить наступление турецких войск в зоне проливов и предложением прислать делегатов на мирную конференцию в г.Венеция (Италия) (7592).</w:t>
      </w:r>
    </w:p>
    <w:p w14:paraId="517C7BC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FA5D2F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079A4A3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51E9BBD" w14:textId="77777777" w:rsidR="00A66088" w:rsidRPr="001A6F7B" w:rsidRDefault="00A66088" w:rsidP="001A6F7B">
      <w:pPr>
        <w:jc w:val="both"/>
        <w:rPr>
          <w:color w:val="000000" w:themeColor="text1"/>
          <w:sz w:val="16"/>
          <w:szCs w:val="16"/>
        </w:rPr>
      </w:pPr>
      <w:r w:rsidRPr="001A6F7B">
        <w:rPr>
          <w:rStyle w:val="ucoz-forum-post"/>
          <w:rFonts w:eastAsiaTheme="majorEastAsia"/>
          <w:bCs/>
          <w:color w:val="000000" w:themeColor="text1"/>
          <w:sz w:val="16"/>
          <w:szCs w:val="16"/>
        </w:rPr>
        <w:t xml:space="preserve">24 сентября </w:t>
      </w:r>
      <w:r w:rsidRPr="001A6F7B">
        <w:rPr>
          <w:color w:val="000000" w:themeColor="text1"/>
          <w:sz w:val="16"/>
          <w:szCs w:val="16"/>
        </w:rPr>
        <w:t>в 1922 году комиссия ЦК РКП(б) одобрила проект "автономизации" союзных республик, поддержанный Сталиным. Он предусматривал вхождение всех союзных республик в состав РСФСР на правах автономий (14779).</w:t>
      </w:r>
    </w:p>
    <w:p w14:paraId="4249877D" w14:textId="77777777" w:rsidR="00A66088" w:rsidRPr="001A6F7B" w:rsidRDefault="00A66088" w:rsidP="001A6F7B">
      <w:pPr>
        <w:jc w:val="both"/>
        <w:rPr>
          <w:color w:val="000000" w:themeColor="text1"/>
          <w:sz w:val="16"/>
          <w:szCs w:val="16"/>
        </w:rPr>
      </w:pPr>
    </w:p>
    <w:p w14:paraId="19DF9A7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24 и 30 сентября 1922. Из протокола заседания Политбюро № 28, 1922 г.</w:t>
      </w:r>
    </w:p>
    <w:p w14:paraId="323632E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Бюро содействия органам ГПУ </w:t>
      </w:r>
    </w:p>
    <w:p w14:paraId="644AC58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Одобрить предложение ГПУ о создании во всех органах и учреждениях, где оно сочтет необходимым, по соглашению с партийными комитетами групп содействия органам ГПУ (11652).</w:t>
      </w:r>
    </w:p>
    <w:p w14:paraId="23893D3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2FF1B8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6FD0307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0DFE29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24 сентября 1922 Восстание греческих войск на о-вах Хиос и Лесбос против короля Константина, перекинувшееся в последующие дни на материковую Грецию (7592).</w:t>
      </w:r>
    </w:p>
    <w:p w14:paraId="48050F9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5336E3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2119135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A06FF9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25 сентября 1922 армия Дальневосточной республики под командованием И.И.Уборевича вошла во Владивосток (3186).</w:t>
      </w:r>
    </w:p>
    <w:p w14:paraId="5989072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8E4F45A" w14:textId="77777777" w:rsidR="00A66088"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027F2AF1" w14:textId="77777777" w:rsidR="00A66088" w:rsidRPr="001A6F7B" w:rsidRDefault="00A66088" w:rsidP="001A6F7B">
      <w:pPr>
        <w:numPr>
          <w:ilvl w:val="12"/>
          <w:numId w:val="0"/>
        </w:numPr>
        <w:autoSpaceDE w:val="0"/>
        <w:autoSpaceDN w:val="0"/>
        <w:adjustRightInd w:val="0"/>
        <w:jc w:val="both"/>
        <w:rPr>
          <w:iCs/>
          <w:color w:val="000000" w:themeColor="text1"/>
          <w:sz w:val="16"/>
          <w:szCs w:val="16"/>
        </w:rPr>
      </w:pPr>
    </w:p>
    <w:p w14:paraId="639F17F8" w14:textId="77777777" w:rsidR="00A66088" w:rsidRPr="001A6F7B" w:rsidRDefault="00A66088" w:rsidP="001A6F7B">
      <w:pPr>
        <w:jc w:val="both"/>
        <w:rPr>
          <w:color w:val="000000" w:themeColor="text1"/>
          <w:sz w:val="16"/>
          <w:szCs w:val="16"/>
        </w:rPr>
      </w:pPr>
      <w:r w:rsidRPr="001A6F7B">
        <w:rPr>
          <w:color w:val="000000" w:themeColor="text1"/>
          <w:sz w:val="16"/>
          <w:szCs w:val="16"/>
        </w:rPr>
        <w:t>26 сентября в 1922 году В.И.Ленин направляет членам Политбюро письмо, в котором обосновывает идею создания Союза Советских Социалистических Республик (СССР) как федеративного государственного образования. Единство этого государства будет поддерживаться правящей и единственной большевистской партией, которая будет одной во вснх республиках (14781).</w:t>
      </w:r>
    </w:p>
    <w:p w14:paraId="69677CAE" w14:textId="77777777" w:rsidR="00A66088" w:rsidRPr="001A6F7B" w:rsidRDefault="00A66088" w:rsidP="001A6F7B">
      <w:pPr>
        <w:jc w:val="both"/>
        <w:rPr>
          <w:color w:val="000000" w:themeColor="text1"/>
          <w:sz w:val="16"/>
          <w:szCs w:val="16"/>
        </w:rPr>
      </w:pPr>
    </w:p>
    <w:p w14:paraId="42270C28" w14:textId="77777777" w:rsidR="00FA0F68" w:rsidRPr="001A6F7B" w:rsidRDefault="00FA0F68" w:rsidP="001A6F7B">
      <w:pPr>
        <w:jc w:val="both"/>
        <w:rPr>
          <w:color w:val="000000" w:themeColor="text1"/>
          <w:sz w:val="16"/>
          <w:szCs w:val="16"/>
        </w:rPr>
      </w:pPr>
      <w:r w:rsidRPr="001A6F7B">
        <w:rPr>
          <w:color w:val="000000" w:themeColor="text1"/>
          <w:sz w:val="16"/>
          <w:szCs w:val="16"/>
        </w:rPr>
        <w:t xml:space="preserve">26 </w:t>
      </w:r>
      <w:bookmarkStart w:id="49" w:name="YANDEX_66"/>
      <w:bookmarkEnd w:id="49"/>
      <w:r w:rsidRPr="001A6F7B">
        <w:rPr>
          <w:color w:val="000000" w:themeColor="text1"/>
          <w:sz w:val="16"/>
          <w:szCs w:val="16"/>
        </w:rPr>
        <w:t xml:space="preserve"> сентября  </w:t>
      </w:r>
      <w:bookmarkStart w:id="50" w:name="YANDEX_67"/>
      <w:bookmarkEnd w:id="50"/>
      <w:r w:rsidRPr="001A6F7B">
        <w:rPr>
          <w:color w:val="000000" w:themeColor="text1"/>
          <w:sz w:val="16"/>
          <w:szCs w:val="16"/>
        </w:rPr>
        <w:t xml:space="preserve"> 1922  г. на площади перед толпой в г. Оши Муэтдин-бек (Алиев Усман) (7- 1922 ) - один из лидеров киргизских басмачей, боролся против Советской власти в Фергане и Киргизии был расстрелян конвойной командой по приговору суда. Численность отрядов Муэтдина достигала 20 тыс. бойцов, они обладали маневренностью, хорошо ориентировались на местности, что усложняло борьбу с ними, внезапно появлялись в различных районах, подвергая осаде отдельные гарнизоны Красной Армии, совершали неожиданные нападения на русские поселки, города Ош, Андижан. После налетов бандиты быстро уходили в горы. В сентябре 1921 г. Муэтдин скрылся в Афганистане, продолжая оказывать сопротивление в Туркестане вплоть до июня </w:t>
      </w:r>
      <w:bookmarkStart w:id="51" w:name="YANDEX_64"/>
      <w:bookmarkEnd w:id="51"/>
      <w:r w:rsidRPr="001A6F7B">
        <w:rPr>
          <w:color w:val="000000" w:themeColor="text1"/>
          <w:sz w:val="16"/>
          <w:szCs w:val="16"/>
        </w:rPr>
        <w:t xml:space="preserve"> 1922  г. 6 июля </w:t>
      </w:r>
      <w:bookmarkStart w:id="52" w:name="YANDEX_65"/>
      <w:bookmarkEnd w:id="52"/>
      <w:r w:rsidRPr="001A6F7B">
        <w:rPr>
          <w:color w:val="000000" w:themeColor="text1"/>
          <w:sz w:val="16"/>
          <w:szCs w:val="16"/>
        </w:rPr>
        <w:t> 1922  г. сдался Красной Армии в горной части Восточной Ферганы (Клавиш В. В. Белая гвардия. М., 1999) (17122).</w:t>
      </w:r>
    </w:p>
    <w:p w14:paraId="6F0A386A" w14:textId="77777777" w:rsidR="00FA0F68" w:rsidRPr="001A6F7B" w:rsidRDefault="00FA0F68" w:rsidP="001A6F7B">
      <w:pPr>
        <w:jc w:val="both"/>
        <w:rPr>
          <w:color w:val="000000" w:themeColor="text1"/>
          <w:sz w:val="16"/>
          <w:szCs w:val="16"/>
        </w:rPr>
      </w:pPr>
    </w:p>
    <w:p w14:paraId="76232B3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3E3D248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AB0647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27 сентября 1922 г. Постановлением СТО конвойная стража из двойного подчинения Наркомюста и Наркомвоена передается в подчинение ГПУ как отдельный корпус конвойной стражи. Пограничная охрана также передается в ГПУ (10303).</w:t>
      </w:r>
    </w:p>
    <w:p w14:paraId="6C0B970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3AEBBC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27 сентября 1922 СТО принял постановление о полной передаче охраны сухопутной и морской границы РСФСР в ведение ГПУ и создании для этого Отдельного пограничного корпуса (3398,341).</w:t>
      </w:r>
    </w:p>
    <w:p w14:paraId="31672E2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E61FB4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6FF2020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BC4CAA3" w14:textId="77777777" w:rsidR="001A659F" w:rsidRPr="001A6F7B" w:rsidRDefault="001A659F" w:rsidP="001A6F7B">
      <w:pPr>
        <w:jc w:val="both"/>
        <w:rPr>
          <w:color w:val="0070C0"/>
          <w:sz w:val="16"/>
          <w:szCs w:val="16"/>
        </w:rPr>
      </w:pPr>
      <w:r w:rsidRPr="001A6F7B">
        <w:rPr>
          <w:color w:val="0070C0"/>
          <w:sz w:val="16"/>
          <w:szCs w:val="16"/>
        </w:rPr>
        <w:t>27 сентября 1922 первый полет Curtiss R-6 (20352).</w:t>
      </w:r>
    </w:p>
    <w:p w14:paraId="779ECFF0" w14:textId="77777777" w:rsidR="001A659F" w:rsidRPr="001A6F7B" w:rsidRDefault="001A659F" w:rsidP="001A6F7B">
      <w:pPr>
        <w:jc w:val="both"/>
        <w:rPr>
          <w:color w:val="0070C0"/>
          <w:sz w:val="16"/>
          <w:szCs w:val="16"/>
        </w:rPr>
      </w:pPr>
    </w:p>
    <w:p w14:paraId="5583AF87" w14:textId="77777777" w:rsidR="001A659F" w:rsidRPr="001A6F7B" w:rsidRDefault="001A659F" w:rsidP="001A6F7B">
      <w:pPr>
        <w:numPr>
          <w:ilvl w:val="12"/>
          <w:numId w:val="0"/>
        </w:numPr>
        <w:autoSpaceDE w:val="0"/>
        <w:autoSpaceDN w:val="0"/>
        <w:adjustRightInd w:val="0"/>
        <w:jc w:val="both"/>
        <w:rPr>
          <w:color w:val="000000" w:themeColor="text1"/>
          <w:sz w:val="16"/>
          <w:szCs w:val="16"/>
          <w:lang w:val="en-US"/>
        </w:rPr>
      </w:pPr>
      <w:r w:rsidRPr="001A6F7B">
        <w:rPr>
          <w:color w:val="000000" w:themeColor="text1"/>
          <w:sz w:val="16"/>
          <w:szCs w:val="16"/>
          <w:lang w:val="en-US"/>
        </w:rPr>
        <w:t>September 27, 1922 The first mass torpedo practice against a live target was conducted off the Virginia capes by 18 PT aircraft of Torpedo and Bombing Plane Squadron One. The squadron attacked the designated target, Arkansas (Battleship No. 33), which was one of a formation of three battleships that were maneuvering while running at full speed. The attack lasted over a 25 minute period during which the aircraft approached the ships from port and starboard and released 17 Mk VII Model 1 "A" torpedoes at distances of 500 to 1,000 yards and obtained eight hits on the designated target. Subsequent analysis emphasized artificialities which prevented the practice from demonstrating combat capability of either the surface or air units but the outstanding fact demonstrated was that torpedoes could be successfully launched from aircraft, and be made to run straight (1090).</w:t>
      </w:r>
    </w:p>
    <w:p w14:paraId="37F1A928" w14:textId="77777777" w:rsidR="001A659F" w:rsidRPr="001A6F7B" w:rsidRDefault="001A659F" w:rsidP="001A6F7B">
      <w:pPr>
        <w:numPr>
          <w:ilvl w:val="12"/>
          <w:numId w:val="0"/>
        </w:numPr>
        <w:autoSpaceDE w:val="0"/>
        <w:autoSpaceDN w:val="0"/>
        <w:adjustRightInd w:val="0"/>
        <w:jc w:val="both"/>
        <w:rPr>
          <w:color w:val="000000" w:themeColor="text1"/>
          <w:sz w:val="16"/>
          <w:szCs w:val="16"/>
          <w:lang w:val="en-US"/>
        </w:rPr>
      </w:pPr>
    </w:p>
    <w:p w14:paraId="4CF33893" w14:textId="77777777" w:rsidR="001A659F" w:rsidRPr="001A6F7B" w:rsidRDefault="001A659F" w:rsidP="001A6F7B">
      <w:pPr>
        <w:jc w:val="both"/>
        <w:rPr>
          <w:color w:val="0070C0"/>
          <w:sz w:val="16"/>
          <w:szCs w:val="16"/>
        </w:rPr>
      </w:pPr>
      <w:r w:rsidRPr="001A6F7B">
        <w:rPr>
          <w:color w:val="0070C0"/>
          <w:sz w:val="16"/>
          <w:szCs w:val="16"/>
        </w:rPr>
        <w:t>27 сентября 1922 ВМС США проводят первые масштабные учения по торпедометанию. Восемнадцать ПТЗ ВМФ атакуют три линкора и совершают восемь попаданий за 25 минут (20352).</w:t>
      </w:r>
    </w:p>
    <w:p w14:paraId="29CE3F76" w14:textId="77777777" w:rsidR="001A659F" w:rsidRPr="001A6F7B" w:rsidRDefault="001A659F" w:rsidP="001A6F7B">
      <w:pPr>
        <w:jc w:val="both"/>
        <w:rPr>
          <w:color w:val="0070C0"/>
          <w:sz w:val="16"/>
          <w:szCs w:val="16"/>
        </w:rPr>
      </w:pPr>
    </w:p>
    <w:p w14:paraId="063D0AB2" w14:textId="77777777" w:rsidR="001A659F" w:rsidRPr="001A6F7B" w:rsidRDefault="001A659F" w:rsidP="001A6F7B">
      <w:pPr>
        <w:jc w:val="both"/>
        <w:rPr>
          <w:color w:val="0070C0"/>
          <w:sz w:val="16"/>
          <w:szCs w:val="16"/>
        </w:rPr>
      </w:pPr>
      <w:r w:rsidRPr="001A6F7B">
        <w:rPr>
          <w:color w:val="0070C0"/>
          <w:sz w:val="16"/>
          <w:szCs w:val="16"/>
        </w:rPr>
        <w:t>27 сентября 1922 - Сотрудники радиоотдела морской исследовательской лаборатории (Испытательный центр флота на базе Анакоста штат Мериленд, Восточное побережье Адриатического моря.) Тейлор и Юнг, работая в диапазоне ультракоротких волн, наблюдали явление радиолокации. Им сейчас же пришла мысль, что можно разработать такое устройство, при котором миноносцы, расположенные друг от друга на расстоянии нескольких миль, смогут немедленно обнаруживать неприятельское судно «независимо от тумана, темноты и дымовой завесы». Свой доклад об этом Тейлор и Юнг прислали в морское министерство США, но поддержки их предложение не получило.</w:t>
      </w:r>
    </w:p>
    <w:p w14:paraId="6ECFFA1F" w14:textId="77777777" w:rsidR="001A659F" w:rsidRPr="001A6F7B" w:rsidRDefault="001A659F" w:rsidP="001A6F7B">
      <w:pPr>
        <w:jc w:val="both"/>
        <w:rPr>
          <w:color w:val="0070C0"/>
          <w:sz w:val="16"/>
          <w:szCs w:val="16"/>
        </w:rPr>
      </w:pPr>
      <w:r w:rsidRPr="001A6F7B">
        <w:rPr>
          <w:color w:val="0070C0"/>
          <w:sz w:val="16"/>
          <w:szCs w:val="16"/>
        </w:rPr>
        <w:t>Первое действующее оборудование для радиообнаружения было разработано доктором Рудольфом Кюнольдом (Германия) в 1933 году и продемонстрировано в гавани Киля в 1934 году. Это оборудование не могло определить расстояние до цели и потому не могло называться словом радар, последнее «р» в котором означает определение дальности. Первый радар, который обнаруживал цели и определял расстояние до них, продемонстрировал сэр Роберт Уотсон-Уотт (Шотландия) в 1935 году.</w:t>
      </w:r>
    </w:p>
    <w:p w14:paraId="3BBB5E97" w14:textId="77777777" w:rsidR="001A659F" w:rsidRPr="001A6F7B" w:rsidRDefault="001A659F" w:rsidP="001A6F7B">
      <w:pPr>
        <w:jc w:val="both"/>
        <w:rPr>
          <w:color w:val="0070C0"/>
          <w:sz w:val="16"/>
          <w:szCs w:val="16"/>
        </w:rPr>
      </w:pPr>
      <w:r w:rsidRPr="001A6F7B">
        <w:rPr>
          <w:color w:val="0070C0"/>
          <w:sz w:val="16"/>
          <w:szCs w:val="16"/>
        </w:rPr>
        <w:t>Кроме того, в 1936 году в США был независимо разработан ещё один радар, а четыре года спустя командующий ВМС С.Таккер ввел в обращение термин «радар» (radio detecting and ranging) – радиообнаружение и дальнометрия.</w:t>
      </w:r>
    </w:p>
    <w:p w14:paraId="1E288CEA" w14:textId="77777777" w:rsidR="001A659F" w:rsidRPr="001A6F7B" w:rsidRDefault="001A659F" w:rsidP="001A6F7B">
      <w:pPr>
        <w:jc w:val="both"/>
        <w:rPr>
          <w:color w:val="0070C0"/>
          <w:sz w:val="16"/>
          <w:szCs w:val="16"/>
        </w:rPr>
      </w:pPr>
      <w:r w:rsidRPr="001A6F7B">
        <w:rPr>
          <w:color w:val="0070C0"/>
          <w:sz w:val="16"/>
          <w:szCs w:val="16"/>
        </w:rPr>
        <w:t>Первым судном, оснащённым радаром, стал «Велле» (Германия) в 1935 году. Первым военным кораблём – «Граф Шпее» (1936 год, Германия). Самым первым самолётом с радаром стал английский бомбардировщик «Хэйфорд», испытанный ВВС в 1936 году. К 1939 году британские ВВС стали использовать радарное оборудование против действующих наземных целей (22353).</w:t>
      </w:r>
    </w:p>
    <w:p w14:paraId="14B2C07B" w14:textId="77777777" w:rsidR="001A659F" w:rsidRPr="001A6F7B" w:rsidRDefault="001A659F" w:rsidP="001A6F7B">
      <w:pPr>
        <w:jc w:val="both"/>
        <w:rPr>
          <w:color w:val="0070C0"/>
          <w:sz w:val="16"/>
          <w:szCs w:val="16"/>
        </w:rPr>
      </w:pPr>
    </w:p>
    <w:p w14:paraId="32458118" w14:textId="77777777" w:rsidR="00A66088" w:rsidRPr="001A6F7B" w:rsidRDefault="00A66088" w:rsidP="001A6F7B">
      <w:pPr>
        <w:jc w:val="both"/>
        <w:rPr>
          <w:color w:val="000000" w:themeColor="text1"/>
          <w:sz w:val="16"/>
          <w:szCs w:val="16"/>
        </w:rPr>
      </w:pPr>
      <w:r w:rsidRPr="001A6F7B">
        <w:rPr>
          <w:color w:val="000000" w:themeColor="text1"/>
          <w:sz w:val="16"/>
          <w:szCs w:val="16"/>
        </w:rPr>
        <w:t>27 сентября в 1922 году первая демонстрация отметки цели на экране радара (14782).</w:t>
      </w:r>
    </w:p>
    <w:p w14:paraId="2F763D94" w14:textId="77777777" w:rsidR="00A66088" w:rsidRPr="001A6F7B" w:rsidRDefault="00A66088" w:rsidP="001A6F7B">
      <w:pPr>
        <w:jc w:val="both"/>
        <w:rPr>
          <w:color w:val="000000" w:themeColor="text1"/>
          <w:sz w:val="16"/>
          <w:szCs w:val="16"/>
        </w:rPr>
      </w:pPr>
    </w:p>
    <w:p w14:paraId="662511A8" w14:textId="77777777" w:rsidR="00A66088" w:rsidRPr="001A6F7B" w:rsidRDefault="00A66088" w:rsidP="001A6F7B">
      <w:pPr>
        <w:jc w:val="both"/>
        <w:rPr>
          <w:rStyle w:val="ucoz-forum-post"/>
          <w:rFonts w:eastAsiaTheme="majorEastAsia"/>
          <w:color w:val="000000" w:themeColor="text1"/>
          <w:sz w:val="16"/>
          <w:szCs w:val="16"/>
        </w:rPr>
      </w:pPr>
      <w:r w:rsidRPr="001A6F7B">
        <w:rPr>
          <w:rStyle w:val="ucoz-forum-post"/>
          <w:rFonts w:eastAsiaTheme="majorEastAsia"/>
          <w:bCs/>
          <w:color w:val="000000" w:themeColor="text1"/>
          <w:sz w:val="16"/>
          <w:szCs w:val="16"/>
        </w:rPr>
        <w:t>27 сентября 1922 года</w:t>
      </w:r>
      <w:r w:rsidRPr="001A6F7B">
        <w:rPr>
          <w:rStyle w:val="ucoz-forum-post"/>
          <w:rFonts w:eastAsiaTheme="majorEastAsia"/>
          <w:color w:val="000000" w:themeColor="text1"/>
          <w:sz w:val="16"/>
          <w:szCs w:val="16"/>
        </w:rPr>
        <w:t xml:space="preserve"> Сотрудники радиоотдела морской исследовательской лаборатории (Испытательный центр флота на базе Анакоста штат Мериленд, Восточное побережье Адриатического моря.) Тейлор и Юнг, работая в диапазоне ультракоротких волн, наблюдали явление радиолокации. Им сейчас же пришла мысль, что можно разработать такое устройство, при котором миноносцы, расположенные друг от друга на расстоянии нескольких миль, смогут немедленно обнаруживать неприятельское судно «независимо от тумана, темноты и дымовой завесы». Свой доклад об этом Тейлор и Юнг прислали в морское министерство США, но поддержки их предложение не получило.</w:t>
      </w:r>
    </w:p>
    <w:p w14:paraId="37235165" w14:textId="77777777" w:rsidR="00A66088" w:rsidRPr="001A6F7B" w:rsidRDefault="00A66088" w:rsidP="001A6F7B">
      <w:pPr>
        <w:jc w:val="both"/>
        <w:rPr>
          <w:rStyle w:val="ucoz-forum-post"/>
          <w:rFonts w:eastAsiaTheme="majorEastAsia"/>
          <w:color w:val="000000" w:themeColor="text1"/>
          <w:sz w:val="16"/>
          <w:szCs w:val="16"/>
        </w:rPr>
      </w:pPr>
      <w:r w:rsidRPr="001A6F7B">
        <w:rPr>
          <w:rStyle w:val="ucoz-forum-post"/>
          <w:rFonts w:eastAsiaTheme="majorEastAsia"/>
          <w:color w:val="000000" w:themeColor="text1"/>
          <w:sz w:val="16"/>
          <w:szCs w:val="16"/>
        </w:rPr>
        <w:t>Первое действующее оборудование для радиообнаружения было разработано доктором Рудольфом Кюнольдом (Германия) в 1933 году и продемонстрировано в гавани Киля в 1934 году. Это оборудование не могло определить расстояние до цели и потому не могло называться словом радар, последнее «р» в котором означает определение дальности. Первый радар, который обнаруживал цели и определял расстояние до них, продемонстрировал сэр Роберт Уотсон-Уотт (Шотландия) в 1935 году.</w:t>
      </w:r>
    </w:p>
    <w:p w14:paraId="60F650BA" w14:textId="77777777" w:rsidR="00A66088" w:rsidRPr="001A6F7B" w:rsidRDefault="00A66088" w:rsidP="001A6F7B">
      <w:pPr>
        <w:jc w:val="both"/>
        <w:rPr>
          <w:rStyle w:val="ucoz-forum-post"/>
          <w:rFonts w:eastAsiaTheme="majorEastAsia"/>
          <w:color w:val="000000" w:themeColor="text1"/>
          <w:sz w:val="16"/>
          <w:szCs w:val="16"/>
        </w:rPr>
      </w:pPr>
      <w:r w:rsidRPr="001A6F7B">
        <w:rPr>
          <w:rStyle w:val="ucoz-forum-post"/>
          <w:rFonts w:eastAsiaTheme="majorEastAsia"/>
          <w:color w:val="000000" w:themeColor="text1"/>
          <w:sz w:val="16"/>
          <w:szCs w:val="16"/>
        </w:rPr>
        <w:t>Кроме того, в 1936 году в США был независимо разработан ещё один радар, а четыре года спустя командующий ВМС С.Таккер ввел в обращение термин «радар» (radio detecting and ranging) – радиообнаружение и дальнометрия.</w:t>
      </w:r>
    </w:p>
    <w:p w14:paraId="6483E2E2" w14:textId="77777777" w:rsidR="00A66088" w:rsidRPr="001A6F7B" w:rsidRDefault="00A66088" w:rsidP="001A6F7B">
      <w:pPr>
        <w:jc w:val="both"/>
        <w:rPr>
          <w:rStyle w:val="ucoz-forum-post"/>
          <w:rFonts w:eastAsiaTheme="majorEastAsia"/>
          <w:color w:val="000000" w:themeColor="text1"/>
          <w:sz w:val="16"/>
          <w:szCs w:val="16"/>
        </w:rPr>
      </w:pPr>
      <w:r w:rsidRPr="001A6F7B">
        <w:rPr>
          <w:rStyle w:val="ucoz-forum-post"/>
          <w:rFonts w:eastAsiaTheme="majorEastAsia"/>
          <w:color w:val="000000" w:themeColor="text1"/>
          <w:sz w:val="16"/>
          <w:szCs w:val="16"/>
        </w:rPr>
        <w:t>Первым судном, оснащённым радаром, стал «Велле» (Германия) в 1935 году. Первым военным кораблём – «Граф Шпее» (1936 год, Германия). Самым первым самолётом с радаром стал английский бомбардировщик «Хэйфорд», испытанный ВВС в 1936 году. К 1939 году британские ВВС стали использовать радарное оборудование против действующих наземных целей (14782).</w:t>
      </w:r>
    </w:p>
    <w:p w14:paraId="32A3E6D9" w14:textId="77777777" w:rsidR="00A66088" w:rsidRPr="001A6F7B" w:rsidRDefault="00A66088" w:rsidP="001A6F7B">
      <w:pPr>
        <w:jc w:val="both"/>
        <w:rPr>
          <w:rStyle w:val="ucoz-forum-post"/>
          <w:rFonts w:eastAsiaTheme="majorEastAsia"/>
          <w:color w:val="000000" w:themeColor="text1"/>
          <w:sz w:val="16"/>
          <w:szCs w:val="16"/>
        </w:rPr>
      </w:pPr>
    </w:p>
    <w:p w14:paraId="3D3305E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27 сентября 1922 в США были испытания по массовому применению торпед с самолетов (1090).</w:t>
      </w:r>
    </w:p>
    <w:p w14:paraId="6975636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7733804" w14:textId="77777777" w:rsidR="00A66088" w:rsidRPr="001A6F7B" w:rsidRDefault="00A66088"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27 сентября 1922 король Греции Константин вторично отрекся от престола и 30 сентября покинул страну. Королем стал Георг (3481).</w:t>
      </w:r>
    </w:p>
    <w:p w14:paraId="7A38C3DF" w14:textId="77777777" w:rsidR="00A66088" w:rsidRPr="001A6F7B" w:rsidRDefault="00A66088" w:rsidP="001A6F7B">
      <w:pPr>
        <w:numPr>
          <w:ilvl w:val="12"/>
          <w:numId w:val="0"/>
        </w:numPr>
        <w:autoSpaceDE w:val="0"/>
        <w:autoSpaceDN w:val="0"/>
        <w:adjustRightInd w:val="0"/>
        <w:jc w:val="both"/>
        <w:rPr>
          <w:color w:val="000000" w:themeColor="text1"/>
          <w:sz w:val="16"/>
          <w:szCs w:val="16"/>
        </w:rPr>
      </w:pPr>
    </w:p>
    <w:p w14:paraId="6EBF3AB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393C96A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46CA7E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29 сентября 1922 в Москве из-за столкновения во время воздушного боя погиб л Н.П.Ильзин - герой войны и инициатор применения авиации в с/х (438,508).</w:t>
      </w:r>
    </w:p>
    <w:p w14:paraId="3773742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33C17C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29 сентября 1922 в Москве учредили Всероссийский аэроклуб - через полгода влился в ОДВФ (438,508).</w:t>
      </w:r>
    </w:p>
    <w:p w14:paraId="1369AAD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7CC3A72" w14:textId="77777777" w:rsidR="00DD33A5" w:rsidRPr="001A6F7B" w:rsidRDefault="00DD33A5"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50EB0BAB" w14:textId="77777777" w:rsidR="00DD33A5" w:rsidRPr="001A6F7B" w:rsidRDefault="00DD33A5" w:rsidP="001A6F7B">
      <w:pPr>
        <w:numPr>
          <w:ilvl w:val="12"/>
          <w:numId w:val="0"/>
        </w:numPr>
        <w:autoSpaceDE w:val="0"/>
        <w:autoSpaceDN w:val="0"/>
        <w:adjustRightInd w:val="0"/>
        <w:jc w:val="both"/>
        <w:rPr>
          <w:iCs/>
          <w:color w:val="000000" w:themeColor="text1"/>
          <w:sz w:val="16"/>
          <w:szCs w:val="16"/>
        </w:rPr>
      </w:pPr>
    </w:p>
    <w:p w14:paraId="642B7A4F" w14:textId="77777777" w:rsidR="00DD33A5" w:rsidRPr="001A6F7B" w:rsidRDefault="00DD33A5" w:rsidP="001A6F7B">
      <w:pPr>
        <w:pStyle w:val="ae"/>
        <w:spacing w:before="0" w:after="0"/>
        <w:jc w:val="both"/>
        <w:rPr>
          <w:color w:val="000000" w:themeColor="text1"/>
          <w:sz w:val="16"/>
          <w:szCs w:val="16"/>
        </w:rPr>
      </w:pPr>
      <w:r w:rsidRPr="001A6F7B">
        <w:rPr>
          <w:rStyle w:val="a7"/>
          <w:rFonts w:eastAsiaTheme="majorEastAsia"/>
          <w:b w:val="0"/>
          <w:color w:val="000000" w:themeColor="text1"/>
          <w:sz w:val="16"/>
          <w:szCs w:val="16"/>
        </w:rPr>
        <w:t>29 сентября</w:t>
      </w:r>
      <w:r w:rsidRPr="001A6F7B">
        <w:rPr>
          <w:color w:val="000000" w:themeColor="text1"/>
          <w:sz w:val="16"/>
          <w:szCs w:val="16"/>
        </w:rPr>
        <w:t> </w:t>
      </w:r>
      <w:r w:rsidRPr="001A6F7B">
        <w:rPr>
          <w:rStyle w:val="a7"/>
          <w:rFonts w:eastAsiaTheme="majorEastAsia"/>
          <w:b w:val="0"/>
          <w:color w:val="000000" w:themeColor="text1"/>
          <w:sz w:val="16"/>
          <w:szCs w:val="16"/>
        </w:rPr>
        <w:t>1922 года</w:t>
      </w:r>
      <w:r w:rsidRPr="001A6F7B">
        <w:rPr>
          <w:color w:val="000000" w:themeColor="text1"/>
          <w:sz w:val="16"/>
          <w:szCs w:val="16"/>
        </w:rPr>
        <w:t> из Петрограда в Штеттин отбывает первый «философский пароход». Список кандидатов на высылку Ленин составлял лично, письмо Сталину с фамилиями «диссидентов» датировано 17 июля. «Надо бы несколько сот подобных господ выслать за границу безжалостно. Очистим Россию надолго». Как известно, Ленин не приветствовал творческие эксперименты, на которые было гораздо пролетарское искусство того времени, но и со старорежимными явлениями культуры у вождя революции были своеобразные отношения. Он, к примеру, настаивал на закрытии Большого театра, называя его осколком дворянской культуры. Второй «философский теплоход» отправлен тем же маршрутом 17 ноября (18404).</w:t>
      </w:r>
    </w:p>
    <w:p w14:paraId="730004B5" w14:textId="77777777" w:rsidR="00DD33A5" w:rsidRPr="001A6F7B" w:rsidRDefault="00DD33A5" w:rsidP="001A6F7B">
      <w:pPr>
        <w:pStyle w:val="ae"/>
        <w:spacing w:before="0" w:after="0"/>
        <w:jc w:val="both"/>
        <w:rPr>
          <w:color w:val="000000" w:themeColor="text1"/>
          <w:sz w:val="16"/>
          <w:szCs w:val="16"/>
        </w:rPr>
      </w:pPr>
    </w:p>
    <w:p w14:paraId="03383DC5" w14:textId="77777777" w:rsidR="00297C93" w:rsidRPr="001A6F7B" w:rsidRDefault="00297C93"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1FA64FC3" w14:textId="77777777" w:rsidR="00297C93" w:rsidRPr="001A6F7B" w:rsidRDefault="00297C93" w:rsidP="001A6F7B">
      <w:pPr>
        <w:numPr>
          <w:ilvl w:val="12"/>
          <w:numId w:val="0"/>
        </w:numPr>
        <w:autoSpaceDE w:val="0"/>
        <w:autoSpaceDN w:val="0"/>
        <w:adjustRightInd w:val="0"/>
        <w:jc w:val="both"/>
        <w:rPr>
          <w:iCs/>
          <w:color w:val="000000" w:themeColor="text1"/>
          <w:sz w:val="16"/>
          <w:szCs w:val="16"/>
        </w:rPr>
      </w:pPr>
    </w:p>
    <w:p w14:paraId="5076B3EF" w14:textId="77777777" w:rsidR="00297C93" w:rsidRPr="001A6F7B" w:rsidRDefault="00297C93" w:rsidP="001A6F7B">
      <w:pPr>
        <w:jc w:val="both"/>
        <w:rPr>
          <w:color w:val="0070C0"/>
          <w:sz w:val="16"/>
          <w:szCs w:val="16"/>
        </w:rPr>
      </w:pPr>
      <w:r w:rsidRPr="001A6F7B">
        <w:rPr>
          <w:color w:val="0070C0"/>
          <w:sz w:val="16"/>
          <w:szCs w:val="16"/>
        </w:rPr>
        <w:t>29 сентября 1922 первый полет Thomas-Morse R-5, также известный как Thomas-Morse TM-22 (20352).</w:t>
      </w:r>
    </w:p>
    <w:p w14:paraId="74E1C12C" w14:textId="77777777" w:rsidR="00297C93" w:rsidRPr="001A6F7B" w:rsidRDefault="00297C93" w:rsidP="001A6F7B">
      <w:pPr>
        <w:jc w:val="both"/>
        <w:rPr>
          <w:color w:val="0070C0"/>
          <w:sz w:val="16"/>
          <w:szCs w:val="16"/>
        </w:rPr>
      </w:pPr>
    </w:p>
    <w:p w14:paraId="62C1960D" w14:textId="77777777" w:rsidR="00A66088"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37A66C21" w14:textId="77777777" w:rsidR="00A66088" w:rsidRPr="001A6F7B" w:rsidRDefault="00A66088" w:rsidP="001A6F7B">
      <w:pPr>
        <w:numPr>
          <w:ilvl w:val="12"/>
          <w:numId w:val="0"/>
        </w:numPr>
        <w:autoSpaceDE w:val="0"/>
        <w:autoSpaceDN w:val="0"/>
        <w:adjustRightInd w:val="0"/>
        <w:jc w:val="both"/>
        <w:rPr>
          <w:iCs/>
          <w:color w:val="000000" w:themeColor="text1"/>
          <w:sz w:val="16"/>
          <w:szCs w:val="16"/>
        </w:rPr>
      </w:pPr>
    </w:p>
    <w:p w14:paraId="068F0E0D" w14:textId="77777777" w:rsidR="00A66088" w:rsidRPr="001A6F7B" w:rsidRDefault="00A66088" w:rsidP="001A6F7B">
      <w:pPr>
        <w:jc w:val="both"/>
        <w:rPr>
          <w:color w:val="000000" w:themeColor="text1"/>
          <w:sz w:val="16"/>
          <w:szCs w:val="16"/>
        </w:rPr>
      </w:pPr>
      <w:r w:rsidRPr="001A6F7B">
        <w:rPr>
          <w:color w:val="000000" w:themeColor="text1"/>
          <w:sz w:val="16"/>
          <w:szCs w:val="16"/>
        </w:rPr>
        <w:t xml:space="preserve">30 сентября 1922 года состоялось учредительное возродившее Всероссийский аэроклуб. Собранием был избран </w:t>
      </w:r>
      <w:r w:rsidRPr="001A6F7B">
        <w:rPr>
          <w:rStyle w:val="85pt0pt"/>
          <w:rFonts w:ascii="Times New Roman" w:hAnsi="Times New Roman" w:cs="Times New Roman"/>
          <w:b w:val="0"/>
          <w:color w:val="000000" w:themeColor="text1"/>
          <w:spacing w:val="0"/>
          <w:sz w:val="16"/>
          <w:szCs w:val="16"/>
        </w:rPr>
        <w:t>Совет</w:t>
      </w:r>
      <w:r w:rsidRPr="001A6F7B">
        <w:rPr>
          <w:color w:val="000000" w:themeColor="text1"/>
          <w:sz w:val="16"/>
          <w:szCs w:val="16"/>
        </w:rPr>
        <w:t xml:space="preserve"> аэроклуба, переччень фамилий членов которого вызывает </w:t>
      </w:r>
      <w:r w:rsidRPr="001A6F7B">
        <w:rPr>
          <w:rStyle w:val="85pt0pt"/>
          <w:rFonts w:ascii="Times New Roman" w:hAnsi="Times New Roman" w:cs="Times New Roman"/>
          <w:b w:val="0"/>
          <w:color w:val="000000" w:themeColor="text1"/>
          <w:spacing w:val="0"/>
          <w:sz w:val="16"/>
          <w:szCs w:val="16"/>
        </w:rPr>
        <w:t>рсгво</w:t>
      </w:r>
      <w:r w:rsidRPr="001A6F7B">
        <w:rPr>
          <w:color w:val="000000" w:themeColor="text1"/>
          <w:sz w:val="16"/>
          <w:szCs w:val="16"/>
        </w:rPr>
        <w:t xml:space="preserve"> уважения: Н.Д. Анощенко</w:t>
      </w:r>
      <w:r w:rsidRPr="001A6F7B">
        <w:rPr>
          <w:rStyle w:val="aff4"/>
          <w:rFonts w:ascii="Times New Roman" w:eastAsia="Arial Unicode MS" w:hAnsi="Times New Roman" w:cs="Times New Roman"/>
          <w:i w:val="0"/>
          <w:color w:val="000000" w:themeColor="text1"/>
        </w:rPr>
        <w:t>,</w:t>
      </w:r>
      <w:r w:rsidRPr="001A6F7B">
        <w:rPr>
          <w:color w:val="000000" w:themeColor="text1"/>
          <w:sz w:val="16"/>
          <w:szCs w:val="16"/>
        </w:rPr>
        <w:t xml:space="preserve"> 'К_К Арцеулов, А.Н. Вегенер, </w:t>
      </w:r>
      <w:r w:rsidRPr="001A6F7B">
        <w:rPr>
          <w:rStyle w:val="0pt0"/>
          <w:rFonts w:eastAsia="Arial Unicode MS"/>
          <w:b w:val="0"/>
          <w:color w:val="000000" w:themeColor="text1"/>
          <w:spacing w:val="0"/>
          <w:sz w:val="16"/>
          <w:szCs w:val="16"/>
        </w:rPr>
        <w:t>.Ф.</w:t>
      </w:r>
      <w:r w:rsidRPr="001A6F7B">
        <w:rPr>
          <w:color w:val="000000" w:themeColor="text1"/>
          <w:sz w:val="16"/>
          <w:szCs w:val="16"/>
        </w:rPr>
        <w:t xml:space="preserve"> Гончаров, А.А. Знаменский, Н.М.Канищев, А.Н. Лапчинский, Ф</w:t>
      </w:r>
      <w:r w:rsidRPr="001A6F7B">
        <w:rPr>
          <w:rStyle w:val="0pt0"/>
          <w:rFonts w:eastAsia="Arial Unicode MS"/>
          <w:b w:val="0"/>
          <w:color w:val="000000" w:themeColor="text1"/>
          <w:spacing w:val="0"/>
          <w:sz w:val="16"/>
          <w:szCs w:val="16"/>
        </w:rPr>
        <w:t>.Ф.</w:t>
      </w:r>
      <w:r w:rsidRPr="001A6F7B">
        <w:rPr>
          <w:color w:val="000000" w:themeColor="text1"/>
          <w:sz w:val="16"/>
          <w:szCs w:val="16"/>
        </w:rPr>
        <w:t xml:space="preserve"> Новицкий, И.С. Перетерский, А.Е. Раевский, Н.А.Рынин, Е.И. Татсренков, Н.И. Шабашев, Б.Н.Юрьев, Н.А.Яцук (15973).</w:t>
      </w:r>
    </w:p>
    <w:p w14:paraId="391AB6F4" w14:textId="77777777" w:rsidR="00A66088" w:rsidRPr="001A6F7B" w:rsidRDefault="00A66088" w:rsidP="001A6F7B">
      <w:pPr>
        <w:jc w:val="both"/>
        <w:rPr>
          <w:color w:val="000000" w:themeColor="text1"/>
          <w:sz w:val="16"/>
          <w:szCs w:val="16"/>
        </w:rPr>
      </w:pPr>
    </w:p>
    <w:p w14:paraId="50E98B40" w14:textId="77777777" w:rsidR="00DD33A5" w:rsidRPr="001A6F7B" w:rsidRDefault="00DD33A5" w:rsidP="001A6F7B">
      <w:pPr>
        <w:jc w:val="both"/>
        <w:rPr>
          <w:color w:val="000000" w:themeColor="text1"/>
          <w:sz w:val="16"/>
          <w:szCs w:val="16"/>
        </w:rPr>
      </w:pPr>
      <w:r w:rsidRPr="001A6F7B">
        <w:rPr>
          <w:color w:val="000000" w:themeColor="text1"/>
          <w:sz w:val="16"/>
          <w:szCs w:val="16"/>
        </w:rPr>
        <w:t>30 сентября 1922 г. состоялось учредительное собрание Всероссийского аэроклуба. В члены Совета Аэроклуба были избраны: Анощенко, Арцеулов, Вегенер, Гончаров, Горшков, Знаменский, Инюшин, Канищев, Лапчинский, Макарук, Новицкий, Перетерский, Раевский, Рынин, Татарченко, Фомин, Хахарев, Шабашев, Юрьев, Яцук, однако, просуществовав до марта 1923 г., не поддержанный Советской властью, Всероссийский аэроклуб распался (19566).</w:t>
      </w:r>
    </w:p>
    <w:p w14:paraId="2A900392" w14:textId="77777777" w:rsidR="00DD33A5" w:rsidRPr="001A6F7B" w:rsidRDefault="00DD33A5" w:rsidP="001A6F7B">
      <w:pPr>
        <w:jc w:val="both"/>
        <w:rPr>
          <w:color w:val="000000" w:themeColor="text1"/>
          <w:sz w:val="16"/>
          <w:szCs w:val="16"/>
        </w:rPr>
      </w:pPr>
    </w:p>
    <w:p w14:paraId="53D34B59" w14:textId="77777777" w:rsidR="00BA6A75" w:rsidRPr="001A6F7B" w:rsidRDefault="00BA6A75" w:rsidP="001A6F7B">
      <w:pPr>
        <w:shd w:val="clear" w:color="auto" w:fill="FFFFFF"/>
        <w:jc w:val="both"/>
        <w:textAlignment w:val="baseline"/>
        <w:rPr>
          <w:color w:val="0070C0"/>
          <w:sz w:val="16"/>
          <w:szCs w:val="16"/>
        </w:rPr>
      </w:pPr>
      <w:bookmarkStart w:id="53" w:name="_Hlk73459293"/>
      <w:r w:rsidRPr="001A6F7B">
        <w:rPr>
          <w:color w:val="0070C0"/>
          <w:sz w:val="16"/>
          <w:szCs w:val="16"/>
        </w:rPr>
        <w:t>30 сентября 1922 года в Москве состоялось учредительное собрание, которое возродило Всероссийский аэроклуб. Собранием был избран Совет аэроклуба, в состав которого вошли известные авиаторы и воздухоплаватели: Н.Д. Анощенко, К.К. Арцеулов, А.Н. Вегенер, Б.Ф. Гончаров, А.А. Знаменский, Н.М. Канищев, А.Н. Лапчинский, Ф.Ф. Новицкий, И.С. Перетерский, А.Е. Раевский, Н.А. Рынин, Е.И. Татарченко, Н.И. Шабашев, Б.Н. Юрьев, Н.А. Яцук. Председателем аэроклуба избрали старейшего русского воздухоплавателя Н.В. Фомина (21249).</w:t>
      </w:r>
    </w:p>
    <w:p w14:paraId="6BFE70BE" w14:textId="77777777" w:rsidR="00BA6A75" w:rsidRPr="001A6F7B" w:rsidRDefault="00BA6A75" w:rsidP="001A6F7B">
      <w:pPr>
        <w:jc w:val="both"/>
        <w:rPr>
          <w:color w:val="0070C0"/>
          <w:sz w:val="16"/>
          <w:szCs w:val="16"/>
        </w:rPr>
      </w:pPr>
    </w:p>
    <w:bookmarkEnd w:id="53"/>
    <w:p w14:paraId="71E5D26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18C5958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F0558D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30 сентября 1922 в СССР была введена всеобщая воинская обязанность (3481).</w:t>
      </w:r>
    </w:p>
    <w:p w14:paraId="3B2E2E4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5B27BD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5B46A2D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FE26FD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30 сентября 1922 по инициативе В.И.Л. началась принудительная высылка из России видных ученых и философов, объявленных врагами революции т трудового народа (3186).</w:t>
      </w:r>
    </w:p>
    <w:p w14:paraId="6CE890F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10E777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13094C4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6BFD69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30 сентября 1922 правительство РСФСР высказало протест правительствам Великобритании, Франции и Италии против блокады ЧМ (3186).</w:t>
      </w:r>
    </w:p>
    <w:p w14:paraId="6897814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74712E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30 сентября 1922 король Греции Константин, отрекшийся 27 сентября, покинул страну (3481).</w:t>
      </w:r>
    </w:p>
    <w:p w14:paraId="1CADE64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66876B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009EBEB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5075ED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30 сентября 1922 Бывший король Греции Константин покинул пределы страны (7592).</w:t>
      </w:r>
    </w:p>
    <w:p w14:paraId="66CDB78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B583012" w14:textId="77777777" w:rsidR="00BA6A75" w:rsidRPr="001A6F7B" w:rsidRDefault="00BA6A75"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7138DACF" w14:textId="77777777" w:rsidR="00BA6A75" w:rsidRPr="001A6F7B" w:rsidRDefault="00BA6A75" w:rsidP="001A6F7B">
      <w:pPr>
        <w:numPr>
          <w:ilvl w:val="12"/>
          <w:numId w:val="0"/>
        </w:numPr>
        <w:autoSpaceDE w:val="0"/>
        <w:autoSpaceDN w:val="0"/>
        <w:adjustRightInd w:val="0"/>
        <w:jc w:val="both"/>
        <w:rPr>
          <w:iCs/>
          <w:color w:val="000000" w:themeColor="text1"/>
          <w:sz w:val="16"/>
          <w:szCs w:val="16"/>
        </w:rPr>
      </w:pPr>
    </w:p>
    <w:p w14:paraId="6124FDFA" w14:textId="77777777" w:rsidR="00BA6A75" w:rsidRPr="001A6F7B" w:rsidRDefault="00BA6A75" w:rsidP="001A6F7B">
      <w:pPr>
        <w:jc w:val="both"/>
        <w:rPr>
          <w:color w:val="0070C0"/>
          <w:sz w:val="16"/>
          <w:szCs w:val="16"/>
          <w:shd w:val="clear" w:color="auto" w:fill="FFFFFF"/>
        </w:rPr>
      </w:pPr>
      <w:r w:rsidRPr="001A6F7B">
        <w:rPr>
          <w:color w:val="0070C0"/>
          <w:sz w:val="16"/>
          <w:szCs w:val="16"/>
          <w:shd w:val="clear" w:color="auto" w:fill="FFFFFF"/>
        </w:rPr>
        <w:t>В конце сентября 1922 г. действительно, в соответствии с договором с обществом «Юнкерс», прекратила полеты в Нижний, но, как указано в /1/, впоследствии активно способствовало решению проблем использования авиации в сельском хозяйстве (борьбе с вредителями посевов) (20224).</w:t>
      </w:r>
    </w:p>
    <w:p w14:paraId="63303E27" w14:textId="77777777" w:rsidR="00BA6A75" w:rsidRPr="001A6F7B" w:rsidRDefault="00BA6A75" w:rsidP="001A6F7B">
      <w:pPr>
        <w:jc w:val="both"/>
        <w:rPr>
          <w:color w:val="0070C0"/>
          <w:sz w:val="16"/>
          <w:szCs w:val="16"/>
          <w:shd w:val="clear" w:color="auto" w:fill="FFFFFF"/>
        </w:rPr>
      </w:pPr>
    </w:p>
    <w:p w14:paraId="7D0639B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72E0F77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B83B10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сентябре 1922 АП получила заказ на производство Р-1 и Р-2 (2773,19).</w:t>
      </w:r>
    </w:p>
    <w:p w14:paraId="462C51E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D4F19B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сентябре 1922 завод ГАЗ-2 (Гном-Рон) в Москве был преобразован в базу опытного моторостроения и получил заказ от Главвоздуха на постройку отечественного 400 сильного двигателя по типу американского Либерти-12 (80,24).</w:t>
      </w:r>
    </w:p>
    <w:p w14:paraId="4E9AFCB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Интересно, кто был ГК</w:t>
      </w:r>
    </w:p>
    <w:p w14:paraId="2ADDD3E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B16C2B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сентябре 1922 з-д № 2 Икар получил заказ Главвоздухфлота на 100 М-5, но серию смогли начать только в декабре 1924. Делали и на ленинградском Большевике и всего сдалали 3200 (6594, 5).</w:t>
      </w:r>
    </w:p>
    <w:p w14:paraId="5339E8F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FAAFB75" w14:textId="77777777" w:rsidR="00A66088" w:rsidRPr="001A6F7B" w:rsidRDefault="00A66088" w:rsidP="001A6F7B">
      <w:pPr>
        <w:jc w:val="both"/>
        <w:rPr>
          <w:color w:val="000000" w:themeColor="text1"/>
          <w:sz w:val="16"/>
          <w:szCs w:val="16"/>
        </w:rPr>
      </w:pPr>
      <w:r w:rsidRPr="001A6F7B">
        <w:rPr>
          <w:color w:val="000000" w:themeColor="text1"/>
          <w:sz w:val="16"/>
          <w:szCs w:val="16"/>
        </w:rPr>
        <w:t>В сентябре 1922 г. «Икар» получил заказ Главвоздухфлота на первые 100 моторов Либерти. Однако серийное производство двигателя, получившего обозначение М-5, началось лишь в декабре 1924 г. Он выпускался на московском ГАЗ и ленинградском заводе «Большевик». Всего было изготовлено 3200 моторов этого типа, которые устанавливались на самолёты И-1, И-2, Б-1, АНТ-3 и Р-1 (15132).</w:t>
      </w:r>
    </w:p>
    <w:p w14:paraId="0D7DAC65" w14:textId="77777777" w:rsidR="00A66088" w:rsidRPr="001A6F7B" w:rsidRDefault="00A66088" w:rsidP="001A6F7B">
      <w:pPr>
        <w:jc w:val="both"/>
        <w:rPr>
          <w:color w:val="000000" w:themeColor="text1"/>
          <w:sz w:val="16"/>
          <w:szCs w:val="16"/>
        </w:rPr>
      </w:pPr>
    </w:p>
    <w:p w14:paraId="294B5FF5"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сентябре 1922 г. был дан заказ на серию дан М-5. Первые двигатели изготовили в ноябре на заводе ГАЗ № 2. Государственные испытания опытного об</w:t>
      </w:r>
      <w:r w:rsidRPr="001A6F7B">
        <w:rPr>
          <w:color w:val="000000" w:themeColor="text1"/>
          <w:sz w:val="16"/>
          <w:szCs w:val="16"/>
        </w:rPr>
        <w:softHyphen/>
        <w:t>разца прошли в декабре 1923 г., первая серия принята в 1924 г. Строил</w:t>
      </w:r>
      <w:r w:rsidRPr="001A6F7B">
        <w:rPr>
          <w:color w:val="000000" w:themeColor="text1"/>
          <w:sz w:val="16"/>
          <w:szCs w:val="16"/>
        </w:rPr>
        <w:softHyphen/>
        <w:t>ся серийно заводами ГАЗ № 2 (Москва) и «Большевик» (Ленинград) до 1930 г. Московские и ленинградские моторы были не совсем идентичны, их соответственно именовали М-5И и М-5Б. Выпущено более 2829 экзем</w:t>
      </w:r>
      <w:r w:rsidRPr="001A6F7B">
        <w:rPr>
          <w:color w:val="000000" w:themeColor="text1"/>
          <w:sz w:val="16"/>
          <w:szCs w:val="16"/>
        </w:rPr>
        <w:softHyphen/>
        <w:t>пляров — самый массовый советский авиамотор 20-х годов. На поздних сериях введены тюльпанообразные клапаны, изменена кон</w:t>
      </w:r>
      <w:r w:rsidRPr="001A6F7B">
        <w:rPr>
          <w:color w:val="000000" w:themeColor="text1"/>
          <w:sz w:val="16"/>
          <w:szCs w:val="16"/>
        </w:rPr>
        <w:softHyphen/>
        <w:t>струкция синхронизатора, усилен механизм газораспределения, утолщено днище поршня, увеличено количество деталей из легких сплавов.</w:t>
      </w:r>
    </w:p>
    <w:p w14:paraId="4BACF57F"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Характеристики:</w:t>
      </w:r>
    </w:p>
    <w:p w14:paraId="4552EB84"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 12-цилиндровый, рядный У-образный, четырехтактный, водяного охлаждения;</w:t>
      </w:r>
    </w:p>
    <w:p w14:paraId="192213C0"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 мощность 400/440 л.с.;</w:t>
      </w:r>
    </w:p>
    <w:p w14:paraId="4B5C7CB3"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 диаметр цилиндра/ход поршня 127/178 мм;</w:t>
      </w:r>
    </w:p>
    <w:p w14:paraId="3628B199"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 объем 27,01 л;</w:t>
      </w:r>
    </w:p>
    <w:p w14:paraId="52321ADD"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 степень сжатия 5,4 (ранние серии 5,25-5,35);</w:t>
      </w:r>
    </w:p>
    <w:p w14:paraId="673D79C8"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 безредукторный;</w:t>
      </w:r>
    </w:p>
    <w:p w14:paraId="3C75E44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вес 410-420 кг.</w:t>
      </w:r>
    </w:p>
    <w:p w14:paraId="11C2F327"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Применялся на самолетах: Р-1, МР-1, Р-ЗМ5, Фоккер С.1У, И-2бис, Р-4 (опытный), а также в проектах ЗБЛ-3, 4БЛ-3, 2БЛ-2. Авиационные моторы М-5 ставили также на глиссеры А-2, А-11, А-12, А-13, А-14 и А-16.</w:t>
      </w:r>
    </w:p>
    <w:p w14:paraId="7EF6C89A"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Существовал танковый вариант с принудительным воздушным охлажде</w:t>
      </w:r>
      <w:r w:rsidRPr="001A6F7B">
        <w:rPr>
          <w:color w:val="000000" w:themeColor="text1"/>
          <w:sz w:val="16"/>
          <w:szCs w:val="16"/>
        </w:rPr>
        <w:softHyphen/>
        <w:t>нием от вентилятора. Применялся на танках БТ-2 (поздних серий), БТ-5, БТ-5А. На заводе им. Марти в Ленинграде на базе американского образца работали над судовым (катерным) вариантом М-5. Предполагалась пере</w:t>
      </w:r>
      <w:r w:rsidRPr="001A6F7B">
        <w:rPr>
          <w:color w:val="000000" w:themeColor="text1"/>
          <w:sz w:val="16"/>
          <w:szCs w:val="16"/>
        </w:rPr>
        <w:softHyphen/>
        <w:t>делка в катерные бывших в употреблении авиационных двигателей, но ВВС отказались их передавать (11852).</w:t>
      </w:r>
    </w:p>
    <w:p w14:paraId="5C7AA6F1" w14:textId="77777777" w:rsidR="008E0FBF" w:rsidRPr="001A6F7B" w:rsidRDefault="008E0FBF" w:rsidP="001A6F7B">
      <w:pPr>
        <w:shd w:val="clear" w:color="auto" w:fill="FFFFFF"/>
        <w:autoSpaceDE w:val="0"/>
        <w:autoSpaceDN w:val="0"/>
        <w:adjustRightInd w:val="0"/>
        <w:jc w:val="both"/>
        <w:rPr>
          <w:color w:val="000000" w:themeColor="text1"/>
          <w:sz w:val="16"/>
          <w:szCs w:val="16"/>
        </w:rPr>
      </w:pPr>
    </w:p>
    <w:p w14:paraId="6863541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сентябре 1922 на заводе Гипромцветмета в селе Кольчугино Владимирской области получили первые полуфабрикаты - листы и гнутые профили. Результаты испытаний полученных образцов оказались столь успешными, что стало возможным рекомендовать кольчугалюминий в качестве основного материала для советских цельнометаллических самолетов (9662).</w:t>
      </w:r>
    </w:p>
    <w:p w14:paraId="459D45A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D85EEF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 сентября 1922 возобновилась деятельность Российского Аэроклуба, организованного в 1908, и в сентябре 1922 представитель уже принял участие в очередном заседании ФАИ в Риме (105,14).</w:t>
      </w:r>
    </w:p>
    <w:p w14:paraId="562D1E4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BF015AA"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В сентябре 1922 закончились эпизодические полеты между Москвой и Нижним Новгородом, организованные Авиакультурой в связи с открытием Всероссийской ярмарки с июля 1922 (7375).</w:t>
      </w:r>
    </w:p>
    <w:p w14:paraId="647BDC3E"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EBD2D4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сентябре 1922 Райком отказал в восстановлении К.А.К. (6,75).</w:t>
      </w:r>
    </w:p>
    <w:p w14:paraId="3A7F1F8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9E9B8B1"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565F23A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AE8D20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сентябре 1922 в ГАУ встал вопрос о батальонной артиллерии и специальная комиссия проанализировав результаты войсковых испытаний рекомендовала принять на вооружение 37-мм пушку (359,57).</w:t>
      </w:r>
    </w:p>
    <w:p w14:paraId="70CF48F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B2FECF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сентябре 1922 г. Телеграфный завод им. Козицкого стал местом прове дения совещания по рассмотрению предварительных технических условий выполнения заказа УСКА на разработку новых типов ламповых радиостанций. Совещание принимает решение вести разработку станций для роты, батальона и полка в Петрограде, т.к. на заводе имелся большой опыт производства пере носных аванпостных, а также самолетных радиостанций. Что касается станции для бригады, то ничего подобного петроградский завод не производил, поэто му было решено вести ее разработку параллельно и в Петрограде, и в Москве (ЦГА СПб., ф. 1324, оп. 4, д. 17, л. 149а) (11870).</w:t>
      </w:r>
    </w:p>
    <w:p w14:paraId="58A1F46D" w14:textId="77777777" w:rsidR="008E0FBF" w:rsidRPr="001A6F7B" w:rsidRDefault="008E0FBF" w:rsidP="001A6F7B">
      <w:pPr>
        <w:autoSpaceDE w:val="0"/>
        <w:autoSpaceDN w:val="0"/>
        <w:adjustRightInd w:val="0"/>
        <w:jc w:val="both"/>
        <w:rPr>
          <w:color w:val="000000" w:themeColor="text1"/>
          <w:sz w:val="16"/>
          <w:szCs w:val="16"/>
        </w:rPr>
      </w:pPr>
    </w:p>
    <w:p w14:paraId="582AE4BE" w14:textId="77777777" w:rsidR="00950A07" w:rsidRPr="001A6F7B" w:rsidRDefault="00950A07" w:rsidP="001A6F7B">
      <w:pPr>
        <w:jc w:val="both"/>
        <w:rPr>
          <w:color w:val="000000" w:themeColor="text1"/>
          <w:sz w:val="16"/>
          <w:szCs w:val="16"/>
        </w:rPr>
      </w:pPr>
      <w:r w:rsidRPr="001A6F7B">
        <w:rPr>
          <w:color w:val="000000" w:themeColor="text1"/>
          <w:sz w:val="16"/>
          <w:szCs w:val="16"/>
        </w:rPr>
        <w:t>В сентябре 1922 г. Телеграфный завод им. Козицкого стал местом прове</w:t>
      </w:r>
      <w:r w:rsidRPr="001A6F7B">
        <w:rPr>
          <w:color w:val="000000" w:themeColor="text1"/>
          <w:sz w:val="16"/>
          <w:szCs w:val="16"/>
        </w:rPr>
        <w:softHyphen/>
        <w:t>дения совещания по рассмотрению предварительных технических условий выполнения заказа УСКА на разработку новых типов ламповых радиостанций. Совещание принимает решение вести разработку станций для роты, батальона и полка в Петрограде, т.к. на заводе имелся большой опыт производства пере</w:t>
      </w:r>
      <w:r w:rsidRPr="001A6F7B">
        <w:rPr>
          <w:color w:val="000000" w:themeColor="text1"/>
          <w:sz w:val="16"/>
          <w:szCs w:val="16"/>
        </w:rPr>
        <w:softHyphen/>
        <w:t>носных аванпостных, а также самолетных радиостанций. Что касается станции для бригады, то ничего подобного петроградский завод не производил, поэто</w:t>
      </w:r>
      <w:r w:rsidRPr="001A6F7B">
        <w:rPr>
          <w:color w:val="000000" w:themeColor="text1"/>
          <w:sz w:val="16"/>
          <w:szCs w:val="16"/>
        </w:rPr>
        <w:softHyphen/>
        <w:t>му было решено вести ее разработку параллельно и в Петрограде, и в Москве (19098).</w:t>
      </w:r>
    </w:p>
    <w:p w14:paraId="0096437D" w14:textId="77777777" w:rsidR="00950A07" w:rsidRPr="001A6F7B" w:rsidRDefault="00950A07" w:rsidP="001A6F7B">
      <w:pPr>
        <w:jc w:val="both"/>
        <w:rPr>
          <w:color w:val="000000" w:themeColor="text1"/>
          <w:sz w:val="16"/>
          <w:szCs w:val="16"/>
        </w:rPr>
      </w:pPr>
    </w:p>
    <w:p w14:paraId="1FA7CC8F" w14:textId="77777777" w:rsidR="00950A07" w:rsidRPr="001A6F7B" w:rsidRDefault="00950A07" w:rsidP="001A6F7B">
      <w:pPr>
        <w:autoSpaceDE w:val="0"/>
        <w:autoSpaceDN w:val="0"/>
        <w:adjustRightInd w:val="0"/>
        <w:jc w:val="both"/>
        <w:rPr>
          <w:color w:val="000000" w:themeColor="text1"/>
          <w:sz w:val="16"/>
          <w:szCs w:val="16"/>
        </w:rPr>
      </w:pPr>
      <w:r w:rsidRPr="001A6F7B">
        <w:rPr>
          <w:color w:val="000000" w:themeColor="text1"/>
          <w:sz w:val="16"/>
          <w:szCs w:val="16"/>
        </w:rPr>
        <w:t>В сентябре 1922 г. Телеграфный завод им. Козицкого стал местом проведения совещания по рассмотрению предварительных технических условий выполнения заказа УСКА на разработку новых типов ламповых радиостанций. Совещание принимает решение вести разработку станций для роты, батальона и полка в Петрограде, т.к. на заводе со времен мировой войны имелся большой опыт производства переносных аванпостных, а также самолетных радиостанций. Что касается станции для бригады, то ничего подобного петроградский завод не производил, поэтому было решено вести ее разработку параллельно и в Петрограде, и в Москве (18297).</w:t>
      </w:r>
    </w:p>
    <w:p w14:paraId="035F3BA2" w14:textId="77777777" w:rsidR="00950A07" w:rsidRPr="001A6F7B" w:rsidRDefault="00950A07" w:rsidP="001A6F7B">
      <w:pPr>
        <w:jc w:val="both"/>
        <w:rPr>
          <w:color w:val="000000" w:themeColor="text1"/>
          <w:sz w:val="16"/>
          <w:szCs w:val="16"/>
        </w:rPr>
      </w:pPr>
    </w:p>
    <w:p w14:paraId="777F5EDF" w14:textId="77777777" w:rsidR="00B65BF9" w:rsidRPr="001A6F7B" w:rsidRDefault="00B65BF9" w:rsidP="001A6F7B">
      <w:pPr>
        <w:autoSpaceDE w:val="0"/>
        <w:autoSpaceDN w:val="0"/>
        <w:adjustRightInd w:val="0"/>
        <w:jc w:val="both"/>
        <w:rPr>
          <w:color w:val="000000" w:themeColor="text1"/>
          <w:sz w:val="16"/>
          <w:szCs w:val="16"/>
        </w:rPr>
      </w:pPr>
      <w:r w:rsidRPr="001A6F7B">
        <w:rPr>
          <w:color w:val="000000" w:themeColor="text1"/>
          <w:sz w:val="16"/>
          <w:szCs w:val="16"/>
        </w:rPr>
        <w:t>В сентябре 1922 года в опытном бассейне в Петрограде Бекаури провел испытания мин ВУ, управляемых звуковым сигналом. Одновременно началось формирование воздушной и морской эскадры (!)" Остехбюро": в декабре 1922 года завод «Красный летчик» передал для опытов самолет № 4 «Хендли Пейдж», в феврале 1924-го ВМС передали тральщик «Микула», а чуть позже эсминец «Сибирский стрелок» (переименованный в «Конструктор») и сторожевой корабль «Инженер» (17090).</w:t>
      </w:r>
    </w:p>
    <w:p w14:paraId="6C678F3A" w14:textId="77777777" w:rsidR="00B65BF9" w:rsidRPr="001A6F7B" w:rsidRDefault="00B65BF9" w:rsidP="001A6F7B">
      <w:pPr>
        <w:autoSpaceDE w:val="0"/>
        <w:autoSpaceDN w:val="0"/>
        <w:adjustRightInd w:val="0"/>
        <w:jc w:val="both"/>
        <w:rPr>
          <w:color w:val="000000" w:themeColor="text1"/>
          <w:sz w:val="16"/>
          <w:szCs w:val="16"/>
        </w:rPr>
      </w:pPr>
    </w:p>
    <w:p w14:paraId="5BEE9031" w14:textId="77777777" w:rsidR="00A66088" w:rsidRPr="001A6F7B" w:rsidRDefault="00A66088" w:rsidP="001A6F7B">
      <w:pPr>
        <w:pStyle w:val="ae"/>
        <w:spacing w:before="0" w:after="0"/>
        <w:jc w:val="both"/>
        <w:rPr>
          <w:color w:val="000000" w:themeColor="text1"/>
          <w:sz w:val="16"/>
          <w:szCs w:val="16"/>
        </w:rPr>
      </w:pPr>
      <w:r w:rsidRPr="001A6F7B">
        <w:rPr>
          <w:color w:val="000000" w:themeColor="text1"/>
          <w:sz w:val="16"/>
          <w:szCs w:val="16"/>
        </w:rPr>
        <w:t>В сентябре 1922 г. была испытана мина ВУ, управляемая звуковым сигналом (15736).</w:t>
      </w:r>
    </w:p>
    <w:p w14:paraId="6A1E85D5" w14:textId="77777777" w:rsidR="00A66088" w:rsidRPr="001A6F7B" w:rsidRDefault="00A66088" w:rsidP="001A6F7B">
      <w:pPr>
        <w:pStyle w:val="ae"/>
        <w:spacing w:before="0" w:after="0"/>
        <w:jc w:val="both"/>
        <w:rPr>
          <w:color w:val="000000" w:themeColor="text1"/>
          <w:sz w:val="16"/>
          <w:szCs w:val="16"/>
        </w:rPr>
      </w:pPr>
    </w:p>
    <w:p w14:paraId="30013B0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3A41948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0EB6F2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 сентября 1922 начальником советских ВВС был А.А.Знаменский - по май 1923 (66,108).</w:t>
      </w:r>
    </w:p>
    <w:p w14:paraId="63143E4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AA50C9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 сентября 1922 Нач. Штаба РККВФ стал Ф.Ф.Новицкий - б. царский офицер и был до 1923, когда его сменил С.А.Меженинов (505,69).</w:t>
      </w:r>
    </w:p>
    <w:p w14:paraId="48E1056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B980BC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сентябре 1922 1 истребительная авиаэскадрилья из 17 самолетов совершила перелет из Петрограда в Москву и обратно с посадкой в Боровичах и Твери (66,132).</w:t>
      </w:r>
    </w:p>
    <w:p w14:paraId="13083A8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DB9AB6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сентябре 1922 г. на Балтике провели маневры, в которых с обеих сторон приняло участие 15 самолётов. Из отчёта слушателя морской академии А.Зиновьева, бывшего посредником на этом учении:</w:t>
      </w:r>
    </w:p>
    <w:p w14:paraId="16F152E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"Качество лётного состава в оперативном отношении - на высоте, налицо не только искусство, но и отвага. Но они не выдерживают критики в военно-морском отношении. Практика полётов показало, что в совместной работе с флотом гидроавиация - нуль. Чрезвычайно печальным фактором является полное, за очень малым исключением,, невежество лётчиков в оперативном и военно-морском отношении: кораблей никто не различает; морских карт не читают; по компасу не летают; хотя последние установлены на аппаратах, девиация не уничтожена" (12051).</w:t>
      </w:r>
    </w:p>
    <w:p w14:paraId="43064282" w14:textId="77777777" w:rsidR="008E0FBF" w:rsidRPr="001A6F7B" w:rsidRDefault="008E0FBF" w:rsidP="001A6F7B">
      <w:pPr>
        <w:autoSpaceDE w:val="0"/>
        <w:autoSpaceDN w:val="0"/>
        <w:adjustRightInd w:val="0"/>
        <w:jc w:val="both"/>
        <w:rPr>
          <w:color w:val="000000" w:themeColor="text1"/>
          <w:sz w:val="16"/>
          <w:szCs w:val="16"/>
        </w:rPr>
      </w:pPr>
    </w:p>
    <w:p w14:paraId="62323FD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3CC88B1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48D366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сентябре 1921 стала усиливаться критика некоторых проявлений нэпа среди части населения. Она была связана с резкой дифференциацией в доходах, которая была вызвана развитием рыночных отношений в тяжелой экономической обстановке того времени. От введения нэпа выиграли в первую очередь так называемые нэпманы: торговцы, промышленники, владельцы ресторанов, валютчики, а также работники легкой и пищевой промышленности (прежде всего руководящие), выпускавшие продукцию на свободный рынок, где существовал платежеспособный спрос. В то же время значительно хуже был положение рабочих и служащих тяжелой промышленности, которая удовлетворяла в основном потребности государства, не способного в полной мере оплачивать поставляемую продукцию из-за бюджетного кризиса. Кроме того, широкие масштабы приняло взяточничество, казнокрадство, также вызывавшее недовольство.</w:t>
      </w:r>
    </w:p>
    <w:p w14:paraId="686D75C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этих условиях стали раздаваться требования корректировки нэпа. Власти, идя навстречу этим требованиям, повысили налогообложение зажиточных слоев населения, установили максимум заработка в государственном секторе для руководящим работников, увеличили перераспределение доходов предприятий потребительского сектора в пользу тяжелой промышленности. Одновременно они решили продемонстрировать свою готовность защитить интересы трудящихся, развернув широкомасштабную борьбу со взяточничеством. </w:t>
      </w:r>
    </w:p>
    <w:p w14:paraId="4A4BEAB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Подобные настроения нашли свое отражение при разработке в наркомате юстиции проекта положения о судоустройстве. В печатном органе этого наркомата отмечалось, что подготовка проекта проходила под давлением мысли о том, “что нэп опасен, что необходимо с ним беспощадная борьба во всех тех случаях, когда нэп выходит, хотя бы слегка, за пределы дозволенного”.</w:t>
      </w:r>
    </w:p>
    <w:p w14:paraId="5D79759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Эта установка проявилась и в том задании, которое Политбюро дало в конце июля 1922 наркомату юстиции - разработать правовые гарантии для обеспечении интересов государства в отношений концессий. Подготовленный проект соответствующей статьи Гражданского Кодекса, утвержденный в сентябре 1922 Политбюро, звучал так: “Существование юридического лица может быть прекращено соответственным органом государственной власти, если оно уклоняется от предусмотренной уставом или договором цели или если его органы (общее собрание, правление) в своей деятельности уклоняется в сторону, противную интересам государства”. Такая формулировка открывала законный путь государственному произволу в отношении частных предприятий, как иностранных, так и отечественных. Она прямо противоречила желанию принять западные принципы гражданского законодательства. провозглашенному в ранее цитированному меморандуме о юридических мероприятиях правительства, подготовленному к конференции в Генуе. Эту статью не предполагали применять немедленно, она была заготовлена на всякий случай, если будет принято решение о смене всего курса.</w:t>
      </w:r>
    </w:p>
    <w:p w14:paraId="17A19B7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том, что такая возможность не исключалась, можно судить по обсуждению предложения Наркомфина обязать концессионеров, наряду с долевым отчислением, платить налоги, внесенного как раз в сентябре. В первый год нэпа они были освобождены от уплаты всех налогов, считалось, что они включены в долевое отчисление. Преимущество для концессионера в таком способе расчетов с государством состояло в том, что он мог заранее рассчитать размер своих платежей. Однако с точки зрения Наркомфина бюджет мог потерять при отказе от взимания налогов, ибо договор заключался на много лет, и в момент его заключения трудно был установить обоснованный размер долевого отчисления. Предложение ввести налоговое обложение для лесных концессий (а именно этот вид концессий дал практически важные результаты), изменив ранее утвержденный типовой договор, который предусматривал только долевое отчисление, рассматривалось 29 сентября 1922 на заседание Совета труда и обороны (СТО)- комиссии Совнаркома, которая осуществляла повседневное руководство хозяйственной жизнью. </w:t>
      </w:r>
    </w:p>
    <w:p w14:paraId="2DD5199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Против этого предложения выступил Л.Красин, мотивируя свою позицию тем, что изменение ранее опубликованного документа может повредить всей концессионной политики. Однако в его защиту высказался председательствовавший на заседании зам. председателя СТО член Политбюро А.Рыков. Он указал, что “государство не может отказаться от права обложения налогами не только с точки зрения фискальных интересов, но также потому, что налоги могут явиться весьма существенным политико-экономическим орудием при переходе от нэпа к другой экономической политике”. В СТО голоса разделились, и вопрос был передан в Совнарком, который на заседании 3 октября, где впервые после 10-месячного перерыва председательствовал вернувшийся к работе Ленин, отклонил предложение Наркомфина.</w:t>
      </w:r>
    </w:p>
    <w:p w14:paraId="6344748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На фоне таких настроений и состоялось обсуждение на пленуме ЦК 5 октября 1922 договора с Уркартом. Решающим оказалось очередное изменение позиции Ленина, который накануне пленума высказался против концессии. Пленум отклонил договор, однако в качестве официальной причины такого шага, вошедшей в постановление Совнаркома, было названо нежелание английского правительства допустить Россию на намечавшуюся международную конференцию в Лозанне по ближневосточному вопросу. Это означало, что фактически окончательное решение по существу концессии сделано не было. На следующий день после этого заседания Ленин дал задание председателю Главного концессионного комитета (ГКК) Г.Пятакову, который также выступал на пленуме против одобрения договора, проверить еще раз вопрос о концессии (11233).</w:t>
      </w:r>
    </w:p>
    <w:p w14:paraId="5437266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2C807B7" w14:textId="77777777" w:rsidR="0019635C" w:rsidRPr="001A6F7B" w:rsidRDefault="0019635C" w:rsidP="001A6F7B">
      <w:pPr>
        <w:jc w:val="both"/>
        <w:rPr>
          <w:color w:val="000000" w:themeColor="text1"/>
          <w:sz w:val="16"/>
          <w:szCs w:val="16"/>
        </w:rPr>
      </w:pPr>
      <w:r w:rsidRPr="001A6F7B">
        <w:rPr>
          <w:color w:val="000000" w:themeColor="text1"/>
          <w:sz w:val="16"/>
          <w:szCs w:val="16"/>
        </w:rPr>
        <w:t>В сентябре 1922 года доходная часть Госбюджета уже более чем на 55 % обеспечивалась за счёт растущих поступлений налогов и доходов от предприятий и имуществ, что позволило начать выпуск банковских билетов Государственного банка РСФСР, так называемых червонцев 1922 года.</w:t>
      </w:r>
    </w:p>
    <w:p w14:paraId="2EDCE554" w14:textId="77777777" w:rsidR="0019635C" w:rsidRPr="001A6F7B" w:rsidRDefault="0019635C" w:rsidP="001A6F7B">
      <w:pPr>
        <w:jc w:val="both"/>
        <w:rPr>
          <w:color w:val="000000" w:themeColor="text1"/>
          <w:sz w:val="16"/>
          <w:szCs w:val="16"/>
        </w:rPr>
      </w:pPr>
      <w:r w:rsidRPr="001A6F7B">
        <w:rPr>
          <w:color w:val="000000" w:themeColor="text1"/>
          <w:sz w:val="16"/>
          <w:szCs w:val="16"/>
        </w:rPr>
        <w:t>Это были первые советские денежные знаки, обеспеченные, как предусматривалось декретом Совнаркома от 11 октября 1922 года, не менее чем на 25% драгоценными металлами и иностранной валютой и на 75% - легко реализуемыми товарами и краткосрочными обязательствами. Выпуск в обращение банковских билетов допускался лишь в строгом соответствии с объёмом товарооборота. Были выпущены 5 купюр банковских билетов достоинством в 1, 3, 5, 10 и 25 червонцев. Один червонец приравнивался к одному золотнику (7,74234 грамма чистого золота) - весу десятирублевой золотой царской монеты.</w:t>
      </w:r>
    </w:p>
    <w:p w14:paraId="6B5685EE" w14:textId="77777777" w:rsidR="0019635C" w:rsidRPr="001A6F7B" w:rsidRDefault="0019635C" w:rsidP="001A6F7B">
      <w:pPr>
        <w:jc w:val="both"/>
        <w:rPr>
          <w:color w:val="000000" w:themeColor="text1"/>
          <w:sz w:val="16"/>
          <w:szCs w:val="16"/>
        </w:rPr>
      </w:pPr>
      <w:r w:rsidRPr="001A6F7B">
        <w:rPr>
          <w:color w:val="000000" w:themeColor="text1"/>
          <w:sz w:val="16"/>
          <w:szCs w:val="16"/>
        </w:rPr>
        <w:t>Все купюры банковских билетов 1922 года однотипные по оформлению, одного размера (177 х 110 мм), односторонние, на белой бумаге с разными водяными знаками: 1 червонец - теневые квадраты, остальные купюры - цифры номинала. Почти одновременно с выпуском бумажных червонцев начался выпуск червонцев в золоте. Монеты датировались 1923 годом. Несколько ранее была отчеканена первая серия советских серебряных монет достоинством 1 рубль, 50, 20, 15 и 10 копеек. По весу, пробе и размеру серебряные и золотые советские монеты соответствовали дореволюционным.</w:t>
      </w:r>
    </w:p>
    <w:p w14:paraId="715CE110" w14:textId="77777777" w:rsidR="0019635C" w:rsidRPr="001A6F7B" w:rsidRDefault="0019635C" w:rsidP="001A6F7B">
      <w:pPr>
        <w:jc w:val="both"/>
        <w:rPr>
          <w:color w:val="000000" w:themeColor="text1"/>
          <w:sz w:val="16"/>
          <w:szCs w:val="16"/>
        </w:rPr>
      </w:pPr>
      <w:r w:rsidRPr="001A6F7B">
        <w:rPr>
          <w:color w:val="000000" w:themeColor="text1"/>
          <w:sz w:val="16"/>
          <w:szCs w:val="16"/>
        </w:rPr>
        <w:t>Это был первый этап создания устойчивой советской валюты, на котором имело место одновременное хождение в стране червонцев и обесцененных совзнаков.</w:t>
      </w:r>
    </w:p>
    <w:p w14:paraId="13330858" w14:textId="77777777" w:rsidR="0019635C" w:rsidRPr="001A6F7B" w:rsidRDefault="0019635C" w:rsidP="001A6F7B">
      <w:pPr>
        <w:jc w:val="both"/>
        <w:rPr>
          <w:color w:val="000000" w:themeColor="text1"/>
          <w:sz w:val="16"/>
          <w:szCs w:val="16"/>
        </w:rPr>
      </w:pPr>
      <w:r w:rsidRPr="001A6F7B">
        <w:rPr>
          <w:color w:val="000000" w:themeColor="text1"/>
          <w:sz w:val="16"/>
          <w:szCs w:val="16"/>
        </w:rPr>
        <w:t>В октябре 1922 года состоялось решение Совнаркома о второй деноминации и о выпуске новых "Государственных денежных знаков 1923 года". 1 рубль 1923 года выпуска приравнивался к 100 рублям 1922 года или к 1 млн. рублей знаками более ранних годов выпуска, которые к тому времени уже были изъяты из обращения и заменены дензнаками 1922 года.</w:t>
      </w:r>
    </w:p>
    <w:p w14:paraId="27D3D03E" w14:textId="77777777" w:rsidR="0019635C" w:rsidRPr="001A6F7B" w:rsidRDefault="0019635C" w:rsidP="001A6F7B">
      <w:pPr>
        <w:jc w:val="both"/>
        <w:rPr>
          <w:color w:val="000000" w:themeColor="text1"/>
          <w:sz w:val="16"/>
          <w:szCs w:val="16"/>
        </w:rPr>
      </w:pPr>
      <w:r w:rsidRPr="001A6F7B">
        <w:rPr>
          <w:color w:val="000000" w:themeColor="text1"/>
          <w:sz w:val="16"/>
          <w:szCs w:val="16"/>
        </w:rPr>
        <w:t>Новые государственные денежные знаки образца 1923 года были выпущены следующих номиналов: 50 копеек, 1, 5, 10, 25, 50, 100, 250, 500, 1 000, 5 000, 10 000, 15 000 и 25 000 рублей.</w:t>
      </w:r>
    </w:p>
    <w:p w14:paraId="03E89DD0" w14:textId="77777777" w:rsidR="0019635C" w:rsidRPr="001A6F7B" w:rsidRDefault="0019635C" w:rsidP="001A6F7B">
      <w:pPr>
        <w:jc w:val="both"/>
        <w:rPr>
          <w:iCs/>
          <w:color w:val="000000" w:themeColor="text1"/>
          <w:sz w:val="16"/>
          <w:szCs w:val="16"/>
        </w:rPr>
      </w:pPr>
      <w:r w:rsidRPr="001A6F7B">
        <w:rPr>
          <w:iCs/>
          <w:color w:val="000000" w:themeColor="text1"/>
          <w:sz w:val="16"/>
          <w:szCs w:val="16"/>
        </w:rPr>
        <w:t>Банкноты образца 1923 года заменяли старые купюры (образца 1922 года) в соотношении 1 :100.</w:t>
      </w:r>
    </w:p>
    <w:p w14:paraId="0DFAEC63" w14:textId="77777777" w:rsidR="0019635C" w:rsidRPr="001A6F7B" w:rsidRDefault="0019635C" w:rsidP="001A6F7B">
      <w:pPr>
        <w:jc w:val="both"/>
        <w:rPr>
          <w:color w:val="000000" w:themeColor="text1"/>
          <w:sz w:val="16"/>
          <w:szCs w:val="16"/>
        </w:rPr>
      </w:pPr>
      <w:r w:rsidRPr="001A6F7B">
        <w:rPr>
          <w:color w:val="000000" w:themeColor="text1"/>
          <w:sz w:val="16"/>
          <w:szCs w:val="16"/>
        </w:rPr>
        <w:t>Государственные денежные знаки образца 1922 года выпуска находились в обращении до сентября 1923 года, после чего были изъяты путём обмена на купюры 1923 года.</w:t>
      </w:r>
    </w:p>
    <w:p w14:paraId="6E4B51CD" w14:textId="77777777" w:rsidR="0019635C" w:rsidRPr="001A6F7B" w:rsidRDefault="0019635C" w:rsidP="001A6F7B">
      <w:pPr>
        <w:jc w:val="both"/>
        <w:rPr>
          <w:color w:val="000000" w:themeColor="text1"/>
          <w:sz w:val="16"/>
          <w:szCs w:val="16"/>
        </w:rPr>
      </w:pPr>
      <w:r w:rsidRPr="001A6F7B">
        <w:rPr>
          <w:color w:val="000000" w:themeColor="text1"/>
          <w:sz w:val="16"/>
          <w:szCs w:val="16"/>
        </w:rPr>
        <w:t>Одновременное хождение в стране двух видов денежных знаков - червонцев (твёрдые деньги) и совзнаков (инфляционные деньги) создавало немало неудобств и порождало многочисленные спекуляции. Наряду с устанавливаемым официально обменным курсом червонца в совзнаках, существовали местные (в различных областях и городах) и курсы чёрного рынка. Курс часто менялся, так 3 декабря 1923 года 1 червонец в Москве обменивался на 14 700 рублей совзнаками, 4 декабря - на 15 100 рублей, 5 декабря - на 15 500 рублей, 6 декабря - на 15 900 рублей, 7 декабря - на 16 300 рублей, в марте 1924 года стоимость червонца возросла до 500 000 рублей.</w:t>
      </w:r>
    </w:p>
    <w:p w14:paraId="5A8E1C62" w14:textId="77777777" w:rsidR="0019635C" w:rsidRPr="001A6F7B" w:rsidRDefault="0019635C" w:rsidP="001A6F7B">
      <w:pPr>
        <w:jc w:val="both"/>
        <w:rPr>
          <w:color w:val="000000" w:themeColor="text1"/>
          <w:sz w:val="16"/>
          <w:szCs w:val="16"/>
        </w:rPr>
      </w:pPr>
      <w:r w:rsidRPr="001A6F7B">
        <w:rPr>
          <w:color w:val="000000" w:themeColor="text1"/>
          <w:sz w:val="16"/>
          <w:szCs w:val="16"/>
        </w:rPr>
        <w:t>Помимо червонцев в качестве твёрдых денег в это время широкое хождение как для внутренних так и для внешних платежей имела иностранная валюта, а также золотые царские монеты. В апреле 1923 года Совнарком запретил использование иностранной валюты для платежей внутри страны. Вся имеющаяся в стране валюта должна была быть переведена на счета в Госбанк или его отделения (17143).</w:t>
      </w:r>
    </w:p>
    <w:p w14:paraId="18E3BFA2" w14:textId="77777777" w:rsidR="0019635C" w:rsidRPr="001A6F7B" w:rsidRDefault="0019635C" w:rsidP="001A6F7B">
      <w:pPr>
        <w:jc w:val="both"/>
        <w:rPr>
          <w:color w:val="000000" w:themeColor="text1"/>
          <w:sz w:val="16"/>
          <w:szCs w:val="16"/>
        </w:rPr>
      </w:pPr>
    </w:p>
    <w:p w14:paraId="743B702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Сентябрь 1922 г. При Цетророзыске создается экспертный подотдел, который возглавил С.М. Потапов (10303).</w:t>
      </w:r>
    </w:p>
    <w:p w14:paraId="2749B0B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10DAA7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1451310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9D1DFC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сентябре 1922 г. в Париже представители всех крупных западных нефтяных фирм, включая дореволюционные российские, заключили союз по следующим позициям: никто не посягнет прямо или косвенно на промыслы и имущество предпринимателей, лишенных собственности советской властью; никто из них не приступит к работе на своих промыслах до того, пока они не будут возвращены прежним владельцам; никто не будет брать концессии в советской России, т. е. ей фактически объявлялась нефтяная блокада. </w:t>
      </w:r>
    </w:p>
    <w:p w14:paraId="5382F57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Однако создать единый фронт против Советской России не удалось, а нефтяная блокада сыграла свою роль в том, что выход на международный рынок оказался в руках советского “Нефтесиндиката”, вступившего в борьбу с крупнейшими нефтетрестами. В 1920-е гг. он развил довольно бурную деятельность в этом направлении. Способом проникновения стали более низкие цены по сравнению с другими рыночными поставщиками, которые тем не менее были выше, чем на внутреннем рынке. Как говорил руководитель “Нефтесиндиката” Ломов: “В интересах государства нам необходимо во что бы то ни стало форсировать экспорт..., но, если в отношении бензина и масел нет никакого сомнения в выгодности экспорта, то в отношении таких продуктов, как мазут и керосин ... нам нужно изменить политику. Нам придется экспортировать известное количество мазута, причем цены придется понизить... В отношении керосина мы наблюдаем, говоря экономическим языком, бросовый экспорт. Мы продаем керосин за границу ниже себестоимости. Куда мы можем экспортировать керосин? Он идет не в Европу, так как она вся уже перешла на электричество... Да и керосин наш желтоват. Всю массу керосина надо экспортировать в Египет, в Индию и другие колониальные страны”.</w:t>
      </w:r>
    </w:p>
    <w:p w14:paraId="6210A39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“Нефтесиндикат” проникал на мировой рынок как путем организации собственных контор за границей, так и совместных учреждений по торговле русской нефтью. Конторы синдиката были созданы в Милане, Стамбуле, Смирне, Риге, Ревеле, Харбине. К концу десятилетия щупальца “Нефтесиндиката” протянулись до Южной Америки и Южно-Африканского Союза. До 1928 г. главная заграничная контора синдиката находилась в Париже. В ряде стран, традиционных потребителях русской нефти, “Нефтесиндикат” становился пайщиком акционерных обществ, фактически находившихся под его контролем. К таковым относились в Германии “Дерунафт” (Deutsche-Russische Naphtagesellschaff) и его дочерние предприятия. “Дерунафт” вел торговлю русской нефтью в странах Скандинавии, в Австрии, Чехословакии, Югославии. В Англии торговлей русской нефтью занималась “РОП” (Russian Oil Products Limited), во Франции — “Нафтрюсс”, Италии — “Петролеа”, в Латвии — “Ларунафта”. В 1927 г. “Нефтесиндикат” отобрал у “Азнефти” пакет акций общества “Персазнефть”.</w:t>
      </w:r>
    </w:p>
    <w:p w14:paraId="33608FE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Нефтепродукты на экспорт поставлялись трестами “Азнефть” и “Грознефть”. В 1927/28 г. они произвели на экспорт 2,73 млн т нефти. Любопытно сравнить структуру экспорта и внутреннего потребления (см. Таблицу). </w:t>
      </w:r>
    </w:p>
    <w:p w14:paraId="1A7D65A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Структура внутреннего потребления и нефтеэкспорта в 1927/28 г.</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5" w:type="dxa"/>
          <w:right w:w="15" w:type="dxa"/>
        </w:tblCellMar>
        <w:tblLook w:val="0000" w:firstRow="0" w:lastRow="0" w:firstColumn="0" w:lastColumn="0" w:noHBand="0" w:noVBand="0"/>
      </w:tblPr>
      <w:tblGrid>
        <w:gridCol w:w="2775"/>
        <w:gridCol w:w="2772"/>
        <w:gridCol w:w="1585"/>
        <w:gridCol w:w="793"/>
      </w:tblGrid>
      <w:tr w:rsidR="00535920" w:rsidRPr="001A6F7B" w14:paraId="14907CF9" w14:textId="77777777">
        <w:trPr>
          <w:jc w:val="center"/>
        </w:trPr>
        <w:tc>
          <w:tcPr>
            <w:tcW w:w="2775" w:type="dxa"/>
            <w:tcBorders>
              <w:top w:val="single" w:sz="12" w:space="0" w:color="auto"/>
            </w:tcBorders>
          </w:tcPr>
          <w:p w14:paraId="57B1EEF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Нефтепродукты</w:t>
            </w:r>
          </w:p>
        </w:tc>
        <w:tc>
          <w:tcPr>
            <w:tcW w:w="2772" w:type="dxa"/>
            <w:tcBorders>
              <w:top w:val="single" w:sz="12" w:space="0" w:color="auto"/>
            </w:tcBorders>
          </w:tcPr>
          <w:p w14:paraId="602878A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Для внутреннего рынка</w:t>
            </w:r>
          </w:p>
        </w:tc>
        <w:tc>
          <w:tcPr>
            <w:tcW w:w="1585" w:type="dxa"/>
            <w:tcBorders>
              <w:top w:val="single" w:sz="12" w:space="0" w:color="auto"/>
            </w:tcBorders>
          </w:tcPr>
          <w:p w14:paraId="0BA8939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Для экспорта</w:t>
            </w:r>
          </w:p>
        </w:tc>
        <w:tc>
          <w:tcPr>
            <w:tcW w:w="793" w:type="dxa"/>
            <w:tcBorders>
              <w:top w:val="single" w:sz="12" w:space="0" w:color="auto"/>
            </w:tcBorders>
          </w:tcPr>
          <w:p w14:paraId="5D334FF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Всего</w:t>
            </w:r>
          </w:p>
        </w:tc>
      </w:tr>
      <w:tr w:rsidR="00535920" w:rsidRPr="001A6F7B" w14:paraId="6DF695FD" w14:textId="77777777">
        <w:trPr>
          <w:jc w:val="center"/>
        </w:trPr>
        <w:tc>
          <w:tcPr>
            <w:tcW w:w="2775" w:type="dxa"/>
          </w:tcPr>
          <w:p w14:paraId="06170AB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Нефтетопливо</w:t>
            </w:r>
          </w:p>
        </w:tc>
        <w:tc>
          <w:tcPr>
            <w:tcW w:w="2772" w:type="dxa"/>
          </w:tcPr>
          <w:p w14:paraId="3D01DE8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80,49</w:t>
            </w:r>
          </w:p>
        </w:tc>
        <w:tc>
          <w:tcPr>
            <w:tcW w:w="1585" w:type="dxa"/>
          </w:tcPr>
          <w:p w14:paraId="0BC38E2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19,51</w:t>
            </w:r>
          </w:p>
        </w:tc>
        <w:tc>
          <w:tcPr>
            <w:tcW w:w="793" w:type="dxa"/>
          </w:tcPr>
          <w:p w14:paraId="6832551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100</w:t>
            </w:r>
          </w:p>
        </w:tc>
      </w:tr>
      <w:tr w:rsidR="00535920" w:rsidRPr="001A6F7B" w14:paraId="64421B18" w14:textId="77777777">
        <w:trPr>
          <w:jc w:val="center"/>
        </w:trPr>
        <w:tc>
          <w:tcPr>
            <w:tcW w:w="2775" w:type="dxa"/>
          </w:tcPr>
          <w:p w14:paraId="27E4EDD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Черная смазка</w:t>
            </w:r>
          </w:p>
        </w:tc>
        <w:tc>
          <w:tcPr>
            <w:tcW w:w="2772" w:type="dxa"/>
          </w:tcPr>
          <w:p w14:paraId="14843BC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100,00</w:t>
            </w:r>
          </w:p>
        </w:tc>
        <w:tc>
          <w:tcPr>
            <w:tcW w:w="1585" w:type="dxa"/>
          </w:tcPr>
          <w:p w14:paraId="2FF5F46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w:t>
            </w:r>
          </w:p>
        </w:tc>
        <w:tc>
          <w:tcPr>
            <w:tcW w:w="793" w:type="dxa"/>
          </w:tcPr>
          <w:p w14:paraId="09AD9BE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100</w:t>
            </w:r>
          </w:p>
        </w:tc>
      </w:tr>
      <w:tr w:rsidR="00535920" w:rsidRPr="001A6F7B" w14:paraId="27D7ABF4" w14:textId="77777777">
        <w:trPr>
          <w:jc w:val="center"/>
        </w:trPr>
        <w:tc>
          <w:tcPr>
            <w:tcW w:w="2775" w:type="dxa"/>
          </w:tcPr>
          <w:p w14:paraId="57165A6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Керосин</w:t>
            </w:r>
          </w:p>
        </w:tc>
        <w:tc>
          <w:tcPr>
            <w:tcW w:w="2772" w:type="dxa"/>
          </w:tcPr>
          <w:p w14:paraId="0F9831B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49,95</w:t>
            </w:r>
          </w:p>
        </w:tc>
        <w:tc>
          <w:tcPr>
            <w:tcW w:w="1585" w:type="dxa"/>
          </w:tcPr>
          <w:p w14:paraId="5CB6ECD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50,05</w:t>
            </w:r>
          </w:p>
        </w:tc>
        <w:tc>
          <w:tcPr>
            <w:tcW w:w="793" w:type="dxa"/>
          </w:tcPr>
          <w:p w14:paraId="70A93EB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100</w:t>
            </w:r>
          </w:p>
        </w:tc>
      </w:tr>
      <w:tr w:rsidR="00535920" w:rsidRPr="001A6F7B" w14:paraId="45FC44B5" w14:textId="77777777">
        <w:trPr>
          <w:jc w:val="center"/>
        </w:trPr>
        <w:tc>
          <w:tcPr>
            <w:tcW w:w="2775" w:type="dxa"/>
          </w:tcPr>
          <w:p w14:paraId="17EC6F6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Бензин</w:t>
            </w:r>
          </w:p>
        </w:tc>
        <w:tc>
          <w:tcPr>
            <w:tcW w:w="2772" w:type="dxa"/>
          </w:tcPr>
          <w:p w14:paraId="647AB25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4,93</w:t>
            </w:r>
          </w:p>
        </w:tc>
        <w:tc>
          <w:tcPr>
            <w:tcW w:w="1585" w:type="dxa"/>
          </w:tcPr>
          <w:p w14:paraId="52195B7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95,07</w:t>
            </w:r>
          </w:p>
        </w:tc>
        <w:tc>
          <w:tcPr>
            <w:tcW w:w="793" w:type="dxa"/>
          </w:tcPr>
          <w:p w14:paraId="31D7FC7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100</w:t>
            </w:r>
          </w:p>
        </w:tc>
      </w:tr>
      <w:tr w:rsidR="00535920" w:rsidRPr="001A6F7B" w14:paraId="6543F22E" w14:textId="77777777">
        <w:trPr>
          <w:jc w:val="center"/>
        </w:trPr>
        <w:tc>
          <w:tcPr>
            <w:tcW w:w="2775" w:type="dxa"/>
            <w:tcBorders>
              <w:bottom w:val="single" w:sz="12" w:space="0" w:color="auto"/>
            </w:tcBorders>
          </w:tcPr>
          <w:p w14:paraId="79E49C6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Масла и прочие товары</w:t>
            </w:r>
          </w:p>
        </w:tc>
        <w:tc>
          <w:tcPr>
            <w:tcW w:w="2772" w:type="dxa"/>
            <w:tcBorders>
              <w:bottom w:val="single" w:sz="12" w:space="0" w:color="auto"/>
            </w:tcBorders>
          </w:tcPr>
          <w:p w14:paraId="52522F8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34,49</w:t>
            </w:r>
          </w:p>
        </w:tc>
        <w:tc>
          <w:tcPr>
            <w:tcW w:w="1585" w:type="dxa"/>
            <w:tcBorders>
              <w:bottom w:val="single" w:sz="12" w:space="0" w:color="auto"/>
            </w:tcBorders>
          </w:tcPr>
          <w:p w14:paraId="35F5585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65,51</w:t>
            </w:r>
          </w:p>
        </w:tc>
        <w:tc>
          <w:tcPr>
            <w:tcW w:w="793" w:type="dxa"/>
            <w:tcBorders>
              <w:bottom w:val="single" w:sz="12" w:space="0" w:color="auto"/>
            </w:tcBorders>
          </w:tcPr>
          <w:p w14:paraId="204A810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100</w:t>
            </w:r>
          </w:p>
        </w:tc>
      </w:tr>
    </w:tbl>
    <w:p w14:paraId="7AAEC15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Источник. Нефтяная торговля СССР в 1927/28 операционном году. М., 1929. С. 71.</w:t>
      </w:r>
    </w:p>
    <w:p w14:paraId="1D3C701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Таким образом, между потреблением внутри страны и на международном рынке имелись разительные отличия. Производство советской нефти не было конкурентноспособным по сравнению с ведущими компаниями. Тем не менее советское руководство всеми правдами и неправдами стремилось к завоеванию новых рынков, значительно превысив размеры дореволюционного экспорта.</w:t>
      </w:r>
    </w:p>
    <w:p w14:paraId="32A4E67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Операции “Нефтесиндиката” на мировом рынке в 1927/28 г.</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5" w:type="dxa"/>
          <w:right w:w="15" w:type="dxa"/>
        </w:tblCellMar>
        <w:tblLook w:val="0000" w:firstRow="0" w:lastRow="0" w:firstColumn="0" w:lastColumn="0" w:noHBand="0" w:noVBand="0"/>
      </w:tblPr>
      <w:tblGrid>
        <w:gridCol w:w="3476"/>
        <w:gridCol w:w="833"/>
        <w:gridCol w:w="1273"/>
        <w:gridCol w:w="2301"/>
        <w:gridCol w:w="2301"/>
      </w:tblGrid>
      <w:tr w:rsidR="00535920" w:rsidRPr="001A6F7B" w14:paraId="1E9CEC8A" w14:textId="77777777">
        <w:trPr>
          <w:jc w:val="center"/>
        </w:trPr>
        <w:tc>
          <w:tcPr>
            <w:tcW w:w="3476" w:type="dxa"/>
            <w:tcBorders>
              <w:top w:val="single" w:sz="12" w:space="0" w:color="auto"/>
            </w:tcBorders>
          </w:tcPr>
          <w:p w14:paraId="7B2A415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Отделения и представительства “Нефтесиндиката”</w:t>
            </w:r>
          </w:p>
        </w:tc>
        <w:tc>
          <w:tcPr>
            <w:tcW w:w="833" w:type="dxa"/>
            <w:tcBorders>
              <w:top w:val="single" w:sz="12" w:space="0" w:color="auto"/>
            </w:tcBorders>
          </w:tcPr>
          <w:p w14:paraId="1F1985D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Продано, т</w:t>
            </w:r>
          </w:p>
        </w:tc>
        <w:tc>
          <w:tcPr>
            <w:tcW w:w="1273" w:type="dxa"/>
            <w:tcBorders>
              <w:top w:val="single" w:sz="12" w:space="0" w:color="auto"/>
            </w:tcBorders>
          </w:tcPr>
          <w:p w14:paraId="31305DD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На сумму, в руб.</w:t>
            </w:r>
          </w:p>
        </w:tc>
        <w:tc>
          <w:tcPr>
            <w:tcW w:w="2301" w:type="dxa"/>
            <w:tcBorders>
              <w:top w:val="single" w:sz="12" w:space="0" w:color="auto"/>
            </w:tcBorders>
          </w:tcPr>
          <w:p w14:paraId="278D386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Доля в физической продаже, в %</w:t>
            </w:r>
          </w:p>
        </w:tc>
        <w:tc>
          <w:tcPr>
            <w:tcW w:w="2301" w:type="dxa"/>
            <w:tcBorders>
              <w:top w:val="single" w:sz="12" w:space="0" w:color="auto"/>
            </w:tcBorders>
          </w:tcPr>
          <w:p w14:paraId="6FB8C65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Доля денежных поступлений, в %</w:t>
            </w:r>
          </w:p>
        </w:tc>
      </w:tr>
      <w:tr w:rsidR="00535920" w:rsidRPr="001A6F7B" w14:paraId="3F020483" w14:textId="77777777">
        <w:trPr>
          <w:jc w:val="center"/>
        </w:trPr>
        <w:tc>
          <w:tcPr>
            <w:tcW w:w="3476" w:type="dxa"/>
          </w:tcPr>
          <w:p w14:paraId="052B3F2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РОП</w:t>
            </w:r>
          </w:p>
        </w:tc>
        <w:tc>
          <w:tcPr>
            <w:tcW w:w="833" w:type="dxa"/>
          </w:tcPr>
          <w:p w14:paraId="6723816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702 243</w:t>
            </w:r>
          </w:p>
        </w:tc>
        <w:tc>
          <w:tcPr>
            <w:tcW w:w="1273" w:type="dxa"/>
          </w:tcPr>
          <w:p w14:paraId="5828476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27 513 519</w:t>
            </w:r>
          </w:p>
        </w:tc>
        <w:tc>
          <w:tcPr>
            <w:tcW w:w="2301" w:type="dxa"/>
          </w:tcPr>
          <w:p w14:paraId="1C470A7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25,65</w:t>
            </w:r>
          </w:p>
        </w:tc>
        <w:tc>
          <w:tcPr>
            <w:tcW w:w="2301" w:type="dxa"/>
          </w:tcPr>
          <w:p w14:paraId="6C6A245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25,49</w:t>
            </w:r>
          </w:p>
        </w:tc>
      </w:tr>
      <w:tr w:rsidR="00535920" w:rsidRPr="001A6F7B" w14:paraId="1311C2DA" w14:textId="77777777">
        <w:trPr>
          <w:jc w:val="center"/>
        </w:trPr>
        <w:tc>
          <w:tcPr>
            <w:tcW w:w="3476" w:type="dxa"/>
          </w:tcPr>
          <w:p w14:paraId="4B73F1D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Нафтрюсс</w:t>
            </w:r>
          </w:p>
        </w:tc>
        <w:tc>
          <w:tcPr>
            <w:tcW w:w="833" w:type="dxa"/>
          </w:tcPr>
          <w:p w14:paraId="3A111C7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668 199</w:t>
            </w:r>
          </w:p>
        </w:tc>
        <w:tc>
          <w:tcPr>
            <w:tcW w:w="1273" w:type="dxa"/>
          </w:tcPr>
          <w:p w14:paraId="3D7EFCB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28 937 409</w:t>
            </w:r>
          </w:p>
        </w:tc>
        <w:tc>
          <w:tcPr>
            <w:tcW w:w="2301" w:type="dxa"/>
          </w:tcPr>
          <w:p w14:paraId="4BB2DF3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24,40</w:t>
            </w:r>
          </w:p>
        </w:tc>
        <w:tc>
          <w:tcPr>
            <w:tcW w:w="2301" w:type="dxa"/>
          </w:tcPr>
          <w:p w14:paraId="282AF55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26,81</w:t>
            </w:r>
          </w:p>
        </w:tc>
      </w:tr>
      <w:tr w:rsidR="00535920" w:rsidRPr="001A6F7B" w14:paraId="2D38E267" w14:textId="77777777">
        <w:trPr>
          <w:jc w:val="center"/>
        </w:trPr>
        <w:tc>
          <w:tcPr>
            <w:tcW w:w="3476" w:type="dxa"/>
          </w:tcPr>
          <w:p w14:paraId="2B6CCEE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Представительство в Италии</w:t>
            </w:r>
          </w:p>
        </w:tc>
        <w:tc>
          <w:tcPr>
            <w:tcW w:w="833" w:type="dxa"/>
          </w:tcPr>
          <w:p w14:paraId="084B60F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555 658</w:t>
            </w:r>
          </w:p>
        </w:tc>
        <w:tc>
          <w:tcPr>
            <w:tcW w:w="1273" w:type="dxa"/>
          </w:tcPr>
          <w:p w14:paraId="4ED3E22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14 614 437</w:t>
            </w:r>
          </w:p>
        </w:tc>
        <w:tc>
          <w:tcPr>
            <w:tcW w:w="2301" w:type="dxa"/>
          </w:tcPr>
          <w:p w14:paraId="31971C9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20,29</w:t>
            </w:r>
          </w:p>
        </w:tc>
        <w:tc>
          <w:tcPr>
            <w:tcW w:w="2301" w:type="dxa"/>
          </w:tcPr>
          <w:p w14:paraId="0D31092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13,54</w:t>
            </w:r>
          </w:p>
        </w:tc>
      </w:tr>
      <w:tr w:rsidR="00535920" w:rsidRPr="001A6F7B" w14:paraId="1A6CFD60" w14:textId="77777777">
        <w:trPr>
          <w:jc w:val="center"/>
        </w:trPr>
        <w:tc>
          <w:tcPr>
            <w:tcW w:w="3476" w:type="dxa"/>
          </w:tcPr>
          <w:p w14:paraId="7A525CF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Дерунафт</w:t>
            </w:r>
          </w:p>
        </w:tc>
        <w:tc>
          <w:tcPr>
            <w:tcW w:w="833" w:type="dxa"/>
          </w:tcPr>
          <w:p w14:paraId="44C5378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483 925</w:t>
            </w:r>
          </w:p>
        </w:tc>
        <w:tc>
          <w:tcPr>
            <w:tcW w:w="1273" w:type="dxa"/>
          </w:tcPr>
          <w:p w14:paraId="5CEF770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20 960 718</w:t>
            </w:r>
          </w:p>
        </w:tc>
        <w:tc>
          <w:tcPr>
            <w:tcW w:w="2301" w:type="dxa"/>
          </w:tcPr>
          <w:p w14:paraId="69B62A9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17,67</w:t>
            </w:r>
          </w:p>
        </w:tc>
        <w:tc>
          <w:tcPr>
            <w:tcW w:w="2301" w:type="dxa"/>
          </w:tcPr>
          <w:p w14:paraId="0C8D0E5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19,42</w:t>
            </w:r>
          </w:p>
        </w:tc>
      </w:tr>
      <w:tr w:rsidR="00535920" w:rsidRPr="001A6F7B" w14:paraId="31BB4615" w14:textId="77777777">
        <w:trPr>
          <w:jc w:val="center"/>
        </w:trPr>
        <w:tc>
          <w:tcPr>
            <w:tcW w:w="3476" w:type="dxa"/>
          </w:tcPr>
          <w:p w14:paraId="6240FB7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Стандард Ойл</w:t>
            </w:r>
          </w:p>
        </w:tc>
        <w:tc>
          <w:tcPr>
            <w:tcW w:w="833" w:type="dxa"/>
          </w:tcPr>
          <w:p w14:paraId="71FB781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161 469</w:t>
            </w:r>
          </w:p>
        </w:tc>
        <w:tc>
          <w:tcPr>
            <w:tcW w:w="1273" w:type="dxa"/>
          </w:tcPr>
          <w:p w14:paraId="573AFA3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4 074 860</w:t>
            </w:r>
          </w:p>
        </w:tc>
        <w:tc>
          <w:tcPr>
            <w:tcW w:w="2301" w:type="dxa"/>
          </w:tcPr>
          <w:p w14:paraId="0C9E3DE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5,90</w:t>
            </w:r>
          </w:p>
        </w:tc>
        <w:tc>
          <w:tcPr>
            <w:tcW w:w="2301" w:type="dxa"/>
          </w:tcPr>
          <w:p w14:paraId="2DB91DD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3,78</w:t>
            </w:r>
          </w:p>
        </w:tc>
      </w:tr>
      <w:tr w:rsidR="00535920" w:rsidRPr="001A6F7B" w14:paraId="1D197AF0" w14:textId="77777777">
        <w:trPr>
          <w:jc w:val="center"/>
        </w:trPr>
        <w:tc>
          <w:tcPr>
            <w:tcW w:w="3476" w:type="dxa"/>
          </w:tcPr>
          <w:p w14:paraId="787C603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Персазнефть</w:t>
            </w:r>
          </w:p>
        </w:tc>
        <w:tc>
          <w:tcPr>
            <w:tcW w:w="833" w:type="dxa"/>
          </w:tcPr>
          <w:p w14:paraId="56839D2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43 236</w:t>
            </w:r>
          </w:p>
        </w:tc>
        <w:tc>
          <w:tcPr>
            <w:tcW w:w="1273" w:type="dxa"/>
          </w:tcPr>
          <w:p w14:paraId="1230E18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2 394 368</w:t>
            </w:r>
          </w:p>
        </w:tc>
        <w:tc>
          <w:tcPr>
            <w:tcW w:w="2301" w:type="dxa"/>
          </w:tcPr>
          <w:p w14:paraId="78488AE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1,58</w:t>
            </w:r>
          </w:p>
        </w:tc>
        <w:tc>
          <w:tcPr>
            <w:tcW w:w="2301" w:type="dxa"/>
          </w:tcPr>
          <w:p w14:paraId="1206774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2,22</w:t>
            </w:r>
          </w:p>
        </w:tc>
      </w:tr>
      <w:tr w:rsidR="00535920" w:rsidRPr="001A6F7B" w14:paraId="393A7172" w14:textId="77777777">
        <w:trPr>
          <w:jc w:val="center"/>
        </w:trPr>
        <w:tc>
          <w:tcPr>
            <w:tcW w:w="3476" w:type="dxa"/>
          </w:tcPr>
          <w:p w14:paraId="758E14D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Представительство в Турции</w:t>
            </w:r>
          </w:p>
        </w:tc>
        <w:tc>
          <w:tcPr>
            <w:tcW w:w="833" w:type="dxa"/>
          </w:tcPr>
          <w:p w14:paraId="66C34DA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37 837</w:t>
            </w:r>
          </w:p>
        </w:tc>
        <w:tc>
          <w:tcPr>
            <w:tcW w:w="1273" w:type="dxa"/>
          </w:tcPr>
          <w:p w14:paraId="6D870B1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3 447 671</w:t>
            </w:r>
          </w:p>
        </w:tc>
        <w:tc>
          <w:tcPr>
            <w:tcW w:w="2301" w:type="dxa"/>
          </w:tcPr>
          <w:p w14:paraId="70C20C4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1,39</w:t>
            </w:r>
          </w:p>
        </w:tc>
        <w:tc>
          <w:tcPr>
            <w:tcW w:w="2301" w:type="dxa"/>
          </w:tcPr>
          <w:p w14:paraId="5F5E219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3,19</w:t>
            </w:r>
          </w:p>
        </w:tc>
      </w:tr>
      <w:tr w:rsidR="00535920" w:rsidRPr="001A6F7B" w14:paraId="5BA93C07" w14:textId="77777777">
        <w:trPr>
          <w:jc w:val="center"/>
        </w:trPr>
        <w:tc>
          <w:tcPr>
            <w:tcW w:w="3476" w:type="dxa"/>
          </w:tcPr>
          <w:p w14:paraId="121EFDF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Представительство в Латвии</w:t>
            </w:r>
          </w:p>
        </w:tc>
        <w:tc>
          <w:tcPr>
            <w:tcW w:w="833" w:type="dxa"/>
          </w:tcPr>
          <w:p w14:paraId="4A02384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14 821</w:t>
            </w:r>
          </w:p>
        </w:tc>
        <w:tc>
          <w:tcPr>
            <w:tcW w:w="1273" w:type="dxa"/>
          </w:tcPr>
          <w:p w14:paraId="52371C6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832 205</w:t>
            </w:r>
          </w:p>
        </w:tc>
        <w:tc>
          <w:tcPr>
            <w:tcW w:w="2301" w:type="dxa"/>
          </w:tcPr>
          <w:p w14:paraId="2749258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0,54</w:t>
            </w:r>
          </w:p>
        </w:tc>
        <w:tc>
          <w:tcPr>
            <w:tcW w:w="2301" w:type="dxa"/>
          </w:tcPr>
          <w:p w14:paraId="3C31C04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0,77</w:t>
            </w:r>
          </w:p>
        </w:tc>
      </w:tr>
      <w:tr w:rsidR="00535920" w:rsidRPr="001A6F7B" w14:paraId="1E041A0B" w14:textId="77777777">
        <w:trPr>
          <w:jc w:val="center"/>
        </w:trPr>
        <w:tc>
          <w:tcPr>
            <w:tcW w:w="3476" w:type="dxa"/>
          </w:tcPr>
          <w:p w14:paraId="0670BE2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Ларунафт</w:t>
            </w:r>
          </w:p>
        </w:tc>
        <w:tc>
          <w:tcPr>
            <w:tcW w:w="833" w:type="dxa"/>
          </w:tcPr>
          <w:p w14:paraId="2E3B76F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14 308</w:t>
            </w:r>
          </w:p>
        </w:tc>
        <w:tc>
          <w:tcPr>
            <w:tcW w:w="1273" w:type="dxa"/>
          </w:tcPr>
          <w:p w14:paraId="3A4FE6A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642 264</w:t>
            </w:r>
          </w:p>
        </w:tc>
        <w:tc>
          <w:tcPr>
            <w:tcW w:w="2301" w:type="dxa"/>
          </w:tcPr>
          <w:p w14:paraId="2650775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0,52</w:t>
            </w:r>
          </w:p>
        </w:tc>
        <w:tc>
          <w:tcPr>
            <w:tcW w:w="2301" w:type="dxa"/>
          </w:tcPr>
          <w:p w14:paraId="77FF73A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0,60</w:t>
            </w:r>
          </w:p>
        </w:tc>
      </w:tr>
      <w:tr w:rsidR="00535920" w:rsidRPr="001A6F7B" w14:paraId="1048233C" w14:textId="77777777">
        <w:trPr>
          <w:jc w:val="center"/>
        </w:trPr>
        <w:tc>
          <w:tcPr>
            <w:tcW w:w="3476" w:type="dxa"/>
          </w:tcPr>
          <w:p w14:paraId="1E67EC2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Представительство в Финляндии</w:t>
            </w:r>
          </w:p>
        </w:tc>
        <w:tc>
          <w:tcPr>
            <w:tcW w:w="833" w:type="dxa"/>
          </w:tcPr>
          <w:p w14:paraId="13DAFA3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14 956</w:t>
            </w:r>
          </w:p>
        </w:tc>
        <w:tc>
          <w:tcPr>
            <w:tcW w:w="1273" w:type="dxa"/>
          </w:tcPr>
          <w:p w14:paraId="52BEFC3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1 126 793</w:t>
            </w:r>
          </w:p>
        </w:tc>
        <w:tc>
          <w:tcPr>
            <w:tcW w:w="2301" w:type="dxa"/>
          </w:tcPr>
          <w:p w14:paraId="03DE556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0,55</w:t>
            </w:r>
          </w:p>
        </w:tc>
        <w:tc>
          <w:tcPr>
            <w:tcW w:w="2301" w:type="dxa"/>
          </w:tcPr>
          <w:p w14:paraId="037DE85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1,04</w:t>
            </w:r>
          </w:p>
        </w:tc>
      </w:tr>
      <w:tr w:rsidR="00535920" w:rsidRPr="001A6F7B" w14:paraId="755B3C29" w14:textId="77777777">
        <w:trPr>
          <w:jc w:val="center"/>
        </w:trPr>
        <w:tc>
          <w:tcPr>
            <w:tcW w:w="3476" w:type="dxa"/>
          </w:tcPr>
          <w:p w14:paraId="3A7C7A6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Представительство в Эстонии</w:t>
            </w:r>
          </w:p>
        </w:tc>
        <w:tc>
          <w:tcPr>
            <w:tcW w:w="833" w:type="dxa"/>
          </w:tcPr>
          <w:p w14:paraId="5470B7C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10 602</w:t>
            </w:r>
          </w:p>
        </w:tc>
        <w:tc>
          <w:tcPr>
            <w:tcW w:w="1273" w:type="dxa"/>
          </w:tcPr>
          <w:p w14:paraId="0348336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720 751</w:t>
            </w:r>
          </w:p>
        </w:tc>
        <w:tc>
          <w:tcPr>
            <w:tcW w:w="2301" w:type="dxa"/>
          </w:tcPr>
          <w:p w14:paraId="03E7C60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0,39</w:t>
            </w:r>
          </w:p>
        </w:tc>
        <w:tc>
          <w:tcPr>
            <w:tcW w:w="2301" w:type="dxa"/>
          </w:tcPr>
          <w:p w14:paraId="6DA5312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0,37</w:t>
            </w:r>
          </w:p>
        </w:tc>
      </w:tr>
      <w:tr w:rsidR="00535920" w:rsidRPr="001A6F7B" w14:paraId="352EAED5" w14:textId="77777777">
        <w:trPr>
          <w:jc w:val="center"/>
        </w:trPr>
        <w:tc>
          <w:tcPr>
            <w:tcW w:w="3476" w:type="dxa"/>
          </w:tcPr>
          <w:p w14:paraId="481FD8D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Представительство в Манчжурии</w:t>
            </w:r>
          </w:p>
        </w:tc>
        <w:tc>
          <w:tcPr>
            <w:tcW w:w="833" w:type="dxa"/>
          </w:tcPr>
          <w:p w14:paraId="08CDC7B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9 514</w:t>
            </w:r>
          </w:p>
        </w:tc>
        <w:tc>
          <w:tcPr>
            <w:tcW w:w="1273" w:type="dxa"/>
          </w:tcPr>
          <w:p w14:paraId="597429C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1 559 374</w:t>
            </w:r>
          </w:p>
        </w:tc>
        <w:tc>
          <w:tcPr>
            <w:tcW w:w="2301" w:type="dxa"/>
          </w:tcPr>
          <w:p w14:paraId="5874614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0,35</w:t>
            </w:r>
          </w:p>
        </w:tc>
        <w:tc>
          <w:tcPr>
            <w:tcW w:w="2301" w:type="dxa"/>
          </w:tcPr>
          <w:p w14:paraId="03C4EFC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1,45</w:t>
            </w:r>
          </w:p>
        </w:tc>
      </w:tr>
      <w:tr w:rsidR="00535920" w:rsidRPr="001A6F7B" w14:paraId="0415652E" w14:textId="77777777">
        <w:trPr>
          <w:jc w:val="center"/>
        </w:trPr>
        <w:tc>
          <w:tcPr>
            <w:tcW w:w="3476" w:type="dxa"/>
          </w:tcPr>
          <w:p w14:paraId="5AF5F48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Представительство в Литве</w:t>
            </w:r>
          </w:p>
        </w:tc>
        <w:tc>
          <w:tcPr>
            <w:tcW w:w="833" w:type="dxa"/>
          </w:tcPr>
          <w:p w14:paraId="28B3908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6 486</w:t>
            </w:r>
          </w:p>
        </w:tc>
        <w:tc>
          <w:tcPr>
            <w:tcW w:w="1273" w:type="dxa"/>
          </w:tcPr>
          <w:p w14:paraId="0BBC539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393 562</w:t>
            </w:r>
          </w:p>
        </w:tc>
        <w:tc>
          <w:tcPr>
            <w:tcW w:w="2301" w:type="dxa"/>
          </w:tcPr>
          <w:p w14:paraId="52DF01A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0,24</w:t>
            </w:r>
          </w:p>
        </w:tc>
        <w:tc>
          <w:tcPr>
            <w:tcW w:w="2301" w:type="dxa"/>
          </w:tcPr>
          <w:p w14:paraId="504F0F9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0,36</w:t>
            </w:r>
          </w:p>
        </w:tc>
      </w:tr>
      <w:tr w:rsidR="00535920" w:rsidRPr="001A6F7B" w14:paraId="3AE24535" w14:textId="77777777">
        <w:trPr>
          <w:jc w:val="center"/>
        </w:trPr>
        <w:tc>
          <w:tcPr>
            <w:tcW w:w="3476" w:type="dxa"/>
          </w:tcPr>
          <w:p w14:paraId="43D742F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Южамторг</w:t>
            </w:r>
          </w:p>
        </w:tc>
        <w:tc>
          <w:tcPr>
            <w:tcW w:w="833" w:type="dxa"/>
          </w:tcPr>
          <w:p w14:paraId="3430F2D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5 499</w:t>
            </w:r>
          </w:p>
        </w:tc>
        <w:tc>
          <w:tcPr>
            <w:tcW w:w="1273" w:type="dxa"/>
          </w:tcPr>
          <w:p w14:paraId="54E11EA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420 542</w:t>
            </w:r>
          </w:p>
        </w:tc>
        <w:tc>
          <w:tcPr>
            <w:tcW w:w="2301" w:type="dxa"/>
          </w:tcPr>
          <w:p w14:paraId="5B6128B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0,20</w:t>
            </w:r>
          </w:p>
        </w:tc>
        <w:tc>
          <w:tcPr>
            <w:tcW w:w="2301" w:type="dxa"/>
          </w:tcPr>
          <w:p w14:paraId="39638B4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0,39</w:t>
            </w:r>
          </w:p>
        </w:tc>
      </w:tr>
      <w:tr w:rsidR="00535920" w:rsidRPr="001A6F7B" w14:paraId="3AFDD9F5" w14:textId="77777777">
        <w:trPr>
          <w:jc w:val="center"/>
        </w:trPr>
        <w:tc>
          <w:tcPr>
            <w:tcW w:w="3476" w:type="dxa"/>
          </w:tcPr>
          <w:p w14:paraId="1585E11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Продано непосредственно в портах СССР</w:t>
            </w:r>
          </w:p>
        </w:tc>
        <w:tc>
          <w:tcPr>
            <w:tcW w:w="833" w:type="dxa"/>
          </w:tcPr>
          <w:p w14:paraId="4C19EDB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9 195</w:t>
            </w:r>
          </w:p>
        </w:tc>
        <w:tc>
          <w:tcPr>
            <w:tcW w:w="1273" w:type="dxa"/>
          </w:tcPr>
          <w:p w14:paraId="19C1CA6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289 641</w:t>
            </w:r>
          </w:p>
        </w:tc>
        <w:tc>
          <w:tcPr>
            <w:tcW w:w="2301" w:type="dxa"/>
          </w:tcPr>
          <w:p w14:paraId="3A7E45A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0,33</w:t>
            </w:r>
          </w:p>
        </w:tc>
        <w:tc>
          <w:tcPr>
            <w:tcW w:w="2301" w:type="dxa"/>
          </w:tcPr>
          <w:p w14:paraId="1943040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0,27</w:t>
            </w:r>
          </w:p>
        </w:tc>
      </w:tr>
      <w:tr w:rsidR="00B70114" w:rsidRPr="001A6F7B" w14:paraId="70A1C701" w14:textId="77777777">
        <w:trPr>
          <w:jc w:val="center"/>
        </w:trPr>
        <w:tc>
          <w:tcPr>
            <w:tcW w:w="3476" w:type="dxa"/>
            <w:tcBorders>
              <w:bottom w:val="single" w:sz="12" w:space="0" w:color="auto"/>
            </w:tcBorders>
          </w:tcPr>
          <w:p w14:paraId="379F50F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Всего</w:t>
            </w:r>
          </w:p>
        </w:tc>
        <w:tc>
          <w:tcPr>
            <w:tcW w:w="833" w:type="dxa"/>
            <w:tcBorders>
              <w:bottom w:val="single" w:sz="12" w:space="0" w:color="auto"/>
            </w:tcBorders>
          </w:tcPr>
          <w:p w14:paraId="75F0E53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2 738 097</w:t>
            </w:r>
          </w:p>
        </w:tc>
        <w:tc>
          <w:tcPr>
            <w:tcW w:w="1273" w:type="dxa"/>
            <w:tcBorders>
              <w:bottom w:val="single" w:sz="12" w:space="0" w:color="auto"/>
            </w:tcBorders>
          </w:tcPr>
          <w:p w14:paraId="359693F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107 908 118</w:t>
            </w:r>
          </w:p>
        </w:tc>
        <w:tc>
          <w:tcPr>
            <w:tcW w:w="2301" w:type="dxa"/>
            <w:tcBorders>
              <w:bottom w:val="single" w:sz="12" w:space="0" w:color="auto"/>
            </w:tcBorders>
          </w:tcPr>
          <w:p w14:paraId="6CB7906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100</w:t>
            </w:r>
          </w:p>
        </w:tc>
        <w:tc>
          <w:tcPr>
            <w:tcW w:w="2301" w:type="dxa"/>
            <w:tcBorders>
              <w:bottom w:val="single" w:sz="12" w:space="0" w:color="auto"/>
            </w:tcBorders>
          </w:tcPr>
          <w:p w14:paraId="592B63D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100</w:t>
            </w:r>
          </w:p>
        </w:tc>
      </w:tr>
    </w:tbl>
    <w:p w14:paraId="095C6F6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A2A3D4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Для иностранных компаний существовал один способ обыграть “Нефтесиндикат”: принять участие в торговле советской нефтью. Две американские компании: “Стандард Ойл оф Нью-Йорк” и “Вакуум” пошли своим путем в делах с Советским Союзом. Первая даже построила керосиновый завод в Батуми, и сама же взяла его в аренду. Обе компании заключили контракты на закупку советского керосина — в основном для азиатских рынков.</w:t>
      </w:r>
    </w:p>
    <w:p w14:paraId="017C85A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Экспорт нефтепродуктов осуществлялся главным образом через черноморские порты. Для доставки нефтепродуктов использовались нефтепроводы “Баку — Батуми” (проложена вторая ветка) и “Грозный — Туапсе”, построенный в 1928 г. при содействии ряда иностранных компаний и, главным образом, “Стандард Ойл оф Нью-Йорк”.</w:t>
      </w:r>
    </w:p>
    <w:p w14:paraId="211F795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Когда другие компании стали покупать советскую нефть и с ее помощью конкурировать с “Шелл” и “Джерси”, их твердая позиция по отношению к Советам заколебалась, хотя и Детердинг и Тигл до конца своих дней оставались ярыми противниками большевизма. В 1924 г. было объявлено о создании совместной организации для закупки советской нефти. Как говорилось в Советском Союзе, чтобы воспрепятствовать ее продвижению на мировой рынок. Было оговорено, что 5% закупочной цены пойдет на компенсации бывшим владельцам русской нефти. Но затея полностью провалилась к моменту резкого обострения англо-советских отношений в 1927 г. “Я так рад, — писал сэр Генри Тиглу, — что из этих дел ничего не вышло. Я чувствую, что каждый когда-нибудь пожалеет, что вообще имел дело с этими разбойниками, единственная цель которых — разрушить всю цивилизацию и снова установить господство грубой силы”. Антибольшевистские настроения Детердинга особенно усилились после его женитьбы на эмигрантке Лидии Павловой, дочери русского генерала, разорвавшей для этого прежний брак с Гульбенкяном. Детердинг слал телеграммы Дж. Рокфеллер-младшему (формальный патрон всех компаний “Стандард Ойл”), убеждая его не помогать Советам получать валюту, что “кровавая советская система скоро прекратит свое существование, если Ваши компании не будут ее поддерживать”. Детердинг пытался организовать кампанию бойкота советской нефти, путем демпинга вытеснить ее с азиатских рынков.</w:t>
      </w:r>
    </w:p>
    <w:p w14:paraId="4F7E97C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Это явно пришлись не по вкусу советскому правительству. Детердинг был объявлен едва ли не главным врагом Советского Союза. Его клеймили на страницах советской прессы. В мировой печати наблюдался всплеск антисоветской кампании, раздавались призывы к свертыванию торговых отношений с советской Россией. В скандале оказалась замешанной “Джерси”, и ее заставили отмежеваться от Советов. По словам Тигла, “думающие люди в Европе впервые поняли, что существует разница между одной компанией “Стандард Ойл” и другой”. Но все же яростные нападки Детердинга не нашли особой поддержки в официальных кругах Запада. Сэр Генри, говорил один высокопоставленный британский чиновник, совсем потерял голову, сказав что не позволит никому покупать советскую нефть (11601).</w:t>
      </w:r>
    </w:p>
    <w:p w14:paraId="4691BA3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FA0ECE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3BAE14F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0682666" w14:textId="77777777" w:rsidR="00536E51" w:rsidRPr="001A6F7B" w:rsidRDefault="00536E51" w:rsidP="001A6F7B">
      <w:pPr>
        <w:numPr>
          <w:ilvl w:val="12"/>
          <w:numId w:val="0"/>
        </w:numPr>
        <w:autoSpaceDE w:val="0"/>
        <w:autoSpaceDN w:val="0"/>
        <w:adjustRightInd w:val="0"/>
        <w:jc w:val="both"/>
        <w:rPr>
          <w:iCs/>
          <w:color w:val="000000" w:themeColor="text1"/>
          <w:sz w:val="16"/>
          <w:szCs w:val="16"/>
        </w:rPr>
      </w:pPr>
      <w:r w:rsidRPr="001A6F7B">
        <w:rPr>
          <w:color w:val="000000" w:themeColor="text1"/>
          <w:sz w:val="16"/>
          <w:szCs w:val="16"/>
        </w:rPr>
        <w:t xml:space="preserve">В сентябре </w:t>
      </w:r>
      <w:bookmarkStart w:id="54" w:name="YANDEX_33"/>
      <w:bookmarkEnd w:id="54"/>
      <w:r w:rsidRPr="001A6F7B">
        <w:rPr>
          <w:color w:val="000000" w:themeColor="text1"/>
          <w:sz w:val="16"/>
          <w:szCs w:val="16"/>
        </w:rPr>
        <w:t xml:space="preserve"> 1922  года в Польше начала строиться Государственное Предприятие по Производству Порохов Взрывчатых Веществ (PFP) в Загоджоне. После завершения строительства, она могла выпускать 1500 тонн бездымного пороха, 300 тонн динамита и 150 тонн черного пороха в год. Там было установлено оборудование из Австрии (70%), Франции и Германии. Первая продукция была получена в 1924 году, а полномасштабное производство началось в 1926 году. Вторая из запланированных – Государственная Фабрика Вооружия в Радоме - FB, её строительство началось в марте 1923 года и ее мощность была оценена в винтовок в год. Станки для неё получили в основном от ликвидированного немецкого оружейного </w:t>
      </w:r>
      <w:bookmarkStart w:id="55" w:name="YANDEX_34"/>
      <w:bookmarkEnd w:id="55"/>
      <w:r w:rsidRPr="001A6F7B">
        <w:rPr>
          <w:color w:val="000000" w:themeColor="text1"/>
          <w:sz w:val="16"/>
          <w:szCs w:val="16"/>
        </w:rPr>
        <w:t> завода  в Гданьске, остальное докупалось во Франции. Два года спустя FB выпустила первые комплектующие для оружия, а само его производство началось в 1927 году (17095).</w:t>
      </w:r>
    </w:p>
    <w:p w14:paraId="5695CD87" w14:textId="77777777" w:rsidR="00536E51" w:rsidRPr="001A6F7B" w:rsidRDefault="00536E51" w:rsidP="001A6F7B">
      <w:pPr>
        <w:numPr>
          <w:ilvl w:val="12"/>
          <w:numId w:val="0"/>
        </w:numPr>
        <w:autoSpaceDE w:val="0"/>
        <w:autoSpaceDN w:val="0"/>
        <w:adjustRightInd w:val="0"/>
        <w:jc w:val="both"/>
        <w:rPr>
          <w:iCs/>
          <w:color w:val="000000" w:themeColor="text1"/>
          <w:sz w:val="16"/>
          <w:szCs w:val="16"/>
        </w:rPr>
      </w:pPr>
    </w:p>
    <w:p w14:paraId="4BFA8FE8" w14:textId="77777777" w:rsidR="00536E51" w:rsidRPr="001A6F7B" w:rsidRDefault="00536E51"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сентябре 1922 г. Великобритания получает от Лиги Наций отдельный мандат на Заиорданье и на этой территории создается еще одно арабское королевство (эмират) - Трансиордания. На его трон сажают еще одного сына халифа Хусейна - Абдаллаха (3871).</w:t>
      </w:r>
    </w:p>
    <w:p w14:paraId="666F8548" w14:textId="77777777" w:rsidR="00536E51" w:rsidRPr="001A6F7B" w:rsidRDefault="00536E51" w:rsidP="001A6F7B">
      <w:pPr>
        <w:numPr>
          <w:ilvl w:val="12"/>
          <w:numId w:val="0"/>
        </w:numPr>
        <w:autoSpaceDE w:val="0"/>
        <w:autoSpaceDN w:val="0"/>
        <w:adjustRightInd w:val="0"/>
        <w:jc w:val="both"/>
        <w:rPr>
          <w:color w:val="000000" w:themeColor="text1"/>
          <w:sz w:val="16"/>
          <w:szCs w:val="16"/>
        </w:rPr>
      </w:pPr>
    </w:p>
    <w:p w14:paraId="285CB8A1" w14:textId="77777777" w:rsidR="00BA6A75" w:rsidRPr="001A6F7B" w:rsidRDefault="00BA6A75"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0823B050" w14:textId="77777777" w:rsidR="00BA6A75" w:rsidRPr="001A6F7B" w:rsidRDefault="00BA6A75" w:rsidP="001A6F7B">
      <w:pPr>
        <w:numPr>
          <w:ilvl w:val="12"/>
          <w:numId w:val="0"/>
        </w:numPr>
        <w:autoSpaceDE w:val="0"/>
        <w:autoSpaceDN w:val="0"/>
        <w:adjustRightInd w:val="0"/>
        <w:jc w:val="both"/>
        <w:rPr>
          <w:iCs/>
          <w:color w:val="000000" w:themeColor="text1"/>
          <w:sz w:val="16"/>
          <w:szCs w:val="16"/>
        </w:rPr>
      </w:pPr>
    </w:p>
    <w:p w14:paraId="5BE25665" w14:textId="77777777" w:rsidR="00BA6A75" w:rsidRPr="001A6F7B" w:rsidRDefault="00BA6A75" w:rsidP="001A6F7B">
      <w:pPr>
        <w:jc w:val="both"/>
        <w:rPr>
          <w:color w:val="0070C0"/>
          <w:sz w:val="16"/>
          <w:szCs w:val="16"/>
        </w:rPr>
      </w:pPr>
      <w:r w:rsidRPr="001A6F7B">
        <w:rPr>
          <w:color w:val="0070C0"/>
          <w:sz w:val="16"/>
          <w:szCs w:val="16"/>
        </w:rPr>
        <w:t>В сентя</w:t>
      </w:r>
      <w:r w:rsidRPr="001A6F7B">
        <w:rPr>
          <w:color w:val="0070C0"/>
          <w:sz w:val="16"/>
          <w:szCs w:val="16"/>
        </w:rPr>
        <w:softHyphen/>
        <w:t>бре 1922 — январе 1923 г. Инженер Б.Н. Воробьёв, посетивший Фридрихсгафен, увидел, как на верфях Цеппелина «происходит самое обстоятельное пересаживание этого производства (дирижаблей жёсткого типа) с одного материка на дру</w:t>
      </w:r>
      <w:r w:rsidRPr="001A6F7B">
        <w:rPr>
          <w:color w:val="0070C0"/>
          <w:sz w:val="16"/>
          <w:szCs w:val="16"/>
        </w:rPr>
        <w:softHyphen/>
        <w:t>гой». США напрямую воспользовались опытом германского дирижаблестроения. После заклю</w:t>
      </w:r>
      <w:r w:rsidRPr="001A6F7B">
        <w:rPr>
          <w:color w:val="0070C0"/>
          <w:sz w:val="16"/>
          <w:szCs w:val="16"/>
        </w:rPr>
        <w:softHyphen/>
        <w:t>чения в 1923 г. соглашения о партнёрстве между фирмами «Гудиер» и «Люфтшифбау Цеппелин» была создана компания «Гудиер-Цеппелин» (20120).</w:t>
      </w:r>
    </w:p>
    <w:p w14:paraId="15194F5D" w14:textId="77777777" w:rsidR="00BA6A75" w:rsidRPr="001A6F7B" w:rsidRDefault="00BA6A75" w:rsidP="001A6F7B">
      <w:pPr>
        <w:jc w:val="both"/>
        <w:rPr>
          <w:color w:val="0070C0"/>
          <w:sz w:val="16"/>
          <w:szCs w:val="16"/>
        </w:rPr>
      </w:pPr>
    </w:p>
    <w:p w14:paraId="5F58F85E"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733D067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72EC92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Осенью 1922 в ЦАГИ начали разрабатывать АК-1 (Александров и Калинин) - по ТЗ Главвоздухфлота (80,355).</w:t>
      </w:r>
    </w:p>
    <w:p w14:paraId="28E855D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432873A" w14:textId="77777777" w:rsidR="00A66088" w:rsidRPr="001A6F7B" w:rsidRDefault="00A66088" w:rsidP="001A6F7B">
      <w:pPr>
        <w:jc w:val="both"/>
        <w:rPr>
          <w:color w:val="000000" w:themeColor="text1"/>
          <w:sz w:val="16"/>
          <w:szCs w:val="16"/>
        </w:rPr>
      </w:pPr>
      <w:r w:rsidRPr="001A6F7B">
        <w:rPr>
          <w:color w:val="000000" w:themeColor="text1"/>
          <w:sz w:val="16"/>
          <w:szCs w:val="16"/>
        </w:rPr>
        <w:t>Осенью 1922 г. в преддверии 5-й годовщины Советской Республики приняли решение 7 ноября провести на Красной площади грандиозный воздушный парад. Назначенный на</w:t>
      </w:r>
      <w:r w:rsidRPr="001A6F7B">
        <w:rPr>
          <w:color w:val="000000" w:themeColor="text1"/>
          <w:sz w:val="16"/>
          <w:szCs w:val="16"/>
        </w:rPr>
        <w:softHyphen/>
        <w:t>чальником воздушных «парадных» сил командующий ВВС МВО И.И. Петржицкий 11 октя</w:t>
      </w:r>
      <w:r w:rsidRPr="001A6F7B">
        <w:rPr>
          <w:color w:val="000000" w:themeColor="text1"/>
          <w:sz w:val="16"/>
          <w:szCs w:val="16"/>
        </w:rPr>
        <w:softHyphen/>
        <w:t>бря доложил Главначвоздухофлота Республики А. Знаменскому план подготовки к параду.</w:t>
      </w:r>
    </w:p>
    <w:p w14:paraId="517A9FA6" w14:textId="77777777" w:rsidR="00A66088" w:rsidRPr="001A6F7B" w:rsidRDefault="00A66088" w:rsidP="001A6F7B">
      <w:pPr>
        <w:jc w:val="both"/>
        <w:rPr>
          <w:color w:val="000000" w:themeColor="text1"/>
          <w:sz w:val="16"/>
          <w:szCs w:val="16"/>
        </w:rPr>
      </w:pPr>
      <w:r w:rsidRPr="001A6F7B">
        <w:rPr>
          <w:color w:val="000000" w:themeColor="text1"/>
          <w:sz w:val="16"/>
          <w:szCs w:val="16"/>
        </w:rPr>
        <w:t>Основной задачей являлось поднять в воздух как можно больше самолётов. Тем не менее под вопросом оставались участие 1-й отдельной Петроградской истребительной эскадрильи и групповые полёты самолётов авиашкол. Существенно повлиять на прохо</w:t>
      </w:r>
      <w:r w:rsidRPr="001A6F7B">
        <w:rPr>
          <w:color w:val="000000" w:themeColor="text1"/>
          <w:sz w:val="16"/>
          <w:szCs w:val="16"/>
        </w:rPr>
        <w:softHyphen/>
        <w:t>ждение авиации над Красной площадью могла и погода.</w:t>
      </w:r>
    </w:p>
    <w:p w14:paraId="684B8C94" w14:textId="77777777" w:rsidR="00A66088" w:rsidRPr="001A6F7B" w:rsidRDefault="00A66088" w:rsidP="001A6F7B">
      <w:pPr>
        <w:jc w:val="both"/>
        <w:rPr>
          <w:color w:val="000000" w:themeColor="text1"/>
          <w:sz w:val="16"/>
          <w:szCs w:val="16"/>
        </w:rPr>
      </w:pPr>
      <w:r w:rsidRPr="001A6F7B">
        <w:rPr>
          <w:color w:val="000000" w:themeColor="text1"/>
          <w:sz w:val="16"/>
          <w:szCs w:val="16"/>
        </w:rPr>
        <w:t xml:space="preserve">По специально разработанному плану предписывалось: если высота облачности выше 600 м, то должны лететь две эскадрильи: разведывательная в составе двух отрядов Де- Хевиленд </w:t>
      </w:r>
      <w:r w:rsidRPr="001A6F7B">
        <w:rPr>
          <w:color w:val="000000" w:themeColor="text1"/>
          <w:sz w:val="16"/>
          <w:szCs w:val="16"/>
          <w:lang w:val="en-US"/>
        </w:rPr>
        <w:t>DH</w:t>
      </w:r>
      <w:r w:rsidRPr="001A6F7B">
        <w:rPr>
          <w:color w:val="000000" w:themeColor="text1"/>
          <w:sz w:val="16"/>
          <w:szCs w:val="16"/>
        </w:rPr>
        <w:t xml:space="preserve">-9, каждый в журавлином строю с одним замыкающим; отряды будут идти один за другим, и второй будет выполнять эволюции первого: повороты, снижения и т.п. Истребительная эскадрилья также летит в составе двух отрядов «Мартисайдов», каждый </w:t>
      </w:r>
      <w:r w:rsidRPr="001A6F7B">
        <w:rPr>
          <w:rStyle w:val="0pt0"/>
          <w:rFonts w:eastAsia="Arial"/>
          <w:b w:val="0"/>
          <w:color w:val="000000" w:themeColor="text1"/>
          <w:spacing w:val="0"/>
          <w:sz w:val="16"/>
          <w:szCs w:val="16"/>
        </w:rPr>
        <w:t>в</w:t>
      </w:r>
      <w:r w:rsidRPr="001A6F7B">
        <w:rPr>
          <w:color w:val="000000" w:themeColor="text1"/>
          <w:sz w:val="16"/>
          <w:szCs w:val="16"/>
        </w:rPr>
        <w:t xml:space="preserve"> журавлином строю; ведущими будут «Бристоль-Файтер» и два </w:t>
      </w:r>
      <w:r w:rsidRPr="001A6F7B">
        <w:rPr>
          <w:color w:val="000000" w:themeColor="text1"/>
          <w:sz w:val="16"/>
          <w:szCs w:val="16"/>
          <w:lang w:val="en-US"/>
        </w:rPr>
        <w:t>DH</w:t>
      </w:r>
      <w:r w:rsidRPr="001A6F7B">
        <w:rPr>
          <w:color w:val="000000" w:themeColor="text1"/>
          <w:sz w:val="16"/>
          <w:szCs w:val="16"/>
        </w:rPr>
        <w:t>-9, управляющих дви</w:t>
      </w:r>
      <w:r w:rsidRPr="001A6F7B">
        <w:rPr>
          <w:color w:val="000000" w:themeColor="text1"/>
          <w:sz w:val="16"/>
          <w:szCs w:val="16"/>
        </w:rPr>
        <w:softHyphen/>
        <w:t>жением самолётов ракетами и тоже делающих развороты и т.д.</w:t>
      </w:r>
    </w:p>
    <w:p w14:paraId="355CEB79" w14:textId="77777777" w:rsidR="00A66088" w:rsidRPr="001A6F7B" w:rsidRDefault="00A66088" w:rsidP="001A6F7B">
      <w:pPr>
        <w:jc w:val="both"/>
        <w:rPr>
          <w:color w:val="000000" w:themeColor="text1"/>
          <w:sz w:val="16"/>
          <w:szCs w:val="16"/>
        </w:rPr>
      </w:pPr>
      <w:r w:rsidRPr="001A6F7B">
        <w:rPr>
          <w:color w:val="000000" w:themeColor="text1"/>
          <w:sz w:val="16"/>
          <w:szCs w:val="16"/>
        </w:rPr>
        <w:t>Петржицкий предлагал: «У трибуны, где будут приветствующие манифестацию наши во</w:t>
      </w:r>
      <w:r w:rsidRPr="001A6F7B">
        <w:rPr>
          <w:color w:val="000000" w:themeColor="text1"/>
          <w:sz w:val="16"/>
          <w:szCs w:val="16"/>
        </w:rPr>
        <w:softHyphen/>
        <w:t>жди, желательно поставить приёмную радиостанцию и во время полёта передавать с са</w:t>
      </w:r>
      <w:r w:rsidRPr="001A6F7B">
        <w:rPr>
          <w:color w:val="000000" w:themeColor="text1"/>
          <w:sz w:val="16"/>
          <w:szCs w:val="16"/>
        </w:rPr>
        <w:softHyphen/>
        <w:t>молёта приветствия от воздушного флота. «Вуазен» 14-го авиаотряда (ао) сбросит с небольшой высоты букет красных цветов, в виде вымпела, и со вложенным в пакет при</w:t>
      </w:r>
      <w:r w:rsidRPr="001A6F7B">
        <w:rPr>
          <w:color w:val="000000" w:themeColor="text1"/>
          <w:sz w:val="16"/>
          <w:szCs w:val="16"/>
        </w:rPr>
        <w:softHyphen/>
        <w:t>ветствием от воздухофлота»</w:t>
      </w:r>
      <w:r w:rsidRPr="001A6F7B">
        <w:rPr>
          <w:color w:val="000000" w:themeColor="text1"/>
          <w:sz w:val="16"/>
          <w:szCs w:val="16"/>
          <w:vertAlign w:val="superscript"/>
        </w:rPr>
        <w:t>4</w:t>
      </w:r>
      <w:r w:rsidRPr="001A6F7B">
        <w:rPr>
          <w:color w:val="000000" w:themeColor="text1"/>
          <w:sz w:val="16"/>
          <w:szCs w:val="16"/>
        </w:rPr>
        <w:t>. Оба самолёта 14-го ао будут уходить вниз строем и в их за</w:t>
      </w:r>
      <w:r w:rsidRPr="001A6F7B">
        <w:rPr>
          <w:color w:val="000000" w:themeColor="text1"/>
          <w:sz w:val="16"/>
          <w:szCs w:val="16"/>
        </w:rPr>
        <w:softHyphen/>
        <w:t xml:space="preserve">дачи входит передача по радио, сбрасывание цветов и прокламаций. В случае облачности на высоте от 300 м до 600 м более целесообразно выпустить один отряд «Мартинсайдов», </w:t>
      </w:r>
      <w:r w:rsidRPr="001A6F7B">
        <w:rPr>
          <w:rStyle w:val="0pt0"/>
          <w:rFonts w:eastAsia="Arial"/>
          <w:b w:val="0"/>
          <w:color w:val="000000" w:themeColor="text1"/>
          <w:spacing w:val="0"/>
          <w:sz w:val="16"/>
          <w:szCs w:val="16"/>
        </w:rPr>
        <w:t>а</w:t>
      </w:r>
      <w:r w:rsidRPr="001A6F7B">
        <w:rPr>
          <w:color w:val="000000" w:themeColor="text1"/>
          <w:sz w:val="16"/>
          <w:szCs w:val="16"/>
        </w:rPr>
        <w:t xml:space="preserve"> при облачности ниже 300 м полёты производить только отдельными самолётами.</w:t>
      </w:r>
    </w:p>
    <w:p w14:paraId="48C25567" w14:textId="77777777" w:rsidR="00A66088" w:rsidRPr="001A6F7B" w:rsidRDefault="00A66088" w:rsidP="001A6F7B">
      <w:pPr>
        <w:jc w:val="both"/>
        <w:rPr>
          <w:color w:val="000000" w:themeColor="text1"/>
          <w:sz w:val="16"/>
          <w:szCs w:val="16"/>
        </w:rPr>
      </w:pPr>
      <w:r w:rsidRPr="001A6F7B">
        <w:rPr>
          <w:color w:val="000000" w:themeColor="text1"/>
          <w:sz w:val="16"/>
          <w:szCs w:val="16"/>
        </w:rPr>
        <w:t>Вскоре после одобрения общего замысла парада разработали детальный план про</w:t>
      </w:r>
      <w:r w:rsidRPr="001A6F7B">
        <w:rPr>
          <w:color w:val="000000" w:themeColor="text1"/>
          <w:sz w:val="16"/>
          <w:szCs w:val="16"/>
        </w:rPr>
        <w:softHyphen/>
        <w:t>лёта самолётов над Красной площадью.</w:t>
      </w:r>
    </w:p>
    <w:p w14:paraId="62531F17" w14:textId="77777777" w:rsidR="00A66088" w:rsidRPr="001A6F7B" w:rsidRDefault="00A66088" w:rsidP="001A6F7B">
      <w:pPr>
        <w:jc w:val="both"/>
        <w:rPr>
          <w:color w:val="000000" w:themeColor="text1"/>
          <w:sz w:val="16"/>
          <w:szCs w:val="16"/>
        </w:rPr>
      </w:pPr>
      <w:r w:rsidRPr="001A6F7B">
        <w:rPr>
          <w:color w:val="000000" w:themeColor="text1"/>
          <w:sz w:val="16"/>
          <w:szCs w:val="16"/>
        </w:rPr>
        <w:t xml:space="preserve">Авиацию МВО представляла истребительная эскадрилья в составе двух отрядов «Мартинсайдов», каждый летел в журавлином строю, ведущие — «Бристоль-Файтер» и, возможно (!), два </w:t>
      </w:r>
      <w:r w:rsidRPr="001A6F7B">
        <w:rPr>
          <w:color w:val="000000" w:themeColor="text1"/>
          <w:sz w:val="16"/>
          <w:szCs w:val="16"/>
          <w:lang w:val="en-US"/>
        </w:rPr>
        <w:t>DH</w:t>
      </w:r>
      <w:r w:rsidRPr="001A6F7B">
        <w:rPr>
          <w:color w:val="000000" w:themeColor="text1"/>
          <w:sz w:val="16"/>
          <w:szCs w:val="16"/>
        </w:rPr>
        <w:t>-9 с мотором «Либерти». Также должны были лететь два разведы</w:t>
      </w:r>
      <w:r w:rsidRPr="001A6F7B">
        <w:rPr>
          <w:color w:val="000000" w:themeColor="text1"/>
          <w:sz w:val="16"/>
          <w:szCs w:val="16"/>
        </w:rPr>
        <w:softHyphen/>
        <w:t xml:space="preserve">вательных отряда </w:t>
      </w:r>
      <w:r w:rsidRPr="001A6F7B">
        <w:rPr>
          <w:color w:val="000000" w:themeColor="text1"/>
          <w:sz w:val="16"/>
          <w:szCs w:val="16"/>
          <w:lang w:val="en-US"/>
        </w:rPr>
        <w:t>DH</w:t>
      </w:r>
      <w:r w:rsidRPr="001A6F7B">
        <w:rPr>
          <w:color w:val="000000" w:themeColor="text1"/>
          <w:sz w:val="16"/>
          <w:szCs w:val="16"/>
        </w:rPr>
        <w:t>-9, каждый в журавлином строю с одним замыкающим.</w:t>
      </w:r>
    </w:p>
    <w:p w14:paraId="29DCAAEB" w14:textId="77777777" w:rsidR="00A66088" w:rsidRPr="001A6F7B" w:rsidRDefault="00A66088" w:rsidP="001A6F7B">
      <w:pPr>
        <w:jc w:val="both"/>
        <w:rPr>
          <w:color w:val="000000" w:themeColor="text1"/>
          <w:sz w:val="16"/>
          <w:szCs w:val="16"/>
        </w:rPr>
      </w:pPr>
      <w:r w:rsidRPr="001A6F7B">
        <w:rPr>
          <w:color w:val="000000" w:themeColor="text1"/>
          <w:sz w:val="16"/>
          <w:szCs w:val="16"/>
        </w:rPr>
        <w:t>По плану истребители приходили к месту параллельно друг другу, разведчики приходи</w:t>
      </w:r>
      <w:r w:rsidRPr="001A6F7B">
        <w:rPr>
          <w:color w:val="000000" w:themeColor="text1"/>
          <w:sz w:val="16"/>
          <w:szCs w:val="16"/>
        </w:rPr>
        <w:softHyphen/>
        <w:t>ли в затылок один другому, второй отряд повторял эволюции первого. Вне строя должен был лететь «Эльфауге» с радио и «Вуазен» 14-го отряда для сбрасывания приветствий.</w:t>
      </w:r>
    </w:p>
    <w:p w14:paraId="1195D2FD" w14:textId="77777777" w:rsidR="00A66088" w:rsidRPr="001A6F7B" w:rsidRDefault="00A66088" w:rsidP="001A6F7B">
      <w:pPr>
        <w:jc w:val="both"/>
        <w:rPr>
          <w:color w:val="000000" w:themeColor="text1"/>
          <w:sz w:val="16"/>
          <w:szCs w:val="16"/>
        </w:rPr>
      </w:pPr>
      <w:r w:rsidRPr="001A6F7B">
        <w:rPr>
          <w:color w:val="000000" w:themeColor="text1"/>
          <w:sz w:val="16"/>
          <w:szCs w:val="16"/>
        </w:rPr>
        <w:t>Военные учебные заведения на параде представлял один отряд из шести «Ньюпоров» в строю и 30-35 самолётов вне строя. Строем они могли лететь лишь в том случае, ес</w:t>
      </w:r>
      <w:r w:rsidRPr="001A6F7B">
        <w:rPr>
          <w:color w:val="000000" w:themeColor="text1"/>
          <w:sz w:val="16"/>
          <w:szCs w:val="16"/>
        </w:rPr>
        <w:softHyphen/>
        <w:t xml:space="preserve">ли к тому времени прибудут и будут установлены ожидаемые моторы «Рон» в 120 л.с. Два из этих </w:t>
      </w:r>
      <w:r w:rsidRPr="001A6F7B">
        <w:rPr>
          <w:color w:val="000000" w:themeColor="text1"/>
          <w:sz w:val="16"/>
          <w:szCs w:val="16"/>
          <w:lang w:val="en-US"/>
        </w:rPr>
        <w:t>DH</w:t>
      </w:r>
      <w:r w:rsidRPr="001A6F7B">
        <w:rPr>
          <w:color w:val="000000" w:themeColor="text1"/>
          <w:sz w:val="16"/>
          <w:szCs w:val="16"/>
        </w:rPr>
        <w:t>-9 имели спец</w:t>
      </w:r>
      <w:r w:rsidRPr="001A6F7B">
        <w:rPr>
          <w:color w:val="000000" w:themeColor="text1"/>
          <w:sz w:val="16"/>
          <w:szCs w:val="16"/>
        </w:rPr>
        <w:softHyphen/>
        <w:t>задание сбрасывать лисовки.</w:t>
      </w:r>
    </w:p>
    <w:p w14:paraId="3BCBF0AD" w14:textId="77777777" w:rsidR="00A66088" w:rsidRPr="001A6F7B" w:rsidRDefault="00A66088" w:rsidP="001A6F7B">
      <w:pPr>
        <w:jc w:val="both"/>
        <w:rPr>
          <w:color w:val="000000" w:themeColor="text1"/>
          <w:sz w:val="16"/>
          <w:szCs w:val="16"/>
        </w:rPr>
      </w:pPr>
      <w:r w:rsidRPr="001A6F7B">
        <w:rPr>
          <w:color w:val="000000" w:themeColor="text1"/>
          <w:sz w:val="16"/>
          <w:szCs w:val="16"/>
        </w:rPr>
        <w:t>Материальную часть Опыт</w:t>
      </w:r>
      <w:r w:rsidRPr="001A6F7B">
        <w:rPr>
          <w:color w:val="000000" w:themeColor="text1"/>
          <w:sz w:val="16"/>
          <w:szCs w:val="16"/>
        </w:rPr>
        <w:softHyphen/>
        <w:t xml:space="preserve">ного аэродрома (позже — НИИ ВВС) в то время представляли лишь три исправных самолёта (два </w:t>
      </w:r>
      <w:r w:rsidRPr="001A6F7B">
        <w:rPr>
          <w:color w:val="000000" w:themeColor="text1"/>
          <w:sz w:val="16"/>
          <w:szCs w:val="16"/>
          <w:lang w:val="en-US"/>
        </w:rPr>
        <w:t>DH</w:t>
      </w:r>
      <w:r w:rsidRPr="001A6F7B">
        <w:rPr>
          <w:color w:val="000000" w:themeColor="text1"/>
          <w:sz w:val="16"/>
          <w:szCs w:val="16"/>
        </w:rPr>
        <w:t>-9 и «Эльфауге»).</w:t>
      </w:r>
    </w:p>
    <w:p w14:paraId="19DD029A" w14:textId="77777777" w:rsidR="00A66088" w:rsidRPr="001A6F7B" w:rsidRDefault="00A66088" w:rsidP="001A6F7B">
      <w:pPr>
        <w:jc w:val="both"/>
        <w:rPr>
          <w:color w:val="000000" w:themeColor="text1"/>
          <w:sz w:val="16"/>
          <w:szCs w:val="16"/>
        </w:rPr>
      </w:pPr>
      <w:r w:rsidRPr="001A6F7B">
        <w:rPr>
          <w:color w:val="000000" w:themeColor="text1"/>
          <w:sz w:val="16"/>
          <w:szCs w:val="16"/>
        </w:rPr>
        <w:t>Подготовленная к параду вся авиация страны» разме</w:t>
      </w:r>
      <w:r w:rsidRPr="001A6F7B">
        <w:rPr>
          <w:color w:val="000000" w:themeColor="text1"/>
          <w:sz w:val="16"/>
          <w:szCs w:val="16"/>
        </w:rPr>
        <w:softHyphen/>
        <w:t>щалась тогда на двух аэро</w:t>
      </w:r>
      <w:r w:rsidRPr="001A6F7B">
        <w:rPr>
          <w:color w:val="000000" w:themeColor="text1"/>
          <w:sz w:val="16"/>
          <w:szCs w:val="16"/>
        </w:rPr>
        <w:softHyphen/>
        <w:t>дромах — частей МВО в Подо- синках (ныне Ухтомская) и на Ходынке, где базировались самолёты авиашколы, Опыт</w:t>
      </w:r>
      <w:r w:rsidRPr="001A6F7B">
        <w:rPr>
          <w:color w:val="000000" w:themeColor="text1"/>
          <w:sz w:val="16"/>
          <w:szCs w:val="16"/>
        </w:rPr>
        <w:softHyphen/>
        <w:t>ного аэродрома и 14-го ао (15800).</w:t>
      </w:r>
    </w:p>
    <w:p w14:paraId="4EB99B0C" w14:textId="77777777" w:rsidR="00A66088" w:rsidRPr="001A6F7B" w:rsidRDefault="00A66088" w:rsidP="001A6F7B">
      <w:pPr>
        <w:pStyle w:val="7"/>
        <w:shd w:val="clear" w:color="auto" w:fill="auto"/>
        <w:spacing w:line="240" w:lineRule="auto"/>
        <w:rPr>
          <w:rFonts w:ascii="Times New Roman" w:cs="Times New Roman"/>
          <w:color w:val="000000" w:themeColor="text1"/>
          <w:spacing w:val="0"/>
          <w:sz w:val="16"/>
          <w:szCs w:val="16"/>
        </w:rPr>
      </w:pPr>
    </w:p>
    <w:p w14:paraId="417DF1AD" w14:textId="77777777" w:rsidR="00950A07" w:rsidRPr="001A6F7B" w:rsidRDefault="00950A07"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17AD5D48" w14:textId="77777777" w:rsidR="00950A07" w:rsidRPr="001A6F7B" w:rsidRDefault="00950A07" w:rsidP="001A6F7B">
      <w:pPr>
        <w:numPr>
          <w:ilvl w:val="12"/>
          <w:numId w:val="0"/>
        </w:numPr>
        <w:autoSpaceDE w:val="0"/>
        <w:autoSpaceDN w:val="0"/>
        <w:adjustRightInd w:val="0"/>
        <w:jc w:val="both"/>
        <w:rPr>
          <w:iCs/>
          <w:color w:val="000000" w:themeColor="text1"/>
          <w:sz w:val="16"/>
          <w:szCs w:val="16"/>
        </w:rPr>
      </w:pPr>
    </w:p>
    <w:p w14:paraId="70E0480E" w14:textId="77777777" w:rsidR="00950A07" w:rsidRPr="001A6F7B" w:rsidRDefault="00950A07" w:rsidP="001A6F7B">
      <w:pPr>
        <w:jc w:val="both"/>
        <w:rPr>
          <w:color w:val="000000" w:themeColor="text1"/>
          <w:sz w:val="16"/>
          <w:szCs w:val="16"/>
        </w:rPr>
      </w:pPr>
      <w:r w:rsidRPr="001A6F7B">
        <w:rPr>
          <w:color w:val="000000" w:themeColor="text1"/>
          <w:sz w:val="16"/>
          <w:szCs w:val="16"/>
        </w:rPr>
        <w:t>Осенью 1922 г. боевая деятельность авиации продолжалась в Петроградском военном округе (в Карелии), на Туркфронте, в Северо-Кавказском ВО, в Сибири и Отдельной Кавказской армии (ОКА), где некоторые авиачасти вели боевую работу в сложных климатических условиях. При этом было совершено достаточно большое число полетов (19566).</w:t>
      </w:r>
    </w:p>
    <w:p w14:paraId="67392410" w14:textId="77777777" w:rsidR="00950A07" w:rsidRPr="001A6F7B" w:rsidRDefault="00950A07" w:rsidP="001A6F7B">
      <w:pPr>
        <w:jc w:val="both"/>
        <w:rPr>
          <w:color w:val="000000" w:themeColor="text1"/>
          <w:sz w:val="16"/>
          <w:szCs w:val="16"/>
        </w:rPr>
      </w:pPr>
    </w:p>
    <w:p w14:paraId="16297812" w14:textId="77777777" w:rsidR="00950A07" w:rsidRPr="001A6F7B" w:rsidRDefault="00950A07" w:rsidP="001A6F7B">
      <w:pPr>
        <w:jc w:val="both"/>
        <w:rPr>
          <w:color w:val="000000" w:themeColor="text1"/>
          <w:sz w:val="16"/>
          <w:szCs w:val="16"/>
        </w:rPr>
      </w:pPr>
      <w:r w:rsidRPr="001A6F7B">
        <w:rPr>
          <w:color w:val="000000" w:themeColor="text1"/>
          <w:sz w:val="16"/>
          <w:szCs w:val="16"/>
        </w:rPr>
        <w:t>Осенью 1922 Народно-революционная армия предприняла решающее наступление на Владивосток – последний оплот белых сил на территории России. Действия наземных войск поддерживала авиация ДВР, чью численность с превеликим трудом удалось довести до шести боеспособных машин. Есть данные, что «Земская рать» также обладала десятком аэропланов (предположительно – «Сопвичами», полученными от японцев), которые использовались для поиска партизанских баз в приморской тайге, а также – пытались бомбово-штурмовыми ударами сдержать натиск противника во время боев под Спасском (18560).</w:t>
      </w:r>
    </w:p>
    <w:p w14:paraId="4FF0007D" w14:textId="77777777" w:rsidR="00950A07" w:rsidRPr="001A6F7B" w:rsidRDefault="00950A07" w:rsidP="001A6F7B">
      <w:pPr>
        <w:jc w:val="both"/>
        <w:rPr>
          <w:color w:val="000000" w:themeColor="text1"/>
          <w:sz w:val="16"/>
          <w:szCs w:val="16"/>
        </w:rPr>
      </w:pPr>
    </w:p>
    <w:p w14:paraId="0142191A" w14:textId="77777777" w:rsidR="00BA6A75" w:rsidRPr="001A6F7B" w:rsidRDefault="00BA6A75"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5FC9B33E" w14:textId="77777777" w:rsidR="00BA6A75" w:rsidRPr="001A6F7B" w:rsidRDefault="00BA6A75" w:rsidP="001A6F7B">
      <w:pPr>
        <w:numPr>
          <w:ilvl w:val="12"/>
          <w:numId w:val="0"/>
        </w:numPr>
        <w:autoSpaceDE w:val="0"/>
        <w:autoSpaceDN w:val="0"/>
        <w:adjustRightInd w:val="0"/>
        <w:jc w:val="both"/>
        <w:rPr>
          <w:iCs/>
          <w:color w:val="000000" w:themeColor="text1"/>
          <w:sz w:val="16"/>
          <w:szCs w:val="16"/>
        </w:rPr>
      </w:pPr>
    </w:p>
    <w:p w14:paraId="6D17BB2F" w14:textId="77777777" w:rsidR="00BA6A75" w:rsidRPr="001A6F7B" w:rsidRDefault="00BA6A75" w:rsidP="001A6F7B">
      <w:pPr>
        <w:jc w:val="both"/>
        <w:rPr>
          <w:color w:val="0070C0"/>
          <w:sz w:val="16"/>
          <w:szCs w:val="16"/>
          <w:shd w:val="clear" w:color="auto" w:fill="FFFFFF"/>
        </w:rPr>
      </w:pPr>
      <w:r w:rsidRPr="001A6F7B">
        <w:rPr>
          <w:color w:val="0070C0"/>
          <w:sz w:val="16"/>
          <w:szCs w:val="16"/>
          <w:shd w:val="clear" w:color="auto" w:fill="FFFFFF"/>
        </w:rPr>
        <w:t>Осенью 1922 г. был организован Российский коммерческий банк (Роскомбанк) с привлечением иностранного капитала (шведского). Однако вместо того, чтобы содействовать развитию внешней торговли, в частности получению иностранных кредитов, этот банк занялся главным образом кредитованием внутренней торговли, в том числе частной. Это привело к тому, что в апреле 1924 г. обязательства в отношении шведского капитала были погашены, а банк передан в ведение Наркомата внешней торговли и преобразован во Внешторгбанк. Его цель заключалась в развитии коммерческих оборотов Союза ССР по внешней торговле и содействии внутренней торговле и промышленности, связанных с экспортом и импортом. Для расчетов с заграничными фирмами и банками Внешторгбанк имел зарубежные филиалы — отделения в восточных странах. Кроме того, эти расчеты производились при посредстве ряда иностранных банков с участием советского капитала (Московский народный банк в Лондоне, Рижский транзитный банк, Банк для русской торговли — Аркосбанк — в Лондоне, Банк для торговли с Восточной Европой — Аэробанк — в Париже) (20205).</w:t>
      </w:r>
    </w:p>
    <w:p w14:paraId="4274DFC1" w14:textId="77777777" w:rsidR="00BA6A75" w:rsidRPr="001A6F7B" w:rsidRDefault="00BA6A75" w:rsidP="001A6F7B">
      <w:pPr>
        <w:jc w:val="both"/>
        <w:rPr>
          <w:color w:val="0070C0"/>
          <w:sz w:val="16"/>
          <w:szCs w:val="16"/>
          <w:shd w:val="clear" w:color="auto" w:fill="FFFFFF"/>
        </w:rPr>
      </w:pPr>
    </w:p>
    <w:p w14:paraId="454F8CD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17DB986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E72A85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Осенью Советское правительство, стараясь облегчить установление экономического сотрудничества с капстранами, объявило о готовности признать довоенные долги царского правительства и предложило созвать мирную конференцию, которая бы рассмотрела взаимные претензии. После войны рынки сократились и капиталисты согласились собрать конференцию в Генуе (226,322).</w:t>
      </w:r>
    </w:p>
    <w:p w14:paraId="6FB20F2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CFBAE9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Осенью 1922 г. ВСНХ просил СТО прекратить выдачу заказов на технику, которая могла бы производиться в России. Прежде всего речь шла о том, что продолжались заказы инофирмам на паровозные части и цистерны. Так, незадолго до этого обращения ВСНХ Ломоносов передал-таки чехословацким заводам заказы на паровозные и цистерные части на общую сумму в 4 250 тыс. чехословацких крон, хотя всю эту технику были в состоянии производить заводы Советской России (11565).</w:t>
      </w:r>
    </w:p>
    <w:p w14:paraId="7E66DBC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B0B6A1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Осенью 1922 г. первые офицеры райхсвера были посланы в Россию. В октябре 1922 г. командирам Красной Армии во главе с начальником общевойсковой подготовки РККА Д. А. Петровским было разрешено осмотреть германские общевойсковые (пехотные) школы. Советская сторона обращалась к немцам с просьбой провести экспертизу возможностей защиты Дарданелл, опасаясь интервенции Англии и Франции с Черного моря (Carsten Francis L. Op. cit. S. 149—150.). В Берлине тем временем после некоторых размышлений по инициативе президента Эберта на пост германского посла в Москве был предложен У. фон Брокдорф-Ранцау, профессиональный дипломат, первый министр иностранных дел Ваймарской Германии. Фигура его была неоднозначной, вызывала большие сомнения и в качестве альтернативы предлагался П. фон Хинце, последний министр (статс-секретарь) иностранных дел кайзеровской Германии, сторонник германо-советского сотрудничества. В конце концов была выбрана кандидатура Брокдорфа-Ранцау. До своего официального назначения он встретился 23 июня 1922 г. в Берлине с Чичериным, изложил свою концепцию развития отношений между Германией и Советской Россией и получил заверения наркома в поддержке его будущей деятельности в Москве (Helbig Herbert. Op. cit. S. 106-107.). В своем меморандуме от 5 июля 1922 г. руководителям Германии он писал, что, несмотря на стремление большевиков осуществить мировую революцию и их готовность ради взаимопонимания с Антантой пожертвовать Германией, «германский народ хочет сотрудничать с русским» и полон решимости помочь, несмотря на существующую в России форму правления. Он полагал, что сотрудничество с Россией сможет помочь усилению роли Германии в мире (11784).</w:t>
      </w:r>
    </w:p>
    <w:p w14:paraId="0FF0EE50" w14:textId="77777777" w:rsidR="008E0FBF" w:rsidRPr="001A6F7B" w:rsidRDefault="008E0FBF" w:rsidP="001A6F7B">
      <w:pPr>
        <w:autoSpaceDE w:val="0"/>
        <w:autoSpaceDN w:val="0"/>
        <w:adjustRightInd w:val="0"/>
        <w:jc w:val="both"/>
        <w:rPr>
          <w:color w:val="000000" w:themeColor="text1"/>
          <w:sz w:val="16"/>
          <w:szCs w:val="16"/>
        </w:rPr>
      </w:pPr>
    </w:p>
    <w:p w14:paraId="3B016D62" w14:textId="77777777" w:rsidR="00E0302F" w:rsidRPr="001A6F7B" w:rsidRDefault="00E0302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0CE20F1" w14:textId="77777777" w:rsidR="00E0302F" w:rsidRPr="001A6F7B" w:rsidRDefault="00E0302F" w:rsidP="001A6F7B">
      <w:pPr>
        <w:numPr>
          <w:ilvl w:val="12"/>
          <w:numId w:val="0"/>
        </w:numPr>
        <w:autoSpaceDE w:val="0"/>
        <w:autoSpaceDN w:val="0"/>
        <w:adjustRightInd w:val="0"/>
        <w:jc w:val="both"/>
        <w:rPr>
          <w:iCs/>
          <w:color w:val="000000" w:themeColor="text1"/>
          <w:sz w:val="16"/>
          <w:szCs w:val="16"/>
        </w:rPr>
      </w:pPr>
    </w:p>
    <w:p w14:paraId="3473B576" w14:textId="77777777" w:rsidR="00BA6A75" w:rsidRPr="001A6F7B" w:rsidRDefault="00BA6A75" w:rsidP="001A6F7B">
      <w:pPr>
        <w:shd w:val="clear" w:color="auto" w:fill="FFFFFF"/>
        <w:jc w:val="both"/>
        <w:rPr>
          <w:color w:val="0070C0"/>
          <w:sz w:val="16"/>
          <w:szCs w:val="16"/>
        </w:rPr>
      </w:pPr>
      <w:r w:rsidRPr="001A6F7B">
        <w:rPr>
          <w:color w:val="0070C0"/>
          <w:sz w:val="16"/>
          <w:szCs w:val="16"/>
        </w:rPr>
        <w:t xml:space="preserve">Осенью 1923 г. в Англии были готовы первые машины Глостер «Гриб». По ходу выпуска вносились многочисленные улучшения в систему выхлопа, шасси и вооружение, а на части самолетов ставили радиостанции. Появившийся в 1924 г. учебно-тренировочный вариант отличался вторым комплектом оборудования и органов управления для инструктора и новыми панелями верхней части фюзеляжа. Опытный образец «спарки» был переделан из готового истребителя всего за несколько часов и после испытаний запущен в серию в 1925 г. До 1927 г. для Королевских ВВС Великобритании было сделано 108 одноместных и 21 невооруженный двухместный учебный истребитель Глостер «Гриб» II. Это был первый самолет фирмы, построенный числом более ста штук, что для послевоенного времени было немало (22893). </w:t>
      </w:r>
    </w:p>
    <w:p w14:paraId="56054B34" w14:textId="77777777" w:rsidR="00BA6A75" w:rsidRPr="001A6F7B" w:rsidRDefault="00BA6A75" w:rsidP="001A6F7B">
      <w:pPr>
        <w:shd w:val="clear" w:color="auto" w:fill="FFFFFF"/>
        <w:jc w:val="both"/>
        <w:rPr>
          <w:color w:val="0070C0"/>
          <w:sz w:val="16"/>
          <w:szCs w:val="16"/>
        </w:rPr>
      </w:pPr>
    </w:p>
    <w:p w14:paraId="28F3284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135C6AD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B7B34B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К октябрю 1922, моменту окончания Гражданской войны в России, бронесилы Красной Армии имели более 300 броневых автомобилей 22 различных марок, изготов</w:t>
      </w:r>
      <w:r w:rsidRPr="001A6F7B">
        <w:rPr>
          <w:color w:val="000000" w:themeColor="text1"/>
          <w:sz w:val="16"/>
          <w:szCs w:val="16"/>
        </w:rPr>
        <w:softHyphen/>
        <w:t>ленных либо в период Первой мировой, либо в 1918— 1920 годах на различных заводах центра и юга России. Большинство этих машин сильно износилось, а отсутствие запчастей весьма затрудняло их ремонт. Поэтому в последу</w:t>
      </w:r>
      <w:r w:rsidRPr="001A6F7B">
        <w:rPr>
          <w:color w:val="000000" w:themeColor="text1"/>
          <w:sz w:val="16"/>
          <w:szCs w:val="16"/>
        </w:rPr>
        <w:softHyphen/>
        <w:t>ющие два года число бронеавтомобилей в Красной Армии сократилось — одни из них разбронировали, другие разо</w:t>
      </w:r>
      <w:r w:rsidRPr="001A6F7B">
        <w:rPr>
          <w:color w:val="000000" w:themeColor="text1"/>
          <w:sz w:val="16"/>
          <w:szCs w:val="16"/>
        </w:rPr>
        <w:softHyphen/>
        <w:t>брали на запчасти. Первую попытку обновить этот устаревший парк пред</w:t>
      </w:r>
      <w:r w:rsidRPr="001A6F7B">
        <w:rPr>
          <w:color w:val="000000" w:themeColor="text1"/>
          <w:sz w:val="16"/>
          <w:szCs w:val="16"/>
        </w:rPr>
        <w:softHyphen/>
        <w:t>принял в 1925 году отдел мехтяги артиллерийского управле</w:t>
      </w:r>
      <w:r w:rsidRPr="001A6F7B">
        <w:rPr>
          <w:color w:val="000000" w:themeColor="text1"/>
          <w:sz w:val="16"/>
          <w:szCs w:val="16"/>
        </w:rPr>
        <w:softHyphen/>
        <w:t>ния (АУ) Красной Армии, который предложил для изго</w:t>
      </w:r>
      <w:r w:rsidRPr="001A6F7B">
        <w:rPr>
          <w:color w:val="000000" w:themeColor="text1"/>
          <w:sz w:val="16"/>
          <w:szCs w:val="16"/>
        </w:rPr>
        <w:softHyphen/>
        <w:t>товления новых бронемашин закупить в Германии шасси грузовиков “Даймлер” 2С и “Крупп”. Но это предложение было отклонено Главным штабом Рабоче-Крестьянской Красной Армии (РККА) (11284).</w:t>
      </w:r>
    </w:p>
    <w:p w14:paraId="20A200F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020BA4D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13BFFD9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7712F4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На 1 октября 1922 в подчинении ГУВП было 69 предприятий, в т.ч. 50 заводов металлической промышленности, 13 химических предприятий и 6 складов - всего 103675 чел. (54,201).</w:t>
      </w:r>
    </w:p>
    <w:p w14:paraId="5C2F8CF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73F8ED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На 1 октября 1922 г. в подчинении ГУВП было 69 предприятий, в том числе 50 заводов металлической промышленности (оружейные, патронные, трубочные и оптические, орудийные, ремонтные, механи</w:t>
      </w:r>
      <w:r w:rsidRPr="001A6F7B">
        <w:rPr>
          <w:color w:val="000000" w:themeColor="text1"/>
          <w:sz w:val="16"/>
          <w:szCs w:val="16"/>
        </w:rPr>
        <w:softHyphen/>
        <w:t>ческие, авиационные, морские), 13 химических предприятий (поро</w:t>
      </w:r>
      <w:r w:rsidRPr="001A6F7B">
        <w:rPr>
          <w:color w:val="000000" w:themeColor="text1"/>
          <w:sz w:val="16"/>
          <w:szCs w:val="16"/>
        </w:rPr>
        <w:softHyphen/>
        <w:t>ховые, снаряжательные, капсюльные) и 6 складов. Общая числен</w:t>
      </w:r>
      <w:r w:rsidRPr="001A6F7B">
        <w:rPr>
          <w:color w:val="000000" w:themeColor="text1"/>
          <w:sz w:val="16"/>
          <w:szCs w:val="16"/>
        </w:rPr>
        <w:softHyphen/>
        <w:t>ность работающих составляла 103 675 человек, из них на заводах металлической промышленности работало 84 517 человек, на хими</w:t>
      </w:r>
      <w:r w:rsidRPr="001A6F7B">
        <w:rPr>
          <w:color w:val="000000" w:themeColor="text1"/>
          <w:sz w:val="16"/>
          <w:szCs w:val="16"/>
        </w:rPr>
        <w:softHyphen/>
        <w:t>ческих предприятиях — 18992 человека. Доля рабочих составляла 82,1 %, администрации и служащих — 17 % [47, опись 4, ед. хр. 641, л. 104—109]. В составе ГУВП плодотворно работал Научно-технический совет (НТС), в который входили видные специалисты военной промыш</w:t>
      </w:r>
      <w:r w:rsidRPr="001A6F7B">
        <w:rPr>
          <w:color w:val="000000" w:themeColor="text1"/>
          <w:sz w:val="16"/>
          <w:szCs w:val="16"/>
        </w:rPr>
        <w:softHyphen/>
        <w:t>ленности: Г. Н. Кумани, Я. И. Каневский, П. Т. Калиновский, А. В. Макаров, П. М. Зигель и др. Протоколы заседаний НТС, рас</w:t>
      </w:r>
      <w:r w:rsidRPr="001A6F7B">
        <w:rPr>
          <w:color w:val="000000" w:themeColor="text1"/>
          <w:sz w:val="16"/>
          <w:szCs w:val="16"/>
        </w:rPr>
        <w:softHyphen/>
        <w:t>сматривавших технические вопросы, обычно утверждал член ГУВП В. С. Михайлов [47, опись 5, ед. хр. 134, л. 18—117]. ГУВП проводило работу по восстановлению, и техническому ос</w:t>
      </w:r>
      <w:r w:rsidRPr="001A6F7B">
        <w:rPr>
          <w:color w:val="000000" w:themeColor="text1"/>
          <w:sz w:val="16"/>
          <w:szCs w:val="16"/>
        </w:rPr>
        <w:softHyphen/>
        <w:t>нащению военных заводов. Уже в 1921 г. на оружейных, пороховых и артиллерийских заводах было установлено в 1,5 раза больше ново</w:t>
      </w:r>
      <w:r w:rsidRPr="001A6F7B">
        <w:rPr>
          <w:color w:val="000000" w:themeColor="text1"/>
          <w:sz w:val="16"/>
          <w:szCs w:val="16"/>
        </w:rPr>
        <w:softHyphen/>
        <w:t>го оборудования, чем имелось в наличии до Октябрьской революции. Загрузка ряда военных заводов значительно превзошла уровень 1913 г. К 1924 г. военные заводы были восстановлены, неплохо осна</w:t>
      </w:r>
      <w:r w:rsidRPr="001A6F7B">
        <w:rPr>
          <w:color w:val="000000" w:themeColor="text1"/>
          <w:sz w:val="16"/>
          <w:szCs w:val="16"/>
        </w:rPr>
        <w:softHyphen/>
        <w:t>щены и являлись вполне работоспособными. ГУВП работало в ос</w:t>
      </w:r>
      <w:r w:rsidRPr="001A6F7B">
        <w:rPr>
          <w:color w:val="000000" w:themeColor="text1"/>
          <w:sz w:val="16"/>
          <w:szCs w:val="16"/>
        </w:rPr>
        <w:softHyphen/>
        <w:t>новном по заданиям военного ведомства, но значительную долю в объеме выпускаемой продукции составляли предметы гражданского назначения, в том числе товары народного потребления (5484).</w:t>
      </w:r>
    </w:p>
    <w:p w14:paraId="4C58716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780444D3" w14:textId="77777777" w:rsidR="00897AC3" w:rsidRPr="001A6F7B" w:rsidRDefault="00897AC3" w:rsidP="001A6F7B">
      <w:pPr>
        <w:pStyle w:val="ae"/>
        <w:spacing w:before="0" w:after="0"/>
        <w:jc w:val="both"/>
        <w:rPr>
          <w:color w:val="000000" w:themeColor="text1"/>
          <w:sz w:val="16"/>
          <w:szCs w:val="16"/>
        </w:rPr>
      </w:pPr>
      <w:r w:rsidRPr="001A6F7B">
        <w:rPr>
          <w:color w:val="000000" w:themeColor="text1"/>
          <w:sz w:val="16"/>
          <w:szCs w:val="16"/>
        </w:rPr>
        <w:t>С 1 октября 1922 года по 1 октября 1923 года Ковровским заводом было изготовлено 822 автомата. Имеются сведения, что ими был вооружен лыжный отряд Тойво Антикайнена, совершивший в составе интернациональной военной школы удачный рейд по тылам белофиннов.</w:t>
      </w:r>
    </w:p>
    <w:p w14:paraId="56D157E0" w14:textId="77777777" w:rsidR="00897AC3" w:rsidRPr="001A6F7B" w:rsidRDefault="00897AC3" w:rsidP="001A6F7B">
      <w:pPr>
        <w:pStyle w:val="ae"/>
        <w:spacing w:before="0" w:after="0"/>
        <w:jc w:val="both"/>
        <w:rPr>
          <w:color w:val="000000" w:themeColor="text1"/>
          <w:sz w:val="16"/>
          <w:szCs w:val="16"/>
        </w:rPr>
      </w:pPr>
      <w:r w:rsidRPr="001A6F7B">
        <w:rPr>
          <w:color w:val="000000" w:themeColor="text1"/>
          <w:sz w:val="16"/>
          <w:szCs w:val="16"/>
        </w:rPr>
        <w:t>Завод к этому времени состоял фактически из главного производственного корпуса «А», недостроенного датчанами, и восстановленного после пожара работниками завода малого корпуса «Б» (12221).</w:t>
      </w:r>
    </w:p>
    <w:p w14:paraId="382504B7" w14:textId="77777777" w:rsidR="00897AC3" w:rsidRPr="001A6F7B" w:rsidRDefault="00897AC3" w:rsidP="001A6F7B">
      <w:pPr>
        <w:pStyle w:val="ae"/>
        <w:spacing w:before="0" w:after="0"/>
        <w:jc w:val="both"/>
        <w:rPr>
          <w:color w:val="000000" w:themeColor="text1"/>
          <w:sz w:val="16"/>
          <w:szCs w:val="16"/>
        </w:rPr>
      </w:pPr>
    </w:p>
    <w:p w14:paraId="7F32C03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5905C33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D200EB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На 1 октября 1922 в КВФ были:</w:t>
      </w:r>
    </w:p>
    <w:p w14:paraId="61E08F1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эскадра из двух эскадрилий по 3 отряда;</w:t>
      </w:r>
    </w:p>
    <w:p w14:paraId="7EDE49A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двух разведывательных эскадрилий;</w:t>
      </w:r>
    </w:p>
    <w:p w14:paraId="30BDA0B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двух истребительный эскадрилий (3-ю - сформировали 18 октября).</w:t>
      </w:r>
    </w:p>
    <w:p w14:paraId="75CBFDF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- 16 разведотрядов;</w:t>
      </w:r>
    </w:p>
    <w:p w14:paraId="2DDB23B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одного истребительного ао, не считая трех, поступивших на формирование в октябре;</w:t>
      </w:r>
    </w:p>
    <w:p w14:paraId="4AF5A01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двух ао ДВР;</w:t>
      </w:r>
    </w:p>
    <w:p w14:paraId="4C0C255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четырех развед. гидроао;</w:t>
      </w:r>
    </w:p>
    <w:p w14:paraId="09016C4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двух истребао;</w:t>
      </w:r>
    </w:p>
    <w:p w14:paraId="16A381F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одного тренирао;</w:t>
      </w:r>
    </w:p>
    <w:p w14:paraId="19BD8D9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- 7 фотограммотделений;</w:t>
      </w:r>
    </w:p>
    <w:p w14:paraId="17EE924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- 17 радиоотделений;</w:t>
      </w:r>
    </w:p>
    <w:p w14:paraId="366FA51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- 10 арт. воздухоплав. отрядов;</w:t>
      </w:r>
    </w:p>
    <w:p w14:paraId="741DF6C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одного броневого воздухоплав. отряда (3756).</w:t>
      </w:r>
    </w:p>
    <w:p w14:paraId="3C91987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8941661"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242B63B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F9CA96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октября 1922 новая турецкая конституция узаконила разделение халифата и султаната и упразднила султанат (3481).</w:t>
      </w:r>
    </w:p>
    <w:p w14:paraId="281C03C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5C8B81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104B0DF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F98B8DE" w14:textId="77777777" w:rsidR="004D4F05" w:rsidRPr="001A6F7B" w:rsidRDefault="004D4F05" w:rsidP="001A6F7B">
      <w:pPr>
        <w:jc w:val="both"/>
        <w:rPr>
          <w:color w:val="0070C0"/>
          <w:sz w:val="16"/>
          <w:szCs w:val="16"/>
          <w:shd w:val="clear" w:color="auto" w:fill="FFFFFF"/>
        </w:rPr>
      </w:pPr>
      <w:r w:rsidRPr="001A6F7B">
        <w:rPr>
          <w:color w:val="0070C0"/>
          <w:sz w:val="16"/>
          <w:szCs w:val="16"/>
          <w:shd w:val="clear" w:color="auto" w:fill="FFFFFF"/>
        </w:rPr>
        <w:t>2 октября 1922 г. НАМИ, согласно Постановлению ВСНХ по протоколу № 214, переходил на частичный хозяйственный расчёт, с тем чтобы «работы планового характера исполнялись за счёт кредита НТО, а работы прикладного порядка по поручениям отдельных учреждений исполнялись за счёт последних». В структуру НАМИ к этому времени входило семь лабораторий: автомобилей, лёгких двигателей, тяжёлых двигателей, тракторов, мотоциклов, термодинамическая, зимнего транспорта. Кроме того, имелись библиотека технического архива, издательство, музей, расчётно-конструкторское бюро, мастерская и административно-хозяйственная часть. Позднее в НАМИ была произведена реорганизация, в ходе которой Лабораторию зимнего транспорта преобразуют в Отдел. С 1 декабря 1924 г. Отделом (лабораторией) зимнего транспорта заведовал A.C. Кузин.</w:t>
      </w:r>
    </w:p>
    <w:p w14:paraId="30F8FE95" w14:textId="77777777" w:rsidR="004D4F05" w:rsidRPr="001A6F7B" w:rsidRDefault="004D4F05" w:rsidP="001A6F7B">
      <w:pPr>
        <w:jc w:val="both"/>
        <w:rPr>
          <w:color w:val="0070C0"/>
          <w:sz w:val="16"/>
          <w:szCs w:val="16"/>
        </w:rPr>
      </w:pPr>
      <w:r w:rsidRPr="001A6F7B">
        <w:rPr>
          <w:color w:val="0070C0"/>
          <w:sz w:val="16"/>
          <w:szCs w:val="16"/>
        </w:rPr>
        <w:t>В задачи Отдела входили: изучение свойств снежного фунта, «изыскание конструкций и их разработки по линии аэросаней и автосаней», а также создание конструкций приспособлений к автомобилям и мотоциклам для повышения их проходимости по снежным дорогам. Позднее был поднят вопрос об организации опытных эксплуатационных линий по снежному бездорожью на аэросанях и автосанях. Испытания лыж и изучение свойств снежного грунта проводились на специальной лабораторной установке, представлявшей собой смонтированную на лыжи платформу, нагружаемую балластом. Буксировка платформы по полю осуществлялась гужевой тягой. К числу недостатков такого метода испытаний относилась неравномерность тяги, осуществлявшейся рывками, поэтому была запроектирована установка -моторная лебёдка для передвижения саней. Помимо лебёдки были запроектированы, но так и не изготовлены, «подвижная лаборатория аэросаней для определения главнейших измерителей, как-то: тяги винта на ходу, мощности мотора и его характеристики, коэффициента трения лыж, устойчивости саней, скорости их, определения выноса лыж и т.п.» и тормозные станки для гусениц автосаней. Кроме того, НАМИ совместно с военным ведомством, ОГПУ и другими заинтересованными учреждениями принимал участие в испытании отечественных и зарубежных вездеходных машин</w:t>
      </w:r>
      <w:r w:rsidRPr="001A6F7B">
        <w:rPr>
          <w:color w:val="0070C0"/>
          <w:sz w:val="16"/>
          <w:szCs w:val="16"/>
          <w:shd w:val="clear" w:color="auto" w:fill="FFFFFF"/>
        </w:rPr>
        <w:t xml:space="preserve"> (21490).</w:t>
      </w:r>
    </w:p>
    <w:p w14:paraId="5B4B5D1D" w14:textId="77777777" w:rsidR="004D4F05" w:rsidRPr="001A6F7B" w:rsidRDefault="004D4F05" w:rsidP="001A6F7B">
      <w:pPr>
        <w:jc w:val="both"/>
        <w:rPr>
          <w:color w:val="0070C0"/>
          <w:sz w:val="16"/>
          <w:szCs w:val="16"/>
        </w:rPr>
      </w:pPr>
    </w:p>
    <w:p w14:paraId="75400A35" w14:textId="77777777" w:rsidR="004D4F05" w:rsidRPr="001A6F7B" w:rsidRDefault="004D4F05" w:rsidP="001A6F7B">
      <w:pPr>
        <w:jc w:val="both"/>
        <w:rPr>
          <w:color w:val="0070C0"/>
          <w:sz w:val="16"/>
          <w:szCs w:val="16"/>
        </w:rPr>
      </w:pPr>
      <w:bookmarkStart w:id="56" w:name="_Hlk88905359"/>
      <w:r w:rsidRPr="001A6F7B">
        <w:rPr>
          <w:color w:val="0070C0"/>
          <w:sz w:val="16"/>
          <w:szCs w:val="16"/>
        </w:rPr>
        <w:t>2 октября 1922, ввиду того, что отпускаемых на</w:t>
      </w:r>
      <w:r w:rsidRPr="001A6F7B">
        <w:rPr>
          <w:color w:val="0070C0"/>
          <w:sz w:val="16"/>
          <w:szCs w:val="16"/>
        </w:rPr>
        <w:softHyphen/>
        <w:t>учно-техническим отделом ВСНХ средств не хвата</w:t>
      </w:r>
      <w:r w:rsidRPr="001A6F7B">
        <w:rPr>
          <w:color w:val="0070C0"/>
          <w:sz w:val="16"/>
          <w:szCs w:val="16"/>
        </w:rPr>
        <w:softHyphen/>
        <w:t>ло для проведения работ, постановлением Коллегии НТО ВСНХ (протокол № 214) НАМИ переходит час</w:t>
      </w:r>
      <w:r w:rsidRPr="001A6F7B">
        <w:rPr>
          <w:color w:val="0070C0"/>
          <w:sz w:val="16"/>
          <w:szCs w:val="16"/>
        </w:rPr>
        <w:softHyphen/>
        <w:t>тично на хозяйственный расчет с тем, чтобы все ра</w:t>
      </w:r>
      <w:r w:rsidRPr="001A6F7B">
        <w:rPr>
          <w:color w:val="0070C0"/>
          <w:sz w:val="16"/>
          <w:szCs w:val="16"/>
        </w:rPr>
        <w:softHyphen/>
        <w:t>боты планового характера исполнялись за счет кре</w:t>
      </w:r>
      <w:r w:rsidRPr="001A6F7B">
        <w:rPr>
          <w:color w:val="0070C0"/>
          <w:sz w:val="16"/>
          <w:szCs w:val="16"/>
        </w:rPr>
        <w:softHyphen/>
        <w:t>дита НТО, а прикладного порядка, по поручениям отдельных учреждений, - за счет последних. Заказ</w:t>
      </w:r>
      <w:r w:rsidRPr="001A6F7B">
        <w:rPr>
          <w:color w:val="0070C0"/>
          <w:sz w:val="16"/>
          <w:szCs w:val="16"/>
        </w:rPr>
        <w:softHyphen/>
        <w:t>чиками являлись: ЦУМТ (Центральное управление местного транспорта), Главвоздухофлот, Государ</w:t>
      </w:r>
      <w:r w:rsidRPr="001A6F7B">
        <w:rPr>
          <w:color w:val="0070C0"/>
          <w:sz w:val="16"/>
          <w:szCs w:val="16"/>
        </w:rPr>
        <w:softHyphen/>
        <w:t>ственные авиационные заводы, Промбронь, ГВИУ, Артком, Первый моторемонтный завод и т.д. (22518).</w:t>
      </w:r>
    </w:p>
    <w:bookmarkEnd w:id="56"/>
    <w:p w14:paraId="34D489F1" w14:textId="77777777" w:rsidR="004D4F05" w:rsidRPr="001A6F7B" w:rsidRDefault="004D4F05" w:rsidP="001A6F7B">
      <w:pPr>
        <w:jc w:val="both"/>
        <w:rPr>
          <w:color w:val="0070C0"/>
          <w:sz w:val="16"/>
          <w:szCs w:val="16"/>
        </w:rPr>
      </w:pPr>
    </w:p>
    <w:p w14:paraId="2A62AA3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 октября 1922 Протоколы заседаний Президиума ВСНХ. 4478. Слушали: о создании Паратского комбината в составе заводов: а) Паратского судоремонтного механического; б) Лапатинского лесопильного; в) деревообделочной фабрики “Фанера” с лесопильным заводом. Постановили: принципиально признать необходимым организовать Паратский комбинат в указанном составе заводов. (РГАЭ. Ф. 3429. Оп. 1. Д. 3155. Л. 121 об.) (10711,648).</w:t>
      </w:r>
    </w:p>
    <w:p w14:paraId="262A089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3598F45B" w14:textId="77777777" w:rsidR="00A66088"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47E31CED" w14:textId="77777777" w:rsidR="00A66088" w:rsidRPr="001A6F7B" w:rsidRDefault="00A66088" w:rsidP="001A6F7B">
      <w:pPr>
        <w:numPr>
          <w:ilvl w:val="12"/>
          <w:numId w:val="0"/>
        </w:numPr>
        <w:autoSpaceDE w:val="0"/>
        <w:autoSpaceDN w:val="0"/>
        <w:adjustRightInd w:val="0"/>
        <w:jc w:val="both"/>
        <w:rPr>
          <w:iCs/>
          <w:color w:val="000000" w:themeColor="text1"/>
          <w:sz w:val="16"/>
          <w:szCs w:val="16"/>
        </w:rPr>
      </w:pPr>
    </w:p>
    <w:p w14:paraId="6ED99014" w14:textId="77777777" w:rsidR="00950A07" w:rsidRPr="001A6F7B" w:rsidRDefault="00950A07" w:rsidP="001A6F7B">
      <w:pPr>
        <w:pStyle w:val="ae"/>
        <w:spacing w:before="0" w:after="0"/>
        <w:jc w:val="both"/>
        <w:rPr>
          <w:color w:val="000000" w:themeColor="text1"/>
          <w:sz w:val="16"/>
          <w:szCs w:val="16"/>
        </w:rPr>
      </w:pPr>
      <w:r w:rsidRPr="001A6F7B">
        <w:rPr>
          <w:color w:val="000000" w:themeColor="text1"/>
          <w:sz w:val="16"/>
          <w:szCs w:val="16"/>
        </w:rPr>
        <w:t>2 октября 1922 г. НАМИ, согласно Постановлению ВСНХ по протоколу № 214, переходил на частичный хозяйственный расчёт, с тем чтобы «работы планового характера исполнялись за счёт кредита НТО, а работы прикладного порядка по поручениям отдельных учреждений исполнялись за счёт последних». В структуру НАМИ к этому времени входило семь лабораторий: автомобилей, лёгких двигателей, тяжёлых двигателей, тракторов, мотоциклов, термодинамическая, зимнего транспорта. Кроме того, имелись библиотека технического архива, издательство, музей, расчётно-конструкторское бюро, мастерская и административно-хозяйственная часть. Позднее в НАМИ была произведена реорганизация, в ходе которой Лабораторию зимнего транспорта преобразуют в Отдел. С 1 декабря 1924 г. Отделом (лабораторией) зимнего транспорта заведовал A.C. Кузин.</w:t>
      </w:r>
    </w:p>
    <w:p w14:paraId="2B794342" w14:textId="77777777" w:rsidR="00950A07" w:rsidRPr="001A6F7B" w:rsidRDefault="00950A07" w:rsidP="001A6F7B">
      <w:pPr>
        <w:pStyle w:val="ae"/>
        <w:spacing w:before="0" w:after="0"/>
        <w:jc w:val="both"/>
        <w:rPr>
          <w:color w:val="000000" w:themeColor="text1"/>
          <w:sz w:val="16"/>
          <w:szCs w:val="16"/>
        </w:rPr>
      </w:pPr>
      <w:r w:rsidRPr="001A6F7B">
        <w:rPr>
          <w:color w:val="000000" w:themeColor="text1"/>
          <w:sz w:val="16"/>
          <w:szCs w:val="16"/>
        </w:rPr>
        <w:t>В задачи Отдела входили: изучение свойств снежного фунта, «изыскание конструкций и их разработки по линии аэросаней и автосаней», а также создание конструкций приспособлений к автомобилям и мотоциклам для повышения их проходимости по снежным дорогам. Позднее был поднят вопрос об организации опытных эксплуатационных линий по снежному бездорожью на аэросанях и автосанях. Испытания лыж и изучение свойств снежного грунта проводились на специальной лабораторной установке, представлявшей собой смонтированную на лыжи платформу, нагружаемую балластом. Буксировка платформы по полю осуществлялась гужевой тягой. К числу недостатков такого метода испытаний относилась неравномерность тяги, осуществлявшейся рывками, поэтому была запроектирована установка -моторная лебёдка для передвижения саней. Помимо лебёдки были запроектированы, но так и не изготовлены, «подвижная лаборатория аэросаней для определения главнейших измерителей, как-то: тяги винта на ходу, мощности мотора и его характеристики, коэффициента трения лыж, устойчивости саней, скорости их, определения выноса лыж и т.п.» и тормозные станки для гусениц автосаней. Кроме того, НАМИ совместно с военным ведомством, ОГПУ и другими заинтересованными учреждениями принимал участие в испытании отечественных и зарубежных вездеходных машин (18640).</w:t>
      </w:r>
    </w:p>
    <w:p w14:paraId="6615F558" w14:textId="77777777" w:rsidR="00950A07" w:rsidRPr="001A6F7B" w:rsidRDefault="00950A07" w:rsidP="001A6F7B">
      <w:pPr>
        <w:pStyle w:val="ae"/>
        <w:spacing w:before="0" w:after="0"/>
        <w:jc w:val="both"/>
        <w:rPr>
          <w:color w:val="000000" w:themeColor="text1"/>
          <w:sz w:val="16"/>
          <w:szCs w:val="16"/>
        </w:rPr>
      </w:pPr>
    </w:p>
    <w:p w14:paraId="73721DE9" w14:textId="77777777" w:rsidR="00950A07" w:rsidRPr="001A6F7B" w:rsidRDefault="00950A07" w:rsidP="001A6F7B">
      <w:pPr>
        <w:jc w:val="both"/>
        <w:rPr>
          <w:color w:val="000000" w:themeColor="text1"/>
          <w:sz w:val="16"/>
          <w:szCs w:val="16"/>
        </w:rPr>
      </w:pPr>
      <w:r w:rsidRPr="001A6F7B">
        <w:rPr>
          <w:color w:val="000000" w:themeColor="text1"/>
          <w:sz w:val="16"/>
          <w:szCs w:val="16"/>
        </w:rPr>
        <w:t>2 октября 1922. Немного окрепший ВИ Ленин возвратился из подмосковной усадьбы Горки в Москву (18698).</w:t>
      </w:r>
    </w:p>
    <w:p w14:paraId="7BF277E4" w14:textId="77777777" w:rsidR="00950A07" w:rsidRPr="001A6F7B" w:rsidRDefault="00950A07" w:rsidP="001A6F7B">
      <w:pPr>
        <w:jc w:val="both"/>
        <w:rPr>
          <w:color w:val="000000" w:themeColor="text1"/>
          <w:sz w:val="16"/>
          <w:szCs w:val="16"/>
        </w:rPr>
      </w:pPr>
    </w:p>
    <w:p w14:paraId="1FEE569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 октября 1922-го приказом УД ГПУ № 174 помощник начальника информационного отделения ТО ГПУ Н.А.Булганин "по личному желанию" был исключен со всех видов довольствия и с 1 октября откомандирован в ЦК РКП(б). Приказом ОГПУ № 237 от 4 октября было объявлено постановление Совета труда и обороны от 27 сентября о передаче в ведение ГПУ конвойной стражи (7557).</w:t>
      </w:r>
    </w:p>
    <w:p w14:paraId="157CED4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4A83B8C" w14:textId="77777777" w:rsidR="00A66088"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750159E0" w14:textId="77777777" w:rsidR="00A66088" w:rsidRPr="001A6F7B" w:rsidRDefault="00A66088" w:rsidP="001A6F7B">
      <w:pPr>
        <w:numPr>
          <w:ilvl w:val="12"/>
          <w:numId w:val="0"/>
        </w:numPr>
        <w:autoSpaceDE w:val="0"/>
        <w:autoSpaceDN w:val="0"/>
        <w:adjustRightInd w:val="0"/>
        <w:jc w:val="both"/>
        <w:rPr>
          <w:iCs/>
          <w:color w:val="000000" w:themeColor="text1"/>
          <w:sz w:val="16"/>
          <w:szCs w:val="16"/>
        </w:rPr>
      </w:pPr>
    </w:p>
    <w:p w14:paraId="4FE1D57E" w14:textId="77777777" w:rsidR="00A66088" w:rsidRPr="001A6F7B" w:rsidRDefault="00A66088" w:rsidP="001A6F7B">
      <w:pPr>
        <w:jc w:val="both"/>
        <w:rPr>
          <w:color w:val="000000" w:themeColor="text1"/>
          <w:sz w:val="16"/>
          <w:szCs w:val="16"/>
        </w:rPr>
      </w:pPr>
      <w:r w:rsidRPr="001A6F7B">
        <w:rPr>
          <w:color w:val="000000" w:themeColor="text1"/>
          <w:sz w:val="16"/>
          <w:szCs w:val="16"/>
        </w:rPr>
        <w:t>2 октября 1922 г. Ботезат сообщил, наконец, генералу Патрику: «Так как новая трансмиссия хороша, летные испытания могут быть начаты с сере</w:t>
      </w:r>
      <w:r w:rsidRPr="001A6F7B">
        <w:rPr>
          <w:color w:val="000000" w:themeColor="text1"/>
          <w:sz w:val="16"/>
          <w:szCs w:val="16"/>
        </w:rPr>
        <w:softHyphen/>
        <w:t>дины следующей недели». На протяжении всех последующих испытаний — более сотни полетов — трансмиссия Ботезата работала безотказно. Бейн тог</w:t>
      </w:r>
      <w:r w:rsidRPr="001A6F7B">
        <w:rPr>
          <w:color w:val="000000" w:themeColor="text1"/>
          <w:sz w:val="16"/>
          <w:szCs w:val="16"/>
        </w:rPr>
        <w:softHyphen/>
        <w:t>да заявил ученому: «Хотя подъемная сила ваших несущих винтов и полная устойчивость вашего вертолета являются также замечательными вещами, удачная конструкция трансмиссии, я уверен, — все же наиболее выдающаяся часть вашего вертолета».</w:t>
      </w:r>
    </w:p>
    <w:p w14:paraId="25C82B00" w14:textId="77777777" w:rsidR="00A66088" w:rsidRPr="001A6F7B" w:rsidRDefault="00A66088" w:rsidP="001A6F7B">
      <w:pPr>
        <w:jc w:val="both"/>
        <w:rPr>
          <w:color w:val="000000" w:themeColor="text1"/>
          <w:sz w:val="16"/>
          <w:szCs w:val="16"/>
        </w:rPr>
      </w:pPr>
      <w:r w:rsidRPr="001A6F7B">
        <w:rPr>
          <w:color w:val="000000" w:themeColor="text1"/>
          <w:sz w:val="16"/>
          <w:szCs w:val="16"/>
        </w:rPr>
        <w:t>Проблемы с двигателем были тоже очень серьезными. Воздушная Служба предоставила Ботезату двигатель «Рон» в 120 л. е., в то время как сам ученый утверждал, что с самого начала просил «Рон» в 180 л. с. Не желая вступать в пререкания, командование отыскало на складе более мощный «Рон» и ото</w:t>
      </w:r>
      <w:r w:rsidRPr="001A6F7B">
        <w:rPr>
          <w:color w:val="000000" w:themeColor="text1"/>
          <w:sz w:val="16"/>
          <w:szCs w:val="16"/>
        </w:rPr>
        <w:softHyphen/>
        <w:t>слало его конструктору вертолета. Однако на испытаниях этот двигатель вме</w:t>
      </w:r>
      <w:r w:rsidRPr="001A6F7B">
        <w:rPr>
          <w:color w:val="000000" w:themeColor="text1"/>
          <w:sz w:val="16"/>
          <w:szCs w:val="16"/>
        </w:rPr>
        <w:softHyphen/>
        <w:t>сто 180 показал только 160 л. с. В это же время авиамоторное отделение Мак- Кук Филд получило для испытаний из Франции еще два таких двигателя. Как только Ботезат узнал об этом, он отправился выбивать их для своего вертоле</w:t>
      </w:r>
      <w:r w:rsidRPr="001A6F7B">
        <w:rPr>
          <w:color w:val="000000" w:themeColor="text1"/>
          <w:sz w:val="16"/>
          <w:szCs w:val="16"/>
        </w:rPr>
        <w:softHyphen/>
        <w:t>та. После долгих препирательств руководство базы согласилось передать уче</w:t>
      </w:r>
      <w:r w:rsidRPr="001A6F7B">
        <w:rPr>
          <w:color w:val="000000" w:themeColor="text1"/>
          <w:sz w:val="16"/>
          <w:szCs w:val="16"/>
        </w:rPr>
        <w:softHyphen/>
        <w:t>ному моторы, но только по завершении их испытаний. Во время испытаний оба двигателя были разрушены, по утверждению военных, «из-за плохих ус</w:t>
      </w:r>
      <w:r w:rsidRPr="001A6F7B">
        <w:rPr>
          <w:color w:val="000000" w:themeColor="text1"/>
          <w:sz w:val="16"/>
          <w:szCs w:val="16"/>
        </w:rPr>
        <w:softHyphen/>
        <w:t>ловий их перевозки», а по мнению Ботезата, — «из-за идиотов-испытателей». Из частей всех трех «Ронов» мотористам все-таки удалось собрать один рабо</w:t>
      </w:r>
      <w:r w:rsidRPr="001A6F7B">
        <w:rPr>
          <w:color w:val="000000" w:themeColor="text1"/>
          <w:sz w:val="16"/>
          <w:szCs w:val="16"/>
        </w:rPr>
        <w:softHyphen/>
        <w:t>тоспособный. Они передали его вертолетостроителю в апреле 1922 г. К сожа</w:t>
      </w:r>
      <w:r w:rsidRPr="001A6F7B">
        <w:rPr>
          <w:color w:val="000000" w:themeColor="text1"/>
          <w:sz w:val="16"/>
          <w:szCs w:val="16"/>
        </w:rPr>
        <w:softHyphen/>
        <w:t>лению, и этот двигатель не давал паспортной мощности (15740).</w:t>
      </w:r>
    </w:p>
    <w:p w14:paraId="0B266BE1" w14:textId="77777777" w:rsidR="00A66088" w:rsidRPr="001A6F7B" w:rsidRDefault="00A66088" w:rsidP="001A6F7B">
      <w:pPr>
        <w:jc w:val="both"/>
        <w:rPr>
          <w:color w:val="000000" w:themeColor="text1"/>
          <w:sz w:val="16"/>
          <w:szCs w:val="16"/>
        </w:rPr>
      </w:pPr>
    </w:p>
    <w:p w14:paraId="5C055826" w14:textId="77777777" w:rsidR="00A66088" w:rsidRPr="001A6F7B" w:rsidRDefault="00A66088" w:rsidP="001A6F7B">
      <w:pPr>
        <w:jc w:val="both"/>
        <w:rPr>
          <w:color w:val="000000" w:themeColor="text1"/>
          <w:sz w:val="16"/>
          <w:szCs w:val="16"/>
        </w:rPr>
      </w:pPr>
      <w:r w:rsidRPr="001A6F7B">
        <w:rPr>
          <w:rStyle w:val="ucoz-forum-post"/>
          <w:rFonts w:eastAsiaTheme="majorEastAsia"/>
          <w:bCs/>
          <w:color w:val="000000" w:themeColor="text1"/>
          <w:sz w:val="16"/>
          <w:szCs w:val="16"/>
        </w:rPr>
        <w:t xml:space="preserve">2 октября </w:t>
      </w:r>
      <w:r w:rsidRPr="001A6F7B">
        <w:rPr>
          <w:color w:val="000000" w:themeColor="text1"/>
          <w:sz w:val="16"/>
          <w:szCs w:val="16"/>
        </w:rPr>
        <w:t>в 1922 году введение в оборот литовской национальной валюты - лита (14787).</w:t>
      </w:r>
    </w:p>
    <w:p w14:paraId="54139999" w14:textId="77777777" w:rsidR="00A66088" w:rsidRPr="001A6F7B" w:rsidRDefault="00A66088" w:rsidP="001A6F7B">
      <w:pPr>
        <w:jc w:val="both"/>
        <w:rPr>
          <w:color w:val="000000" w:themeColor="text1"/>
          <w:sz w:val="16"/>
          <w:szCs w:val="16"/>
        </w:rPr>
      </w:pPr>
    </w:p>
    <w:p w14:paraId="0EF85CB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6909EC6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CBE813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 октября 1922 в развитие постановления СНК от 17 января 1921 начальник Главвоздухфлота объявил новые правила, регулирующие воздушный транспорт (438,509). Установили правила регистрации, знаки, огни и сигналы (446,27).</w:t>
      </w:r>
    </w:p>
    <w:p w14:paraId="7370AA8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41ABB22" w14:textId="77777777" w:rsidR="004D4F05" w:rsidRPr="001A6F7B" w:rsidRDefault="004D4F05" w:rsidP="001A6F7B">
      <w:pPr>
        <w:jc w:val="both"/>
        <w:rPr>
          <w:color w:val="0070C0"/>
          <w:sz w:val="16"/>
          <w:szCs w:val="16"/>
        </w:rPr>
      </w:pPr>
      <w:r w:rsidRPr="001A6F7B">
        <w:rPr>
          <w:color w:val="0070C0"/>
          <w:sz w:val="16"/>
          <w:szCs w:val="16"/>
        </w:rPr>
        <w:t>3 октября 1922 приказом № 136 Главначвоздухфлота республики Андреем Александровичем Знаменским были введены «Правилами об опознавательных знаках», утвержденные им же 7 сентября 1922 года. Эти правила, подготовленные в основном для легитимизации международных полетов компании «Дерулюфт», с мая 1922 года эксплуатировавшей линию Москва-Кенигсберг, в отношении самолетов ВВС содержали только один пункт № 9: «Военные воздушные суда имеют в качестве опознавательного знака красную пятиконечную звезду, изображаемую согласно настоящих правил» (23030).</w:t>
      </w:r>
    </w:p>
    <w:p w14:paraId="2089EC5B" w14:textId="77777777" w:rsidR="004D4F05" w:rsidRPr="001A6F7B" w:rsidRDefault="004D4F05" w:rsidP="001A6F7B">
      <w:pPr>
        <w:jc w:val="both"/>
        <w:rPr>
          <w:color w:val="0070C0"/>
          <w:sz w:val="16"/>
          <w:szCs w:val="16"/>
        </w:rPr>
      </w:pPr>
    </w:p>
    <w:p w14:paraId="444A945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7C29E0B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D9DAF47"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 октября 1922 г. около станции Малаховка Казанс</w:t>
      </w:r>
      <w:r w:rsidRPr="001A6F7B">
        <w:rPr>
          <w:color w:val="000000" w:themeColor="text1"/>
          <w:sz w:val="16"/>
          <w:szCs w:val="16"/>
        </w:rPr>
        <w:softHyphen/>
        <w:t>кой железной дороги у бывшей Старогор</w:t>
      </w:r>
      <w:r w:rsidRPr="001A6F7B">
        <w:rPr>
          <w:color w:val="000000" w:themeColor="text1"/>
          <w:sz w:val="16"/>
          <w:szCs w:val="16"/>
        </w:rPr>
        <w:softHyphen/>
        <w:t>ной мануфактуры представители германс</w:t>
      </w:r>
      <w:r w:rsidRPr="001A6F7B">
        <w:rPr>
          <w:color w:val="000000" w:themeColor="text1"/>
          <w:sz w:val="16"/>
          <w:szCs w:val="16"/>
        </w:rPr>
        <w:softHyphen/>
        <w:t>кой стороны и межведомственной комис</w:t>
      </w:r>
      <w:r w:rsidRPr="001A6F7B">
        <w:rPr>
          <w:color w:val="000000" w:themeColor="text1"/>
          <w:sz w:val="16"/>
          <w:szCs w:val="16"/>
        </w:rPr>
        <w:softHyphen/>
        <w:t>сии (собралось несколько десятков человек) провели испытания гусеничного трактора «Ганомаг» модели «В-Д-25» (WD-25). Он имел три скорости вперед (от 2 до 6 км/ч) и одну заднюю скорость. Запуск мотора осу</w:t>
      </w:r>
      <w:r w:rsidRPr="001A6F7B">
        <w:rPr>
          <w:color w:val="000000" w:themeColor="text1"/>
          <w:sz w:val="16"/>
          <w:szCs w:val="16"/>
        </w:rPr>
        <w:softHyphen/>
        <w:t>ществлялся заводной рукоятью. На трак</w:t>
      </w:r>
      <w:r w:rsidRPr="001A6F7B">
        <w:rPr>
          <w:color w:val="000000" w:themeColor="text1"/>
          <w:sz w:val="16"/>
          <w:szCs w:val="16"/>
        </w:rPr>
        <w:softHyphen/>
        <w:t>торе были установлены магнето «Бош» и карбюратор «Зенит». Для сцепления с ар</w:t>
      </w:r>
      <w:r w:rsidRPr="001A6F7B">
        <w:rPr>
          <w:color w:val="000000" w:themeColor="text1"/>
          <w:sz w:val="16"/>
          <w:szCs w:val="16"/>
        </w:rPr>
        <w:softHyphen/>
        <w:t>тиллерийскими запряжками имелось высо</w:t>
      </w:r>
      <w:r w:rsidRPr="001A6F7B">
        <w:rPr>
          <w:color w:val="000000" w:themeColor="text1"/>
          <w:sz w:val="16"/>
          <w:szCs w:val="16"/>
        </w:rPr>
        <w:softHyphen/>
        <w:t>корасположенное крепежное устройство -«особый пружинный крюк». На WD-25 было два места на сидении - для шофера и его помощника. За сиденьем располагался бак</w:t>
      </w:r>
    </w:p>
    <w:p w14:paraId="555A33FF"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с горючим. Корпус трактора жестко, без рессор, соединялся с гусеничным ходом. К раме трактора сзади крепилось приспо</w:t>
      </w:r>
      <w:r w:rsidRPr="001A6F7B">
        <w:rPr>
          <w:color w:val="000000" w:themeColor="text1"/>
          <w:sz w:val="16"/>
          <w:szCs w:val="16"/>
        </w:rPr>
        <w:softHyphen/>
        <w:t>собление для прицепки земледельческих орудий, расположенное на высоте 7-8 дюй</w:t>
      </w:r>
      <w:r w:rsidRPr="001A6F7B">
        <w:rPr>
          <w:color w:val="000000" w:themeColor="text1"/>
          <w:sz w:val="16"/>
          <w:szCs w:val="16"/>
        </w:rPr>
        <w:softHyphen/>
        <w:t>мов и вынесенное назад на 4-5 дюймов от заднего края гусениц.</w:t>
      </w:r>
    </w:p>
    <w:p w14:paraId="0089AB90"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На испытания была доставлена 120 мм французская пушка на лафете с передком и подкладкой под хобот общим весом около 210 пудов.</w:t>
      </w:r>
    </w:p>
    <w:p w14:paraId="3C875255"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Сначала трактор двинулся с шоссе че</w:t>
      </w:r>
      <w:r w:rsidRPr="001A6F7B">
        <w:rPr>
          <w:color w:val="000000" w:themeColor="text1"/>
          <w:sz w:val="16"/>
          <w:szCs w:val="16"/>
        </w:rPr>
        <w:softHyphen/>
        <w:t>рез мост на грунтовую дорогу, потом спус</w:t>
      </w:r>
      <w:r w:rsidRPr="001A6F7B">
        <w:rPr>
          <w:color w:val="000000" w:themeColor="text1"/>
          <w:sz w:val="16"/>
          <w:szCs w:val="16"/>
        </w:rPr>
        <w:softHyphen/>
        <w:t>тился на 3-й скорости по уклону в 5%. Далее он пересек«без задержки и заметного умень</w:t>
      </w:r>
      <w:r w:rsidRPr="001A6F7B">
        <w:rPr>
          <w:color w:val="000000" w:themeColor="text1"/>
          <w:sz w:val="16"/>
          <w:szCs w:val="16"/>
        </w:rPr>
        <w:softHyphen/>
        <w:t>шения скорости» запитую водой канаву глу</w:t>
      </w:r>
      <w:r w:rsidRPr="001A6F7B">
        <w:rPr>
          <w:color w:val="000000" w:themeColor="text1"/>
          <w:sz w:val="16"/>
          <w:szCs w:val="16"/>
        </w:rPr>
        <w:softHyphen/>
        <w:t>биной 1/2 аршина и шириной 1 аршин, с сильно разжиженным глинистым грунтом и с рыхлым песчаным участком перед канавой длиной около 2 сажен. На 3-й скорости «с трудом» преодолел подъем в 5%. Затем «без остановки и затруднений» на 1 -и и 3-й скоростях пересек карьер с уклонами сте</w:t>
      </w:r>
      <w:r w:rsidRPr="001A6F7B">
        <w:rPr>
          <w:color w:val="000000" w:themeColor="text1"/>
          <w:sz w:val="16"/>
          <w:szCs w:val="16"/>
        </w:rPr>
        <w:softHyphen/>
        <w:t>нок от 17 до 30%</w:t>
      </w:r>
    </w:p>
    <w:p w14:paraId="2E6E685D"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На 3-й скорости WD-25 прошел по 5%-ному спуску к болоту, где орудие застря</w:t>
      </w:r>
      <w:r w:rsidRPr="001A6F7B">
        <w:rPr>
          <w:color w:val="000000" w:themeColor="text1"/>
          <w:sz w:val="16"/>
          <w:szCs w:val="16"/>
        </w:rPr>
        <w:softHyphen/>
        <w:t>ло, прорезав правым лафетным колесом фунт. Отцепленный трактор «легко и свобод</w:t>
      </w:r>
      <w:r w:rsidRPr="001A6F7B">
        <w:rPr>
          <w:color w:val="000000" w:themeColor="text1"/>
          <w:sz w:val="16"/>
          <w:szCs w:val="16"/>
        </w:rPr>
        <w:softHyphen/>
        <w:t>но проделал несколько эволюции по болоту» на 3-й скорости, очистился от грязи, причем гусеницы при этом утопали до осей гусенич</w:t>
      </w:r>
      <w:r w:rsidRPr="001A6F7B">
        <w:rPr>
          <w:color w:val="000000" w:themeColor="text1"/>
          <w:sz w:val="16"/>
          <w:szCs w:val="16"/>
        </w:rPr>
        <w:softHyphen/>
        <w:t>ных колес. Однако он не мог самостоятельно вытащить застрявшее орудие ни за дышло -вперед с поворотом, ни назад, будучи при</w:t>
      </w:r>
      <w:r w:rsidRPr="001A6F7B">
        <w:rPr>
          <w:color w:val="000000" w:themeColor="text1"/>
          <w:sz w:val="16"/>
          <w:szCs w:val="16"/>
        </w:rPr>
        <w:softHyphen/>
        <w:t>цеплен канатом за крюки выходных концов шайб. При этом лафетное колесо погрузилось до ступицы. Орудие с передком удалось вы</w:t>
      </w:r>
      <w:r w:rsidRPr="001A6F7B">
        <w:rPr>
          <w:color w:val="000000" w:themeColor="text1"/>
          <w:sz w:val="16"/>
          <w:szCs w:val="16"/>
        </w:rPr>
        <w:softHyphen/>
        <w:t>тащить из болота совместным усилием трак</w:t>
      </w:r>
      <w:r w:rsidRPr="001A6F7B">
        <w:rPr>
          <w:color w:val="000000" w:themeColor="text1"/>
          <w:sz w:val="16"/>
          <w:szCs w:val="16"/>
        </w:rPr>
        <w:softHyphen/>
        <w:t>тора и «присутствующих 20-30 человек чле</w:t>
      </w:r>
      <w:r w:rsidRPr="001A6F7B">
        <w:rPr>
          <w:color w:val="000000" w:themeColor="text1"/>
          <w:sz w:val="16"/>
          <w:szCs w:val="16"/>
        </w:rPr>
        <w:softHyphen/>
        <w:t>нов комиссии». Далее трактор с полной при</w:t>
      </w:r>
      <w:r w:rsidRPr="001A6F7B">
        <w:rPr>
          <w:color w:val="000000" w:themeColor="text1"/>
          <w:sz w:val="16"/>
          <w:szCs w:val="16"/>
        </w:rPr>
        <w:softHyphen/>
        <w:t>цепкой испытывался на преодолении подъе</w:t>
      </w:r>
      <w:r w:rsidRPr="001A6F7B">
        <w:rPr>
          <w:color w:val="000000" w:themeColor="text1"/>
          <w:sz w:val="16"/>
          <w:szCs w:val="16"/>
        </w:rPr>
        <w:softHyphen/>
        <w:t>мов от 17 до 20%, которые прошел преиму</w:t>
      </w:r>
      <w:r w:rsidRPr="001A6F7B">
        <w:rPr>
          <w:color w:val="000000" w:themeColor="text1"/>
          <w:sz w:val="16"/>
          <w:szCs w:val="16"/>
        </w:rPr>
        <w:softHyphen/>
        <w:t>щественно без задержек на 1 -и скорости.</w:t>
      </w:r>
    </w:p>
    <w:p w14:paraId="5CA682C9"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По итогам испытаний военные отметили некоторые недостатки трактора: в первую очередь, низко расположенную и вынесен</w:t>
      </w:r>
      <w:r w:rsidRPr="001A6F7B">
        <w:rPr>
          <w:color w:val="000000" w:themeColor="text1"/>
          <w:sz w:val="16"/>
          <w:szCs w:val="16"/>
        </w:rPr>
        <w:softHyphen/>
        <w:t>ную назад полосу для прицепки земледель</w:t>
      </w:r>
      <w:r w:rsidRPr="001A6F7B">
        <w:rPr>
          <w:color w:val="000000" w:themeColor="text1"/>
          <w:sz w:val="16"/>
          <w:szCs w:val="16"/>
        </w:rPr>
        <w:softHyphen/>
        <w:t>ческих орудий, которая при переходе канав и иных препятствий упиралась в землю. Же</w:t>
      </w:r>
      <w:r w:rsidRPr="001A6F7B">
        <w:rPr>
          <w:color w:val="000000" w:themeColor="text1"/>
          <w:sz w:val="16"/>
          <w:szCs w:val="16"/>
        </w:rPr>
        <w:softHyphen/>
        <w:t>сткое крепление гусеничных ходов и, как следствие, отсутствие приспособляемости к местности являлись серьезным недостатком.</w:t>
      </w:r>
    </w:p>
    <w:p w14:paraId="7AF45266"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Трактор признали более подходящим для использования в полевой артиллерии с по</w:t>
      </w:r>
      <w:r w:rsidRPr="001A6F7B">
        <w:rPr>
          <w:color w:val="000000" w:themeColor="text1"/>
          <w:sz w:val="16"/>
          <w:szCs w:val="16"/>
        </w:rPr>
        <w:softHyphen/>
        <w:t>возками до 120 пудов, но малопригодным {как недостаточно мощный) для буксировки материальной части тяжелой артиллерии весом около 200 пудов.</w:t>
      </w:r>
    </w:p>
    <w:p w14:paraId="0A0A1D27"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числе положительных качеств тракто</w:t>
      </w:r>
      <w:r w:rsidRPr="001A6F7B">
        <w:rPr>
          <w:color w:val="000000" w:themeColor="text1"/>
          <w:sz w:val="16"/>
          <w:szCs w:val="16"/>
        </w:rPr>
        <w:softHyphen/>
        <w:t>ра было отмечено «...хорошее исполнение, ... закрытая гусеница с отверстиями для вы</w:t>
      </w:r>
      <w:r w:rsidRPr="001A6F7B">
        <w:rPr>
          <w:color w:val="000000" w:themeColor="text1"/>
          <w:sz w:val="16"/>
          <w:szCs w:val="16"/>
        </w:rPr>
        <w:softHyphen/>
        <w:t>хода воды, грязи; широкая гусеница, про</w:t>
      </w:r>
      <w:r w:rsidRPr="001A6F7B">
        <w:rPr>
          <w:color w:val="000000" w:themeColor="text1"/>
          <w:sz w:val="16"/>
          <w:szCs w:val="16"/>
        </w:rPr>
        <w:softHyphen/>
        <w:t>изводящая впечатление хорошего исполне</w:t>
      </w:r>
      <w:r w:rsidRPr="001A6F7B">
        <w:rPr>
          <w:color w:val="000000" w:themeColor="text1"/>
          <w:sz w:val="16"/>
          <w:szCs w:val="16"/>
        </w:rPr>
        <w:softHyphen/>
        <w:t>ния; высоко и удобно расположенное вто</w:t>
      </w:r>
      <w:r w:rsidRPr="001A6F7B">
        <w:rPr>
          <w:color w:val="000000" w:themeColor="text1"/>
          <w:sz w:val="16"/>
          <w:szCs w:val="16"/>
        </w:rPr>
        <w:softHyphen/>
        <w:t>рое приспособление для прицепки артилле</w:t>
      </w:r>
      <w:r w:rsidRPr="001A6F7B">
        <w:rPr>
          <w:color w:val="000000" w:themeColor="text1"/>
          <w:sz w:val="16"/>
          <w:szCs w:val="16"/>
        </w:rPr>
        <w:softHyphen/>
        <w:t>рийских ходов, на достаточной высоте, по</w:t>
      </w:r>
      <w:r w:rsidRPr="001A6F7B">
        <w:rPr>
          <w:color w:val="000000" w:themeColor="text1"/>
          <w:sz w:val="16"/>
          <w:szCs w:val="16"/>
        </w:rPr>
        <w:softHyphen/>
        <w:t>зволяющее сделать простой сцеп».</w:t>
      </w:r>
    </w:p>
    <w:p w14:paraId="410D0BA7" w14:textId="77777777" w:rsidR="008E0FBF" w:rsidRPr="001A6F7B" w:rsidRDefault="008E0FBF" w:rsidP="001A6F7B">
      <w:p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Также по итогам испытаний был сделан следующий вывод: «Эти положительные ка</w:t>
      </w:r>
      <w:r w:rsidRPr="001A6F7B">
        <w:rPr>
          <w:color w:val="000000" w:themeColor="text1"/>
          <w:sz w:val="16"/>
          <w:szCs w:val="16"/>
        </w:rPr>
        <w:softHyphen/>
        <w:t>чества трактора дают возможность предпо</w:t>
      </w:r>
      <w:r w:rsidRPr="001A6F7B">
        <w:rPr>
          <w:color w:val="000000" w:themeColor="text1"/>
          <w:sz w:val="16"/>
          <w:szCs w:val="16"/>
        </w:rPr>
        <w:softHyphen/>
        <w:t>ложить, что будет крайне интересно испы</w:t>
      </w:r>
      <w:r w:rsidRPr="001A6F7B">
        <w:rPr>
          <w:color w:val="000000" w:themeColor="text1"/>
          <w:sz w:val="16"/>
          <w:szCs w:val="16"/>
        </w:rPr>
        <w:softHyphen/>
        <w:t>тать трактор типа WD мощностью 50 РS». Этот трактор прошел испытания и был при</w:t>
      </w:r>
      <w:r w:rsidRPr="001A6F7B">
        <w:rPr>
          <w:color w:val="000000" w:themeColor="text1"/>
          <w:sz w:val="16"/>
          <w:szCs w:val="16"/>
        </w:rPr>
        <w:softHyphen/>
        <w:t>нят к производству наХПЗ под маркой «Ком</w:t>
      </w:r>
      <w:r w:rsidRPr="001A6F7B">
        <w:rPr>
          <w:color w:val="000000" w:themeColor="text1"/>
          <w:sz w:val="16"/>
          <w:szCs w:val="16"/>
        </w:rPr>
        <w:softHyphen/>
        <w:t>мунар». В 1926 г. он поступил на вооруже</w:t>
      </w:r>
      <w:r w:rsidRPr="001A6F7B">
        <w:rPr>
          <w:color w:val="000000" w:themeColor="text1"/>
          <w:sz w:val="16"/>
          <w:szCs w:val="16"/>
        </w:rPr>
        <w:softHyphen/>
        <w:t>ние. Тракторы WD-25 и WD-50 приобрета</w:t>
      </w:r>
      <w:r w:rsidRPr="001A6F7B">
        <w:rPr>
          <w:color w:val="000000" w:themeColor="text1"/>
          <w:sz w:val="16"/>
          <w:szCs w:val="16"/>
        </w:rPr>
        <w:softHyphen/>
        <w:t>лись для нужд народного хозяйства и воен</w:t>
      </w:r>
      <w:r w:rsidRPr="001A6F7B">
        <w:rPr>
          <w:color w:val="000000" w:themeColor="text1"/>
          <w:sz w:val="16"/>
          <w:szCs w:val="16"/>
        </w:rPr>
        <w:softHyphen/>
        <w:t>ным ведомством (11769)</w:t>
      </w:r>
    </w:p>
    <w:p w14:paraId="2C84DF22" w14:textId="77777777" w:rsidR="008E0FBF" w:rsidRPr="001A6F7B" w:rsidRDefault="008E0FBF" w:rsidP="001A6F7B">
      <w:pPr>
        <w:shd w:val="clear" w:color="auto" w:fill="FFFFFF"/>
        <w:autoSpaceDE w:val="0"/>
        <w:autoSpaceDN w:val="0"/>
        <w:adjustRightInd w:val="0"/>
        <w:jc w:val="both"/>
        <w:rPr>
          <w:color w:val="000000" w:themeColor="text1"/>
          <w:sz w:val="16"/>
          <w:szCs w:val="16"/>
        </w:rPr>
      </w:pPr>
    </w:p>
    <w:p w14:paraId="0070F08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07C8F27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30B982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 октября 1922 Начались переговоры о перемирии между британскими и турецкими войсками (ген.Гаррингтон - Исмет-паша) (7592).</w:t>
      </w:r>
    </w:p>
    <w:p w14:paraId="2ED7EC7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C9845F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68BFC97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0A022A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C 4 по 25 октября 1922 была Приморская операция и Приморье освободили от японцев и белых под командованием М.К.Дитерихса силами партизан и НРА под командованием И.П.Уборевича (2443,55). По другим данным руководил НРА ДВР В.К.Блюхер (3398,349).</w:t>
      </w:r>
    </w:p>
    <w:p w14:paraId="3A5D833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0805B3B" w14:textId="77777777" w:rsidR="00A66088" w:rsidRPr="001A6F7B" w:rsidRDefault="00A66088" w:rsidP="001A6F7B">
      <w:pPr>
        <w:jc w:val="both"/>
        <w:rPr>
          <w:color w:val="000000" w:themeColor="text1"/>
          <w:sz w:val="16"/>
          <w:szCs w:val="16"/>
        </w:rPr>
      </w:pPr>
      <w:r w:rsidRPr="001A6F7B">
        <w:rPr>
          <w:rStyle w:val="ucoz-forum-post"/>
          <w:rFonts w:eastAsiaTheme="majorEastAsia"/>
          <w:bCs/>
          <w:color w:val="000000" w:themeColor="text1"/>
          <w:sz w:val="16"/>
          <w:szCs w:val="16"/>
        </w:rPr>
        <w:t xml:space="preserve">4 октября </w:t>
      </w:r>
      <w:r w:rsidRPr="001A6F7B">
        <w:rPr>
          <w:color w:val="000000" w:themeColor="text1"/>
          <w:sz w:val="16"/>
          <w:szCs w:val="16"/>
        </w:rPr>
        <w:t>в 1922 году началась Приморская наступательная операция войск Народно-революционной армии Дальневосточной республики (главнокомандующий В. К. Блюхер), проводимая совместно с партизанами В ходе ее было завершено освобождение от интервентов и белогвардейцев Дальнего Востока. 25 октября части народно-революционной армии вступили во Владивосток (14789).</w:t>
      </w:r>
    </w:p>
    <w:p w14:paraId="4738B662" w14:textId="77777777" w:rsidR="00A66088" w:rsidRPr="001A6F7B" w:rsidRDefault="00A66088" w:rsidP="001A6F7B">
      <w:pPr>
        <w:jc w:val="both"/>
        <w:rPr>
          <w:color w:val="000000" w:themeColor="text1"/>
          <w:sz w:val="16"/>
          <w:szCs w:val="16"/>
        </w:rPr>
      </w:pPr>
    </w:p>
    <w:p w14:paraId="65B9A02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 октября 1922 началось восстановление советской власти на ДВ и закончили 25 октября 1922 (3481).</w:t>
      </w:r>
    </w:p>
    <w:p w14:paraId="1D42984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ED8523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6BD6652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AF2DE2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 октября 1922 Австрия заключила в Женеве соглашение с Великобританией, Францией и Италией об экономической и финансовой помощи на жестких условиях, в т.ч. запрещающих аншлюс с Германией (3186) и получила займ (3907,122).</w:t>
      </w:r>
    </w:p>
    <w:p w14:paraId="72419AD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9DE230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 октября 1922 В Женеве подписан протокол, запрещающий Германии проводить аншлюсс Австрии даже в форме экономического союза и протоколы Австрии с Великобританией, Францией, Италией и Чехословакией о международном займе правительству Австрии в 650 млн.золотых крон и политических условиях его гарантии (7444).</w:t>
      </w:r>
    </w:p>
    <w:p w14:paraId="39F3171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DC8B840" w14:textId="77777777" w:rsidR="00A66088" w:rsidRPr="001A6F7B" w:rsidRDefault="00A66088" w:rsidP="001A6F7B">
      <w:pPr>
        <w:jc w:val="both"/>
        <w:rPr>
          <w:color w:val="000000" w:themeColor="text1"/>
          <w:sz w:val="16"/>
          <w:szCs w:val="16"/>
        </w:rPr>
      </w:pPr>
      <w:r w:rsidRPr="001A6F7B">
        <w:rPr>
          <w:rStyle w:val="ucoz-forum-post"/>
          <w:rFonts w:eastAsiaTheme="majorEastAsia"/>
          <w:bCs/>
          <w:color w:val="000000" w:themeColor="text1"/>
          <w:sz w:val="16"/>
          <w:szCs w:val="16"/>
        </w:rPr>
        <w:t xml:space="preserve">4 октября </w:t>
      </w:r>
      <w:r w:rsidRPr="001A6F7B">
        <w:rPr>
          <w:color w:val="000000" w:themeColor="text1"/>
          <w:sz w:val="16"/>
          <w:szCs w:val="16"/>
        </w:rPr>
        <w:t>в 1922 году Австрия получает международный заем (14789).</w:t>
      </w:r>
    </w:p>
    <w:p w14:paraId="58513741" w14:textId="77777777" w:rsidR="00A66088" w:rsidRPr="001A6F7B" w:rsidRDefault="00A66088" w:rsidP="001A6F7B">
      <w:pPr>
        <w:jc w:val="both"/>
        <w:rPr>
          <w:color w:val="000000" w:themeColor="text1"/>
          <w:sz w:val="16"/>
          <w:szCs w:val="16"/>
        </w:rPr>
      </w:pPr>
    </w:p>
    <w:p w14:paraId="3EC1A7CF" w14:textId="77777777" w:rsidR="00A66088"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264F78F5" w14:textId="77777777" w:rsidR="00A66088" w:rsidRPr="001A6F7B" w:rsidRDefault="00A66088" w:rsidP="001A6F7B">
      <w:pPr>
        <w:numPr>
          <w:ilvl w:val="12"/>
          <w:numId w:val="0"/>
        </w:numPr>
        <w:autoSpaceDE w:val="0"/>
        <w:autoSpaceDN w:val="0"/>
        <w:adjustRightInd w:val="0"/>
        <w:jc w:val="both"/>
        <w:rPr>
          <w:iCs/>
          <w:color w:val="000000" w:themeColor="text1"/>
          <w:sz w:val="16"/>
          <w:szCs w:val="16"/>
        </w:rPr>
      </w:pPr>
    </w:p>
    <w:p w14:paraId="51E010CA" w14:textId="77777777" w:rsidR="00A66088" w:rsidRPr="001A6F7B" w:rsidRDefault="00A66088" w:rsidP="001A6F7B">
      <w:pPr>
        <w:jc w:val="both"/>
        <w:rPr>
          <w:color w:val="000000" w:themeColor="text1"/>
          <w:sz w:val="16"/>
          <w:szCs w:val="16"/>
        </w:rPr>
      </w:pPr>
      <w:r w:rsidRPr="001A6F7B">
        <w:rPr>
          <w:rStyle w:val="ucoz-forum-post"/>
          <w:rFonts w:eastAsiaTheme="majorEastAsia"/>
          <w:bCs/>
          <w:color w:val="000000" w:themeColor="text1"/>
          <w:sz w:val="16"/>
          <w:szCs w:val="16"/>
        </w:rPr>
        <w:t xml:space="preserve">5 октября </w:t>
      </w:r>
      <w:r w:rsidRPr="001A6F7B">
        <w:rPr>
          <w:color w:val="000000" w:themeColor="text1"/>
          <w:sz w:val="16"/>
          <w:szCs w:val="16"/>
        </w:rPr>
        <w:t>в 1922 году приказом РВСР произошла реорганизация Аэрофотограмметрического института в Научно-опытный аэродром при ГУ РК ВФ;</w:t>
      </w:r>
    </w:p>
    <w:p w14:paraId="1BF101A8" w14:textId="77777777" w:rsidR="00A66088" w:rsidRPr="001A6F7B" w:rsidRDefault="00A66088" w:rsidP="001A6F7B">
      <w:pPr>
        <w:jc w:val="both"/>
        <w:rPr>
          <w:color w:val="000000" w:themeColor="text1"/>
          <w:sz w:val="16"/>
          <w:szCs w:val="16"/>
        </w:rPr>
      </w:pPr>
    </w:p>
    <w:p w14:paraId="07D94F9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36CE36B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016819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5 октября 1922 - приказ по воздушному флоту Балтийского моря за № 316: "Во время маневров Балтийского флота гидро-истросамолёты производили много полётов, причём начальник 1-го разведывательного гидроотрядо Б.Г. Чухновский, начальник истротряда Е.И. Петкевич и красвоенморлёты Соснин и Сила- нер позволили себе первый на гид- ро снизиться над Петергофским аэродромом до 10-15 м, о остальные во время... атаки отряда "синих" снижались над водой до 5 м. Ставлю всем четверым на вид недопустимость подобных рискованных полётов... Малейшая неисправность в моторе и отказ его в работе неминуемо влечёт гибель не только самолёта, но и лётчиков". Приказ подписал ВРИД нач. воздухо- флота Балтийского моря красвоен- морлёт Перцель (12051).</w:t>
      </w:r>
    </w:p>
    <w:p w14:paraId="1A768002" w14:textId="77777777" w:rsidR="008E0FBF" w:rsidRPr="001A6F7B" w:rsidRDefault="008E0FBF" w:rsidP="001A6F7B">
      <w:pPr>
        <w:autoSpaceDE w:val="0"/>
        <w:autoSpaceDN w:val="0"/>
        <w:adjustRightInd w:val="0"/>
        <w:jc w:val="both"/>
        <w:rPr>
          <w:color w:val="000000" w:themeColor="text1"/>
          <w:sz w:val="16"/>
          <w:szCs w:val="16"/>
        </w:rPr>
      </w:pPr>
    </w:p>
    <w:p w14:paraId="4F1993C2" w14:textId="77777777" w:rsidR="00A66088"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23465ACF" w14:textId="77777777" w:rsidR="00A66088" w:rsidRPr="001A6F7B" w:rsidRDefault="00A66088" w:rsidP="001A6F7B">
      <w:pPr>
        <w:numPr>
          <w:ilvl w:val="12"/>
          <w:numId w:val="0"/>
        </w:numPr>
        <w:autoSpaceDE w:val="0"/>
        <w:autoSpaceDN w:val="0"/>
        <w:adjustRightInd w:val="0"/>
        <w:jc w:val="both"/>
        <w:rPr>
          <w:iCs/>
          <w:color w:val="000000" w:themeColor="text1"/>
          <w:sz w:val="16"/>
          <w:szCs w:val="16"/>
        </w:rPr>
      </w:pPr>
    </w:p>
    <w:p w14:paraId="5D168F2A" w14:textId="77777777" w:rsidR="00A66088" w:rsidRPr="001A6F7B" w:rsidRDefault="00A66088" w:rsidP="001A6F7B">
      <w:pPr>
        <w:jc w:val="both"/>
        <w:rPr>
          <w:color w:val="000000" w:themeColor="text1"/>
          <w:sz w:val="16"/>
          <w:szCs w:val="16"/>
        </w:rPr>
      </w:pPr>
      <w:r w:rsidRPr="001A6F7B">
        <w:rPr>
          <w:rStyle w:val="ucoz-forum-post"/>
          <w:rFonts w:eastAsiaTheme="majorEastAsia"/>
          <w:bCs/>
          <w:color w:val="000000" w:themeColor="text1"/>
          <w:sz w:val="16"/>
          <w:szCs w:val="16"/>
        </w:rPr>
        <w:t xml:space="preserve">5 октября </w:t>
      </w:r>
      <w:r w:rsidRPr="001A6F7B">
        <w:rPr>
          <w:color w:val="000000" w:themeColor="text1"/>
          <w:sz w:val="16"/>
          <w:szCs w:val="16"/>
        </w:rPr>
        <w:t>в 1922 году пленум ЦК РКП(б) принимает постановление о форме объединения независимых советских республик, в основу которого положен проект, предложенный Сталиным, Орджоникидзе, Мясниковым и Молотовым (14790).</w:t>
      </w:r>
    </w:p>
    <w:p w14:paraId="457F218A" w14:textId="77777777" w:rsidR="00A66088" w:rsidRPr="001A6F7B" w:rsidRDefault="00A66088" w:rsidP="001A6F7B">
      <w:pPr>
        <w:jc w:val="both"/>
        <w:rPr>
          <w:color w:val="000000" w:themeColor="text1"/>
          <w:sz w:val="16"/>
          <w:szCs w:val="16"/>
        </w:rPr>
      </w:pPr>
    </w:p>
    <w:p w14:paraId="50DA0018" w14:textId="77777777" w:rsidR="004D4F05" w:rsidRPr="001A6F7B" w:rsidRDefault="004D4F05"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56428B0F" w14:textId="77777777" w:rsidR="004D4F05" w:rsidRPr="001A6F7B" w:rsidRDefault="004D4F05" w:rsidP="001A6F7B">
      <w:pPr>
        <w:numPr>
          <w:ilvl w:val="12"/>
          <w:numId w:val="0"/>
        </w:numPr>
        <w:autoSpaceDE w:val="0"/>
        <w:autoSpaceDN w:val="0"/>
        <w:adjustRightInd w:val="0"/>
        <w:jc w:val="both"/>
        <w:rPr>
          <w:iCs/>
          <w:color w:val="000000" w:themeColor="text1"/>
          <w:sz w:val="16"/>
          <w:szCs w:val="16"/>
        </w:rPr>
      </w:pPr>
    </w:p>
    <w:p w14:paraId="62345C6D" w14:textId="77777777" w:rsidR="004D4F05" w:rsidRPr="001A6F7B" w:rsidRDefault="004D4F05" w:rsidP="001A6F7B">
      <w:pPr>
        <w:jc w:val="both"/>
        <w:rPr>
          <w:color w:val="0070C0"/>
          <w:sz w:val="16"/>
          <w:szCs w:val="16"/>
        </w:rPr>
      </w:pPr>
      <w:r w:rsidRPr="001A6F7B">
        <w:rPr>
          <w:color w:val="0070C0"/>
          <w:sz w:val="16"/>
          <w:szCs w:val="16"/>
        </w:rPr>
        <w:t>5 октября 1922 - Лилиан Гэтлин (Lillian Gatlin) стала первой женщиной-пассажиром, совершившей беспосадочный трансконтинентальный перелёт в почтовом отсеке DH-4 из Сан-Франциско, (Калифорния), в Минеолу, штат Нью-Йорк. Полёт в 2 680 миль занял 27 часов 11 минут (22346).</w:t>
      </w:r>
    </w:p>
    <w:p w14:paraId="0DCAAD0C" w14:textId="77777777" w:rsidR="004D4F05" w:rsidRPr="001A6F7B" w:rsidRDefault="004D4F05" w:rsidP="001A6F7B">
      <w:pPr>
        <w:jc w:val="both"/>
        <w:rPr>
          <w:color w:val="0070C0"/>
          <w:sz w:val="16"/>
          <w:szCs w:val="16"/>
        </w:rPr>
      </w:pPr>
    </w:p>
    <w:p w14:paraId="3936787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79B80BB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4A6B5A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5 октября 1922 состоялось обсуждение на пленуме ЦК договора с Уркартом. Решающим оказалось очередное изменение позиции Ленина, который накануне пленума высказался против концессии. Пленум отклонил договор, однако в качестве официальной причины такого шага, вошедшей в постановление Совнаркома, было названо нежелание английского правительства допустить Россию на намечавшуюся международную конференцию в Лозанне по ближневосточному вопросу. Это означало, что фактически окончательное решение по существу концессии сделано не было. На следующий день после этого заседания Ленин дал задание председателю Главного концессионного комитета (ГКК) Г.Пятакову, который также выступал на пленуме против одобрения договора, проверить еще раз вопрос о концессии (11233).</w:t>
      </w:r>
    </w:p>
    <w:p w14:paraId="2A930AC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6104E1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6 октября 1922 приказом РВСР N 2316 произошла реорганизация Аэрофотограмметрического института в Научно-опытный аэродром при ГУ РК ВФ (172,290).</w:t>
      </w:r>
    </w:p>
    <w:p w14:paraId="1A9119E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B9C9B2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6 октября 1922 г. Приказом Революционного Военного Совета Республики №2316 Опытный аэродром был реорганизован в Научно-опытный аэродром (НОА) при Главном . Управлении Рабоче-Крестьянского Красного Воздушного Флота, а через два года, воктябре 1925 в Научно-опытный аэро</w:t>
      </w:r>
      <w:r w:rsidRPr="001A6F7B">
        <w:rPr>
          <w:color w:val="000000" w:themeColor="text1"/>
          <w:sz w:val="16"/>
          <w:szCs w:val="16"/>
        </w:rPr>
        <w:softHyphen/>
        <w:t>дром ВВС СССР. Начальником НОА до мая 1924 г. был С.А.Монастырев, затем был назначен В.С.Горшков. Политкомиссаром был А.В.Васильев.</w:t>
      </w:r>
    </w:p>
    <w:p w14:paraId="51F9CD6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летном и научно-техническом отделах НОА (основных подразделениях) испытания самолетов производили: инженеры Е.С.Анд-Н.С.Куликов, Е.К.Стоман, И.И.Машкевич; летчики В.В.Карпов, И.Т.Захаров, Ф.С.Растегаев, В.И.Коровин, А.Б.Юмашев, И.Ф.Козлов, А.Р.Шарапов и летчики-наблюдатели С.А.Данилин, И.Т.Спирин, Н.И.Шауров. Испытаниями вооружения самолетов руководил Б.С.Вахмистров. Период 1922-1926 гг. в связи с интенсивным развитием опытного отечественного самолетостроения характеризуется для НОА цельным расширением направлений его деятельности иувеличением объема проводимых работ. Различными конструкторскими колективами страны был разработан ряд новых типов самолетов, из них фактически все "прошли" через НОА. На испытания были предьявлены самолеты конструкций Н.Н.Поликарпова (истребители Ил-400, разведчик Р-1), А.Н.Туполева (АНТ-1, АНТ-2, АНТ-3, АНТ-4), Григоровича (истребители И-1 и И-2, летающая лодка М-24), аэроплан В.Ф.Савельева, первый советский пассажирский самолет АК-1, В. Л. Александрова и В.В.Калинина, "Конек-Горбунок" " №.5 конструкции В.Н.Хиони и др.</w:t>
      </w:r>
    </w:p>
    <w:p w14:paraId="774A1A9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Специалисты НОА не только проводили государственные испы-</w:t>
      </w:r>
      <w:r w:rsidRPr="001A6F7B">
        <w:rPr>
          <w:iCs/>
          <w:color w:val="000000" w:themeColor="text1"/>
          <w:sz w:val="16"/>
          <w:szCs w:val="16"/>
        </w:rPr>
        <w:t xml:space="preserve">мо </w:t>
      </w:r>
      <w:r w:rsidRPr="001A6F7B">
        <w:rPr>
          <w:color w:val="000000" w:themeColor="text1"/>
          <w:sz w:val="16"/>
          <w:szCs w:val="16"/>
        </w:rPr>
        <w:t>и активно участвовали в работах при постройке само</w:t>
      </w:r>
      <w:r w:rsidRPr="001A6F7B">
        <w:rPr>
          <w:color w:val="000000" w:themeColor="text1"/>
          <w:sz w:val="16"/>
          <w:szCs w:val="16"/>
        </w:rPr>
        <w:softHyphen/>
        <w:t>особенно в их заводских испытаниях, одолжали испытываться самолеты иностранных конструкций Ю-20..Ю-21, Мартйнсайд, Дорнье-Комета, Авро, ФС-ЗУ, и др.). Всего за-этот период времени было испытано око-самолетов. Общий налет составил 4500 часов.</w:t>
      </w:r>
    </w:p>
    <w:p w14:paraId="70EB372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Широкое развитие получили и другие направления деятельяости. Электротехническим отделом был выполнен ряд важных работ по испытаниям и исследованиям самолетных приборов и аэродромной техники иностранного производства, самолетной осветительной арматыруЮ выполнен ряд конструкторских разработок. Активное участие в этих работах принимали, помимо А.И.Коваленкова, А.В.Панов, Е.В.Юрасов, Н.И.Петров (11113).</w:t>
      </w:r>
    </w:p>
    <w:p w14:paraId="0AB079D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К 1924 г. усилиями сотрудников НОА была создана лаборатор</w:t>
      </w:r>
      <w:r w:rsidRPr="001A6F7B">
        <w:rPr>
          <w:color w:val="000000" w:themeColor="text1"/>
          <w:sz w:val="16"/>
          <w:szCs w:val="16"/>
        </w:rPr>
        <w:softHyphen/>
        <w:t>ная база, позволившая приступить к -испытаниям авиационных мото</w:t>
      </w:r>
      <w:r w:rsidRPr="001A6F7B">
        <w:rPr>
          <w:color w:val="000000" w:themeColor="text1"/>
          <w:sz w:val="16"/>
          <w:szCs w:val="16"/>
        </w:rPr>
        <w:softHyphen/>
        <w:t>ров. Был выполнен ряд исследований, положивший начало серьезной испытательной и научно-исследовательской работе в области авиа</w:t>
      </w:r>
      <w:r w:rsidRPr="001A6F7B">
        <w:rPr>
          <w:color w:val="000000" w:themeColor="text1"/>
          <w:sz w:val="16"/>
          <w:szCs w:val="16"/>
        </w:rPr>
        <w:softHyphen/>
        <w:t>ционного моторостроения.</w:t>
      </w:r>
    </w:p>
    <w:p w14:paraId="2F3FD5E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Начались работы по всесторонним испытаниям и исследованиям авиационного вооружения и боеприпасов, аэрофотоаппаратов, фотоустановок, аэрселеяок, по созданию методов аэронавигационного самолетовождения, подбора необходимого приборного оборудования самолетов (С.Б.Ноздровский, Е.В.Стерлигов, П.В.Клепиков, Б.С.Вахмистров и др.).</w:t>
      </w:r>
    </w:p>
    <w:p w14:paraId="3EFD9E6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общей сложности за 4 года функционирования НОА его работ</w:t>
      </w:r>
      <w:r w:rsidRPr="001A6F7B">
        <w:rPr>
          <w:color w:val="000000" w:themeColor="text1"/>
          <w:sz w:val="16"/>
          <w:szCs w:val="16"/>
        </w:rPr>
        <w:softHyphen/>
        <w:t>никами была проведены испытания свыше 230 объектов спецоборудо-</w:t>
      </w:r>
      <w:r w:rsidRPr="001A6F7B">
        <w:rPr>
          <w:smallCaps/>
          <w:color w:val="000000" w:themeColor="text1"/>
          <w:sz w:val="16"/>
          <w:szCs w:val="16"/>
        </w:rPr>
        <w:t xml:space="preserve">езяия </w:t>
      </w:r>
      <w:r w:rsidRPr="001A6F7B">
        <w:rPr>
          <w:color w:val="000000" w:themeColor="text1"/>
          <w:sz w:val="16"/>
          <w:szCs w:val="16"/>
        </w:rPr>
        <w:t>самолетов, около 120 объектов авиационного вооружения, написано свыхе 40 различных инструкций, методик, пособий и др.</w:t>
      </w:r>
    </w:p>
    <w:p w14:paraId="22B220E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Свидетельством высокого мастерства специалистов КОД яви</w:t>
      </w:r>
      <w:r w:rsidRPr="001A6F7B">
        <w:rPr>
          <w:color w:val="000000" w:themeColor="text1"/>
          <w:sz w:val="16"/>
          <w:szCs w:val="16"/>
        </w:rPr>
        <w:softHyphen/>
        <w:t>лось их актлвяое участие в организаций и проведения ряда ответ</w:t>
      </w:r>
      <w:r w:rsidRPr="001A6F7B">
        <w:rPr>
          <w:color w:val="000000" w:themeColor="text1"/>
          <w:sz w:val="16"/>
          <w:szCs w:val="16"/>
        </w:rPr>
        <w:softHyphen/>
        <w:t>ственных перелетов внутри страды и за ее пределам, которые. были проведены по решению Советского правительства с целью де</w:t>
      </w:r>
      <w:r w:rsidRPr="001A6F7B">
        <w:rPr>
          <w:color w:val="000000" w:themeColor="text1"/>
          <w:sz w:val="16"/>
          <w:szCs w:val="16"/>
        </w:rPr>
        <w:softHyphen/>
        <w:t>монстрации высоких достижений советской авиации.</w:t>
      </w:r>
    </w:p>
    <w:p w14:paraId="26A4BE5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Наиболее значительными из них были перелет летом 1925 г. группы самолетов Р-1 и самолета АК-1 по маршруту Москва-Пекин-Токио, в котором участвовали летчики НОА М.М.Громов, М.А.Волковойнов, АЛ.Томашевский, борттехники Б.П.Кузнецов, Н.А.Камышев и перелет в сентябре 1926 г. Громовым на самолете АНТ-3 по маршруту Москва-Кеенигсберг-Берлин-Париж-Рим-Бена-Москва.</w:t>
      </w:r>
    </w:p>
    <w:p w14:paraId="1927F97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1926 г. Научно-опытный аэродром был преобразован в Научно-испытательный институт ВВС РККА.За годы своего существования Научно-опытный аэродром полу</w:t>
      </w:r>
      <w:r w:rsidRPr="001A6F7B">
        <w:rPr>
          <w:color w:val="000000" w:themeColor="text1"/>
          <w:sz w:val="16"/>
          <w:szCs w:val="16"/>
        </w:rPr>
        <w:softHyphen/>
        <w:t>чил широкое признание. Объекты авиационной техники принимались на вооружение ВВС РККА только после получения положительного заключения НОА. Основные направления, принципы и методы испыта</w:t>
      </w:r>
      <w:r w:rsidRPr="001A6F7B">
        <w:rPr>
          <w:color w:val="000000" w:themeColor="text1"/>
          <w:sz w:val="16"/>
          <w:szCs w:val="16"/>
        </w:rPr>
        <w:softHyphen/>
        <w:t>ний авиационной техники, разработанные в НОА, прошли практи</w:t>
      </w:r>
      <w:r w:rsidRPr="001A6F7B">
        <w:rPr>
          <w:color w:val="000000" w:themeColor="text1"/>
          <w:sz w:val="16"/>
          <w:szCs w:val="16"/>
        </w:rPr>
        <w:softHyphen/>
        <w:t>ческую проверку и получили свое дальнейшее развитие. НОА явил</w:t>
      </w:r>
      <w:r w:rsidRPr="001A6F7B">
        <w:rPr>
          <w:color w:val="000000" w:themeColor="text1"/>
          <w:sz w:val="16"/>
          <w:szCs w:val="16"/>
        </w:rPr>
        <w:softHyphen/>
        <w:t>ся предшественником ряда научно-испытательных организаций страны. Своей деятельностью Научно-опытный аэродром внес существенный вклад в дело развития и укрепления советской авиации (11113).</w:t>
      </w:r>
    </w:p>
    <w:p w14:paraId="2D98F6A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603A807D" w14:textId="77777777" w:rsidR="00A66088" w:rsidRPr="001A6F7B" w:rsidRDefault="00A66088" w:rsidP="001A6F7B">
      <w:pPr>
        <w:jc w:val="both"/>
        <w:rPr>
          <w:rStyle w:val="ucoz-forum-post"/>
          <w:rFonts w:eastAsiaTheme="majorEastAsia"/>
          <w:color w:val="000000" w:themeColor="text1"/>
          <w:sz w:val="16"/>
          <w:szCs w:val="16"/>
        </w:rPr>
      </w:pPr>
      <w:r w:rsidRPr="001A6F7B">
        <w:rPr>
          <w:rStyle w:val="ucoz-forum-post"/>
          <w:rFonts w:eastAsiaTheme="majorEastAsia"/>
          <w:color w:val="000000" w:themeColor="text1"/>
          <w:sz w:val="16"/>
          <w:szCs w:val="16"/>
        </w:rPr>
        <w:t>6 октября 1922 года, Приказом РВСР произошла реорганизация Аэрофотограмметрического института в Научно-опытный аэродром при ГУ РК ВФ (14791).</w:t>
      </w:r>
    </w:p>
    <w:p w14:paraId="3F601ADF" w14:textId="77777777" w:rsidR="00A66088" w:rsidRPr="001A6F7B" w:rsidRDefault="00A66088" w:rsidP="001A6F7B">
      <w:pPr>
        <w:jc w:val="both"/>
        <w:rPr>
          <w:rStyle w:val="ucoz-forum-post"/>
          <w:rFonts w:eastAsiaTheme="majorEastAsia"/>
          <w:color w:val="000000" w:themeColor="text1"/>
          <w:sz w:val="16"/>
          <w:szCs w:val="16"/>
        </w:rPr>
      </w:pPr>
    </w:p>
    <w:p w14:paraId="64F3A038" w14:textId="77777777" w:rsidR="00A66088"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715681EC" w14:textId="77777777" w:rsidR="00A66088" w:rsidRPr="001A6F7B" w:rsidRDefault="00A66088" w:rsidP="001A6F7B">
      <w:pPr>
        <w:numPr>
          <w:ilvl w:val="12"/>
          <w:numId w:val="0"/>
        </w:numPr>
        <w:autoSpaceDE w:val="0"/>
        <w:autoSpaceDN w:val="0"/>
        <w:adjustRightInd w:val="0"/>
        <w:jc w:val="both"/>
        <w:rPr>
          <w:iCs/>
          <w:color w:val="000000" w:themeColor="text1"/>
          <w:sz w:val="16"/>
          <w:szCs w:val="16"/>
        </w:rPr>
      </w:pPr>
    </w:p>
    <w:p w14:paraId="1EC3250F" w14:textId="77777777" w:rsidR="00A66088" w:rsidRPr="001A6F7B" w:rsidRDefault="00A66088" w:rsidP="001A6F7B">
      <w:pPr>
        <w:jc w:val="both"/>
        <w:rPr>
          <w:color w:val="000000" w:themeColor="text1"/>
          <w:sz w:val="16"/>
          <w:szCs w:val="16"/>
        </w:rPr>
      </w:pPr>
      <w:r w:rsidRPr="001A6F7B">
        <w:rPr>
          <w:rStyle w:val="ucoz-forum-post"/>
          <w:rFonts w:eastAsiaTheme="majorEastAsia"/>
          <w:bCs/>
          <w:color w:val="000000" w:themeColor="text1"/>
          <w:sz w:val="16"/>
          <w:szCs w:val="16"/>
        </w:rPr>
        <w:t xml:space="preserve">6 октября </w:t>
      </w:r>
      <w:r w:rsidRPr="001A6F7B">
        <w:rPr>
          <w:color w:val="000000" w:themeColor="text1"/>
          <w:sz w:val="16"/>
          <w:szCs w:val="16"/>
        </w:rPr>
        <w:t>в 1922 году войска Народно-революционной армии Дальневосточной республики (И.П.Уборевич) начали штурм города Спасска — последнего оплота белогвардейцев на пути к Владивостоку, оккупированному японскими интервентами. 9 октября Спасск был взят. Весной 1920 г. Антанта начала свой очередной поход против Советов. Одновременно империалисты решили нанести удар и на Дальнем Востоке. Быстрому выполнению их замыслов помешало вновь созданное государство - Дальневосточная республика (ДВР). Одновременно с республикой создавались ее вооруженные силы - Народно-революционная армия (НРА). Советское правительство, несмотря на голод и разруху в стране, сочло возможным и необходимым помочь НРА. Последние бои в Приморье были очень тяжелыми. Разбитые в феврале 1922 г. под Волочаевкой белогвардейцы стянули сюда все части. 6 октября 1922 г. НРА и партизаны начали штурм Спасских укреплений, продолжавшийся 3 дня и 3 ночи. В Спасске находилось 7 тысяч солдат белогвардейской пехоты, 2 тысячи казаков. Наступающие части НРА имели до 8 тысячи бойцов пехоты и 3 тысячи красной конницы. Противник оказывал упорное сопротивление. Завязались ожесточенные, кровопролитные бои. К вечеру 7 октября враг отошел в Спасский укрепленный район, который являлся его опорным пунктом. С рассвета 9 октября начался штурм уцелевших фортов противника и к вечеру Спасск был взят. Белогвардейцы потеряли в бою свыше 1000 человек убитыми и ранеными, потери НРА составили более 600 человек. Взятие Спасска фактически предрешило судьбу Владивостока и всего Приморья в освобождении от белогвардейцев и иностранных интервентов (14791).</w:t>
      </w:r>
    </w:p>
    <w:p w14:paraId="3F7180B3" w14:textId="77777777" w:rsidR="00A66088" w:rsidRPr="001A6F7B" w:rsidRDefault="00A66088" w:rsidP="001A6F7B">
      <w:pPr>
        <w:jc w:val="both"/>
        <w:rPr>
          <w:color w:val="000000" w:themeColor="text1"/>
          <w:sz w:val="16"/>
          <w:szCs w:val="16"/>
        </w:rPr>
      </w:pPr>
    </w:p>
    <w:p w14:paraId="00631B1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7513D0F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444A519" w14:textId="77777777" w:rsidR="009C4C2C" w:rsidRPr="001A6F7B" w:rsidRDefault="009C4C2C" w:rsidP="001A6F7B">
      <w:pPr>
        <w:jc w:val="both"/>
        <w:rPr>
          <w:color w:val="000000" w:themeColor="text1"/>
          <w:sz w:val="16"/>
          <w:szCs w:val="16"/>
        </w:rPr>
      </w:pPr>
      <w:r w:rsidRPr="001A6F7B">
        <w:rPr>
          <w:color w:val="000000" w:themeColor="text1"/>
          <w:sz w:val="16"/>
          <w:szCs w:val="16"/>
        </w:rPr>
        <w:t>6 октября 1922 г. на Пленуме ЦК РКП(б) по протекции Н. Бухарина и Г. Сокольникова при поддержке Г. Зиновьева и Л. Каменева было проведено решение «о временном разрешении ввоза и вывоза по отдельным категориям товаров или в применении к отдельным границам». Это решение давало право на открытие закупочных контор и заключение внешнеэкономических сделок по купли-продаже определенных товаров. При этом вопросы контроля за этой деятельностью были не проработаны. Все это подрывало основы государственной монополии внешней торговли. Не вдаваясь в анализ экономической и политической составляющих этого вопроса, можно с большой долей уверенности утверждать, что с точки зрения криминологии и защиты экономической безопасности государства это решение Пленума давало широкие возможности российским и зарубежным предпринимателям для получения сверхприбыли и ухода ими от уплаты налогов и таможенных пошлин (17146).</w:t>
      </w:r>
    </w:p>
    <w:p w14:paraId="287E5A45" w14:textId="77777777" w:rsidR="009C4C2C" w:rsidRPr="001A6F7B" w:rsidRDefault="009C4C2C" w:rsidP="001A6F7B">
      <w:pPr>
        <w:jc w:val="both"/>
        <w:rPr>
          <w:color w:val="000000" w:themeColor="text1"/>
          <w:sz w:val="16"/>
          <w:szCs w:val="16"/>
        </w:rPr>
      </w:pPr>
    </w:p>
    <w:p w14:paraId="1259C6A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6 октября 1922 ЦК РКП(б) принимает проект В.И.Л. по национальному вопросу - федерация вместо автономизации И.В.С. (1348,117). И.В.С. и Г.К.О. были против прямого вхождения Грузии и добились образования ЗССР (3908,311).</w:t>
      </w:r>
    </w:p>
    <w:p w14:paraId="192700B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8530C41"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6 октября 1922 пленум ЦК РКП(б) принял постановление о форме объединения советских республик (4962).</w:t>
      </w:r>
    </w:p>
    <w:p w14:paraId="7509CDAF"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81386B4" w14:textId="77777777" w:rsidR="004D4F05" w:rsidRPr="001A6F7B" w:rsidRDefault="004D4F05" w:rsidP="001A6F7B">
      <w:pPr>
        <w:jc w:val="both"/>
        <w:rPr>
          <w:color w:val="0070C0"/>
          <w:sz w:val="16"/>
          <w:szCs w:val="16"/>
        </w:rPr>
      </w:pPr>
      <w:r w:rsidRPr="001A6F7B">
        <w:rPr>
          <w:color w:val="0070C0"/>
          <w:sz w:val="16"/>
          <w:szCs w:val="16"/>
        </w:rPr>
        <w:t>6 октября 1922 лейтенанты воздушной службы армии США Джон А. Макреди и Окли Г. Келли установили рекорд продолжительности полета на самолете Fokker T-2 - 35 часов 18 минут (20352).</w:t>
      </w:r>
    </w:p>
    <w:p w14:paraId="20239A7C" w14:textId="77777777" w:rsidR="004D4F05" w:rsidRPr="001A6F7B" w:rsidRDefault="004D4F05" w:rsidP="001A6F7B">
      <w:pPr>
        <w:jc w:val="both"/>
        <w:rPr>
          <w:color w:val="0070C0"/>
          <w:sz w:val="16"/>
          <w:szCs w:val="16"/>
        </w:rPr>
      </w:pPr>
    </w:p>
    <w:p w14:paraId="10EA3A87" w14:textId="77777777" w:rsidR="004D4F05" w:rsidRPr="001A6F7B" w:rsidRDefault="004D4F05" w:rsidP="001A6F7B">
      <w:pPr>
        <w:jc w:val="both"/>
        <w:rPr>
          <w:color w:val="0070C0"/>
          <w:sz w:val="16"/>
          <w:szCs w:val="16"/>
        </w:rPr>
      </w:pPr>
      <w:r w:rsidRPr="001A6F7B">
        <w:rPr>
          <w:color w:val="0070C0"/>
          <w:sz w:val="16"/>
          <w:szCs w:val="16"/>
        </w:rPr>
        <w:t>6 октября 1922 - Лейтенанты Джон Макреди и Джордж Келли установили неофициальный мировой рекорд на выносливость с дозаправкой самолёта. Они летали на Фоккере Т-2, в течение 35 часов, 18 минут 30 секунд в Сан-Диего, штат Калифорния (22345).</w:t>
      </w:r>
    </w:p>
    <w:p w14:paraId="04D3F85B" w14:textId="77777777" w:rsidR="004D4F05" w:rsidRPr="001A6F7B" w:rsidRDefault="004D4F05" w:rsidP="001A6F7B">
      <w:pPr>
        <w:jc w:val="both"/>
        <w:rPr>
          <w:color w:val="0070C0"/>
          <w:sz w:val="16"/>
          <w:szCs w:val="16"/>
        </w:rPr>
      </w:pPr>
    </w:p>
    <w:p w14:paraId="1424BBFF" w14:textId="77777777" w:rsidR="009254AE"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604CDE35" w14:textId="77777777" w:rsidR="009254AE" w:rsidRPr="001A6F7B" w:rsidRDefault="009254AE" w:rsidP="001A6F7B">
      <w:pPr>
        <w:numPr>
          <w:ilvl w:val="12"/>
          <w:numId w:val="0"/>
        </w:numPr>
        <w:autoSpaceDE w:val="0"/>
        <w:autoSpaceDN w:val="0"/>
        <w:adjustRightInd w:val="0"/>
        <w:jc w:val="both"/>
        <w:rPr>
          <w:iCs/>
          <w:color w:val="000000" w:themeColor="text1"/>
          <w:sz w:val="16"/>
          <w:szCs w:val="16"/>
        </w:rPr>
      </w:pPr>
    </w:p>
    <w:p w14:paraId="7FF57669" w14:textId="77777777" w:rsidR="009254AE" w:rsidRPr="001A6F7B" w:rsidRDefault="009254AE" w:rsidP="001A6F7B">
      <w:pPr>
        <w:numPr>
          <w:ilvl w:val="12"/>
          <w:numId w:val="0"/>
        </w:numPr>
        <w:autoSpaceDE w:val="0"/>
        <w:autoSpaceDN w:val="0"/>
        <w:adjustRightInd w:val="0"/>
        <w:jc w:val="both"/>
        <w:rPr>
          <w:iCs/>
          <w:color w:val="000000" w:themeColor="text1"/>
          <w:sz w:val="16"/>
          <w:szCs w:val="16"/>
        </w:rPr>
      </w:pPr>
      <w:r w:rsidRPr="001A6F7B">
        <w:rPr>
          <w:color w:val="000000" w:themeColor="text1"/>
          <w:sz w:val="16"/>
          <w:szCs w:val="16"/>
        </w:rPr>
        <w:t>В начале октября 1922 года выездная сессия Верховного трибунала рассмотрела дело о злоупотреблениях и взяточничестве должностных лиц управления Всевобуча Петроградского военного округа. Главный обвиняемый - начальник мастерских Всевобуча, растративший свыше трёх млрд. рублей государственных средств (в денежных знаках) и пытавшийся с помощью взяток скрыть следы преступления, был приговорён к расстрелу. Остальные подсудимые - к различным срокам лишения свободы. Об этом 12 октября 1922 года сообщила своим читателям газета "Петроградская правда" (17466).</w:t>
      </w:r>
    </w:p>
    <w:p w14:paraId="06CC8E36" w14:textId="77777777" w:rsidR="009254AE" w:rsidRPr="001A6F7B" w:rsidRDefault="009254AE" w:rsidP="001A6F7B">
      <w:pPr>
        <w:numPr>
          <w:ilvl w:val="12"/>
          <w:numId w:val="0"/>
        </w:numPr>
        <w:autoSpaceDE w:val="0"/>
        <w:autoSpaceDN w:val="0"/>
        <w:adjustRightInd w:val="0"/>
        <w:jc w:val="both"/>
        <w:rPr>
          <w:iCs/>
          <w:color w:val="000000" w:themeColor="text1"/>
          <w:sz w:val="16"/>
          <w:szCs w:val="16"/>
        </w:rPr>
      </w:pPr>
    </w:p>
    <w:p w14:paraId="70786F0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57484F5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C18706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7-9 октября 1922 была Спасская операция по освобождению Спасская и открылся путь для НРА в Южное Приморье (2443,150).</w:t>
      </w:r>
    </w:p>
    <w:p w14:paraId="209C26C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188B5E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14B814D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503A05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8 октября 1922 в Москве были торжества по поводу выпуска первого легкового автомобиля Российской Республики. Штабной автомобиль на 7 человек с двигателем 40 нр (3481).</w:t>
      </w:r>
    </w:p>
    <w:p w14:paraId="272A301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8830B11" w14:textId="77777777" w:rsidR="00950A07" w:rsidRPr="001A6F7B" w:rsidRDefault="00950A07" w:rsidP="001A6F7B">
      <w:pPr>
        <w:jc w:val="both"/>
        <w:rPr>
          <w:color w:val="000000" w:themeColor="text1"/>
          <w:sz w:val="16"/>
          <w:szCs w:val="16"/>
        </w:rPr>
      </w:pPr>
      <w:r w:rsidRPr="001A6F7B">
        <w:rPr>
          <w:color w:val="000000" w:themeColor="text1"/>
          <w:sz w:val="16"/>
          <w:szCs w:val="16"/>
        </w:rPr>
        <w:t>8 октября 1922. Выпуск первого советского легкового автомобиля на бронетанковом заводе в Москве (18698).</w:t>
      </w:r>
    </w:p>
    <w:p w14:paraId="764C4D8F" w14:textId="77777777" w:rsidR="00950A07" w:rsidRPr="001A6F7B" w:rsidRDefault="00950A07" w:rsidP="001A6F7B">
      <w:pPr>
        <w:jc w:val="both"/>
        <w:rPr>
          <w:color w:val="000000" w:themeColor="text1"/>
          <w:sz w:val="16"/>
          <w:szCs w:val="16"/>
        </w:rPr>
      </w:pPr>
    </w:p>
    <w:p w14:paraId="6848649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8 октября 1922 г. автозаводом в Филях был собран первый советский "Руссо-Балт". Он представлял собой усовершенствованный "Руссо-Балт-С24-40" XVIII серии: распределительный вал, сделанный заодно с кулачками, новая рама ветрового стекла, алюминиевые защитные диски на колесах, наличие генератора для электрического освещения, трубчатый передний бампер. Все детали автомобиля, за исключением подшипников качения, карбюратора и магнето, изготовлены у нас в стране из отечественных материалов. Машина была подарена председателю ВЦИК М. И. Калинину. На торжественном митинге, посвященном этому событию, он сказал, что "выпуск 1-го автомобиля пробивает первую брешь в нашей технически слабой стране. Одна ласточка весны не делает, и потому 1-й выпущенный автомобиль должен явиться лишь звеном огромной цепи..."</w:t>
      </w:r>
    </w:p>
    <w:p w14:paraId="3C48595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Вслед за этим автомобилем из ворот 1-го БТАЗ вышли еще четыре такие же машины. Две из них прошли испытания в 1923 г. во время Всесоюзного автомобильного пробега (1990 км). К сожалению, из-за изменения профиля производства 1-го БТАЗ дальнейший выпуск машин прекратился. Все имевшиеся на заводе заготовки и детали поступили на 2-й Бронетанково-автомобильный завод объединения "Промбронь" в Москве. Там началась подготовка к выпуску следующей серии автомобилей, которые намечалось оснастить более современными кузовами.</w:t>
      </w:r>
    </w:p>
    <w:p w14:paraId="3E97251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До 1926 г. изготовили 22 однотипных легковых машины. Но основная работа 2-го БТАЗ заключалась в ремонте автомобилей и постройке кузовов (в частности, в 1928- 1930 гг. завод изготовлял кузова для малолитражных автомобилей НАМИ-1, а также для автобусов).</w:t>
      </w:r>
    </w:p>
    <w:p w14:paraId="47767A5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Из заводов, входивших в ЦУГАЗ, "Русский Рено" и "Бекос" в начале 20-х гг. перешли в другие отрасли промышленности, а 1-й Государственный авторемонтный завод в Ярославле (бывший "В. А. Лебедев") и 4-й Государственный автозавод в Москве (бывший "Ильин") вели капитальный ремонт автомобилей. Завод АМО выпускал наполовину сделанные заново грузовики "Уайт-АМО". Две такие машины приняли участие во Всероссийском испытательном пробеге 1923 г. по маршруту Москва-Вышний Волочек - Москва (629 км) и завоевали специальный приз "Сибторга", присуждавшийся за наибольшую экономичность грузовику, восстановленному на русских заводах и не получившему ни одного штрафного очка. Успехи АМО в ремонте грузовиков были бесспорны: пришло время начать выпуск собственных машин (11244).</w:t>
      </w:r>
    </w:p>
    <w:p w14:paraId="2740EC3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0B20CA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8 октября 1922 г. был выпущен первый советский легковой автомобиль "Промбронь-С24-40", а первым советским грузовым автомобилем - АМО-Ф-15, изготовленный 1 ноября 1924 г.</w:t>
      </w:r>
    </w:p>
    <w:p w14:paraId="499C88B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Однако традиционно отсчет истории советского автомобилестроения ведется с момента постройки на АМО в конце 1924 г. первых десяти грузовиков. Почему? Потому что они дали начало непрерывному выпуску автомобилей, потому что с них повел свою историю крупнейший и старейший завод отрасли, называемый флагманом отечественного автомобилестроения.</w:t>
      </w:r>
    </w:p>
    <w:p w14:paraId="1535756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АМО воспитал немало талантливых и опытных инженеров, технологов, мастеров, рабочих, которые внесли много улучшений в конструкцию и технологию производства автомобилей. Мы гордимся традициями, которые наши автомобильные заводы унаследовали от АМО,- для них этот завод стал своеобразной школой. Однако и сам АМО в первые годы работы опирался на опыт инженеров и мастеров, переехавших к нему с бывшего "Руссо-Балта". Примеров тому - немало.</w:t>
      </w:r>
    </w:p>
    <w:p w14:paraId="3EE4BF3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АМО-Ф-15 из первой десятки 25 ноября 1924 г. отправились в испытательный пробег протяженностью 2000 км. Они его успешно выдержали: ни одна машина не имела в пути поломок.</w:t>
      </w:r>
    </w:p>
    <w:p w14:paraId="6888649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Еще одним экзаменом для грузовиков АМО стал Всесоюзный испытательный пробег 1925 г., в котором приняли участие многие иностранные фирмы. Он стартовал в Ленинграде 18 августа. Его маршрут шел через Тверь, Москву, Тулу, Харьков, Ростов-на-Дону, Армавир, Пятигорск, Тифлис, Пятигорск, Ростов-на-Дону, Харьков и финишировал в Москве. Грузовым автомобилям предстояло пройти укороченный маршрут Ленинград - Москва- Курск - Москва длиной 1635 км. Две машины АМО под стартовыми номерами "106" (водитель В. И. Ципулин) и "107" (А. С. Рупневский) успешно выдержали испытания. Как писал журнал "Мотор" (1925. № 17-18, с. 316): "Наш завод АМО впервые и весьма серьезно конкурировал с иностранцами... Хорошие результаты, показанные русскими машинами АМО... служат доказательством прочных конструкций не только для эксплуатации по шоссе, но, как показал опыт, по тяжелым фунтовым дорогам".</w:t>
      </w:r>
    </w:p>
    <w:p w14:paraId="5386E25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Первым послереволюционным автомобилем должен быть "Пром-бронь-С24-40". Свидетельство тому слова М. И. Калинина, произнесенные 8 октября 1922 г. при передаче ему первого экземпляра машины БТАЗ № 1. Партия этих автомобилей полностью изготовлена уже в советское время. Правда, они повторяли в деталях "Руссо-Балт-С24-40" XVIII серии, то есть модели 1915 г. Но и конструкция первых грузовиков АМО тоже не являлась самостоятельной- вела происхождение от ФИАТа модели 1915 г. (11244).</w:t>
      </w:r>
    </w:p>
    <w:p w14:paraId="78A72C3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058A57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8 октября 1922 г. на заводе в Филях (Завод № 22 ИМ. 10-летия Октября ВСНХ, НКТП, Русско-балтийский автомобильный завод, 2-й автомобильный завод «Руссо-Балт» (ГАЗ-2, «Автобалт»),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  г. Москва, 87 ст. Фили п/я 53 (1937 г.), п/я 747 (1940 г.), п/я 222 (1941 г.);  г. Казань ст. Караваево/ /420036 Татарстан  г. Казань, ул. Дементьева, 1 тел. 71-99-09/ /Московское представительство: 107005 ул. Бакунинская, 4/6 к. 2 тел. 267-75-83/) был выпущен первый советский автомобиль. Завод стал основной ремонтной базой автомобильных и танковых частей Красной Армии (11982).</w:t>
      </w:r>
    </w:p>
    <w:p w14:paraId="23D135A1" w14:textId="77777777" w:rsidR="008E0FBF" w:rsidRPr="001A6F7B" w:rsidRDefault="008E0FBF" w:rsidP="001A6F7B">
      <w:pPr>
        <w:autoSpaceDE w:val="0"/>
        <w:autoSpaceDN w:val="0"/>
        <w:adjustRightInd w:val="0"/>
        <w:jc w:val="both"/>
        <w:rPr>
          <w:color w:val="000000" w:themeColor="text1"/>
          <w:sz w:val="16"/>
          <w:szCs w:val="16"/>
        </w:rPr>
      </w:pPr>
    </w:p>
    <w:p w14:paraId="2C032214" w14:textId="77777777" w:rsidR="000246D7" w:rsidRPr="001A6F7B" w:rsidRDefault="000246D7" w:rsidP="001A6F7B">
      <w:pPr>
        <w:jc w:val="both"/>
        <w:rPr>
          <w:color w:val="000000" w:themeColor="text1"/>
          <w:sz w:val="16"/>
          <w:szCs w:val="16"/>
        </w:rPr>
      </w:pPr>
      <w:r w:rsidRPr="001A6F7B">
        <w:rPr>
          <w:rStyle w:val="ucoz-forum-post"/>
          <w:rFonts w:eastAsiaTheme="majorEastAsia"/>
          <w:bCs/>
          <w:color w:val="000000" w:themeColor="text1"/>
          <w:sz w:val="16"/>
          <w:szCs w:val="16"/>
        </w:rPr>
        <w:t xml:space="preserve">8 октября </w:t>
      </w:r>
      <w:r w:rsidRPr="001A6F7B">
        <w:rPr>
          <w:color w:val="000000" w:themeColor="text1"/>
          <w:sz w:val="16"/>
          <w:szCs w:val="16"/>
        </w:rPr>
        <w:t>в 1922 году в Москве на Красной площади М.И.Калинину был в торжественной обстановке вручен первенец отечественного автомобилестроения - новенький легковой автомобиль из первой партии в пять штук, изготовленной в Филях на заводе №1 объединения "Промбронь" - С24-50. За основу конструкции автомобиля была взята конструкция "Руссо-Балт-С24/40" 18-й серии. Позже производство этих машин было передано на завод №2 того же объединения, где в 1923 году были сделаны еще 22 автомобиля. Михаил Иванович пользовался подаренным авто до 1945 года. Кстати, существовали даже планы выпустить аналогичные машины еще и для В.И.Ленина и Л.Д.Троцкого. ТТХ: Число мест: 6; Двигатель: тип - четырехтактный, карбюраторный; число цилиндров – 4; рабочий объем - 4501 см.куб; степень сжатия – 4; мощность - 45 л.с/33 квт при 1800 об/мин; число передач – 4; размер шин - 880 х 120 мм; длина - 5040 мм; ширина - 1650 мм; высота - 1980 мм; база - 3200 мм; колея - 1365 мм; масса в снаряженном состоянии - 1850 кг (14793).</w:t>
      </w:r>
    </w:p>
    <w:p w14:paraId="0F3F22C6" w14:textId="77777777" w:rsidR="000246D7" w:rsidRPr="001A6F7B" w:rsidRDefault="000246D7" w:rsidP="001A6F7B">
      <w:pPr>
        <w:jc w:val="both"/>
        <w:rPr>
          <w:color w:val="000000" w:themeColor="text1"/>
          <w:sz w:val="16"/>
          <w:szCs w:val="16"/>
        </w:rPr>
      </w:pPr>
      <w:r w:rsidRPr="001A6F7B">
        <w:rPr>
          <w:color w:val="000000" w:themeColor="text1"/>
          <w:sz w:val="16"/>
          <w:szCs w:val="16"/>
        </w:rPr>
        <w:t>наибольшая скорость - 75 км/ч (14793).</w:t>
      </w:r>
    </w:p>
    <w:p w14:paraId="0425C0AD" w14:textId="77777777" w:rsidR="000246D7" w:rsidRPr="001A6F7B" w:rsidRDefault="000246D7" w:rsidP="001A6F7B">
      <w:pPr>
        <w:jc w:val="both"/>
        <w:rPr>
          <w:color w:val="000000" w:themeColor="text1"/>
          <w:sz w:val="16"/>
          <w:szCs w:val="16"/>
        </w:rPr>
      </w:pPr>
    </w:p>
    <w:p w14:paraId="3CBC5C1C" w14:textId="77777777" w:rsidR="004D4F05" w:rsidRPr="001A6F7B" w:rsidRDefault="004D4F05" w:rsidP="001A6F7B">
      <w:pPr>
        <w:jc w:val="both"/>
        <w:rPr>
          <w:color w:val="0070C0"/>
          <w:sz w:val="16"/>
          <w:szCs w:val="16"/>
        </w:rPr>
      </w:pPr>
      <w:r w:rsidRPr="001A6F7B">
        <w:rPr>
          <w:color w:val="0070C0"/>
          <w:sz w:val="16"/>
          <w:szCs w:val="16"/>
        </w:rPr>
        <w:t>8 октября 1922 года в Филях (Москва) на заводе №1 объединения «Промбронь» был изготовлен первый легковой автомобиль Советской России «Промбронь».</w:t>
      </w:r>
    </w:p>
    <w:p w14:paraId="2126753E" w14:textId="77777777" w:rsidR="004D4F05" w:rsidRPr="001A6F7B" w:rsidRDefault="004D4F05" w:rsidP="001A6F7B">
      <w:pPr>
        <w:jc w:val="both"/>
        <w:rPr>
          <w:color w:val="0070C0"/>
          <w:sz w:val="16"/>
          <w:szCs w:val="16"/>
        </w:rPr>
      </w:pPr>
      <w:r w:rsidRPr="001A6F7B">
        <w:rPr>
          <w:color w:val="0070C0"/>
          <w:sz w:val="16"/>
          <w:szCs w:val="16"/>
        </w:rPr>
        <w:t>Одна из первых попыток организации массового производства легковых автомобилей в постреволюционной России принадлежала 1-ому БТАЗ (Бронетанковому заводу, бывшему Руссо-Балту в Филях). На его площадях к концу августа 1921 г. уже работали 196 станков, кузница, инструментальный цех и завод присупил к ремонту грузовиков и бронеавтомобилей.</w:t>
      </w:r>
    </w:p>
    <w:p w14:paraId="5B6C988C" w14:textId="77777777" w:rsidR="004D4F05" w:rsidRPr="001A6F7B" w:rsidRDefault="004D4F05" w:rsidP="001A6F7B">
      <w:pPr>
        <w:jc w:val="both"/>
        <w:rPr>
          <w:color w:val="0070C0"/>
          <w:sz w:val="16"/>
          <w:szCs w:val="16"/>
        </w:rPr>
      </w:pPr>
      <w:r w:rsidRPr="001A6F7B">
        <w:rPr>
          <w:color w:val="0070C0"/>
          <w:sz w:val="16"/>
          <w:szCs w:val="16"/>
        </w:rPr>
        <w:t>Одновременно в Филях с августа 1921 г. начали изготавливать детали и узлы для собственного производства легковых машин (всего было произведено три прототипа и 38 комплектов деталей для последующего мелкосерийного производства). Собранный 8 октября 1922 г. автомобиль Промбронь представлял собой модернизированный "Руссо-Балт С 24—40" XVIII серии: распределительный вал, сделанный заодно с кулачками, новая рама ветрового стекла, алюминиевые защитные диски на колесах, наличие генератора для электрического освещения, установлен трубчатый передний бампер. Все детали автомобиля, за исключением подшипников качения, карбюратора и магнето, изготовлены у нас в стране из отечественных материалов.</w:t>
      </w:r>
    </w:p>
    <w:p w14:paraId="70252892" w14:textId="77777777" w:rsidR="004D4F05" w:rsidRPr="001A6F7B" w:rsidRDefault="004D4F05" w:rsidP="001A6F7B">
      <w:pPr>
        <w:jc w:val="both"/>
        <w:rPr>
          <w:color w:val="0070C0"/>
          <w:sz w:val="16"/>
          <w:szCs w:val="16"/>
        </w:rPr>
      </w:pPr>
      <w:r w:rsidRPr="001A6F7B">
        <w:rPr>
          <w:color w:val="0070C0"/>
          <w:sz w:val="16"/>
          <w:szCs w:val="16"/>
        </w:rPr>
        <w:t>1-ый автомобиль был подарен председателю ВЦИК М.И. Калинину. Вслед за этим автомобилем из ворот 1-го БТАЗ вышли еще четыре такие же машины. Две из них прошли испытания в 1923 г. во время Всесоюзного автомобильного пробега (1990 км). Однако из-за изменения профиля производства 1-го БТАЗ дальнейший выпуск машин прекратился. Все имевшиеся на заводе детали и заготовки поступили на 2-ой Бронетанково-автомобильный завод объединения "Промбронь" в Москве. Там началась подготовка к выпуску следующей серии автомобилей, которые намечалось оснастить более современными кузовами. До 1926 г. изготовили 22 однотипных легковых машины.</w:t>
      </w:r>
    </w:p>
    <w:p w14:paraId="5C925097" w14:textId="77777777" w:rsidR="004D4F05" w:rsidRPr="001A6F7B" w:rsidRDefault="004D4F05" w:rsidP="001A6F7B">
      <w:pPr>
        <w:jc w:val="both"/>
        <w:rPr>
          <w:color w:val="0070C0"/>
          <w:sz w:val="16"/>
          <w:szCs w:val="16"/>
        </w:rPr>
      </w:pPr>
      <w:r w:rsidRPr="001A6F7B">
        <w:rPr>
          <w:color w:val="0070C0"/>
          <w:sz w:val="16"/>
          <w:szCs w:val="16"/>
        </w:rPr>
        <w:t>В дальнейшем 2-й БТАЗ изменил производственный профиль и к изготовлению автомобилей не возвращался. Две машины "Промбронь-С24/45" со стартовыми номерами "9" и "10" приняли участие во Всероссийском испытательном автомобильном пробеге 1923 года (21174).</w:t>
      </w:r>
    </w:p>
    <w:p w14:paraId="742A8BE4" w14:textId="77777777" w:rsidR="004D4F05" w:rsidRPr="001A6F7B" w:rsidRDefault="004D4F05" w:rsidP="001A6F7B">
      <w:pPr>
        <w:jc w:val="both"/>
        <w:rPr>
          <w:color w:val="0070C0"/>
          <w:sz w:val="16"/>
          <w:szCs w:val="16"/>
        </w:rPr>
      </w:pPr>
    </w:p>
    <w:p w14:paraId="1F459E45" w14:textId="77777777" w:rsidR="004D4F05" w:rsidRPr="001A6F7B" w:rsidRDefault="004D4F05" w:rsidP="001A6F7B">
      <w:pPr>
        <w:jc w:val="both"/>
        <w:rPr>
          <w:color w:val="0070C0"/>
          <w:sz w:val="16"/>
          <w:szCs w:val="16"/>
        </w:rPr>
      </w:pPr>
      <w:r w:rsidRPr="001A6F7B">
        <w:rPr>
          <w:color w:val="0070C0"/>
          <w:sz w:val="16"/>
          <w:szCs w:val="16"/>
        </w:rPr>
        <w:t>8 октября 1922 выпускается первый советский ав</w:t>
      </w:r>
      <w:r w:rsidRPr="001A6F7B">
        <w:rPr>
          <w:color w:val="0070C0"/>
          <w:sz w:val="16"/>
          <w:szCs w:val="16"/>
        </w:rPr>
        <w:softHyphen/>
        <w:t>томобиль «Промбронь» (22518).</w:t>
      </w:r>
    </w:p>
    <w:p w14:paraId="4CD57B08" w14:textId="77777777" w:rsidR="004D4F05" w:rsidRPr="001A6F7B" w:rsidRDefault="004D4F05" w:rsidP="001A6F7B">
      <w:pPr>
        <w:jc w:val="both"/>
        <w:rPr>
          <w:color w:val="0070C0"/>
          <w:sz w:val="16"/>
          <w:szCs w:val="16"/>
        </w:rPr>
      </w:pPr>
    </w:p>
    <w:p w14:paraId="375D6FE9" w14:textId="77777777" w:rsidR="000246D7" w:rsidRPr="001A6F7B" w:rsidRDefault="000246D7"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8 октября 1922 вступила в строй первая турбина ТЭЦ-5 Красный Октябрь в Петрограде в Уткиной заводи - первенца плана ГОЭЛРО (3960, 393).</w:t>
      </w:r>
    </w:p>
    <w:p w14:paraId="169B06ED" w14:textId="77777777" w:rsidR="000246D7" w:rsidRPr="001A6F7B" w:rsidRDefault="000246D7" w:rsidP="001A6F7B">
      <w:pPr>
        <w:numPr>
          <w:ilvl w:val="12"/>
          <w:numId w:val="0"/>
        </w:numPr>
        <w:autoSpaceDE w:val="0"/>
        <w:autoSpaceDN w:val="0"/>
        <w:adjustRightInd w:val="0"/>
        <w:jc w:val="both"/>
        <w:rPr>
          <w:color w:val="000000" w:themeColor="text1"/>
          <w:sz w:val="16"/>
          <w:szCs w:val="16"/>
        </w:rPr>
      </w:pPr>
    </w:p>
    <w:p w14:paraId="54657E4C" w14:textId="77777777" w:rsidR="000246D7" w:rsidRPr="001A6F7B" w:rsidRDefault="000246D7" w:rsidP="001A6F7B">
      <w:pPr>
        <w:jc w:val="both"/>
        <w:rPr>
          <w:color w:val="000000" w:themeColor="text1"/>
          <w:sz w:val="16"/>
          <w:szCs w:val="16"/>
        </w:rPr>
      </w:pPr>
      <w:r w:rsidRPr="001A6F7B">
        <w:rPr>
          <w:rStyle w:val="ucoz-forum-post"/>
          <w:rFonts w:eastAsiaTheme="majorEastAsia"/>
          <w:bCs/>
          <w:color w:val="000000" w:themeColor="text1"/>
          <w:sz w:val="16"/>
          <w:szCs w:val="16"/>
        </w:rPr>
        <w:t xml:space="preserve">8 октября </w:t>
      </w:r>
      <w:r w:rsidRPr="001A6F7B">
        <w:rPr>
          <w:color w:val="000000" w:themeColor="text1"/>
          <w:sz w:val="16"/>
          <w:szCs w:val="16"/>
        </w:rPr>
        <w:t>в 1922 году торжественно пущена первая турбина ТЭЦ N5 "Красный октябрь" в Уткиной заводи - первенца плана ГОЭЛРО в Петрограде (14793).</w:t>
      </w:r>
    </w:p>
    <w:p w14:paraId="54AB1F65" w14:textId="77777777" w:rsidR="000246D7" w:rsidRPr="001A6F7B" w:rsidRDefault="000246D7" w:rsidP="001A6F7B">
      <w:pPr>
        <w:jc w:val="both"/>
        <w:rPr>
          <w:color w:val="000000" w:themeColor="text1"/>
          <w:sz w:val="16"/>
          <w:szCs w:val="16"/>
        </w:rPr>
      </w:pPr>
    </w:p>
    <w:p w14:paraId="43E0543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100B726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230007B" w14:textId="77777777" w:rsidR="000246D7" w:rsidRPr="001A6F7B" w:rsidRDefault="000246D7" w:rsidP="001A6F7B">
      <w:pPr>
        <w:jc w:val="both"/>
        <w:rPr>
          <w:color w:val="000000" w:themeColor="text1"/>
          <w:sz w:val="16"/>
          <w:szCs w:val="16"/>
        </w:rPr>
      </w:pPr>
      <w:r w:rsidRPr="001A6F7B">
        <w:rPr>
          <w:rStyle w:val="ucoz-forum-post"/>
          <w:rFonts w:eastAsiaTheme="majorEastAsia"/>
          <w:bCs/>
          <w:color w:val="000000" w:themeColor="text1"/>
          <w:sz w:val="16"/>
          <w:szCs w:val="16"/>
        </w:rPr>
        <w:t xml:space="preserve">8 октября </w:t>
      </w:r>
      <w:r w:rsidRPr="001A6F7B">
        <w:rPr>
          <w:color w:val="000000" w:themeColor="text1"/>
          <w:sz w:val="16"/>
          <w:szCs w:val="16"/>
        </w:rPr>
        <w:t>в 1922 году началась регулярная работа первой в СССР радиовещательной станции - был передан первый концерт, который слушали все приемные станции республики (14793).</w:t>
      </w:r>
    </w:p>
    <w:p w14:paraId="268F3139" w14:textId="77777777" w:rsidR="000246D7" w:rsidRPr="001A6F7B" w:rsidRDefault="000246D7" w:rsidP="001A6F7B">
      <w:pPr>
        <w:jc w:val="both"/>
        <w:rPr>
          <w:color w:val="000000" w:themeColor="text1"/>
          <w:sz w:val="16"/>
          <w:szCs w:val="16"/>
        </w:rPr>
      </w:pPr>
    </w:p>
    <w:p w14:paraId="5E60169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274EC817"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A3FDF0C" w14:textId="77777777" w:rsidR="009139B2" w:rsidRPr="001A6F7B" w:rsidRDefault="009139B2" w:rsidP="001A6F7B">
      <w:pPr>
        <w:jc w:val="both"/>
        <w:rPr>
          <w:color w:val="0070C0"/>
          <w:sz w:val="16"/>
          <w:szCs w:val="16"/>
        </w:rPr>
      </w:pPr>
      <w:r w:rsidRPr="001A6F7B">
        <w:rPr>
          <w:color w:val="0070C0"/>
          <w:sz w:val="16"/>
          <w:szCs w:val="16"/>
        </w:rPr>
        <w:t>8 октября 1922 Лилиан Гатлин прибывает в Кертисс Филд, Лонг-Айленд, Нью-Йорк , став первой женщиной, пересекшей континентальные Соединенные Штаты на самолете. Она совершает перелет на 2680 миль (4316 км) за 27 часов 11 минут. Этот полет предназначен для продвижения Национальной ассоциации авиационных золотых матерей, организации, которую она основала, и для поощрения правительства Соединенных Штатов к началу ежегодного поминовения авиаторов, которые отдали свою жизнь "на алтаре патриотизма и прогресса в достижении цели. идеально" (20352).</w:t>
      </w:r>
    </w:p>
    <w:p w14:paraId="1F5C7F8A" w14:textId="77777777" w:rsidR="009139B2" w:rsidRPr="001A6F7B" w:rsidRDefault="009139B2" w:rsidP="001A6F7B">
      <w:pPr>
        <w:jc w:val="both"/>
        <w:rPr>
          <w:color w:val="0070C0"/>
          <w:sz w:val="16"/>
          <w:szCs w:val="16"/>
        </w:rPr>
      </w:pPr>
    </w:p>
    <w:p w14:paraId="145EE72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8 октября 1922 Lilian Gatlin стала первой женщиной, совершившей перелет через территорию США (2100).</w:t>
      </w:r>
    </w:p>
    <w:p w14:paraId="17D6CA5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61D392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4A268D4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407675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9 октября 1922 на заседании коллегии НТО ВСНХ (прот. 215) по вопросу 11 о требовании Главвоздухфлота о срочном освобождении институтом большого бетонного ангара 1 Ремвоздухзавода и о разборке в срочном порядке находившегося в ангаре триплана КОМТА. Постановили ЦАГИ войти в соглашение с Главвоздухфлотом (1033,28).</w:t>
      </w:r>
    </w:p>
    <w:p w14:paraId="6B13459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D60E64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696E1AF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00D36E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9 октября 1922 пас Спасск - последний оплот белых - и через две недели красные вошли во Владивосток, после чего Приморье покинули и японцы. У красных в это время в этом районе было около 20 самолетов (1493,21).</w:t>
      </w:r>
    </w:p>
    <w:p w14:paraId="5600B04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376BA7A" w14:textId="77777777" w:rsidR="00B33FC1"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2CDCC6BE" w14:textId="77777777" w:rsidR="00B33FC1" w:rsidRPr="001A6F7B" w:rsidRDefault="00B33FC1" w:rsidP="001A6F7B">
      <w:pPr>
        <w:numPr>
          <w:ilvl w:val="12"/>
          <w:numId w:val="0"/>
        </w:numPr>
        <w:autoSpaceDE w:val="0"/>
        <w:autoSpaceDN w:val="0"/>
        <w:adjustRightInd w:val="0"/>
        <w:jc w:val="both"/>
        <w:rPr>
          <w:iCs/>
          <w:color w:val="000000" w:themeColor="text1"/>
          <w:sz w:val="16"/>
          <w:szCs w:val="16"/>
        </w:rPr>
      </w:pPr>
    </w:p>
    <w:p w14:paraId="2CC13A92" w14:textId="77777777" w:rsidR="00B33FC1" w:rsidRPr="001A6F7B" w:rsidRDefault="00B33FC1" w:rsidP="001A6F7B">
      <w:pPr>
        <w:jc w:val="both"/>
        <w:rPr>
          <w:color w:val="000000" w:themeColor="text1"/>
          <w:sz w:val="16"/>
          <w:szCs w:val="16"/>
        </w:rPr>
      </w:pPr>
      <w:r w:rsidRPr="001A6F7B">
        <w:rPr>
          <w:color w:val="000000" w:themeColor="text1"/>
          <w:sz w:val="16"/>
          <w:szCs w:val="16"/>
        </w:rPr>
        <w:t>9 октября 1922 Коллегия НКФ специальным наказом Госбанку определила основные черты эмиссии банковских билетов, в том числе их возможное обеспечение в объеме не менее 25 % драгметаллами и инвалютой. 11 октября 1922 г. Совнарком выпустил доработанный декрет о выпуске банковых билетов, 26 октября - постановление о чеканке золотых червонцев75. С 27 ноября банковые билеты стали поступать в обращение. С целью поддержания устойчивости червонца руководство НКФина пошло по пути развития валютного рынка и ориентации отечественной банкноты на устойчивый курс твердых западных валют, сначала фунта стерлингов, а затем доллара. Во второй половине января 1923 г. на совещании в НКФ нарком финансов Г. Я. Сокольников еще раз подтвердил невозможность перехода к системе металлического обращения в текущем периоде: если бы правительство «должно было бы выпустить теперь металлические монеты, то оно через несколько месяцев стало бы перед пустой кассой и должно было бы на любых условиях заключить заем ценой реставрации в России капиталистического уклада»76 (17147).</w:t>
      </w:r>
    </w:p>
    <w:p w14:paraId="0BF0BAD3" w14:textId="77777777" w:rsidR="00B33FC1" w:rsidRPr="001A6F7B" w:rsidRDefault="00B33FC1" w:rsidP="001A6F7B">
      <w:pPr>
        <w:jc w:val="both"/>
        <w:rPr>
          <w:color w:val="000000" w:themeColor="text1"/>
          <w:sz w:val="16"/>
          <w:szCs w:val="16"/>
        </w:rPr>
      </w:pPr>
    </w:p>
    <w:p w14:paraId="2D3BE494" w14:textId="7602CA7D" w:rsidR="008E0FBF" w:rsidRPr="001A6F7B" w:rsidRDefault="008E0FBF" w:rsidP="001A6F7B">
      <w:pPr>
        <w:numPr>
          <w:ilvl w:val="12"/>
          <w:numId w:val="0"/>
        </w:numPr>
        <w:autoSpaceDE w:val="0"/>
        <w:autoSpaceDN w:val="0"/>
        <w:adjustRightInd w:val="0"/>
        <w:jc w:val="both"/>
        <w:rPr>
          <w:i/>
          <w:color w:val="000000" w:themeColor="text1"/>
          <w:sz w:val="16"/>
          <w:szCs w:val="16"/>
        </w:rPr>
      </w:pPr>
      <w:r w:rsidRPr="001A6F7B">
        <w:rPr>
          <w:i/>
          <w:color w:val="000000" w:themeColor="text1"/>
          <w:sz w:val="16"/>
          <w:szCs w:val="16"/>
        </w:rPr>
        <w:t>Внешняя политик</w:t>
      </w:r>
      <w:r w:rsidR="009139B2" w:rsidRPr="001A6F7B">
        <w:rPr>
          <w:i/>
          <w:color w:val="000000" w:themeColor="text1"/>
          <w:sz w:val="16"/>
          <w:szCs w:val="16"/>
        </w:rPr>
        <w:t>а</w:t>
      </w:r>
      <w:r w:rsidRPr="001A6F7B">
        <w:rPr>
          <w:i/>
          <w:color w:val="000000" w:themeColor="text1"/>
          <w:sz w:val="16"/>
          <w:szCs w:val="16"/>
        </w:rPr>
        <w:t>:</w:t>
      </w:r>
    </w:p>
    <w:p w14:paraId="6DBCD6E2" w14:textId="77777777" w:rsidR="008E0FBF" w:rsidRPr="001A6F7B" w:rsidRDefault="008E0FBF" w:rsidP="001A6F7B">
      <w:pPr>
        <w:numPr>
          <w:ilvl w:val="12"/>
          <w:numId w:val="0"/>
        </w:numPr>
        <w:autoSpaceDE w:val="0"/>
        <w:autoSpaceDN w:val="0"/>
        <w:adjustRightInd w:val="0"/>
        <w:jc w:val="both"/>
        <w:rPr>
          <w:i/>
          <w:color w:val="000000" w:themeColor="text1"/>
          <w:sz w:val="16"/>
          <w:szCs w:val="16"/>
        </w:rPr>
      </w:pPr>
    </w:p>
    <w:p w14:paraId="008C832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9 октября 1922 торговым представителем в Германии Б.Стомоняковым в Берлине был подписан договор о торговой концессии с концерном Отто Вольфа. Заместитель председателя Совнаркома Л.Каменев, из всех членов Политбюро наиболее тесно связанный с Лениным, выступил против ратификации. Однако тут выяснилось, что Ленин продолжает считать необходимым заключение концессий. 18 октября 1922 он направил в Политбюро письмо, в котором отмел все возражения Л.Каменева против договора с О. Вольфом, как основанные на недоразумении, и потребовал немедленной ратификации договора. На следующий день на заседании Политбюро он был утвержден, и в тот же день принято соответствующее постановление Совнаркома, которое было немедленно послано по телеграфу за границу. Такая поспешность диктовалась желанием как-то смягчить отрицательные последствия отклонения договора с Уркартом (11233).</w:t>
      </w:r>
    </w:p>
    <w:p w14:paraId="298F598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3353A58" w14:textId="77777777" w:rsidR="009139B2" w:rsidRPr="001A6F7B" w:rsidRDefault="009139B2"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6C0C1DE7" w14:textId="77777777" w:rsidR="009139B2" w:rsidRPr="001A6F7B" w:rsidRDefault="009139B2" w:rsidP="001A6F7B">
      <w:pPr>
        <w:numPr>
          <w:ilvl w:val="12"/>
          <w:numId w:val="0"/>
        </w:numPr>
        <w:autoSpaceDE w:val="0"/>
        <w:autoSpaceDN w:val="0"/>
        <w:adjustRightInd w:val="0"/>
        <w:jc w:val="both"/>
        <w:rPr>
          <w:iCs/>
          <w:color w:val="000000" w:themeColor="text1"/>
          <w:sz w:val="16"/>
          <w:szCs w:val="16"/>
        </w:rPr>
      </w:pPr>
    </w:p>
    <w:p w14:paraId="067730DD" w14:textId="77777777" w:rsidR="009139B2" w:rsidRPr="001A6F7B" w:rsidRDefault="009139B2" w:rsidP="001A6F7B">
      <w:pPr>
        <w:jc w:val="both"/>
        <w:rPr>
          <w:color w:val="0070C0"/>
          <w:sz w:val="16"/>
          <w:szCs w:val="16"/>
        </w:rPr>
      </w:pPr>
      <w:r w:rsidRPr="001A6F7B">
        <w:rPr>
          <w:color w:val="0070C0"/>
          <w:sz w:val="16"/>
          <w:szCs w:val="16"/>
        </w:rPr>
        <w:t>9 октября 1922 - Первый полёт Dornier Komet II. Это был модернизированный вариант Komet I, получивший обозначение Komet II. Он строился в больших количествах и использовался авиакомпаниями в Колумбии, Испании, Швейцарии, СССР, а также авиакомпанией DLH в Германии. Самолёт отличался фюзеляжем большей длины, вмещал такое же количество пассажиров, но управлялся экипажем из двух человек и был оснащён двигателем BMW IV мощностью 250 л.с. (22342)</w:t>
      </w:r>
    </w:p>
    <w:p w14:paraId="259A352D" w14:textId="77777777" w:rsidR="009139B2" w:rsidRPr="001A6F7B" w:rsidRDefault="009139B2" w:rsidP="001A6F7B">
      <w:pPr>
        <w:jc w:val="both"/>
        <w:rPr>
          <w:color w:val="0070C0"/>
          <w:sz w:val="16"/>
          <w:szCs w:val="16"/>
        </w:rPr>
      </w:pPr>
    </w:p>
    <w:p w14:paraId="7B6AC0B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49706A6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8AE2CD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10 октября 1922 Сокольников начал денежную реформу и ввел золотой червонец.</w:t>
      </w:r>
    </w:p>
    <w:p w14:paraId="4CFBC60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1E970D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239A773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7DD53A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10 октября 1922 договор с Англией оформил мандатную зависимость Ирака и верховный комиссар англичан получил право контроля финансов, вооруженных сил, политикой (2438,38).</w:t>
      </w:r>
    </w:p>
    <w:p w14:paraId="00DFD8A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6868F1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10 октября 1922 г. был подписан британско-иракский союзный договор, который, однако, еще не отменял мандата. Лишь в 1926 г. после того, как Турция отказалась от притязаний на район Мосула, и он был окончательно включен в состав Ирака, был заключен новый договор, предусматривавший отмену мандата в течение пятилетнего срока (3871).</w:t>
      </w:r>
    </w:p>
    <w:p w14:paraId="132CA08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217365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3F8CA14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112FD3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11 октября 1922 в Москве состоялось испытание двухмоторного Хиони-4, построенного в Одессе и испытанного там в июне 1917. Получилось неплохо, но в серию запускать не решились (438,510).</w:t>
      </w:r>
    </w:p>
    <w:p w14:paraId="2087F00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A0F40D7" w14:textId="77777777" w:rsidR="000246D7" w:rsidRPr="001A6F7B" w:rsidRDefault="000246D7" w:rsidP="001A6F7B">
      <w:pPr>
        <w:jc w:val="both"/>
        <w:rPr>
          <w:color w:val="000000" w:themeColor="text1"/>
          <w:sz w:val="16"/>
          <w:szCs w:val="16"/>
        </w:rPr>
      </w:pPr>
      <w:r w:rsidRPr="001A6F7B">
        <w:rPr>
          <w:color w:val="000000" w:themeColor="text1"/>
          <w:sz w:val="16"/>
          <w:szCs w:val="16"/>
        </w:rPr>
        <w:t>11 октя</w:t>
      </w:r>
      <w:r w:rsidRPr="001A6F7B">
        <w:rPr>
          <w:color w:val="000000" w:themeColor="text1"/>
          <w:sz w:val="16"/>
          <w:szCs w:val="16"/>
        </w:rPr>
        <w:softHyphen/>
        <w:t>бря 1922 назначенный на</w:t>
      </w:r>
      <w:r w:rsidRPr="001A6F7B">
        <w:rPr>
          <w:color w:val="000000" w:themeColor="text1"/>
          <w:sz w:val="16"/>
          <w:szCs w:val="16"/>
        </w:rPr>
        <w:softHyphen/>
        <w:t>чальником воздушных «парадных» сил командующий ВВС МВО И.И. Петржицкий доложил Главначвоздухофлота Республики А. Знаменскому план подготовки к параду.</w:t>
      </w:r>
    </w:p>
    <w:p w14:paraId="56372FDA" w14:textId="77777777" w:rsidR="000246D7" w:rsidRPr="001A6F7B" w:rsidRDefault="000246D7" w:rsidP="001A6F7B">
      <w:pPr>
        <w:jc w:val="both"/>
        <w:rPr>
          <w:color w:val="000000" w:themeColor="text1"/>
          <w:sz w:val="16"/>
          <w:szCs w:val="16"/>
        </w:rPr>
      </w:pPr>
      <w:r w:rsidRPr="001A6F7B">
        <w:rPr>
          <w:color w:val="000000" w:themeColor="text1"/>
          <w:sz w:val="16"/>
          <w:szCs w:val="16"/>
        </w:rPr>
        <w:t>Основной задачей являлось поднять в воздух как можно больше самолётов. Тем не менее под вопросом оставались участие 1-й отдельной Петроградской истребительной эскадрильи и групповые полёты самолётов авиашкол. Существенно повлиять на прохо</w:t>
      </w:r>
      <w:r w:rsidRPr="001A6F7B">
        <w:rPr>
          <w:color w:val="000000" w:themeColor="text1"/>
          <w:sz w:val="16"/>
          <w:szCs w:val="16"/>
        </w:rPr>
        <w:softHyphen/>
        <w:t>ждение авиации над Красной площадью могла и погода.</w:t>
      </w:r>
    </w:p>
    <w:p w14:paraId="1E339D6E" w14:textId="77777777" w:rsidR="000246D7" w:rsidRPr="001A6F7B" w:rsidRDefault="000246D7" w:rsidP="001A6F7B">
      <w:pPr>
        <w:jc w:val="both"/>
        <w:rPr>
          <w:color w:val="000000" w:themeColor="text1"/>
          <w:sz w:val="16"/>
          <w:szCs w:val="16"/>
        </w:rPr>
      </w:pPr>
      <w:r w:rsidRPr="001A6F7B">
        <w:rPr>
          <w:color w:val="000000" w:themeColor="text1"/>
          <w:sz w:val="16"/>
          <w:szCs w:val="16"/>
        </w:rPr>
        <w:t xml:space="preserve">По специально разработанному плану предписывалось: если высота облачности выше 600 м, то должны лететь две эскадрильи: разведывательная в составе двух отрядов Де- Хевиленд </w:t>
      </w:r>
      <w:r w:rsidRPr="001A6F7B">
        <w:rPr>
          <w:color w:val="000000" w:themeColor="text1"/>
          <w:sz w:val="16"/>
          <w:szCs w:val="16"/>
          <w:lang w:val="en-US"/>
        </w:rPr>
        <w:t>DH</w:t>
      </w:r>
      <w:r w:rsidRPr="001A6F7B">
        <w:rPr>
          <w:color w:val="000000" w:themeColor="text1"/>
          <w:sz w:val="16"/>
          <w:szCs w:val="16"/>
        </w:rPr>
        <w:t xml:space="preserve">-9, каждый в журавлином строю с одним замыкающим; отряды будут идти один за другим, и второй будет выполнять эволюции первого: повороты, снижения и т.п. Истребительная эскадрилья также летит в составе двух отрядов «Мартисайдов», каждый </w:t>
      </w:r>
      <w:r w:rsidRPr="001A6F7B">
        <w:rPr>
          <w:rStyle w:val="0pt0"/>
          <w:rFonts w:eastAsia="Arial"/>
          <w:b w:val="0"/>
          <w:color w:val="000000" w:themeColor="text1"/>
          <w:spacing w:val="0"/>
          <w:sz w:val="16"/>
          <w:szCs w:val="16"/>
        </w:rPr>
        <w:t>в</w:t>
      </w:r>
      <w:r w:rsidRPr="001A6F7B">
        <w:rPr>
          <w:color w:val="000000" w:themeColor="text1"/>
          <w:sz w:val="16"/>
          <w:szCs w:val="16"/>
        </w:rPr>
        <w:t xml:space="preserve"> журавлином строю; ведущими будут «Бристоль-Файтер» и два </w:t>
      </w:r>
      <w:r w:rsidRPr="001A6F7B">
        <w:rPr>
          <w:color w:val="000000" w:themeColor="text1"/>
          <w:sz w:val="16"/>
          <w:szCs w:val="16"/>
          <w:lang w:val="en-US"/>
        </w:rPr>
        <w:t>DH</w:t>
      </w:r>
      <w:r w:rsidRPr="001A6F7B">
        <w:rPr>
          <w:color w:val="000000" w:themeColor="text1"/>
          <w:sz w:val="16"/>
          <w:szCs w:val="16"/>
        </w:rPr>
        <w:t>-9, управляющих дви</w:t>
      </w:r>
      <w:r w:rsidRPr="001A6F7B">
        <w:rPr>
          <w:color w:val="000000" w:themeColor="text1"/>
          <w:sz w:val="16"/>
          <w:szCs w:val="16"/>
        </w:rPr>
        <w:softHyphen/>
        <w:t>жением самолётов ракетами и тоже делающих развороты и т.д.</w:t>
      </w:r>
    </w:p>
    <w:p w14:paraId="3D2B59A1" w14:textId="77777777" w:rsidR="000246D7" w:rsidRPr="001A6F7B" w:rsidRDefault="000246D7" w:rsidP="001A6F7B">
      <w:pPr>
        <w:jc w:val="both"/>
        <w:rPr>
          <w:color w:val="000000" w:themeColor="text1"/>
          <w:sz w:val="16"/>
          <w:szCs w:val="16"/>
        </w:rPr>
      </w:pPr>
      <w:r w:rsidRPr="001A6F7B">
        <w:rPr>
          <w:color w:val="000000" w:themeColor="text1"/>
          <w:sz w:val="16"/>
          <w:szCs w:val="16"/>
        </w:rPr>
        <w:t>Петржицкий предлагал: «У трибуны, где будут приветствующие манифестацию наши во</w:t>
      </w:r>
      <w:r w:rsidRPr="001A6F7B">
        <w:rPr>
          <w:color w:val="000000" w:themeColor="text1"/>
          <w:sz w:val="16"/>
          <w:szCs w:val="16"/>
        </w:rPr>
        <w:softHyphen/>
        <w:t>жди, желательно поставить приёмную радиостанцию и во время полёта передавать с са</w:t>
      </w:r>
      <w:r w:rsidRPr="001A6F7B">
        <w:rPr>
          <w:color w:val="000000" w:themeColor="text1"/>
          <w:sz w:val="16"/>
          <w:szCs w:val="16"/>
        </w:rPr>
        <w:softHyphen/>
        <w:t>молёта приветствия от воздушного флота. «Вуазен» 14-го авиаотряда (ао) сбросит с небольшой высоты букет красных цветов, в виде вымпела, и со вложенным в пакет при</w:t>
      </w:r>
      <w:r w:rsidRPr="001A6F7B">
        <w:rPr>
          <w:color w:val="000000" w:themeColor="text1"/>
          <w:sz w:val="16"/>
          <w:szCs w:val="16"/>
        </w:rPr>
        <w:softHyphen/>
        <w:t>ветствием от воздухофлота». Оба самолёта 14-го ао будут уходить вниз строем и в их за</w:t>
      </w:r>
      <w:r w:rsidRPr="001A6F7B">
        <w:rPr>
          <w:color w:val="000000" w:themeColor="text1"/>
          <w:sz w:val="16"/>
          <w:szCs w:val="16"/>
        </w:rPr>
        <w:softHyphen/>
        <w:t xml:space="preserve">дачи входит передача по радио, сбрасывание цветов и прокламаций. В случае облачности на высоте от 300 м до 600 м более целесообразно выпустить один отряд «Мартинсайдов», </w:t>
      </w:r>
      <w:r w:rsidRPr="001A6F7B">
        <w:rPr>
          <w:rStyle w:val="0pt0"/>
          <w:rFonts w:eastAsia="Arial"/>
          <w:b w:val="0"/>
          <w:color w:val="000000" w:themeColor="text1"/>
          <w:spacing w:val="0"/>
          <w:sz w:val="16"/>
          <w:szCs w:val="16"/>
        </w:rPr>
        <w:t>а</w:t>
      </w:r>
      <w:r w:rsidRPr="001A6F7B">
        <w:rPr>
          <w:color w:val="000000" w:themeColor="text1"/>
          <w:sz w:val="16"/>
          <w:szCs w:val="16"/>
        </w:rPr>
        <w:t xml:space="preserve"> при облачности ниже 300 м полёты производить только отдельными самолётами.</w:t>
      </w:r>
    </w:p>
    <w:p w14:paraId="431A5911" w14:textId="77777777" w:rsidR="000246D7" w:rsidRPr="001A6F7B" w:rsidRDefault="000246D7" w:rsidP="001A6F7B">
      <w:pPr>
        <w:jc w:val="both"/>
        <w:rPr>
          <w:color w:val="000000" w:themeColor="text1"/>
          <w:sz w:val="16"/>
          <w:szCs w:val="16"/>
        </w:rPr>
      </w:pPr>
      <w:r w:rsidRPr="001A6F7B">
        <w:rPr>
          <w:color w:val="000000" w:themeColor="text1"/>
          <w:sz w:val="16"/>
          <w:szCs w:val="16"/>
        </w:rPr>
        <w:t>Вскоре после одобрения общего замысла парада разработали детальный план про</w:t>
      </w:r>
      <w:r w:rsidRPr="001A6F7B">
        <w:rPr>
          <w:color w:val="000000" w:themeColor="text1"/>
          <w:sz w:val="16"/>
          <w:szCs w:val="16"/>
        </w:rPr>
        <w:softHyphen/>
        <w:t>лёта самолётов над Красной площадью.</w:t>
      </w:r>
    </w:p>
    <w:p w14:paraId="64D7CA60" w14:textId="77777777" w:rsidR="000246D7" w:rsidRPr="001A6F7B" w:rsidRDefault="000246D7" w:rsidP="001A6F7B">
      <w:pPr>
        <w:jc w:val="both"/>
        <w:rPr>
          <w:color w:val="000000" w:themeColor="text1"/>
          <w:sz w:val="16"/>
          <w:szCs w:val="16"/>
        </w:rPr>
      </w:pPr>
      <w:r w:rsidRPr="001A6F7B">
        <w:rPr>
          <w:color w:val="000000" w:themeColor="text1"/>
          <w:sz w:val="16"/>
          <w:szCs w:val="16"/>
        </w:rPr>
        <w:t xml:space="preserve">Авиацию МВО представляла истребительная эскадрилья в составе двух отрядов «Мартинсайдов», каждый летел в журавлином строю, ведущие — «Бристоль-Файтер» и, возможно (!), два </w:t>
      </w:r>
      <w:r w:rsidRPr="001A6F7B">
        <w:rPr>
          <w:color w:val="000000" w:themeColor="text1"/>
          <w:sz w:val="16"/>
          <w:szCs w:val="16"/>
          <w:lang w:val="en-US"/>
        </w:rPr>
        <w:t>DH</w:t>
      </w:r>
      <w:r w:rsidRPr="001A6F7B">
        <w:rPr>
          <w:color w:val="000000" w:themeColor="text1"/>
          <w:sz w:val="16"/>
          <w:szCs w:val="16"/>
        </w:rPr>
        <w:t>-9 с мотором «Либерти». Также должны были лететь два разведы</w:t>
      </w:r>
      <w:r w:rsidRPr="001A6F7B">
        <w:rPr>
          <w:color w:val="000000" w:themeColor="text1"/>
          <w:sz w:val="16"/>
          <w:szCs w:val="16"/>
        </w:rPr>
        <w:softHyphen/>
        <w:t xml:space="preserve">вательных отряда </w:t>
      </w:r>
      <w:r w:rsidRPr="001A6F7B">
        <w:rPr>
          <w:color w:val="000000" w:themeColor="text1"/>
          <w:sz w:val="16"/>
          <w:szCs w:val="16"/>
          <w:lang w:val="en-US"/>
        </w:rPr>
        <w:t>DH</w:t>
      </w:r>
      <w:r w:rsidRPr="001A6F7B">
        <w:rPr>
          <w:color w:val="000000" w:themeColor="text1"/>
          <w:sz w:val="16"/>
          <w:szCs w:val="16"/>
        </w:rPr>
        <w:t>-9, каждый в журавлином строю с одним замыкающим.</w:t>
      </w:r>
    </w:p>
    <w:p w14:paraId="457B9F9D" w14:textId="77777777" w:rsidR="000246D7" w:rsidRPr="001A6F7B" w:rsidRDefault="000246D7" w:rsidP="001A6F7B">
      <w:pPr>
        <w:jc w:val="both"/>
        <w:rPr>
          <w:color w:val="000000" w:themeColor="text1"/>
          <w:sz w:val="16"/>
          <w:szCs w:val="16"/>
        </w:rPr>
      </w:pPr>
      <w:r w:rsidRPr="001A6F7B">
        <w:rPr>
          <w:color w:val="000000" w:themeColor="text1"/>
          <w:sz w:val="16"/>
          <w:szCs w:val="16"/>
        </w:rPr>
        <w:t>По плану истребители приходили к месту параллельно друг другу, разведчики приходи</w:t>
      </w:r>
      <w:r w:rsidRPr="001A6F7B">
        <w:rPr>
          <w:color w:val="000000" w:themeColor="text1"/>
          <w:sz w:val="16"/>
          <w:szCs w:val="16"/>
        </w:rPr>
        <w:softHyphen/>
        <w:t>ли в затылок один другому, второй отряд повторял эволюции первого. Вне строя должен был лететь «Эльфауге» с радио и «Вуазен» 14-го отряда для сбрасывания приветствий.</w:t>
      </w:r>
    </w:p>
    <w:p w14:paraId="32A7229A" w14:textId="77777777" w:rsidR="000246D7" w:rsidRPr="001A6F7B" w:rsidRDefault="000246D7" w:rsidP="001A6F7B">
      <w:pPr>
        <w:jc w:val="both"/>
        <w:rPr>
          <w:color w:val="000000" w:themeColor="text1"/>
          <w:sz w:val="16"/>
          <w:szCs w:val="16"/>
        </w:rPr>
      </w:pPr>
      <w:r w:rsidRPr="001A6F7B">
        <w:rPr>
          <w:color w:val="000000" w:themeColor="text1"/>
          <w:sz w:val="16"/>
          <w:szCs w:val="16"/>
        </w:rPr>
        <w:t>Военные учебные заведения на параде представлял один отряд из шести «Ньюпоров» в строю и 30-35 самолётов вне строя. Строем они могли лететь лишь в том случае, ес</w:t>
      </w:r>
      <w:r w:rsidRPr="001A6F7B">
        <w:rPr>
          <w:color w:val="000000" w:themeColor="text1"/>
          <w:sz w:val="16"/>
          <w:szCs w:val="16"/>
        </w:rPr>
        <w:softHyphen/>
        <w:t xml:space="preserve">ли к тому времени прибудут и будут установлены ожидаемые моторы «Рон» в 120 л.с. Два из этих </w:t>
      </w:r>
      <w:r w:rsidRPr="001A6F7B">
        <w:rPr>
          <w:color w:val="000000" w:themeColor="text1"/>
          <w:sz w:val="16"/>
          <w:szCs w:val="16"/>
          <w:lang w:val="en-US"/>
        </w:rPr>
        <w:t>DH</w:t>
      </w:r>
      <w:r w:rsidRPr="001A6F7B">
        <w:rPr>
          <w:color w:val="000000" w:themeColor="text1"/>
          <w:sz w:val="16"/>
          <w:szCs w:val="16"/>
        </w:rPr>
        <w:t>-9 имели спец</w:t>
      </w:r>
      <w:r w:rsidRPr="001A6F7B">
        <w:rPr>
          <w:color w:val="000000" w:themeColor="text1"/>
          <w:sz w:val="16"/>
          <w:szCs w:val="16"/>
        </w:rPr>
        <w:softHyphen/>
        <w:t>задание сбрасывать лисовки.</w:t>
      </w:r>
    </w:p>
    <w:p w14:paraId="50E73C3F" w14:textId="77777777" w:rsidR="000246D7" w:rsidRPr="001A6F7B" w:rsidRDefault="000246D7" w:rsidP="001A6F7B">
      <w:pPr>
        <w:jc w:val="both"/>
        <w:rPr>
          <w:color w:val="000000" w:themeColor="text1"/>
          <w:sz w:val="16"/>
          <w:szCs w:val="16"/>
        </w:rPr>
      </w:pPr>
      <w:r w:rsidRPr="001A6F7B">
        <w:rPr>
          <w:color w:val="000000" w:themeColor="text1"/>
          <w:sz w:val="16"/>
          <w:szCs w:val="16"/>
        </w:rPr>
        <w:t>Материальную часть Опыт</w:t>
      </w:r>
      <w:r w:rsidRPr="001A6F7B">
        <w:rPr>
          <w:color w:val="000000" w:themeColor="text1"/>
          <w:sz w:val="16"/>
          <w:szCs w:val="16"/>
        </w:rPr>
        <w:softHyphen/>
        <w:t xml:space="preserve">ного аэродрома (позже — НИИ ВВС) в то время представляли лишь три исправных самолёта (два </w:t>
      </w:r>
      <w:r w:rsidRPr="001A6F7B">
        <w:rPr>
          <w:color w:val="000000" w:themeColor="text1"/>
          <w:sz w:val="16"/>
          <w:szCs w:val="16"/>
          <w:lang w:val="en-US"/>
        </w:rPr>
        <w:t>DH</w:t>
      </w:r>
      <w:r w:rsidRPr="001A6F7B">
        <w:rPr>
          <w:color w:val="000000" w:themeColor="text1"/>
          <w:sz w:val="16"/>
          <w:szCs w:val="16"/>
        </w:rPr>
        <w:t>-9 и «Эльфауге»).</w:t>
      </w:r>
    </w:p>
    <w:p w14:paraId="51FF0F9B" w14:textId="77777777" w:rsidR="000246D7" w:rsidRPr="001A6F7B" w:rsidRDefault="000246D7" w:rsidP="001A6F7B">
      <w:pPr>
        <w:jc w:val="both"/>
        <w:rPr>
          <w:color w:val="000000" w:themeColor="text1"/>
          <w:sz w:val="16"/>
          <w:szCs w:val="16"/>
        </w:rPr>
      </w:pPr>
      <w:r w:rsidRPr="001A6F7B">
        <w:rPr>
          <w:color w:val="000000" w:themeColor="text1"/>
          <w:sz w:val="16"/>
          <w:szCs w:val="16"/>
        </w:rPr>
        <w:t>Подготовленная к параду вся авиация страны» разме</w:t>
      </w:r>
      <w:r w:rsidRPr="001A6F7B">
        <w:rPr>
          <w:color w:val="000000" w:themeColor="text1"/>
          <w:sz w:val="16"/>
          <w:szCs w:val="16"/>
        </w:rPr>
        <w:softHyphen/>
        <w:t>щалась тогда на двух аэро</w:t>
      </w:r>
      <w:r w:rsidRPr="001A6F7B">
        <w:rPr>
          <w:color w:val="000000" w:themeColor="text1"/>
          <w:sz w:val="16"/>
          <w:szCs w:val="16"/>
        </w:rPr>
        <w:softHyphen/>
        <w:t>дромах — частей МВО в Подо- синках (ныне Ухтомская) и на Ходынке, где базировались самолёты авиашколы, Опыт</w:t>
      </w:r>
      <w:r w:rsidRPr="001A6F7B">
        <w:rPr>
          <w:color w:val="000000" w:themeColor="text1"/>
          <w:sz w:val="16"/>
          <w:szCs w:val="16"/>
        </w:rPr>
        <w:softHyphen/>
        <w:t>ного аэродрома и 14-го ао.</w:t>
      </w:r>
    </w:p>
    <w:p w14:paraId="41069B87" w14:textId="77777777" w:rsidR="000246D7" w:rsidRPr="001A6F7B" w:rsidRDefault="000246D7" w:rsidP="001A6F7B">
      <w:pPr>
        <w:pStyle w:val="7"/>
        <w:shd w:val="clear" w:color="auto" w:fill="auto"/>
        <w:spacing w:line="240" w:lineRule="auto"/>
        <w:rPr>
          <w:rFonts w:ascii="Times New Roman" w:cs="Times New Roman"/>
          <w:color w:val="000000" w:themeColor="text1"/>
          <w:spacing w:val="0"/>
          <w:sz w:val="16"/>
          <w:szCs w:val="16"/>
        </w:rPr>
      </w:pPr>
      <w:r w:rsidRPr="001A6F7B">
        <w:rPr>
          <w:rFonts w:ascii="Times New Roman" w:cs="Times New Roman"/>
          <w:color w:val="000000" w:themeColor="text1"/>
          <w:spacing w:val="0"/>
          <w:sz w:val="16"/>
          <w:szCs w:val="16"/>
        </w:rPr>
        <w:t>В те годы на воздушных праздниках самолёты летали только поодиночке. Порядок пролёта определялся следующим образом: «К указанному командованием часу все перечисленные самолёты появляются над местом парада, причем отряды эска</w:t>
      </w:r>
      <w:r w:rsidRPr="001A6F7B">
        <w:rPr>
          <w:rFonts w:ascii="Times New Roman" w:cs="Times New Roman"/>
          <w:color w:val="000000" w:themeColor="text1"/>
          <w:spacing w:val="0"/>
          <w:sz w:val="16"/>
          <w:szCs w:val="16"/>
        </w:rPr>
        <w:softHyphen/>
        <w:t>дрилий на высоте от 800-1000 м (ниже — разведчики, выше — истребители). Отряд авиа</w:t>
      </w:r>
      <w:r w:rsidRPr="001A6F7B">
        <w:rPr>
          <w:rFonts w:ascii="Times New Roman" w:cs="Times New Roman"/>
          <w:color w:val="000000" w:themeColor="text1"/>
          <w:spacing w:val="0"/>
          <w:sz w:val="16"/>
          <w:szCs w:val="16"/>
        </w:rPr>
        <w:softHyphen/>
        <w:t>школы — на высоте 1400-1500 м. Остальные самолёты школы и Опытного аэродрома ввиду ненадежности моторов набирают высоту в 1600 м над Ходынским аэродромом и к указанному времени, приблизительно построившись, проходят вслед за своим идущим строем отрядом над местом парада. Возвращаются таким же образом обратно и садят</w:t>
      </w:r>
      <w:r w:rsidRPr="001A6F7B">
        <w:rPr>
          <w:rFonts w:ascii="Times New Roman" w:cs="Times New Roman"/>
          <w:color w:val="000000" w:themeColor="text1"/>
          <w:spacing w:val="0"/>
          <w:sz w:val="16"/>
          <w:szCs w:val="16"/>
        </w:rPr>
        <w:softHyphen/>
        <w:t>ся на свой аэродром. В воздухе остаются эскадрильи МВО, летающие час, после чего они уходят в Подосинки. В воздухе будут постоянно находиться до окончания дня по два де</w:t>
      </w:r>
      <w:r w:rsidRPr="001A6F7B">
        <w:rPr>
          <w:rFonts w:ascii="Times New Roman" w:cs="Times New Roman"/>
          <w:color w:val="000000" w:themeColor="text1"/>
          <w:spacing w:val="0"/>
          <w:sz w:val="16"/>
          <w:szCs w:val="16"/>
        </w:rPr>
        <w:softHyphen/>
        <w:t>журных самолёта, сменяемые через каждый час».</w:t>
      </w:r>
    </w:p>
    <w:p w14:paraId="35896B4D" w14:textId="77777777" w:rsidR="000246D7" w:rsidRPr="001A6F7B" w:rsidRDefault="000246D7" w:rsidP="001A6F7B">
      <w:pPr>
        <w:jc w:val="both"/>
        <w:rPr>
          <w:color w:val="000000" w:themeColor="text1"/>
          <w:sz w:val="16"/>
          <w:szCs w:val="16"/>
        </w:rPr>
      </w:pPr>
      <w:r w:rsidRPr="001A6F7B">
        <w:rPr>
          <w:color w:val="000000" w:themeColor="text1"/>
          <w:sz w:val="16"/>
          <w:szCs w:val="16"/>
        </w:rPr>
        <w:t>Время передачи по радио, сбрасывания приветствий (цветов и вымпела) и литерату</w:t>
      </w:r>
      <w:r w:rsidRPr="001A6F7B">
        <w:rPr>
          <w:color w:val="000000" w:themeColor="text1"/>
          <w:sz w:val="16"/>
          <w:szCs w:val="16"/>
        </w:rPr>
        <w:softHyphen/>
        <w:t>ры устанавливалось по согласованию с программой наземного празднования.</w:t>
      </w:r>
    </w:p>
    <w:p w14:paraId="73E639F8" w14:textId="77777777" w:rsidR="000246D7" w:rsidRPr="001A6F7B" w:rsidRDefault="000246D7" w:rsidP="001A6F7B">
      <w:pPr>
        <w:jc w:val="both"/>
        <w:rPr>
          <w:color w:val="000000" w:themeColor="text1"/>
          <w:sz w:val="16"/>
          <w:szCs w:val="16"/>
        </w:rPr>
      </w:pPr>
      <w:r w:rsidRPr="001A6F7B">
        <w:rPr>
          <w:color w:val="000000" w:themeColor="text1"/>
          <w:sz w:val="16"/>
          <w:szCs w:val="16"/>
        </w:rPr>
        <w:t>Порядок пролёта уточнялся в зависимости от высоты облачности: при её высоте 600- 1000 м в воздух поднимались только самолёты с надёжными моторами; при высоте 600 м порядок пролёта оговаривался отдельно; при облачности ниже 300 м предлагалось ог</w:t>
      </w:r>
      <w:r w:rsidRPr="001A6F7B">
        <w:rPr>
          <w:color w:val="000000" w:themeColor="text1"/>
          <w:sz w:val="16"/>
          <w:szCs w:val="16"/>
        </w:rPr>
        <w:softHyphen/>
        <w:t>раничиться пролётом одного—двух отрядов «Мартинсайдов» или отдельных самолётов (15800).</w:t>
      </w:r>
    </w:p>
    <w:p w14:paraId="624AC67E" w14:textId="77777777" w:rsidR="000246D7" w:rsidRPr="001A6F7B" w:rsidRDefault="000246D7" w:rsidP="001A6F7B">
      <w:pPr>
        <w:pStyle w:val="7"/>
        <w:shd w:val="clear" w:color="auto" w:fill="auto"/>
        <w:spacing w:line="240" w:lineRule="auto"/>
        <w:rPr>
          <w:rFonts w:ascii="Times New Roman" w:cs="Times New Roman"/>
          <w:color w:val="000000" w:themeColor="text1"/>
          <w:spacing w:val="0"/>
          <w:sz w:val="16"/>
          <w:szCs w:val="16"/>
        </w:rPr>
      </w:pPr>
    </w:p>
    <w:p w14:paraId="69ADC31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4A2211B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80F44F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11 октября 1922 Госбанк выпустил в обращение золотые червонцы (1348,197). Золотое содержание - как в дореволюционной 10 руб. монете. банковские билеты обеспечивались золотом не менее, чем на 25% драгметаллами и валютой (3481).</w:t>
      </w:r>
    </w:p>
    <w:p w14:paraId="1CD5B89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E17FC55" w14:textId="77777777" w:rsidR="000246D7" w:rsidRPr="001A6F7B" w:rsidRDefault="000246D7" w:rsidP="001A6F7B">
      <w:pPr>
        <w:jc w:val="both"/>
        <w:rPr>
          <w:color w:val="000000" w:themeColor="text1"/>
          <w:sz w:val="16"/>
          <w:szCs w:val="16"/>
        </w:rPr>
      </w:pPr>
      <w:r w:rsidRPr="001A6F7B">
        <w:rPr>
          <w:bCs/>
          <w:color w:val="000000" w:themeColor="text1"/>
          <w:sz w:val="16"/>
          <w:szCs w:val="16"/>
        </w:rPr>
        <w:t xml:space="preserve">11 октября </w:t>
      </w:r>
      <w:r w:rsidRPr="001A6F7B">
        <w:rPr>
          <w:color w:val="000000" w:themeColor="text1"/>
          <w:sz w:val="16"/>
          <w:szCs w:val="16"/>
        </w:rPr>
        <w:t>в 1922 году декретом Совнаркома вводится новая денежная единица — червонец. Золотое содержание червонца было установлено такое же, как в дореволюционной десятирублевой монете. Банковые билеты выпускались купюрами в 1, 2, 3, 5, 10 и 25 червонцев и обеспечивались не менее чем на 25% драгоценными металлами и устойчивой иностранной валютой и на 75% краткосрочными векселями и легко реализуемыми товарами. После денежной реформы 1947 года на смену золотому червонцу пришли «деревянные» рубли (14796).</w:t>
      </w:r>
    </w:p>
    <w:p w14:paraId="0938238C" w14:textId="77777777" w:rsidR="000246D7" w:rsidRPr="001A6F7B" w:rsidRDefault="000246D7" w:rsidP="001A6F7B">
      <w:pPr>
        <w:jc w:val="both"/>
        <w:rPr>
          <w:color w:val="000000" w:themeColor="text1"/>
          <w:sz w:val="16"/>
          <w:szCs w:val="16"/>
        </w:rPr>
      </w:pPr>
    </w:p>
    <w:p w14:paraId="49B85D18" w14:textId="77777777" w:rsidR="0008410D" w:rsidRPr="001A6F7B" w:rsidRDefault="0008410D" w:rsidP="001A6F7B">
      <w:pPr>
        <w:jc w:val="both"/>
        <w:rPr>
          <w:color w:val="000000" w:themeColor="text1"/>
          <w:sz w:val="16"/>
          <w:szCs w:val="16"/>
        </w:rPr>
      </w:pPr>
      <w:r w:rsidRPr="001A6F7B">
        <w:rPr>
          <w:color w:val="000000" w:themeColor="text1"/>
          <w:sz w:val="16"/>
          <w:szCs w:val="16"/>
        </w:rPr>
        <w:t>11 октября 1922 г. декретом Совнаркома '. Государственному банку представлялось право выпуска банковских билетов. Банковские билеты выпускались в новой денежной единице — в червонце, поскольку денежная единица — рубль — была связана с крайне обесценивающимися денежными знаками. Червонцы получили строго определенное золотое содержание, установленное в 1 золотник 78,24 доли (7,74234 г) чистого золота, т. е. такое же, как в дореволюционной 10-рублевой золотой монете. Червонцы обеспечивались на 25% золотом и другими драгоценными металлами, а также устойчивой иностранной валютой. На 75% червонцы обеспечивались легко реализуемыми товарами, краткосрочными векселями и другими ценностями. Выпускались билеты Государственного банка в купюрах по 1, 3, 5, 10 и 25 червонцев (19552).</w:t>
      </w:r>
    </w:p>
    <w:p w14:paraId="40D83424" w14:textId="77777777" w:rsidR="0008410D" w:rsidRPr="001A6F7B" w:rsidRDefault="0008410D" w:rsidP="001A6F7B">
      <w:pPr>
        <w:jc w:val="both"/>
        <w:rPr>
          <w:color w:val="000000" w:themeColor="text1"/>
          <w:sz w:val="16"/>
          <w:szCs w:val="16"/>
        </w:rPr>
      </w:pPr>
    </w:p>
    <w:p w14:paraId="41551B6D" w14:textId="77777777" w:rsidR="0008410D" w:rsidRPr="001A6F7B" w:rsidRDefault="0008410D" w:rsidP="001A6F7B">
      <w:pPr>
        <w:jc w:val="both"/>
        <w:rPr>
          <w:color w:val="000000" w:themeColor="text1"/>
          <w:sz w:val="16"/>
          <w:szCs w:val="16"/>
        </w:rPr>
      </w:pPr>
      <w:r w:rsidRPr="001A6F7B">
        <w:rPr>
          <w:color w:val="000000" w:themeColor="text1"/>
          <w:sz w:val="16"/>
          <w:szCs w:val="16"/>
        </w:rPr>
        <w:t>11 октября 1922. Декрет СНК РСФСР о введении в обращение новых денег - червонцев, обеспеченных золотом. Замена обесцененных денежных знаков на казначейские билеты, серебряную и медную монету (18698).</w:t>
      </w:r>
    </w:p>
    <w:p w14:paraId="7909EFF9" w14:textId="77777777" w:rsidR="0008410D" w:rsidRPr="001A6F7B" w:rsidRDefault="0008410D" w:rsidP="001A6F7B">
      <w:pPr>
        <w:jc w:val="both"/>
        <w:rPr>
          <w:color w:val="000000" w:themeColor="text1"/>
          <w:sz w:val="16"/>
          <w:szCs w:val="16"/>
        </w:rPr>
      </w:pPr>
    </w:p>
    <w:p w14:paraId="0D481953" w14:textId="77777777" w:rsidR="0008410D" w:rsidRPr="001A6F7B" w:rsidRDefault="0008410D" w:rsidP="001A6F7B">
      <w:pPr>
        <w:pStyle w:val="ae"/>
        <w:spacing w:before="0" w:after="0"/>
        <w:jc w:val="both"/>
        <w:rPr>
          <w:color w:val="000000" w:themeColor="text1"/>
          <w:sz w:val="16"/>
          <w:szCs w:val="16"/>
        </w:rPr>
      </w:pPr>
      <w:r w:rsidRPr="001A6F7B">
        <w:rPr>
          <w:rStyle w:val="a7"/>
          <w:rFonts w:eastAsiaTheme="majorEastAsia"/>
          <w:b w:val="0"/>
          <w:color w:val="000000" w:themeColor="text1"/>
          <w:sz w:val="16"/>
          <w:szCs w:val="16"/>
        </w:rPr>
        <w:t>11 октября 1922 года</w:t>
      </w:r>
      <w:r w:rsidRPr="001A6F7B">
        <w:rPr>
          <w:color w:val="000000" w:themeColor="text1"/>
          <w:sz w:val="16"/>
          <w:szCs w:val="16"/>
        </w:rPr>
        <w:t> начинается финансовая реформа. СНК издает декрет о выпуске в обращение червонцев. Обмен рублей на деноминированные проходит в два этапа. Новая банкнота Госбанка заменяет миллион старых того же номинала. Память об эмиссии тех лет, достигшей в 1922 году без малого двух квадриллионов рублей, сохранилась в появившемся и прижившемся в языке «лимоне» как обозначении денежной суммы (18404).</w:t>
      </w:r>
    </w:p>
    <w:p w14:paraId="22002DFE" w14:textId="77777777" w:rsidR="0008410D" w:rsidRPr="001A6F7B" w:rsidRDefault="0008410D" w:rsidP="001A6F7B">
      <w:pPr>
        <w:pStyle w:val="ae"/>
        <w:spacing w:before="0" w:after="0"/>
        <w:jc w:val="both"/>
        <w:rPr>
          <w:color w:val="000000" w:themeColor="text1"/>
          <w:sz w:val="16"/>
          <w:szCs w:val="16"/>
        </w:rPr>
      </w:pPr>
    </w:p>
    <w:p w14:paraId="7BF11C85" w14:textId="77777777" w:rsidR="000246D7" w:rsidRPr="001A6F7B" w:rsidRDefault="000246D7" w:rsidP="001A6F7B">
      <w:pPr>
        <w:jc w:val="both"/>
        <w:rPr>
          <w:color w:val="000000" w:themeColor="text1"/>
          <w:sz w:val="16"/>
          <w:szCs w:val="16"/>
        </w:rPr>
      </w:pPr>
      <w:r w:rsidRPr="001A6F7B">
        <w:rPr>
          <w:bCs/>
          <w:color w:val="000000" w:themeColor="text1"/>
          <w:sz w:val="16"/>
          <w:szCs w:val="16"/>
        </w:rPr>
        <w:t xml:space="preserve">11 октября </w:t>
      </w:r>
      <w:r w:rsidRPr="001A6F7B">
        <w:rPr>
          <w:color w:val="000000" w:themeColor="text1"/>
          <w:sz w:val="16"/>
          <w:szCs w:val="16"/>
        </w:rPr>
        <w:t>в 1922 году Л.Троцкий на съезде комсомола призвал молодежь «грызть гранит науки» фраза сразу стала крылатой (14796).</w:t>
      </w:r>
    </w:p>
    <w:p w14:paraId="6BE023CF" w14:textId="77777777" w:rsidR="000246D7" w:rsidRPr="001A6F7B" w:rsidRDefault="000246D7" w:rsidP="001A6F7B">
      <w:pPr>
        <w:jc w:val="both"/>
        <w:rPr>
          <w:color w:val="000000" w:themeColor="text1"/>
          <w:sz w:val="16"/>
          <w:szCs w:val="16"/>
        </w:rPr>
      </w:pPr>
    </w:p>
    <w:p w14:paraId="1F2731E2" w14:textId="77777777" w:rsidR="009139B2" w:rsidRPr="001A6F7B" w:rsidRDefault="009139B2" w:rsidP="001A6F7B">
      <w:pPr>
        <w:jc w:val="both"/>
        <w:rPr>
          <w:color w:val="0070C0"/>
          <w:sz w:val="16"/>
          <w:szCs w:val="16"/>
        </w:rPr>
      </w:pPr>
      <w:r w:rsidRPr="001A6F7B">
        <w:rPr>
          <w:color w:val="0070C0"/>
          <w:sz w:val="16"/>
          <w:szCs w:val="16"/>
        </w:rPr>
        <w:t>11 октября 1922 года Выражение приобрело огромную популярность в выступлении Л.Д. Троцкого на пятом Всероссийском съезде Российского коммунистического союза молодежи Лев Давидович тогда произнес:</w:t>
      </w:r>
    </w:p>
    <w:p w14:paraId="3DB17CC6" w14:textId="77777777" w:rsidR="009139B2" w:rsidRPr="001A6F7B" w:rsidRDefault="009139B2" w:rsidP="001A6F7B">
      <w:pPr>
        <w:jc w:val="both"/>
        <w:rPr>
          <w:color w:val="0070C0"/>
          <w:sz w:val="16"/>
          <w:szCs w:val="16"/>
        </w:rPr>
      </w:pPr>
      <w:r w:rsidRPr="001A6F7B">
        <w:rPr>
          <w:color w:val="0070C0"/>
          <w:sz w:val="16"/>
          <w:szCs w:val="16"/>
        </w:rPr>
        <w:t>«Наука не простая вещь, и общественная наука в том числе, — это гранит, и его надо грызть молодыми зубами».</w:t>
      </w:r>
    </w:p>
    <w:p w14:paraId="5D0C9151" w14:textId="77777777" w:rsidR="009139B2" w:rsidRPr="001A6F7B" w:rsidRDefault="009139B2" w:rsidP="001A6F7B">
      <w:pPr>
        <w:jc w:val="both"/>
        <w:rPr>
          <w:color w:val="0070C0"/>
          <w:sz w:val="16"/>
          <w:szCs w:val="16"/>
        </w:rPr>
      </w:pPr>
      <w:r w:rsidRPr="001A6F7B">
        <w:rPr>
          <w:color w:val="0070C0"/>
          <w:sz w:val="16"/>
          <w:szCs w:val="16"/>
        </w:rPr>
        <w:t>И еще:</w:t>
      </w:r>
    </w:p>
    <w:p w14:paraId="462FC504" w14:textId="77777777" w:rsidR="009139B2" w:rsidRPr="001A6F7B" w:rsidRDefault="009139B2" w:rsidP="001A6F7B">
      <w:pPr>
        <w:jc w:val="both"/>
        <w:rPr>
          <w:color w:val="0070C0"/>
          <w:sz w:val="16"/>
          <w:szCs w:val="16"/>
        </w:rPr>
      </w:pPr>
      <w:r w:rsidRPr="001A6F7B">
        <w:rPr>
          <w:color w:val="0070C0"/>
          <w:sz w:val="16"/>
          <w:szCs w:val="16"/>
        </w:rPr>
        <w:t>«Учитесь, грызите молодыми зубами гранит науки, закаляйтесь и готовьтесь на смену!» (21174).</w:t>
      </w:r>
    </w:p>
    <w:p w14:paraId="31A5F635" w14:textId="77777777" w:rsidR="009139B2" w:rsidRPr="001A6F7B" w:rsidRDefault="009139B2" w:rsidP="001A6F7B">
      <w:pPr>
        <w:jc w:val="both"/>
        <w:rPr>
          <w:color w:val="0070C0"/>
          <w:sz w:val="16"/>
          <w:szCs w:val="16"/>
        </w:rPr>
      </w:pPr>
    </w:p>
    <w:p w14:paraId="10CAA20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8B6BAB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E5D081F" w14:textId="77777777" w:rsidR="008B4D59" w:rsidRPr="001A6F7B" w:rsidRDefault="008B4D59" w:rsidP="001A6F7B">
      <w:pPr>
        <w:jc w:val="both"/>
        <w:rPr>
          <w:color w:val="0070C0"/>
          <w:sz w:val="16"/>
          <w:szCs w:val="16"/>
        </w:rPr>
      </w:pPr>
      <w:r w:rsidRPr="001A6F7B">
        <w:rPr>
          <w:color w:val="0070C0"/>
          <w:sz w:val="16"/>
          <w:szCs w:val="16"/>
        </w:rPr>
        <w:t xml:space="preserve">11 октября 1922 перый полет </w:t>
      </w:r>
      <w:r w:rsidRPr="001A6F7B">
        <w:rPr>
          <w:color w:val="0070C0"/>
          <w:sz w:val="16"/>
          <w:szCs w:val="16"/>
          <w:lang w:val="en-US"/>
        </w:rPr>
        <w:t>Navy</w:t>
      </w:r>
      <w:r w:rsidRPr="001A6F7B">
        <w:rPr>
          <w:color w:val="0070C0"/>
          <w:sz w:val="16"/>
          <w:szCs w:val="16"/>
        </w:rPr>
        <w:t>-</w:t>
      </w:r>
      <w:r w:rsidRPr="001A6F7B">
        <w:rPr>
          <w:color w:val="0070C0"/>
          <w:sz w:val="16"/>
          <w:szCs w:val="16"/>
          <w:lang w:val="en-US"/>
        </w:rPr>
        <w:t>Wright</w:t>
      </w:r>
      <w:r w:rsidRPr="001A6F7B">
        <w:rPr>
          <w:color w:val="0070C0"/>
          <w:sz w:val="16"/>
          <w:szCs w:val="16"/>
        </w:rPr>
        <w:t xml:space="preserve"> </w:t>
      </w:r>
      <w:r w:rsidRPr="001A6F7B">
        <w:rPr>
          <w:color w:val="0070C0"/>
          <w:sz w:val="16"/>
          <w:szCs w:val="16"/>
          <w:lang w:val="en-US"/>
        </w:rPr>
        <w:t>NW</w:t>
      </w:r>
      <w:r w:rsidRPr="001A6F7B">
        <w:rPr>
          <w:color w:val="0070C0"/>
          <w:sz w:val="16"/>
          <w:szCs w:val="16"/>
        </w:rPr>
        <w:t xml:space="preserve"> </w:t>
      </w:r>
      <w:r w:rsidRPr="001A6F7B">
        <w:rPr>
          <w:color w:val="0070C0"/>
          <w:sz w:val="16"/>
          <w:szCs w:val="16"/>
          <w:lang w:val="en-US"/>
        </w:rPr>
        <w:t>Mystery</w:t>
      </w:r>
      <w:r w:rsidRPr="001A6F7B">
        <w:rPr>
          <w:color w:val="0070C0"/>
          <w:sz w:val="16"/>
          <w:szCs w:val="16"/>
        </w:rPr>
        <w:t xml:space="preserve"> </w:t>
      </w:r>
      <w:r w:rsidRPr="001A6F7B">
        <w:rPr>
          <w:color w:val="0070C0"/>
          <w:sz w:val="16"/>
          <w:szCs w:val="16"/>
          <w:lang w:val="en-US"/>
        </w:rPr>
        <w:t>Racer</w:t>
      </w:r>
      <w:r w:rsidRPr="001A6F7B">
        <w:rPr>
          <w:color w:val="0070C0"/>
          <w:sz w:val="16"/>
          <w:szCs w:val="16"/>
        </w:rPr>
        <w:t xml:space="preserve"> (20352).</w:t>
      </w:r>
    </w:p>
    <w:p w14:paraId="020D8B4C" w14:textId="77777777" w:rsidR="008B4D59" w:rsidRPr="001A6F7B" w:rsidRDefault="008B4D59" w:rsidP="001A6F7B">
      <w:pPr>
        <w:jc w:val="both"/>
        <w:rPr>
          <w:color w:val="0070C0"/>
          <w:sz w:val="16"/>
          <w:szCs w:val="16"/>
        </w:rPr>
      </w:pPr>
    </w:p>
    <w:p w14:paraId="5CA583CD" w14:textId="77777777" w:rsidR="008B4D59" w:rsidRPr="001A6F7B" w:rsidRDefault="008B4D59" w:rsidP="001A6F7B">
      <w:pPr>
        <w:jc w:val="both"/>
        <w:rPr>
          <w:color w:val="0070C0"/>
          <w:sz w:val="16"/>
          <w:szCs w:val="16"/>
        </w:rPr>
      </w:pPr>
      <w:r w:rsidRPr="001A6F7B">
        <w:rPr>
          <w:color w:val="0070C0"/>
          <w:sz w:val="16"/>
          <w:szCs w:val="16"/>
        </w:rPr>
        <w:t>11 октября 1922 года — первый полёт гоночного самолёта Navy-Wright NW-1. /США/</w:t>
      </w:r>
    </w:p>
    <w:p w14:paraId="54BE3B39" w14:textId="77777777" w:rsidR="008B4D59" w:rsidRPr="001A6F7B" w:rsidRDefault="008B4D59" w:rsidP="001A6F7B">
      <w:pPr>
        <w:jc w:val="both"/>
        <w:rPr>
          <w:color w:val="0070C0"/>
          <w:sz w:val="16"/>
          <w:szCs w:val="16"/>
        </w:rPr>
      </w:pPr>
      <w:r w:rsidRPr="001A6F7B">
        <w:rPr>
          <w:color w:val="0070C0"/>
          <w:sz w:val="16"/>
          <w:szCs w:val="16"/>
        </w:rPr>
        <w:t>Для участия в авиационных гонках на Кубок Пулитцера 1922 года ВМС США заказали компании Wright Aeronautical разработку двигателя мощностью 650 л.с. Он предназначался для нового самолёта NW-1, спроектированного Бюро аэронавтики ВМС США. Строить его тоже должна была Wright Aeronautical.</w:t>
      </w:r>
    </w:p>
    <w:p w14:paraId="20F2CBD5" w14:textId="77777777" w:rsidR="008B4D59" w:rsidRPr="001A6F7B" w:rsidRDefault="008B4D59" w:rsidP="001A6F7B">
      <w:pPr>
        <w:jc w:val="both"/>
        <w:rPr>
          <w:color w:val="0070C0"/>
          <w:sz w:val="16"/>
          <w:szCs w:val="16"/>
        </w:rPr>
      </w:pPr>
      <w:r w:rsidRPr="001A6F7B">
        <w:rPr>
          <w:color w:val="0070C0"/>
          <w:sz w:val="16"/>
          <w:szCs w:val="16"/>
        </w:rPr>
        <w:t>NW-1 был полуторопланом с неубирающимся шасси. Особенностью конструкции было расположение крыльев: верхнее — примерно в середине фюзеляжа, нижнее — на одном уровне с колёсами шасси. Двигатель Wright T-3 позволял развить скорость до 284 км/ч</w:t>
      </w:r>
    </w:p>
    <w:p w14:paraId="1D8260DB" w14:textId="77777777" w:rsidR="008B4D59" w:rsidRPr="001A6F7B" w:rsidRDefault="008B4D59" w:rsidP="001A6F7B">
      <w:pPr>
        <w:jc w:val="both"/>
        <w:rPr>
          <w:color w:val="0070C0"/>
          <w:sz w:val="16"/>
          <w:szCs w:val="16"/>
        </w:rPr>
      </w:pPr>
      <w:r w:rsidRPr="001A6F7B">
        <w:rPr>
          <w:color w:val="0070C0"/>
          <w:sz w:val="16"/>
          <w:szCs w:val="16"/>
        </w:rPr>
        <w:t>Самолёт принял участие в гонке уже через несколько дней после своего первого полёта — 14 октября. Т.к. разработка велась в секрете, то пресса назвала его «Таинственный гонщик» (англ. Mystery Racer). К сожалению, во время гонки NW-1 разбился из-за перегрева двигателя. Всего построили 2 самолёта. Второй NW-1 в 1923 год переделали в гидроплан NW-2 для участия в Кубке Шнайдера (22300).</w:t>
      </w:r>
    </w:p>
    <w:p w14:paraId="2DCA670F" w14:textId="77777777" w:rsidR="008B4D59" w:rsidRPr="001A6F7B" w:rsidRDefault="008B4D59" w:rsidP="001A6F7B">
      <w:pPr>
        <w:jc w:val="both"/>
        <w:rPr>
          <w:color w:val="0070C0"/>
          <w:sz w:val="16"/>
          <w:szCs w:val="16"/>
        </w:rPr>
      </w:pPr>
    </w:p>
    <w:p w14:paraId="2524CB1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11 и 13 октября 1922 были подписаны Муданийские перемирия и завершилась борьба Турции против интервенции Антанты (2438,425) или греко-турецкая война (3481).</w:t>
      </w:r>
    </w:p>
    <w:p w14:paraId="0F90842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629BE1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11 октября 1922 в США женщина впервые была назначена специальным следователем (3481).</w:t>
      </w:r>
    </w:p>
    <w:p w14:paraId="7A6EDCA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A142AD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42BC663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0AA9D08"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12 октября 1922 образовано главное управление мест заключения в составе НКВД РСФСР (4962).</w:t>
      </w:r>
    </w:p>
    <w:p w14:paraId="3C570D34"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2A260C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12 октября 1922 г. В составе НКВД РСФСР организуется Главное управление мест заключения ГУМЗ (10303).</w:t>
      </w:r>
    </w:p>
    <w:p w14:paraId="5A687B4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54F294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78EFE06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581F989" w14:textId="77777777" w:rsidR="007736DC" w:rsidRPr="001A6F7B" w:rsidRDefault="007736DC"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13 октября 1922 бригадный генерал Митчел на биплане Кертис R6 показал скорость 358.836 км/час (4207, 27).</w:t>
      </w:r>
    </w:p>
    <w:p w14:paraId="064ED650" w14:textId="77777777" w:rsidR="007736DC" w:rsidRPr="001A6F7B" w:rsidRDefault="007736DC" w:rsidP="001A6F7B">
      <w:pPr>
        <w:numPr>
          <w:ilvl w:val="12"/>
          <w:numId w:val="0"/>
        </w:numPr>
        <w:autoSpaceDE w:val="0"/>
        <w:autoSpaceDN w:val="0"/>
        <w:adjustRightInd w:val="0"/>
        <w:jc w:val="both"/>
        <w:rPr>
          <w:color w:val="000000" w:themeColor="text1"/>
          <w:sz w:val="16"/>
          <w:szCs w:val="16"/>
        </w:rPr>
      </w:pPr>
    </w:p>
    <w:p w14:paraId="7BD528CF" w14:textId="77777777" w:rsidR="008B4D59" w:rsidRPr="001A6F7B" w:rsidRDefault="008B4D59" w:rsidP="001A6F7B">
      <w:pPr>
        <w:jc w:val="both"/>
        <w:rPr>
          <w:color w:val="0070C0"/>
          <w:sz w:val="16"/>
          <w:szCs w:val="16"/>
        </w:rPr>
      </w:pPr>
      <w:r w:rsidRPr="001A6F7B">
        <w:rPr>
          <w:color w:val="0070C0"/>
          <w:sz w:val="16"/>
          <w:szCs w:val="16"/>
        </w:rPr>
        <w:t xml:space="preserve">13 октября 1922 первый полет </w:t>
      </w:r>
      <w:r w:rsidRPr="001A6F7B">
        <w:rPr>
          <w:color w:val="0070C0"/>
          <w:sz w:val="16"/>
          <w:szCs w:val="16"/>
          <w:lang w:val="en-US"/>
        </w:rPr>
        <w:t>Curtiss</w:t>
      </w:r>
      <w:r w:rsidRPr="001A6F7B">
        <w:rPr>
          <w:color w:val="0070C0"/>
          <w:sz w:val="16"/>
          <w:szCs w:val="16"/>
        </w:rPr>
        <w:t xml:space="preserve"> </w:t>
      </w:r>
      <w:r w:rsidRPr="001A6F7B">
        <w:rPr>
          <w:color w:val="0070C0"/>
          <w:sz w:val="16"/>
          <w:szCs w:val="16"/>
          <w:lang w:val="en-US"/>
        </w:rPr>
        <w:t>R</w:t>
      </w:r>
      <w:r w:rsidRPr="001A6F7B">
        <w:rPr>
          <w:color w:val="0070C0"/>
          <w:sz w:val="16"/>
          <w:szCs w:val="16"/>
        </w:rPr>
        <w:t>-6 (20352).</w:t>
      </w:r>
    </w:p>
    <w:p w14:paraId="3B8B7A4C" w14:textId="77777777" w:rsidR="008B4D59" w:rsidRPr="001A6F7B" w:rsidRDefault="008B4D59" w:rsidP="001A6F7B">
      <w:pPr>
        <w:jc w:val="both"/>
        <w:rPr>
          <w:color w:val="0070C0"/>
          <w:sz w:val="16"/>
          <w:szCs w:val="16"/>
        </w:rPr>
      </w:pPr>
    </w:p>
    <w:p w14:paraId="70DF7B11" w14:textId="77777777" w:rsidR="008B4D59" w:rsidRPr="001A6F7B" w:rsidRDefault="008B4D59" w:rsidP="001A6F7B">
      <w:pPr>
        <w:jc w:val="both"/>
        <w:rPr>
          <w:color w:val="0070C0"/>
          <w:sz w:val="16"/>
          <w:szCs w:val="16"/>
        </w:rPr>
      </w:pPr>
      <w:r w:rsidRPr="001A6F7B">
        <w:rPr>
          <w:color w:val="0070C0"/>
          <w:sz w:val="16"/>
          <w:szCs w:val="16"/>
        </w:rPr>
        <w:t>13 октября 1922 - Первый полет тяжелого бомбардировщика de Havilland DH.27 Derby. Самолет имел очень широкую колею, поскольку основные стойки шасси были разделены для обеспечения возможности размещения под фюзеляжем тяжелой бомбы. Крылья самолета были складывающимися. Вместо центропланных стоек верхнее крыло соединялось с фюзеляжем посредством большой обтекаемой кабанной стойки, содержавшей в себе топливные баки емкостью 212 галлонов (964 л). В фюзеляже для удобства работы штурмана/бомбардира с каждой стороны было размещено по три круглых иллюминатора. Другими членами экипажа были пилот, кабина которого располагалась перед крыльями, и стрелок, чья позиция с пулеметом Lewis в кольцевой установке Скарффа размещалась в задней части фюзеляжа позади позиции штурмана/бомбардира. В серии не строился (22338).</w:t>
      </w:r>
    </w:p>
    <w:p w14:paraId="488123A0" w14:textId="77777777" w:rsidR="008B4D59" w:rsidRPr="001A6F7B" w:rsidRDefault="008B4D59" w:rsidP="001A6F7B">
      <w:pPr>
        <w:jc w:val="both"/>
        <w:rPr>
          <w:color w:val="0070C0"/>
          <w:sz w:val="16"/>
          <w:szCs w:val="16"/>
        </w:rPr>
      </w:pPr>
    </w:p>
    <w:p w14:paraId="198070D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13 октября 1922 греко-турецкая война завершилась перемирием, подписанным в г. Муданья. Антанта не препятствовала занятию Стамбула турецкими войсками (3481).</w:t>
      </w:r>
    </w:p>
    <w:p w14:paraId="6F7691C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2C40BD6" w14:textId="77777777" w:rsidR="007736DC" w:rsidRPr="001A6F7B" w:rsidRDefault="007736DC" w:rsidP="001A6F7B">
      <w:pPr>
        <w:jc w:val="both"/>
        <w:rPr>
          <w:color w:val="000000" w:themeColor="text1"/>
          <w:sz w:val="16"/>
          <w:szCs w:val="16"/>
        </w:rPr>
      </w:pPr>
      <w:r w:rsidRPr="001A6F7B">
        <w:rPr>
          <w:rStyle w:val="ucoz-forum-post"/>
          <w:rFonts w:eastAsiaTheme="majorEastAsia"/>
          <w:bCs/>
          <w:color w:val="000000" w:themeColor="text1"/>
          <w:sz w:val="16"/>
          <w:szCs w:val="16"/>
        </w:rPr>
        <w:t xml:space="preserve">13 октября </w:t>
      </w:r>
      <w:r w:rsidRPr="001A6F7B">
        <w:rPr>
          <w:color w:val="000000" w:themeColor="text1"/>
          <w:sz w:val="16"/>
          <w:szCs w:val="16"/>
        </w:rPr>
        <w:t>в 1922 году перемирие, подписанное в городе Муданья, завершает греко-турецкую войну и создает условия для урегулирования отношений между союзными державами и турецким правительством в Анкаре. Союзные державы не препятствуют занятию Стамбула турецкими войсками (14798).</w:t>
      </w:r>
    </w:p>
    <w:p w14:paraId="2606EA95" w14:textId="77777777" w:rsidR="007736DC" w:rsidRPr="001A6F7B" w:rsidRDefault="007736DC" w:rsidP="001A6F7B">
      <w:pPr>
        <w:jc w:val="both"/>
        <w:rPr>
          <w:color w:val="000000" w:themeColor="text1"/>
          <w:sz w:val="16"/>
          <w:szCs w:val="16"/>
        </w:rPr>
      </w:pPr>
    </w:p>
    <w:p w14:paraId="6B1D5B0C" w14:textId="77777777" w:rsidR="008B4D59" w:rsidRPr="001A6F7B" w:rsidRDefault="008B4D59"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603AC05C" w14:textId="77777777" w:rsidR="008B4D59" w:rsidRPr="001A6F7B" w:rsidRDefault="008B4D59" w:rsidP="001A6F7B">
      <w:pPr>
        <w:numPr>
          <w:ilvl w:val="12"/>
          <w:numId w:val="0"/>
        </w:numPr>
        <w:autoSpaceDE w:val="0"/>
        <w:autoSpaceDN w:val="0"/>
        <w:adjustRightInd w:val="0"/>
        <w:jc w:val="both"/>
        <w:rPr>
          <w:iCs/>
          <w:color w:val="000000" w:themeColor="text1"/>
          <w:sz w:val="16"/>
          <w:szCs w:val="16"/>
        </w:rPr>
      </w:pPr>
    </w:p>
    <w:p w14:paraId="7B17AFFF" w14:textId="77777777" w:rsidR="008B4D59" w:rsidRPr="001A6F7B" w:rsidRDefault="008B4D59" w:rsidP="001A6F7B">
      <w:pPr>
        <w:jc w:val="both"/>
        <w:rPr>
          <w:color w:val="0070C0"/>
          <w:sz w:val="16"/>
          <w:szCs w:val="16"/>
        </w:rPr>
      </w:pPr>
      <w:r w:rsidRPr="001A6F7B">
        <w:rPr>
          <w:color w:val="0070C0"/>
          <w:sz w:val="16"/>
          <w:szCs w:val="16"/>
        </w:rPr>
        <w:t>14 октября 1922 прототип Latécoère 4 терпит крушение во Франции из-за порыва ветра, в результате чего оба человека на борту ранены. Других экземпляров самолетов не строится (20352).</w:t>
      </w:r>
    </w:p>
    <w:p w14:paraId="56C7C052" w14:textId="77777777" w:rsidR="008B4D59" w:rsidRPr="001A6F7B" w:rsidRDefault="008B4D59" w:rsidP="001A6F7B">
      <w:pPr>
        <w:jc w:val="both"/>
        <w:rPr>
          <w:color w:val="0070C0"/>
          <w:sz w:val="16"/>
          <w:szCs w:val="16"/>
        </w:rPr>
      </w:pPr>
    </w:p>
    <w:p w14:paraId="726227C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3A9DBCD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063389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15 и 21 октября 1922. Из протокола заседания Политбюро № 38, 1922 г.</w:t>
      </w:r>
    </w:p>
    <w:p w14:paraId="097EA53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Об академических театрах </w:t>
      </w:r>
    </w:p>
    <w:p w14:paraId="5A94F6D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Поручить комиссии в составе тт. Каменева, Луначарского и Свидерского разработать меры максимального сокращения государственных субсидий на какие бы то ни было театры, с тем чтобы закрыть Мариинский и Большой театры, в случае если бы эти 2 последние при минимальной субсидии от государства в течение полугода оказались способными перейти на собственные средства (11652). </w:t>
      </w:r>
    </w:p>
    <w:p w14:paraId="1FCE510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9063DF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0F85470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703179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15 октября 1922 г. было подписано соглашение о перемирии, по которому греческие войска должны были покинуть как азиатскую, так и европейскую часть территории Турции в течение 30 дней. Однако войска держав Антанты продолжали оставаться в Стамбуле и зоне Проливов до мирной конференции, которая открылась в Лозанне 20 ноября 1922 г. и с перерывом продолжалась до 24 июля 1923 г (3871).</w:t>
      </w:r>
    </w:p>
    <w:p w14:paraId="1CAC9DE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5315FB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7230971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D21110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16 октября 1922. Протокол № 164 заседания Реввоенсовета. О золотом кредите на авиацию. 5. Создать комиссию под председательством т. Розенгольца в составе А. А. Знаменского (от Главвоздухфлота), В. Е. Гарфа (от Штаба РККА), Н. Д. Хахарева (от Главного управления военной промышлен</w:t>
      </w:r>
      <w:r w:rsidRPr="001A6F7B">
        <w:rPr>
          <w:color w:val="000000" w:themeColor="text1"/>
          <w:sz w:val="16"/>
          <w:szCs w:val="16"/>
        </w:rPr>
        <w:softHyphen/>
        <w:t>ности), главкома и М. М. Аржанова по вопросу о распределении суммы в 35 млн руб. золо</w:t>
      </w:r>
      <w:r w:rsidRPr="001A6F7B">
        <w:rPr>
          <w:color w:val="000000" w:themeColor="text1"/>
          <w:sz w:val="16"/>
          <w:szCs w:val="16"/>
        </w:rPr>
        <w:softHyphen/>
        <w:t>том, ассигнованной на поднятие нашей авиации и в первую очередь авиационной промыш</w:t>
      </w:r>
      <w:r w:rsidRPr="001A6F7B">
        <w:rPr>
          <w:color w:val="000000" w:themeColor="text1"/>
          <w:sz w:val="16"/>
          <w:szCs w:val="16"/>
        </w:rPr>
        <w:softHyphen/>
        <w:t>ленности. Срок работы 72 ч. (РГВА. Ф. 4. Оп. 18. Д. 5. Л. 17) (10711,632).</w:t>
      </w:r>
    </w:p>
    <w:p w14:paraId="0896A13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7B77AF03" w14:textId="77777777" w:rsidR="008B4D59" w:rsidRPr="001A6F7B" w:rsidRDefault="008B4D59" w:rsidP="001A6F7B">
      <w:pPr>
        <w:pStyle w:val="ae"/>
        <w:spacing w:before="0" w:after="0"/>
        <w:jc w:val="both"/>
        <w:rPr>
          <w:rStyle w:val="af0"/>
          <w:i w:val="0"/>
          <w:iCs w:val="0"/>
          <w:color w:val="0070C0"/>
          <w:sz w:val="16"/>
          <w:szCs w:val="16"/>
        </w:rPr>
      </w:pPr>
      <w:r w:rsidRPr="001A6F7B">
        <w:rPr>
          <w:color w:val="0070C0"/>
          <w:sz w:val="16"/>
          <w:szCs w:val="16"/>
        </w:rPr>
        <w:t>16 октября 1922. Протокол РВС № 164. </w:t>
      </w:r>
    </w:p>
    <w:p w14:paraId="39821055" w14:textId="77777777" w:rsidR="008B4D59" w:rsidRPr="001A6F7B" w:rsidRDefault="008B4D59" w:rsidP="001A6F7B">
      <w:pPr>
        <w:widowControl w:val="0"/>
        <w:tabs>
          <w:tab w:val="left" w:pos="692"/>
        </w:tabs>
        <w:jc w:val="both"/>
        <w:rPr>
          <w:color w:val="0070C0"/>
          <w:sz w:val="16"/>
          <w:szCs w:val="16"/>
        </w:rPr>
      </w:pPr>
      <w:r w:rsidRPr="001A6F7B">
        <w:rPr>
          <w:color w:val="0070C0"/>
          <w:sz w:val="16"/>
          <w:szCs w:val="16"/>
        </w:rPr>
        <w:t>…2. О золотом кредите на авиацию.</w:t>
      </w:r>
    </w:p>
    <w:p w14:paraId="4DB96BAA" w14:textId="77777777" w:rsidR="008B4D59" w:rsidRPr="001A6F7B" w:rsidRDefault="008B4D59" w:rsidP="001A6F7B">
      <w:pPr>
        <w:widowControl w:val="0"/>
        <w:tabs>
          <w:tab w:val="left" w:pos="723"/>
        </w:tabs>
        <w:jc w:val="both"/>
        <w:rPr>
          <w:color w:val="0070C0"/>
          <w:sz w:val="16"/>
          <w:szCs w:val="16"/>
        </w:rPr>
      </w:pPr>
      <w:r w:rsidRPr="001A6F7B">
        <w:rPr>
          <w:color w:val="0070C0"/>
          <w:sz w:val="16"/>
          <w:szCs w:val="16"/>
        </w:rPr>
        <w:t>4). Заносится в протокол, что А. П. Розенгольц на настоящем засе</w:t>
      </w:r>
      <w:r w:rsidRPr="001A6F7B">
        <w:rPr>
          <w:color w:val="0070C0"/>
          <w:sz w:val="16"/>
          <w:szCs w:val="16"/>
        </w:rPr>
        <w:softHyphen/>
        <w:t>дании представляет НКФ</w:t>
      </w:r>
      <w:r w:rsidRPr="001A6F7B">
        <w:rPr>
          <w:color w:val="0070C0"/>
          <w:sz w:val="16"/>
          <w:szCs w:val="16"/>
          <w:vertAlign w:val="superscript"/>
        </w:rPr>
        <w:t>1</w:t>
      </w:r>
      <w:r w:rsidRPr="001A6F7B">
        <w:rPr>
          <w:color w:val="0070C0"/>
          <w:sz w:val="16"/>
          <w:szCs w:val="16"/>
        </w:rPr>
        <w:t>.</w:t>
      </w:r>
    </w:p>
    <w:p w14:paraId="5D6429FB" w14:textId="77777777" w:rsidR="008B4D59" w:rsidRPr="001A6F7B" w:rsidRDefault="008B4D59" w:rsidP="001A6F7B">
      <w:pPr>
        <w:widowControl w:val="0"/>
        <w:tabs>
          <w:tab w:val="left" w:pos="721"/>
        </w:tabs>
        <w:jc w:val="both"/>
        <w:rPr>
          <w:color w:val="0070C0"/>
          <w:sz w:val="16"/>
          <w:szCs w:val="16"/>
        </w:rPr>
      </w:pPr>
      <w:r w:rsidRPr="001A6F7B">
        <w:rPr>
          <w:color w:val="0070C0"/>
          <w:sz w:val="16"/>
          <w:szCs w:val="16"/>
        </w:rPr>
        <w:t>5). Создать комиссию под председательством т. Розенгольца в со</w:t>
      </w:r>
      <w:r w:rsidRPr="001A6F7B">
        <w:rPr>
          <w:color w:val="0070C0"/>
          <w:sz w:val="16"/>
          <w:szCs w:val="16"/>
        </w:rPr>
        <w:softHyphen/>
        <w:t>ставе А. А. Знаменского (от Главвоздухфлота), В. Е. Гарфа (от Штаба РККА), Н. Д. Хахарева (от Главного управления военной промышлен</w:t>
      </w:r>
      <w:r w:rsidRPr="001A6F7B">
        <w:rPr>
          <w:color w:val="0070C0"/>
          <w:sz w:val="16"/>
          <w:szCs w:val="16"/>
        </w:rPr>
        <w:softHyphen/>
        <w:t>ности) Главкома и М. М. Аржанова по вопросу о распределении суммы в 35 000 000 рублей золотом, ассигнованной на поднятие нашей авиа</w:t>
      </w:r>
      <w:r w:rsidRPr="001A6F7B">
        <w:rPr>
          <w:color w:val="0070C0"/>
          <w:sz w:val="16"/>
          <w:szCs w:val="16"/>
        </w:rPr>
        <w:softHyphen/>
        <w:t>ции и в первую голову авиационной промышленности. Срок работы 72 часа</w:t>
      </w:r>
      <w:r w:rsidRPr="001A6F7B">
        <w:rPr>
          <w:color w:val="0070C0"/>
          <w:sz w:val="16"/>
          <w:szCs w:val="16"/>
          <w:vertAlign w:val="superscript"/>
        </w:rPr>
        <w:t>2</w:t>
      </w:r>
      <w:r w:rsidRPr="001A6F7B">
        <w:rPr>
          <w:color w:val="0070C0"/>
          <w:sz w:val="16"/>
          <w:szCs w:val="16"/>
        </w:rPr>
        <w:t>.</w:t>
      </w:r>
    </w:p>
    <w:p w14:paraId="66AB5820" w14:textId="77777777" w:rsidR="008B4D59" w:rsidRPr="001A6F7B" w:rsidRDefault="008B4D59" w:rsidP="001A6F7B">
      <w:pPr>
        <w:widowControl w:val="0"/>
        <w:tabs>
          <w:tab w:val="left" w:pos="723"/>
        </w:tabs>
        <w:jc w:val="both"/>
        <w:rPr>
          <w:color w:val="0070C0"/>
          <w:sz w:val="16"/>
          <w:szCs w:val="16"/>
        </w:rPr>
      </w:pPr>
      <w:r w:rsidRPr="001A6F7B">
        <w:rPr>
          <w:color w:val="0070C0"/>
          <w:sz w:val="16"/>
          <w:szCs w:val="16"/>
        </w:rPr>
        <w:t>6). Комиссия обязана прежде всего, признав неотложными рас</w:t>
      </w:r>
      <w:r w:rsidRPr="001A6F7B">
        <w:rPr>
          <w:color w:val="0070C0"/>
          <w:sz w:val="16"/>
          <w:szCs w:val="16"/>
        </w:rPr>
        <w:softHyphen/>
        <w:t>ходы по пунктам в, г, д параграфа 1-го проекта ассигнования, точно определить необходимые ассигнования и сейчас же принять меры к их фактическому проведению. По пунктам а и б определить размер без</w:t>
      </w:r>
      <w:r w:rsidRPr="001A6F7B">
        <w:rPr>
          <w:color w:val="0070C0"/>
          <w:sz w:val="16"/>
          <w:szCs w:val="16"/>
        </w:rPr>
        <w:softHyphen/>
        <w:t>условно необходимых ассигнований на поддержание Воздушного флота в хотя бы минимальной боевой технической готовности и на подго</w:t>
      </w:r>
      <w:r w:rsidRPr="001A6F7B">
        <w:rPr>
          <w:color w:val="0070C0"/>
          <w:sz w:val="16"/>
          <w:szCs w:val="16"/>
        </w:rPr>
        <w:softHyphen/>
        <w:t>товку личного состава в период до того, как скажутся в достаточной степени меры по поднятию внутренней промышленности.</w:t>
      </w:r>
    </w:p>
    <w:p w14:paraId="5660AA93" w14:textId="77777777" w:rsidR="008B4D59" w:rsidRPr="001A6F7B" w:rsidRDefault="008B4D59" w:rsidP="001A6F7B">
      <w:pPr>
        <w:widowControl w:val="0"/>
        <w:tabs>
          <w:tab w:val="left" w:pos="721"/>
        </w:tabs>
        <w:jc w:val="both"/>
        <w:rPr>
          <w:color w:val="0070C0"/>
          <w:sz w:val="16"/>
          <w:szCs w:val="16"/>
        </w:rPr>
      </w:pPr>
      <w:r w:rsidRPr="001A6F7B">
        <w:rPr>
          <w:color w:val="0070C0"/>
          <w:sz w:val="16"/>
          <w:szCs w:val="16"/>
        </w:rPr>
        <w:t>7). Комиссии рассмотреть вопрос о возможности двинуть более энергично вопрос об иностранных концессиях в связи с определенным денежным вкладом.</w:t>
      </w:r>
    </w:p>
    <w:p w14:paraId="557CB945" w14:textId="77777777" w:rsidR="008B4D59" w:rsidRPr="001A6F7B" w:rsidRDefault="008B4D59" w:rsidP="001A6F7B">
      <w:pPr>
        <w:widowControl w:val="0"/>
        <w:tabs>
          <w:tab w:val="left" w:pos="716"/>
        </w:tabs>
        <w:jc w:val="both"/>
        <w:rPr>
          <w:color w:val="0070C0"/>
          <w:sz w:val="16"/>
          <w:szCs w:val="16"/>
        </w:rPr>
      </w:pPr>
      <w:r w:rsidRPr="001A6F7B">
        <w:rPr>
          <w:color w:val="0070C0"/>
          <w:sz w:val="16"/>
          <w:szCs w:val="16"/>
        </w:rPr>
        <w:t>8). Рассмотреть также вопрос об отпуске средств на ангары и раз</w:t>
      </w:r>
      <w:r w:rsidRPr="001A6F7B">
        <w:rPr>
          <w:color w:val="0070C0"/>
          <w:sz w:val="16"/>
          <w:szCs w:val="16"/>
        </w:rPr>
        <w:softHyphen/>
        <w:t>витие воздушных линий.</w:t>
      </w:r>
    </w:p>
    <w:p w14:paraId="2CDC6D2D" w14:textId="77777777" w:rsidR="008B4D59" w:rsidRPr="001A6F7B" w:rsidRDefault="008B4D59" w:rsidP="001A6F7B">
      <w:pPr>
        <w:widowControl w:val="0"/>
        <w:tabs>
          <w:tab w:val="left" w:pos="711"/>
        </w:tabs>
        <w:jc w:val="both"/>
        <w:rPr>
          <w:color w:val="0070C0"/>
          <w:sz w:val="16"/>
          <w:szCs w:val="16"/>
        </w:rPr>
      </w:pPr>
      <w:r w:rsidRPr="001A6F7B">
        <w:rPr>
          <w:color w:val="0070C0"/>
          <w:sz w:val="16"/>
          <w:szCs w:val="16"/>
        </w:rPr>
        <w:t>9). Вопрос о сроках ассигнования переработать применительно в каждой стадии 1-го пункта проекта в отдельности.</w:t>
      </w:r>
    </w:p>
    <w:p w14:paraId="1F551A69" w14:textId="77777777" w:rsidR="008B4D59" w:rsidRPr="001A6F7B" w:rsidRDefault="008B4D59" w:rsidP="001A6F7B">
      <w:pPr>
        <w:pStyle w:val="aff9"/>
        <w:spacing w:line="240" w:lineRule="auto"/>
        <w:ind w:left="0"/>
        <w:rPr>
          <w:rFonts w:ascii="Times New Roman" w:hAnsi="Times New Roman" w:cs="Times New Roman"/>
          <w:color w:val="0070C0"/>
          <w:sz w:val="16"/>
          <w:szCs w:val="16"/>
        </w:rPr>
      </w:pPr>
      <w:r w:rsidRPr="001A6F7B">
        <w:rPr>
          <w:rFonts w:ascii="Times New Roman" w:hAnsi="Times New Roman" w:cs="Times New Roman"/>
          <w:color w:val="0070C0"/>
          <w:sz w:val="16"/>
          <w:szCs w:val="16"/>
        </w:rPr>
        <w:t>Председатель Революционного военного совета Республики Л. Д. Троцкий</w:t>
      </w:r>
    </w:p>
    <w:p w14:paraId="1EE2F76D" w14:textId="77777777" w:rsidR="008B4D59" w:rsidRPr="001A6F7B" w:rsidRDefault="008B4D59" w:rsidP="001A6F7B">
      <w:pPr>
        <w:pStyle w:val="aff9"/>
        <w:spacing w:line="240" w:lineRule="auto"/>
        <w:ind w:left="0"/>
        <w:rPr>
          <w:rFonts w:ascii="Times New Roman" w:hAnsi="Times New Roman" w:cs="Times New Roman"/>
          <w:color w:val="0070C0"/>
          <w:sz w:val="16"/>
          <w:szCs w:val="16"/>
        </w:rPr>
      </w:pPr>
      <w:r w:rsidRPr="001A6F7B">
        <w:rPr>
          <w:rFonts w:ascii="Times New Roman" w:hAnsi="Times New Roman" w:cs="Times New Roman"/>
          <w:color w:val="0070C0"/>
          <w:sz w:val="16"/>
          <w:szCs w:val="16"/>
        </w:rPr>
        <w:t>Ф.4. Оп. 18. Д. 5. Л. 17. Заверенная копия (21508).</w:t>
      </w:r>
    </w:p>
    <w:p w14:paraId="043ADCCE" w14:textId="77777777" w:rsidR="008B4D59" w:rsidRPr="001A6F7B" w:rsidRDefault="008B4D59" w:rsidP="001A6F7B">
      <w:pPr>
        <w:pStyle w:val="ae"/>
        <w:spacing w:before="0" w:after="0"/>
        <w:jc w:val="both"/>
        <w:rPr>
          <w:rStyle w:val="af0"/>
          <w:i w:val="0"/>
          <w:iCs w:val="0"/>
          <w:color w:val="0070C0"/>
          <w:sz w:val="16"/>
          <w:szCs w:val="16"/>
        </w:rPr>
      </w:pPr>
    </w:p>
    <w:p w14:paraId="15B2AD5E" w14:textId="77777777" w:rsidR="007736DC"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02B1BD74" w14:textId="77777777" w:rsidR="007736DC" w:rsidRPr="001A6F7B" w:rsidRDefault="007736DC" w:rsidP="001A6F7B">
      <w:pPr>
        <w:numPr>
          <w:ilvl w:val="12"/>
          <w:numId w:val="0"/>
        </w:numPr>
        <w:autoSpaceDE w:val="0"/>
        <w:autoSpaceDN w:val="0"/>
        <w:adjustRightInd w:val="0"/>
        <w:jc w:val="both"/>
        <w:rPr>
          <w:iCs/>
          <w:color w:val="000000" w:themeColor="text1"/>
          <w:sz w:val="16"/>
          <w:szCs w:val="16"/>
        </w:rPr>
      </w:pPr>
    </w:p>
    <w:p w14:paraId="77BDB77F" w14:textId="77777777" w:rsidR="007736DC" w:rsidRPr="001A6F7B" w:rsidRDefault="007736DC" w:rsidP="001A6F7B">
      <w:pPr>
        <w:jc w:val="both"/>
        <w:rPr>
          <w:color w:val="000000" w:themeColor="text1"/>
          <w:sz w:val="16"/>
          <w:szCs w:val="16"/>
        </w:rPr>
      </w:pPr>
      <w:r w:rsidRPr="001A6F7B">
        <w:rPr>
          <w:rStyle w:val="ucoz-forum-post"/>
          <w:rFonts w:eastAsiaTheme="majorEastAsia"/>
          <w:color w:val="000000" w:themeColor="text1"/>
          <w:sz w:val="16"/>
          <w:szCs w:val="16"/>
        </w:rPr>
        <w:t xml:space="preserve">16 октября </w:t>
      </w:r>
      <w:r w:rsidRPr="001A6F7B">
        <w:rPr>
          <w:color w:val="000000" w:themeColor="text1"/>
          <w:sz w:val="16"/>
          <w:szCs w:val="16"/>
        </w:rPr>
        <w:t>в 1922 году V съезд Российского комсомола принял решение о шефство над РККФ. Комсомольские организации направили на корабли более 8 тыс. юношей, а около тысячи — на учебу я военно-морские училища (14801).</w:t>
      </w:r>
    </w:p>
    <w:p w14:paraId="4435715C" w14:textId="77777777" w:rsidR="007736DC" w:rsidRPr="001A6F7B" w:rsidRDefault="007736DC" w:rsidP="001A6F7B">
      <w:pPr>
        <w:jc w:val="both"/>
        <w:rPr>
          <w:color w:val="000000" w:themeColor="text1"/>
          <w:sz w:val="16"/>
          <w:szCs w:val="16"/>
        </w:rPr>
      </w:pPr>
    </w:p>
    <w:p w14:paraId="514AA851"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382819B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56F9011" w14:textId="77777777" w:rsidR="007736DC" w:rsidRPr="001A6F7B" w:rsidRDefault="007736DC" w:rsidP="001A6F7B">
      <w:pPr>
        <w:jc w:val="both"/>
        <w:rPr>
          <w:color w:val="000000" w:themeColor="text1"/>
          <w:sz w:val="16"/>
          <w:szCs w:val="16"/>
        </w:rPr>
      </w:pPr>
      <w:r w:rsidRPr="001A6F7B">
        <w:rPr>
          <w:rStyle w:val="ucoz-forum-post"/>
          <w:rFonts w:eastAsiaTheme="majorEastAsia"/>
          <w:color w:val="000000" w:themeColor="text1"/>
          <w:sz w:val="16"/>
          <w:szCs w:val="16"/>
        </w:rPr>
        <w:t xml:space="preserve">16 октября </w:t>
      </w:r>
      <w:r w:rsidRPr="001A6F7B">
        <w:rPr>
          <w:color w:val="000000" w:themeColor="text1"/>
          <w:sz w:val="16"/>
          <w:szCs w:val="16"/>
        </w:rPr>
        <w:t>в 1922 году за Невской заставой торжественно открыто движение трамваев по новой линии, построенной безработными (14801).</w:t>
      </w:r>
    </w:p>
    <w:p w14:paraId="53F6CF6A" w14:textId="77777777" w:rsidR="007736DC" w:rsidRPr="001A6F7B" w:rsidRDefault="007736DC" w:rsidP="001A6F7B">
      <w:pPr>
        <w:jc w:val="both"/>
        <w:rPr>
          <w:color w:val="000000" w:themeColor="text1"/>
          <w:sz w:val="16"/>
          <w:szCs w:val="16"/>
        </w:rPr>
      </w:pPr>
    </w:p>
    <w:p w14:paraId="3E7FFD6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16 октября 1922 ВЦИК предоставил ГПУ право внесудебной расправы вплоть до расстрела в отношении лиц, взятых с поличным при бандитизме и ограблении (3908,311).</w:t>
      </w:r>
    </w:p>
    <w:p w14:paraId="4F2A62B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818F23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16 октября и 10 августа 1922 года Постановлениями ВЦИК ОГПУ было наделено правом высылки за границу лиц, причастных к антисоветской деятельности, сроком не более чем на три года, с сохранением у них советского гражданства. Правом лишения гражданства после истечения этого срока формально обладал только высший орган государства (9492).</w:t>
      </w:r>
    </w:p>
    <w:p w14:paraId="6010567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DD1AEBA" w14:textId="77777777" w:rsidR="00752697" w:rsidRPr="001A6F7B" w:rsidRDefault="00752697" w:rsidP="001A6F7B">
      <w:pPr>
        <w:pStyle w:val="ae"/>
        <w:spacing w:before="0" w:after="0"/>
        <w:jc w:val="both"/>
        <w:rPr>
          <w:color w:val="000000" w:themeColor="text1"/>
          <w:sz w:val="16"/>
          <w:szCs w:val="16"/>
        </w:rPr>
      </w:pPr>
      <w:r w:rsidRPr="001A6F7B">
        <w:rPr>
          <w:color w:val="000000" w:themeColor="text1"/>
          <w:sz w:val="16"/>
          <w:szCs w:val="16"/>
        </w:rPr>
        <w:t xml:space="preserve">16 октября </w:t>
      </w:r>
      <w:r w:rsidRPr="001A6F7B">
        <w:rPr>
          <w:rStyle w:val="highlight"/>
          <w:color w:val="000000" w:themeColor="text1"/>
          <w:sz w:val="16"/>
          <w:szCs w:val="16"/>
        </w:rPr>
        <w:t> 1922 </w:t>
      </w:r>
      <w:r w:rsidRPr="001A6F7B">
        <w:rPr>
          <w:color w:val="000000" w:themeColor="text1"/>
          <w:sz w:val="16"/>
          <w:szCs w:val="16"/>
        </w:rPr>
        <w:t xml:space="preserve"> г. ВЦИК постановлением предоставил ГПУ право внесудебной расправы, вплоть до расстрела, даже в случаях, когда данных для суда недостаточно. Численность взятых на «учет» Секретным отделом ОГПУ в 1924-1929 гг. увеличилась с почти 100 тыс. до 300 тыс. человек, потенциальных жертв репрессий (Измозик В. С. Глаза и уши режима. С. 110, 120-121, 131) (17104).</w:t>
      </w:r>
    </w:p>
    <w:p w14:paraId="202908D0" w14:textId="77777777" w:rsidR="00752697" w:rsidRPr="001A6F7B" w:rsidRDefault="00752697" w:rsidP="001A6F7B">
      <w:pPr>
        <w:pStyle w:val="ae"/>
        <w:spacing w:before="0" w:after="0"/>
        <w:jc w:val="both"/>
        <w:rPr>
          <w:color w:val="000000" w:themeColor="text1"/>
          <w:sz w:val="16"/>
          <w:szCs w:val="16"/>
        </w:rPr>
      </w:pPr>
    </w:p>
    <w:p w14:paraId="6143D520" w14:textId="77777777" w:rsidR="0008410D" w:rsidRPr="001A6F7B" w:rsidRDefault="0008410D" w:rsidP="001A6F7B">
      <w:pPr>
        <w:jc w:val="both"/>
        <w:rPr>
          <w:color w:val="000000" w:themeColor="text1"/>
          <w:sz w:val="16"/>
          <w:szCs w:val="16"/>
        </w:rPr>
      </w:pPr>
      <w:r w:rsidRPr="001A6F7B">
        <w:rPr>
          <w:color w:val="000000" w:themeColor="text1"/>
          <w:sz w:val="16"/>
          <w:szCs w:val="16"/>
        </w:rPr>
        <w:t>16 октября 1922. Постановление Президиума ВЦИК: "Государственному Политическому Управлению предоставляется право внесудебной расправы вплоть до расстрела в отношении всех лиц, взятых с поличным на месте преступления при бандитских налетах и вооруженных грабежах" (18698).</w:t>
      </w:r>
    </w:p>
    <w:p w14:paraId="025403FF" w14:textId="77777777" w:rsidR="0008410D" w:rsidRPr="001A6F7B" w:rsidRDefault="0008410D" w:rsidP="001A6F7B">
      <w:pPr>
        <w:jc w:val="both"/>
        <w:rPr>
          <w:color w:val="000000" w:themeColor="text1"/>
          <w:sz w:val="16"/>
          <w:szCs w:val="16"/>
        </w:rPr>
      </w:pPr>
    </w:p>
    <w:p w14:paraId="6C29F92B" w14:textId="77777777" w:rsidR="0008410D" w:rsidRPr="001A6F7B" w:rsidRDefault="0008410D" w:rsidP="001A6F7B">
      <w:pPr>
        <w:jc w:val="both"/>
        <w:rPr>
          <w:color w:val="000000" w:themeColor="text1"/>
          <w:sz w:val="16"/>
          <w:szCs w:val="16"/>
        </w:rPr>
      </w:pPr>
      <w:r w:rsidRPr="001A6F7B">
        <w:rPr>
          <w:color w:val="000000" w:themeColor="text1"/>
          <w:sz w:val="16"/>
          <w:szCs w:val="16"/>
        </w:rPr>
        <w:t>16 октября 1922. Постовым милиционерам начали выдавать жезлы красного цвета с желтой рукояткой, движением которых они должны были регулировать уличное движение (18698).</w:t>
      </w:r>
    </w:p>
    <w:p w14:paraId="2148D4EC" w14:textId="77777777" w:rsidR="0008410D" w:rsidRPr="001A6F7B" w:rsidRDefault="0008410D" w:rsidP="001A6F7B">
      <w:pPr>
        <w:jc w:val="both"/>
        <w:rPr>
          <w:color w:val="000000" w:themeColor="text1"/>
          <w:sz w:val="16"/>
          <w:szCs w:val="16"/>
        </w:rPr>
      </w:pPr>
    </w:p>
    <w:p w14:paraId="021D145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16 октября 1922 г. Издан Декрет ВЦИК "О награждении орденом Красного Знамени работников милиции" (10303).</w:t>
      </w:r>
    </w:p>
    <w:p w14:paraId="30A10BD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14B6D22" w14:textId="4CDCA354" w:rsidR="008B4D59" w:rsidRPr="001A6F7B" w:rsidRDefault="008B4D59"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55A68160" w14:textId="77777777" w:rsidR="008B4D59" w:rsidRPr="001A6F7B" w:rsidRDefault="008B4D59" w:rsidP="001A6F7B">
      <w:pPr>
        <w:numPr>
          <w:ilvl w:val="12"/>
          <w:numId w:val="0"/>
        </w:numPr>
        <w:autoSpaceDE w:val="0"/>
        <w:autoSpaceDN w:val="0"/>
        <w:adjustRightInd w:val="0"/>
        <w:jc w:val="both"/>
        <w:rPr>
          <w:iCs/>
          <w:color w:val="000000" w:themeColor="text1"/>
          <w:sz w:val="16"/>
          <w:szCs w:val="16"/>
        </w:rPr>
      </w:pPr>
    </w:p>
    <w:p w14:paraId="0A7DB60A" w14:textId="77777777" w:rsidR="008B4D59" w:rsidRPr="001A6F7B" w:rsidRDefault="008B4D59" w:rsidP="001A6F7B">
      <w:pPr>
        <w:jc w:val="both"/>
        <w:rPr>
          <w:color w:val="0070C0"/>
          <w:sz w:val="16"/>
          <w:szCs w:val="16"/>
        </w:rPr>
      </w:pPr>
      <w:r w:rsidRPr="001A6F7B">
        <w:rPr>
          <w:color w:val="0070C0"/>
          <w:sz w:val="16"/>
          <w:szCs w:val="16"/>
        </w:rPr>
        <w:t>16 октября 1922 г. Постановлением ВЦИК, СНК РСФСР от «О внешней торговле», дополненным декретом ВЦИК и СНК РСФСР от 12 апреля 1923 г. «О внешней торговле», а также декретом СНК РСФСР от 16 октября 1922 г. с инструкцией о порядке заключения торговых сделок с заграницей закреплялся Статус-кво. В них было законодательно утверждено правовое положение торговых представительств как органов НКВТ, образующих непременную составную часть Полномочного представительства РСФСР в каждой отдельной стране. Право совершения торговых операций на внешних рынках получили производственные государственные предприятия и их объединения, перешедшие на коммерческий расчёт, которые могли продавать за границей только предметы своего производства и покупать лишь предметы, необходимые для собственного производства. Перепродажа этими предприятиями купленных за границей товаров, а равно продажа ими за границей купленных в России товаров воспрещалась. Право вывоза экспортных товаров не их производства указанным производственным государственным предприятием и их объединениям могло быть предоставлено в отдельных случаях, при невозможности получения иным путём валюты. Отдельным производственным государственным предприятиям и их объединениям, являющимся исключительными потребителями определенных импортных товаров, могло быть предоставлено, с соблюдением действующих постановлений о внешней торговле, монопольное право закупки этих товаров за границей и ввоза их в пределы РСФСР. Для этого в каждом отдельном случае требовалось особое постановление СТО. По постановлению Совета Труда и Обороны в составе торговых представительств РСФСР можно было иметь своих агентов или специальных представителей экономическим совещаниям союзных республик, народным комиссариатам и другим центральным учреждениям. Как видим, была проведена резкая грань между операциями, совершёнными НКВТ от лица государства при посредстве Торгового представительства, и операциями, совершёнными интенсивно растущими предприятиями хозяйственных органов от их лица и за их риск и страх. К 1925 г. в списке предприятий и объединений, имеющих право выхода на внешний рынок, числились десятки трестов, центров, торгов и др. организаций, занимающихся экспортом и импортом товаров. Это были лес, нефть, лён, текстиль, каменный уголь, чай и кофе, кожи, резиновые изделия, продукты Госмедторга и ГУМа. Некоторые из них имели своих представителей в торгпредствах [10, c. 1020] (20211).</w:t>
      </w:r>
    </w:p>
    <w:p w14:paraId="13BD608C" w14:textId="77777777" w:rsidR="008B4D59" w:rsidRPr="001A6F7B" w:rsidRDefault="008B4D59" w:rsidP="001A6F7B">
      <w:pPr>
        <w:jc w:val="both"/>
        <w:rPr>
          <w:color w:val="0070C0"/>
          <w:sz w:val="16"/>
          <w:szCs w:val="16"/>
          <w:shd w:val="clear" w:color="auto" w:fill="F1F1F1"/>
        </w:rPr>
      </w:pPr>
    </w:p>
    <w:p w14:paraId="2D501B9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753F2A3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D564BCF" w14:textId="77777777" w:rsidR="008B4D59" w:rsidRPr="001A6F7B" w:rsidRDefault="008B4D59" w:rsidP="001A6F7B">
      <w:pPr>
        <w:jc w:val="both"/>
        <w:rPr>
          <w:color w:val="0070C0"/>
          <w:sz w:val="16"/>
          <w:szCs w:val="16"/>
        </w:rPr>
      </w:pPr>
      <w:r w:rsidRPr="001A6F7B">
        <w:rPr>
          <w:color w:val="0070C0"/>
          <w:sz w:val="16"/>
          <w:szCs w:val="16"/>
        </w:rPr>
        <w:t>16–21 октября 1922 Daily Mail спонсирует соревнования по планерам в Итфорд-Хилл в Саут-Даунсе к востоку от Брайтона, Англия, в которых участвуют 13 участников. Алексис Манирол из Франции побеждает, установив мировой рекорд продолжительностью 201 минуту на своем тандемном планере- моноплане Peyret; Лучшее британское выступление принадлежит Фреду Рейнхему , который остается в воздухе 113 минут на своем планере Handasyde (20352).</w:t>
      </w:r>
    </w:p>
    <w:p w14:paraId="32A71C51" w14:textId="77777777" w:rsidR="008B4D59" w:rsidRPr="001A6F7B" w:rsidRDefault="008B4D59" w:rsidP="001A6F7B">
      <w:pPr>
        <w:jc w:val="both"/>
        <w:rPr>
          <w:color w:val="0070C0"/>
          <w:sz w:val="16"/>
          <w:szCs w:val="16"/>
        </w:rPr>
      </w:pPr>
    </w:p>
    <w:p w14:paraId="1343B9A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16 октября 1922 л Могхэм на биплане Кертис R6 показал скорость 373.641 км/час (4207, 27).</w:t>
      </w:r>
    </w:p>
    <w:p w14:paraId="283619B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E84E6A8" w14:textId="77777777" w:rsidR="007736DC" w:rsidRPr="001A6F7B" w:rsidRDefault="007736DC"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16 октября 1922 в Великобритании безработные совершили голодный марш из Глазго в Лондон (3481).</w:t>
      </w:r>
    </w:p>
    <w:p w14:paraId="0B9193D3" w14:textId="77777777" w:rsidR="007736DC" w:rsidRPr="001A6F7B" w:rsidRDefault="007736DC" w:rsidP="001A6F7B">
      <w:pPr>
        <w:numPr>
          <w:ilvl w:val="12"/>
          <w:numId w:val="0"/>
        </w:numPr>
        <w:autoSpaceDE w:val="0"/>
        <w:autoSpaceDN w:val="0"/>
        <w:adjustRightInd w:val="0"/>
        <w:jc w:val="both"/>
        <w:rPr>
          <w:color w:val="000000" w:themeColor="text1"/>
          <w:sz w:val="16"/>
          <w:szCs w:val="16"/>
        </w:rPr>
      </w:pPr>
    </w:p>
    <w:p w14:paraId="6AE0C27E" w14:textId="77777777" w:rsidR="00230543"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4B92487E" w14:textId="77777777" w:rsidR="00230543" w:rsidRPr="001A6F7B" w:rsidRDefault="00230543" w:rsidP="001A6F7B">
      <w:pPr>
        <w:numPr>
          <w:ilvl w:val="12"/>
          <w:numId w:val="0"/>
        </w:numPr>
        <w:autoSpaceDE w:val="0"/>
        <w:autoSpaceDN w:val="0"/>
        <w:adjustRightInd w:val="0"/>
        <w:jc w:val="both"/>
        <w:rPr>
          <w:iCs/>
          <w:color w:val="000000" w:themeColor="text1"/>
          <w:sz w:val="16"/>
          <w:szCs w:val="16"/>
        </w:rPr>
      </w:pPr>
    </w:p>
    <w:p w14:paraId="45F3F931" w14:textId="77777777" w:rsidR="00230543" w:rsidRPr="001A6F7B" w:rsidRDefault="00230543" w:rsidP="001A6F7B">
      <w:pPr>
        <w:pStyle w:val="ae"/>
        <w:spacing w:before="0" w:after="0"/>
        <w:jc w:val="both"/>
        <w:rPr>
          <w:color w:val="000000" w:themeColor="text1"/>
          <w:sz w:val="16"/>
          <w:szCs w:val="16"/>
        </w:rPr>
      </w:pPr>
      <w:r w:rsidRPr="001A6F7B">
        <w:rPr>
          <w:color w:val="000000" w:themeColor="text1"/>
          <w:sz w:val="16"/>
          <w:szCs w:val="16"/>
        </w:rPr>
        <w:t xml:space="preserve">17 октября </w:t>
      </w:r>
      <w:r w:rsidRPr="001A6F7B">
        <w:rPr>
          <w:rStyle w:val="highlight"/>
          <w:color w:val="000000" w:themeColor="text1"/>
          <w:sz w:val="16"/>
          <w:szCs w:val="16"/>
        </w:rPr>
        <w:t> 1922 </w:t>
      </w:r>
      <w:r w:rsidRPr="001A6F7B">
        <w:rPr>
          <w:color w:val="000000" w:themeColor="text1"/>
          <w:sz w:val="16"/>
          <w:szCs w:val="16"/>
        </w:rPr>
        <w:t xml:space="preserve"> г. № 528 на № 94/05709</w:t>
      </w:r>
    </w:p>
    <w:p w14:paraId="3BABAA76" w14:textId="77777777" w:rsidR="00230543" w:rsidRPr="001A6F7B" w:rsidRDefault="00230543" w:rsidP="001A6F7B">
      <w:pPr>
        <w:pStyle w:val="ae"/>
        <w:spacing w:before="0" w:after="0"/>
        <w:jc w:val="both"/>
        <w:rPr>
          <w:color w:val="000000" w:themeColor="text1"/>
          <w:sz w:val="16"/>
          <w:szCs w:val="16"/>
        </w:rPr>
      </w:pPr>
      <w:r w:rsidRPr="001A6F7B">
        <w:rPr>
          <w:color w:val="000000" w:themeColor="text1"/>
          <w:sz w:val="16"/>
          <w:szCs w:val="16"/>
        </w:rPr>
        <w:t>Телеграмма командира Петроградского военного порта Ф.С.Аверичкина в Финансовое управление Главного морского техническо-хозяйственного управления о конфликте с рабочими Гребного порта по поводу оплаты труда</w:t>
      </w:r>
    </w:p>
    <w:p w14:paraId="43B74CA8" w14:textId="77777777" w:rsidR="00230543" w:rsidRPr="001A6F7B" w:rsidRDefault="00230543" w:rsidP="001A6F7B">
      <w:pPr>
        <w:pStyle w:val="ae"/>
        <w:spacing w:before="0" w:after="0"/>
        <w:jc w:val="both"/>
        <w:rPr>
          <w:color w:val="000000" w:themeColor="text1"/>
          <w:sz w:val="16"/>
          <w:szCs w:val="16"/>
        </w:rPr>
      </w:pPr>
      <w:r w:rsidRPr="001A6F7B">
        <w:rPr>
          <w:color w:val="000000" w:themeColor="text1"/>
          <w:sz w:val="16"/>
          <w:szCs w:val="16"/>
        </w:rPr>
        <w:t>Весьма срочно</w:t>
      </w:r>
    </w:p>
    <w:p w14:paraId="6A049010" w14:textId="77777777" w:rsidR="00230543" w:rsidRPr="001A6F7B" w:rsidRDefault="00230543" w:rsidP="001A6F7B">
      <w:pPr>
        <w:pStyle w:val="ae"/>
        <w:spacing w:before="0" w:after="0"/>
        <w:jc w:val="both"/>
        <w:rPr>
          <w:color w:val="000000" w:themeColor="text1"/>
          <w:sz w:val="16"/>
          <w:szCs w:val="16"/>
        </w:rPr>
      </w:pPr>
      <w:r w:rsidRPr="001A6F7B">
        <w:rPr>
          <w:color w:val="000000" w:themeColor="text1"/>
          <w:sz w:val="16"/>
          <w:szCs w:val="16"/>
        </w:rPr>
        <w:t xml:space="preserve">В дополнение к телеграмме моей от 16 октября за № 526, сообщаю, что мною ожидается постановление Центральной конфликтной комиссии, куда направлено, согласно вашему № 052132 от 7 сентября, все дело о конфликте с рабочими Гребного порта. Рабочие Гребного порта входили в состав вспомогательных штатов, и как таковой, как это предусматривалось ранее приказами РВСР № 1900 1919 г. и 2800 1921 г. и отмечено в утвержденных 18 мая Поглавко-мором штатах Петровоенпорта, состояли на ставках Профсоюзов. И на основании приказа РВСР № 118 </w:t>
      </w:r>
      <w:r w:rsidRPr="001A6F7B">
        <w:rPr>
          <w:rStyle w:val="highlight"/>
          <w:color w:val="000000" w:themeColor="text1"/>
          <w:sz w:val="16"/>
          <w:szCs w:val="16"/>
        </w:rPr>
        <w:t> 1922 </w:t>
      </w:r>
      <w:r w:rsidRPr="001A6F7B">
        <w:rPr>
          <w:color w:val="000000" w:themeColor="text1"/>
          <w:sz w:val="16"/>
          <w:szCs w:val="16"/>
        </w:rPr>
        <w:t xml:space="preserve"> г. перевод на сдельщину состоялся по линии союзной - водного транспорта - постановлением Петрогубпрофсовета от 21 февраля сего года, о чем было сообщено в Мортеххозупр 13 марта сего года за № 8601/137. Так как вопрос касается не только оплаты сдельщины, но и других пунктов конфликта и дело прошло все промежуточные инстанции, то для исчерпания конфликта, чрезвычайно затянувшегося в разрешении, дело должно было в конечном итоге поступить через Финупр Главмортеххозупра в Центральную конфликтную комиссию, и только ее постановление как окончательное решение высшего органа будет признано обеими сторонами, а поэтому настоятельно необходимым является незамедлительное получение такового постановления.</w:t>
      </w:r>
    </w:p>
    <w:p w14:paraId="4C179725" w14:textId="77777777" w:rsidR="00230543" w:rsidRPr="001A6F7B" w:rsidRDefault="00230543" w:rsidP="001A6F7B">
      <w:pPr>
        <w:pStyle w:val="ae"/>
        <w:spacing w:before="0" w:after="0"/>
        <w:jc w:val="both"/>
        <w:rPr>
          <w:color w:val="000000" w:themeColor="text1"/>
          <w:sz w:val="16"/>
          <w:szCs w:val="16"/>
        </w:rPr>
      </w:pPr>
      <w:r w:rsidRPr="001A6F7B">
        <w:rPr>
          <w:color w:val="000000" w:themeColor="text1"/>
          <w:sz w:val="16"/>
          <w:szCs w:val="16"/>
        </w:rPr>
        <w:t>Командир Петровоенпорта</w:t>
      </w:r>
    </w:p>
    <w:p w14:paraId="400E3E68" w14:textId="77777777" w:rsidR="00230543" w:rsidRPr="001A6F7B" w:rsidRDefault="00230543" w:rsidP="001A6F7B">
      <w:pPr>
        <w:pStyle w:val="ae"/>
        <w:spacing w:before="0" w:after="0"/>
        <w:jc w:val="both"/>
        <w:rPr>
          <w:color w:val="000000" w:themeColor="text1"/>
          <w:sz w:val="16"/>
          <w:szCs w:val="16"/>
        </w:rPr>
      </w:pPr>
      <w:r w:rsidRPr="001A6F7B">
        <w:rPr>
          <w:color w:val="000000" w:themeColor="text1"/>
          <w:sz w:val="16"/>
          <w:szCs w:val="16"/>
        </w:rPr>
        <w:t>РГАВМФ. Ф. р-300, on. 1, д. 450, л. 120. Отпуск. Машинопись (17104).</w:t>
      </w:r>
    </w:p>
    <w:p w14:paraId="7D7CFF0F" w14:textId="77777777" w:rsidR="00230543" w:rsidRPr="001A6F7B" w:rsidRDefault="00230543" w:rsidP="001A6F7B">
      <w:pPr>
        <w:pStyle w:val="ae"/>
        <w:spacing w:before="0" w:after="0"/>
        <w:jc w:val="both"/>
        <w:rPr>
          <w:color w:val="000000" w:themeColor="text1"/>
          <w:sz w:val="16"/>
          <w:szCs w:val="16"/>
        </w:rPr>
      </w:pPr>
    </w:p>
    <w:p w14:paraId="3F51D62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4190E7F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F1EB94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17 октября 1922 г. Решением СНК РСФСР содержание милиции переведено с государственного на местный бюджет (10303).</w:t>
      </w:r>
    </w:p>
    <w:p w14:paraId="08B5CF0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1D30B7E" w14:textId="77777777" w:rsidR="008E0FBF" w:rsidRPr="001A6F7B" w:rsidRDefault="00C1653F" w:rsidP="001A6F7B">
      <w:pPr>
        <w:numPr>
          <w:ilvl w:val="12"/>
          <w:numId w:val="0"/>
        </w:numPr>
        <w:autoSpaceDE w:val="0"/>
        <w:autoSpaceDN w:val="0"/>
        <w:adjustRightInd w:val="0"/>
        <w:jc w:val="both"/>
        <w:rPr>
          <w:iCs/>
          <w:color w:val="000000" w:themeColor="text1"/>
          <w:sz w:val="16"/>
          <w:szCs w:val="16"/>
          <w:lang w:val="en-US"/>
        </w:rPr>
      </w:pPr>
      <w:r w:rsidRPr="001A6F7B">
        <w:rPr>
          <w:i/>
          <w:iCs/>
          <w:color w:val="000000" w:themeColor="text1"/>
          <w:sz w:val="16"/>
          <w:szCs w:val="16"/>
        </w:rPr>
        <w:t>За</w:t>
      </w:r>
      <w:r w:rsidRPr="001A6F7B">
        <w:rPr>
          <w:i/>
          <w:iCs/>
          <w:color w:val="000000" w:themeColor="text1"/>
          <w:sz w:val="16"/>
          <w:szCs w:val="16"/>
          <w:lang w:val="en-US"/>
        </w:rPr>
        <w:t xml:space="preserve"> </w:t>
      </w:r>
      <w:r w:rsidRPr="001A6F7B">
        <w:rPr>
          <w:i/>
          <w:iCs/>
          <w:color w:val="000000" w:themeColor="text1"/>
          <w:sz w:val="16"/>
          <w:szCs w:val="16"/>
        </w:rPr>
        <w:t>рубежом</w:t>
      </w:r>
      <w:r w:rsidRPr="001A6F7B">
        <w:rPr>
          <w:i/>
          <w:iCs/>
          <w:color w:val="000000" w:themeColor="text1"/>
          <w:sz w:val="16"/>
          <w:szCs w:val="16"/>
          <w:lang w:val="en-US"/>
        </w:rPr>
        <w:t>:</w:t>
      </w:r>
    </w:p>
    <w:p w14:paraId="586CA81B" w14:textId="77777777" w:rsidR="008E0FBF" w:rsidRPr="001A6F7B" w:rsidRDefault="008E0FBF" w:rsidP="001A6F7B">
      <w:pPr>
        <w:numPr>
          <w:ilvl w:val="12"/>
          <w:numId w:val="0"/>
        </w:numPr>
        <w:autoSpaceDE w:val="0"/>
        <w:autoSpaceDN w:val="0"/>
        <w:adjustRightInd w:val="0"/>
        <w:jc w:val="both"/>
        <w:rPr>
          <w:iCs/>
          <w:color w:val="000000" w:themeColor="text1"/>
          <w:sz w:val="16"/>
          <w:szCs w:val="16"/>
          <w:lang w:val="en-US"/>
        </w:rPr>
      </w:pPr>
    </w:p>
    <w:p w14:paraId="5B79EAA6" w14:textId="77777777" w:rsidR="008E0FBF" w:rsidRPr="001A6F7B" w:rsidRDefault="008E0FBF" w:rsidP="001A6F7B">
      <w:pPr>
        <w:numPr>
          <w:ilvl w:val="12"/>
          <w:numId w:val="0"/>
        </w:numPr>
        <w:autoSpaceDE w:val="0"/>
        <w:autoSpaceDN w:val="0"/>
        <w:adjustRightInd w:val="0"/>
        <w:jc w:val="both"/>
        <w:rPr>
          <w:color w:val="000000" w:themeColor="text1"/>
          <w:sz w:val="16"/>
          <w:szCs w:val="16"/>
          <w:lang w:val="en-US"/>
        </w:rPr>
      </w:pPr>
      <w:r w:rsidRPr="001A6F7B">
        <w:rPr>
          <w:color w:val="000000" w:themeColor="text1"/>
          <w:sz w:val="16"/>
          <w:szCs w:val="16"/>
          <w:lang w:val="en-US"/>
        </w:rPr>
        <w:t>October 17, 1922 The first carrier takeoff in the U.S. Navy was made by Lieutenant V.C. Griffin in a Vought VE-7SF from Langley, at anchor in the York River (1090).</w:t>
      </w:r>
    </w:p>
    <w:p w14:paraId="6F2BD026" w14:textId="77777777" w:rsidR="008E0FBF" w:rsidRPr="001A6F7B" w:rsidRDefault="008E0FBF" w:rsidP="001A6F7B">
      <w:pPr>
        <w:numPr>
          <w:ilvl w:val="12"/>
          <w:numId w:val="0"/>
        </w:numPr>
        <w:autoSpaceDE w:val="0"/>
        <w:autoSpaceDN w:val="0"/>
        <w:adjustRightInd w:val="0"/>
        <w:jc w:val="both"/>
        <w:rPr>
          <w:color w:val="000000" w:themeColor="text1"/>
          <w:sz w:val="16"/>
          <w:szCs w:val="16"/>
          <w:lang w:val="en-US"/>
        </w:rPr>
      </w:pPr>
    </w:p>
    <w:p w14:paraId="7EDD269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17 октября 1922 был произведен первый взлет с авианосца - c Ленглей (1090).</w:t>
      </w:r>
    </w:p>
    <w:p w14:paraId="051E07C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26B1723" w14:textId="77777777" w:rsidR="003A607F" w:rsidRPr="001A6F7B" w:rsidRDefault="003A607F" w:rsidP="001A6F7B">
      <w:pPr>
        <w:jc w:val="both"/>
        <w:rPr>
          <w:color w:val="0070C0"/>
          <w:sz w:val="16"/>
          <w:szCs w:val="16"/>
        </w:rPr>
      </w:pPr>
      <w:r w:rsidRPr="001A6F7B">
        <w:rPr>
          <w:color w:val="0070C0"/>
          <w:sz w:val="16"/>
          <w:szCs w:val="16"/>
        </w:rPr>
        <w:t>17 октября 1922 лейтенант ВМС США Вирджил Гриффин совершает первый взлет с американского авианосца, взлетая с USS Langley (CV-1) на Vought VE-7SF (20352).</w:t>
      </w:r>
    </w:p>
    <w:p w14:paraId="51635CED" w14:textId="77777777" w:rsidR="003A607F" w:rsidRPr="001A6F7B" w:rsidRDefault="003A607F" w:rsidP="001A6F7B">
      <w:pPr>
        <w:jc w:val="both"/>
        <w:rPr>
          <w:color w:val="0070C0"/>
          <w:sz w:val="16"/>
          <w:szCs w:val="16"/>
        </w:rPr>
      </w:pPr>
    </w:p>
    <w:p w14:paraId="6BF0C750" w14:textId="77777777" w:rsidR="003A607F" w:rsidRPr="001A6F7B" w:rsidRDefault="003A607F" w:rsidP="001A6F7B">
      <w:pPr>
        <w:jc w:val="both"/>
        <w:rPr>
          <w:color w:val="0070C0"/>
          <w:sz w:val="16"/>
          <w:szCs w:val="16"/>
        </w:rPr>
      </w:pPr>
      <w:r w:rsidRPr="001A6F7B">
        <w:rPr>
          <w:color w:val="0070C0"/>
          <w:sz w:val="16"/>
          <w:szCs w:val="16"/>
        </w:rPr>
        <w:t>17 октября 1922 - Лейтенант Вирджил С. Гриффин совершает первый взлет с американского авианосца на Vought VE-7 с авианосца Langley (USS Langley (CV-1)). Авианосец "Лэнгли" стоял на якоре в реке Йорк вдоль западной стороны Чесапикского залива, штат Мэриленд (22334).</w:t>
      </w:r>
    </w:p>
    <w:p w14:paraId="0F1B3264" w14:textId="77777777" w:rsidR="003A607F" w:rsidRPr="001A6F7B" w:rsidRDefault="003A607F" w:rsidP="001A6F7B">
      <w:pPr>
        <w:jc w:val="both"/>
        <w:rPr>
          <w:color w:val="0070C0"/>
          <w:sz w:val="16"/>
          <w:szCs w:val="16"/>
        </w:rPr>
      </w:pPr>
    </w:p>
    <w:p w14:paraId="6C1E566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62E5B53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164D16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18 октября 1922 приказом N 144 ГУ РККВФ и Главного начальника ВФ ИВФ им. Н.Е.Ж. был реорганизован в ВВА. Из 267 слушателей ИВФ в ВВА перевели 72, в т.ч. К.А.К (70,77). В.А.Чижевский и Н.М.Харламов - также активные члены ячейки и все время в борьбе (70,77). По результатам чисток из 40 чел. первого приема в ВВА осталось 10-12, а из 120-140 второго - 50 (70,76). Существовал "Список летного состава и военвоздухов, служивших в белой армии и оставленных в КВФ", содержащий 94 чел. и составленный ВЧК (70,76).</w:t>
      </w:r>
    </w:p>
    <w:p w14:paraId="33C108A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F767C30" w14:textId="77777777" w:rsidR="007736DC"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4F86FEC6" w14:textId="77777777" w:rsidR="007736DC" w:rsidRPr="001A6F7B" w:rsidRDefault="007736DC" w:rsidP="001A6F7B">
      <w:pPr>
        <w:numPr>
          <w:ilvl w:val="12"/>
          <w:numId w:val="0"/>
        </w:numPr>
        <w:autoSpaceDE w:val="0"/>
        <w:autoSpaceDN w:val="0"/>
        <w:adjustRightInd w:val="0"/>
        <w:jc w:val="both"/>
        <w:rPr>
          <w:iCs/>
          <w:color w:val="000000" w:themeColor="text1"/>
          <w:sz w:val="16"/>
          <w:szCs w:val="16"/>
        </w:rPr>
      </w:pPr>
    </w:p>
    <w:p w14:paraId="08E8DAC2" w14:textId="77777777" w:rsidR="007736DC" w:rsidRPr="001A6F7B" w:rsidRDefault="007736DC" w:rsidP="001A6F7B">
      <w:pPr>
        <w:jc w:val="both"/>
        <w:rPr>
          <w:color w:val="000000" w:themeColor="text1"/>
          <w:sz w:val="16"/>
          <w:szCs w:val="16"/>
        </w:rPr>
      </w:pPr>
      <w:r w:rsidRPr="001A6F7B">
        <w:rPr>
          <w:color w:val="000000" w:themeColor="text1"/>
          <w:sz w:val="16"/>
          <w:szCs w:val="16"/>
        </w:rPr>
        <w:t>18 октября 1922 г., как вспоминает испытатель двигателей А. Н. Лундышев в заводской газете (выпуск от 26 ноября 1962 г.) я поступил на Обуховский завод, в тракторную мастерскую, слесарем по испытанию двигателей и обкатке тракторов. В конце мастерской бывшего пушечного отдела была наскоро построенная будка из досок, с двумя окнами, плоской крышей с открывающимся люком. В этой-то будке и был установлен стенд для испытания тракторных двигателей. Сборка двигателей производилась рядом в бывшей замочно-прицелочной мастерской. Испытания проводил слесарь-сборщик И. С. Андреев. Испытания двигателя и ходовые испытания тракторов часто задерживались из-за отсутствия бензина или масла. Когда было получено небольшое количество бензина и масла, мастер Тюрин дал распоряжение Провести испытания одного из тракторов. Когда заработал двигатель, из выхлопной трубы пошёл густой чёрный дым. Двигатель работал с перебоями — свечи забивало густое масло. Несколько раз мы останавливали двигатель и промывали свечи, открывали картер и проверяли шатунные и коренные подшипники. При движении трактора на каждом метре ломались пальцы гусениц. Для замены пальцев приходилось каждый раз снимать гусеницы. Пальцы отправили в заводскую лабораторию, где их признали негодными для постановки на трактор. Поступающие на стенд двигатели не выдерживали программы испытаний. При нагрузке 65-70 л. С. они начинали дымить, стучать и терять мощность: ломались поршневые кольца. Конструкторы и металлурги с ног сбились, ища причину поломки поршневых колец. Опытные кольца изготавливались из разного чугуна, с разной термообработкой, но желаемого результата не получали! Работали мы неограниченное время в зависимости от подачи двигателя и поршневых колец. Решение проблемы пришло случайно. Однажды на сборку подали кольца без зазоров. Дело было вечером в субботу, подогнать стыки колец было некому, а испытания необходимо провести».</w:t>
      </w:r>
    </w:p>
    <w:p w14:paraId="681CFC5F" w14:textId="77777777" w:rsidR="007736DC" w:rsidRPr="001A6F7B" w:rsidRDefault="007736DC" w:rsidP="001A6F7B">
      <w:pPr>
        <w:jc w:val="both"/>
        <w:rPr>
          <w:color w:val="000000" w:themeColor="text1"/>
          <w:sz w:val="16"/>
          <w:szCs w:val="16"/>
        </w:rPr>
      </w:pPr>
      <w:r w:rsidRPr="001A6F7B">
        <w:rPr>
          <w:color w:val="000000" w:themeColor="text1"/>
          <w:sz w:val="16"/>
          <w:szCs w:val="16"/>
        </w:rPr>
        <w:t>Александр Николаевич пошёл домой, где его отец (технический работник завода) и брат рассчитали необходимый зазор колец, а он, вернувшись на завод, вместе с помощником подогнали их стыки.</w:t>
      </w:r>
    </w:p>
    <w:p w14:paraId="3B0AB5AF" w14:textId="77777777" w:rsidR="007736DC" w:rsidRPr="001A6F7B" w:rsidRDefault="007736DC" w:rsidP="001A6F7B">
      <w:pPr>
        <w:jc w:val="both"/>
        <w:rPr>
          <w:color w:val="000000" w:themeColor="text1"/>
          <w:sz w:val="16"/>
          <w:szCs w:val="16"/>
        </w:rPr>
      </w:pPr>
      <w:r w:rsidRPr="001A6F7B">
        <w:rPr>
          <w:color w:val="000000" w:themeColor="text1"/>
          <w:sz w:val="16"/>
          <w:szCs w:val="16"/>
        </w:rPr>
        <w:t>«И вот двигатель собран. Решили его запустить. Дали нагрузку 20-30 л. с., затем 40-50 л. с., 60-70 л. с. и даже перегрузили - 90 л. с. Двигатель работал нормально, кольца были целы.</w:t>
      </w:r>
    </w:p>
    <w:p w14:paraId="24E8C701" w14:textId="77777777" w:rsidR="007736DC" w:rsidRPr="001A6F7B" w:rsidRDefault="007736DC" w:rsidP="001A6F7B">
      <w:pPr>
        <w:pStyle w:val="ae"/>
        <w:spacing w:before="0" w:after="0"/>
        <w:jc w:val="both"/>
        <w:rPr>
          <w:color w:val="000000" w:themeColor="text1"/>
          <w:sz w:val="16"/>
          <w:szCs w:val="16"/>
        </w:rPr>
      </w:pPr>
      <w:r w:rsidRPr="001A6F7B">
        <w:rPr>
          <w:color w:val="000000" w:themeColor="text1"/>
          <w:sz w:val="16"/>
          <w:szCs w:val="16"/>
        </w:rPr>
        <w:t>В понедельник группа конструкторов и металлургов выяснила, что конструктор при расчёте величины зазора не учитывал расширение колеи, при нагреве во время работы двигателя, что и приводило к их поломке».</w:t>
      </w:r>
    </w:p>
    <w:p w14:paraId="11272F55" w14:textId="77777777" w:rsidR="007736DC" w:rsidRPr="001A6F7B" w:rsidRDefault="007736DC" w:rsidP="001A6F7B">
      <w:pPr>
        <w:jc w:val="both"/>
        <w:rPr>
          <w:color w:val="000000" w:themeColor="text1"/>
          <w:sz w:val="16"/>
          <w:szCs w:val="16"/>
        </w:rPr>
      </w:pPr>
      <w:r w:rsidRPr="001A6F7B">
        <w:rPr>
          <w:color w:val="000000" w:themeColor="text1"/>
          <w:sz w:val="16"/>
          <w:szCs w:val="16"/>
        </w:rPr>
        <w:t>Немало проблем было и с системой охлаждения двигателя, Насос, подающий воду, работал нестабильно и не обеспечивал охлаждение двигателя. После длительных поисков нашли и устранили причину этой неполадки.</w:t>
      </w:r>
    </w:p>
    <w:p w14:paraId="274F8BAC" w14:textId="77777777" w:rsidR="007736DC" w:rsidRPr="001A6F7B" w:rsidRDefault="007736DC" w:rsidP="001A6F7B">
      <w:pPr>
        <w:jc w:val="both"/>
        <w:rPr>
          <w:color w:val="000000" w:themeColor="text1"/>
          <w:sz w:val="16"/>
          <w:szCs w:val="16"/>
        </w:rPr>
      </w:pPr>
      <w:r w:rsidRPr="001A6F7B">
        <w:rPr>
          <w:color w:val="000000" w:themeColor="text1"/>
          <w:sz w:val="16"/>
          <w:szCs w:val="16"/>
        </w:rPr>
        <w:t>«Проводились испытания собранных тракторов в пробеге. К трактору прикреплялась большая железная телега (переделанный орудийный лафет) с погруженной на неё стальной болванкой.</w:t>
      </w:r>
    </w:p>
    <w:p w14:paraId="31AE1D60" w14:textId="77777777" w:rsidR="007736DC" w:rsidRPr="001A6F7B" w:rsidRDefault="007736DC" w:rsidP="001A6F7B">
      <w:pPr>
        <w:jc w:val="both"/>
        <w:rPr>
          <w:color w:val="000000" w:themeColor="text1"/>
          <w:sz w:val="16"/>
          <w:szCs w:val="16"/>
        </w:rPr>
      </w:pPr>
      <w:r w:rsidRPr="001A6F7B">
        <w:rPr>
          <w:color w:val="000000" w:themeColor="text1"/>
          <w:sz w:val="16"/>
          <w:szCs w:val="16"/>
        </w:rPr>
        <w:t>Затем проводились испытания на пахоте. К трактору прицепляли восьмилемешный плуг. Пахали на Троицком поле. Были ещё мелкие неполадки как с двигателем, так и с ходовой частью.</w:t>
      </w:r>
    </w:p>
    <w:p w14:paraId="7FA9C82F" w14:textId="77777777" w:rsidR="007736DC" w:rsidRPr="001A6F7B" w:rsidRDefault="007736DC" w:rsidP="001A6F7B">
      <w:pPr>
        <w:jc w:val="both"/>
        <w:rPr>
          <w:color w:val="000000" w:themeColor="text1"/>
          <w:sz w:val="16"/>
          <w:szCs w:val="16"/>
        </w:rPr>
      </w:pPr>
      <w:r w:rsidRPr="001A6F7B">
        <w:rPr>
          <w:color w:val="000000" w:themeColor="text1"/>
          <w:sz w:val="16"/>
          <w:szCs w:val="16"/>
        </w:rPr>
        <w:t>Но трактор уже был трактором, на нём можно было работать — пахать землю, перевозить тяжести.</w:t>
      </w:r>
    </w:p>
    <w:p w14:paraId="2F71AAE3" w14:textId="77777777" w:rsidR="007736DC" w:rsidRPr="001A6F7B" w:rsidRDefault="007736DC" w:rsidP="001A6F7B">
      <w:pPr>
        <w:jc w:val="both"/>
        <w:rPr>
          <w:color w:val="000000" w:themeColor="text1"/>
          <w:sz w:val="16"/>
          <w:szCs w:val="16"/>
        </w:rPr>
      </w:pPr>
      <w:r w:rsidRPr="001A6F7B">
        <w:rPr>
          <w:color w:val="000000" w:themeColor="text1"/>
          <w:sz w:val="16"/>
          <w:szCs w:val="16"/>
        </w:rPr>
        <w:t>Готовые тракторы ставили у стенки испытательной станци, и к весне 1923 г. их собралось 20-25 штук».</w:t>
      </w:r>
    </w:p>
    <w:p w14:paraId="36B58B06" w14:textId="77777777" w:rsidR="007736DC" w:rsidRPr="001A6F7B" w:rsidRDefault="007736DC" w:rsidP="001A6F7B">
      <w:pPr>
        <w:jc w:val="both"/>
        <w:rPr>
          <w:color w:val="000000" w:themeColor="text1"/>
          <w:sz w:val="16"/>
          <w:szCs w:val="16"/>
        </w:rPr>
      </w:pPr>
      <w:r w:rsidRPr="001A6F7B">
        <w:rPr>
          <w:color w:val="000000" w:themeColor="text1"/>
          <w:sz w:val="16"/>
          <w:szCs w:val="16"/>
        </w:rPr>
        <w:t>На первомайской демонстрации 1923 г. во главе колонны завода шёл новый гусеничный трактор (15132).</w:t>
      </w:r>
    </w:p>
    <w:p w14:paraId="6DA346BC" w14:textId="77777777" w:rsidR="007736DC" w:rsidRPr="001A6F7B" w:rsidRDefault="007736DC" w:rsidP="001A6F7B">
      <w:pPr>
        <w:jc w:val="both"/>
        <w:rPr>
          <w:color w:val="000000" w:themeColor="text1"/>
          <w:sz w:val="16"/>
          <w:szCs w:val="16"/>
        </w:rPr>
      </w:pPr>
    </w:p>
    <w:p w14:paraId="2BDD872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6C97539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46F837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18 октября 1922 В.И.Л. направил в Политбюро письмо, в котором отмел все возражения Л.Каменева против договора с О. Вольфом, как основанные на недоразумении, и потребовал немедленной ратификации договора. На следующий день на заседании Политбюро он был утвержден, и в тот же день принято соответствующее постановление Совнаркома, которое было немедленно послано по телеграфу за границу. Такая поспешность диктовалась желанием как-то смягчить отрицательные последствия отклонения договора с Уркартом (11233).</w:t>
      </w:r>
    </w:p>
    <w:p w14:paraId="4512D5A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E9C343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98B670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3FBB9E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18 октября 1922 в Англии была основана ВВС (3481).</w:t>
      </w:r>
    </w:p>
    <w:p w14:paraId="6B16B3C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0FB6DE6" w14:textId="77777777" w:rsidR="007736DC" w:rsidRPr="001A6F7B" w:rsidRDefault="007736DC" w:rsidP="001A6F7B">
      <w:pPr>
        <w:jc w:val="both"/>
        <w:rPr>
          <w:color w:val="000000" w:themeColor="text1"/>
          <w:sz w:val="16"/>
          <w:szCs w:val="16"/>
        </w:rPr>
      </w:pPr>
      <w:r w:rsidRPr="001A6F7B">
        <w:rPr>
          <w:rStyle w:val="ucoz-forum-post"/>
          <w:rFonts w:eastAsiaTheme="majorEastAsia"/>
          <w:bCs/>
          <w:color w:val="000000" w:themeColor="text1"/>
          <w:sz w:val="16"/>
          <w:szCs w:val="16"/>
        </w:rPr>
        <w:t xml:space="preserve">18 октября </w:t>
      </w:r>
      <w:r w:rsidRPr="001A6F7B">
        <w:rPr>
          <w:color w:val="000000" w:themeColor="text1"/>
          <w:sz w:val="16"/>
          <w:szCs w:val="16"/>
        </w:rPr>
        <w:t>в 1922 году в начале года британские радиокомпании обратились к правительству с предложением о создании общенациональной радиокомпании для удовлетворения "разумных запросов энтузиастов радиовещания". Правительство согласилось, и работа закипела. Все радиопередатчики были собраны в единую сеть, в стране возникли новые радиорелейные станции, а результатом стала основанная сегодня Британская вещательная компания - ВВС. Первым генеральным директором BBC стал Джон Рейт, придумавший великолепный способ обеспечить полную независимость компании: работу оплачивали не рекламодатели, а слушатели, покупавшие ежегодную лицензию стоимостью 10 шиллингов на право владения радиоприемниками. Лицензии продавало почтовое ведомство, а затем передавало все вырученные средства BBC. В обмен BBC была обязана обеспечивать слушателей качественными радиопрограммами, а в случае необходимости передавать важные правительственные сообщения. Уже 14 ноября все радиолюбители Британии, настроившись на волны станций, принадлежавших BBC, в один и тот же момент услышали одну и ту же программу:</w:t>
      </w:r>
    </w:p>
    <w:p w14:paraId="28B3E899" w14:textId="77777777" w:rsidR="007736DC" w:rsidRPr="001A6F7B" w:rsidRDefault="007736DC" w:rsidP="001A6F7B">
      <w:pPr>
        <w:jc w:val="both"/>
        <w:rPr>
          <w:color w:val="000000" w:themeColor="text1"/>
          <w:sz w:val="16"/>
          <w:szCs w:val="16"/>
        </w:rPr>
      </w:pPr>
      <w:r w:rsidRPr="001A6F7B">
        <w:rPr>
          <w:color w:val="000000" w:themeColor="text1"/>
          <w:sz w:val="16"/>
          <w:szCs w:val="16"/>
        </w:rPr>
        <w:t>Передатчик LO2 363,5 м, BBC, Маркони-хаус, Лондон.</w:t>
      </w:r>
    </w:p>
    <w:p w14:paraId="18EEF978" w14:textId="77777777" w:rsidR="007736DC" w:rsidRPr="001A6F7B" w:rsidRDefault="007736DC" w:rsidP="001A6F7B">
      <w:pPr>
        <w:jc w:val="both"/>
        <w:rPr>
          <w:color w:val="000000" w:themeColor="text1"/>
          <w:sz w:val="16"/>
          <w:szCs w:val="16"/>
        </w:rPr>
      </w:pPr>
      <w:r w:rsidRPr="001A6F7B">
        <w:rPr>
          <w:color w:val="000000" w:themeColor="text1"/>
          <w:sz w:val="16"/>
          <w:szCs w:val="16"/>
        </w:rPr>
        <w:t>18.00. Hовости. Читает Артур Р. Барроуз. Содержание: лорд-мэр Лондона открывает сессию суда в Олд-Бейли. Мистер Бонар-Лоу выступает с последней предвыборной речью в Глазго, подчеркивая важность политики "спокойствия и стабильности". Уинстон Черчилль чувствует себя удовлетворительно после скандального предвыборного митинга. Последние новости о ходе расследования ограбления почтового поезда. Продажа прижизненного издания Шекспира. Сильный туман в Лондоне. Последние новости бильярдного турнира.</w:t>
      </w:r>
    </w:p>
    <w:p w14:paraId="22E539CD" w14:textId="77777777" w:rsidR="007736DC" w:rsidRPr="001A6F7B" w:rsidRDefault="007736DC" w:rsidP="001A6F7B">
      <w:pPr>
        <w:jc w:val="both"/>
        <w:rPr>
          <w:color w:val="000000" w:themeColor="text1"/>
          <w:sz w:val="16"/>
          <w:szCs w:val="16"/>
        </w:rPr>
      </w:pPr>
      <w:r w:rsidRPr="001A6F7B">
        <w:rPr>
          <w:color w:val="000000" w:themeColor="text1"/>
          <w:sz w:val="16"/>
          <w:szCs w:val="16"/>
        </w:rPr>
        <w:t>18.05. Повтор новостей в медленном темпе, чтобы желающие смогли записать.</w:t>
      </w:r>
    </w:p>
    <w:p w14:paraId="4EE732B5" w14:textId="77777777" w:rsidR="007736DC" w:rsidRPr="001A6F7B" w:rsidRDefault="007736DC" w:rsidP="001A6F7B">
      <w:pPr>
        <w:jc w:val="both"/>
        <w:rPr>
          <w:color w:val="000000" w:themeColor="text1"/>
          <w:sz w:val="16"/>
          <w:szCs w:val="16"/>
        </w:rPr>
      </w:pPr>
      <w:r w:rsidRPr="001A6F7B">
        <w:rPr>
          <w:color w:val="000000" w:themeColor="text1"/>
          <w:sz w:val="16"/>
          <w:szCs w:val="16"/>
        </w:rPr>
        <w:t>18.12. Мистер Барроуз общается со слушателями.</w:t>
      </w:r>
    </w:p>
    <w:p w14:paraId="16911D4D" w14:textId="77777777" w:rsidR="007736DC" w:rsidRPr="001A6F7B" w:rsidRDefault="007736DC" w:rsidP="001A6F7B">
      <w:pPr>
        <w:jc w:val="both"/>
        <w:rPr>
          <w:color w:val="000000" w:themeColor="text1"/>
          <w:sz w:val="16"/>
          <w:szCs w:val="16"/>
        </w:rPr>
      </w:pPr>
      <w:r w:rsidRPr="001A6F7B">
        <w:rPr>
          <w:color w:val="000000" w:themeColor="text1"/>
          <w:sz w:val="16"/>
          <w:szCs w:val="16"/>
        </w:rPr>
        <w:t>18.15. Прогноз погоды, представленный метеорологическим департаментом министерства воздушного флота.</w:t>
      </w:r>
    </w:p>
    <w:p w14:paraId="581DDAC1" w14:textId="77777777" w:rsidR="007736DC" w:rsidRPr="001A6F7B" w:rsidRDefault="007736DC" w:rsidP="001A6F7B">
      <w:pPr>
        <w:jc w:val="both"/>
        <w:rPr>
          <w:color w:val="000000" w:themeColor="text1"/>
          <w:sz w:val="16"/>
          <w:szCs w:val="16"/>
        </w:rPr>
      </w:pPr>
      <w:r w:rsidRPr="001A6F7B">
        <w:rPr>
          <w:color w:val="000000" w:themeColor="text1"/>
          <w:sz w:val="16"/>
          <w:szCs w:val="16"/>
        </w:rPr>
        <w:t>18.30. Программа классической музыки.</w:t>
      </w:r>
    </w:p>
    <w:p w14:paraId="0C5DF868" w14:textId="77777777" w:rsidR="007736DC" w:rsidRPr="001A6F7B" w:rsidRDefault="007736DC" w:rsidP="001A6F7B">
      <w:pPr>
        <w:jc w:val="both"/>
        <w:rPr>
          <w:color w:val="000000" w:themeColor="text1"/>
          <w:sz w:val="16"/>
          <w:szCs w:val="16"/>
        </w:rPr>
      </w:pPr>
      <w:r w:rsidRPr="001A6F7B">
        <w:rPr>
          <w:color w:val="000000" w:themeColor="text1"/>
          <w:sz w:val="16"/>
          <w:szCs w:val="16"/>
        </w:rPr>
        <w:t>19.45. Религиозная программа.</w:t>
      </w:r>
    </w:p>
    <w:p w14:paraId="0C0F5C8A" w14:textId="77777777" w:rsidR="007736DC" w:rsidRPr="001A6F7B" w:rsidRDefault="007736DC" w:rsidP="001A6F7B">
      <w:pPr>
        <w:jc w:val="both"/>
        <w:rPr>
          <w:color w:val="000000" w:themeColor="text1"/>
          <w:sz w:val="16"/>
          <w:szCs w:val="16"/>
        </w:rPr>
      </w:pPr>
      <w:r w:rsidRPr="001A6F7B">
        <w:rPr>
          <w:color w:val="000000" w:themeColor="text1"/>
          <w:sz w:val="16"/>
          <w:szCs w:val="16"/>
        </w:rPr>
        <w:t>20.00. Программа классической музыки.</w:t>
      </w:r>
    </w:p>
    <w:p w14:paraId="445DDACC" w14:textId="77777777" w:rsidR="007736DC" w:rsidRPr="001A6F7B" w:rsidRDefault="007736DC" w:rsidP="001A6F7B">
      <w:pPr>
        <w:jc w:val="both"/>
        <w:rPr>
          <w:color w:val="000000" w:themeColor="text1"/>
          <w:sz w:val="16"/>
          <w:szCs w:val="16"/>
        </w:rPr>
      </w:pPr>
      <w:r w:rsidRPr="001A6F7B">
        <w:rPr>
          <w:color w:val="000000" w:themeColor="text1"/>
          <w:sz w:val="16"/>
          <w:szCs w:val="16"/>
        </w:rPr>
        <w:t>21.00. Повтор новостей и прогноза погоды.</w:t>
      </w:r>
    </w:p>
    <w:p w14:paraId="5F9F9495" w14:textId="77777777" w:rsidR="007736DC" w:rsidRPr="001A6F7B" w:rsidRDefault="007736DC" w:rsidP="001A6F7B">
      <w:pPr>
        <w:jc w:val="both"/>
        <w:rPr>
          <w:color w:val="000000" w:themeColor="text1"/>
          <w:sz w:val="16"/>
          <w:szCs w:val="16"/>
        </w:rPr>
      </w:pPr>
      <w:r w:rsidRPr="001A6F7B">
        <w:rPr>
          <w:color w:val="000000" w:themeColor="text1"/>
          <w:sz w:val="16"/>
          <w:szCs w:val="16"/>
        </w:rPr>
        <w:t>21.15. Окончание передач.</w:t>
      </w:r>
    </w:p>
    <w:p w14:paraId="0813F51E" w14:textId="77777777" w:rsidR="007736DC" w:rsidRPr="001A6F7B" w:rsidRDefault="007736DC" w:rsidP="001A6F7B">
      <w:pPr>
        <w:jc w:val="both"/>
        <w:rPr>
          <w:color w:val="000000" w:themeColor="text1"/>
          <w:sz w:val="16"/>
          <w:szCs w:val="16"/>
        </w:rPr>
      </w:pPr>
      <w:r w:rsidRPr="001A6F7B">
        <w:rPr>
          <w:color w:val="000000" w:themeColor="text1"/>
          <w:sz w:val="16"/>
          <w:szCs w:val="16"/>
        </w:rPr>
        <w:t xml:space="preserve">11 ноября 1927 года начались передачи коротковолновой станции имперской службы BBC, которые могли слушать почти во всех британских колониях. Имперская служба впоследствии была преобразована во Всемирную службу BBC. Уинстон Черчилль ненавидел BBC и называл ее внутренним врагом. ВВС платила тем же. Даже в разгар войны Черчилль был вынужден записывать свои речи отдельно: компания наотрез отказалась от этого, сославшись на то, что и другим ораторам она такого не позволяет. Единственным премьером, который сумел, похоже, победить BBC, стал Тони Блэр, назначивший на посты генерального директора и политического редактора корпорации своих друзей. Прямые репортажи с места событий, а также практика прерывания программы для передачи экстренного выпуска новостей тоже изобретение BBC. В 1925 году во время забастовки газетчиков, выпуски новостей (временно, как утверждала корпорация) стали выходить пять раз в день, а в корпорации появился отдел новостей. Hововведение сохранилось и после окончания забастовки. BBC первой начала передавать в прямом эфире репортажи фронтовых корреспондентов, а в начале 40-х годов сделала первый в мире прямой репортаж из кабины самолета, участвовавшего в бомбардировке Берлина. "Если бы именно этот бомбардировщик был сбит, BBC, скорее всего, закрыли бы навсегда, - вспоминал один из ветеранов корпорации. - Hо все обошлось, и мы стали первыми". Первые регулярные телепередачи BBC начала в ноябре 1936 года. С самого первого дня BBC (так решил ее гендиректор) стала хранительницей настоящего английского языка. Для соблюдения стандартов был создан совет по разговорному английскому языку, который ежегодно выпускал словарь произношения английских слов. Каждый выпуск поступал в открытую продажу и немедленно становился бестселлером. После войны BBC первой из телекомпаний мира начала создавать собственные образовательные программы и познавательные документальные телесериалы. ВВС владеет десятью телеканалами (в том числе двумя национальными метровыми), а также всемирным круглосуточным спутниковым каналом BBC Prime. Содержит пять национальных метровых радиоканалов, а также Всемирную службу BBC. Владеет интернет-компанией Beeb Ventures (портал </w:t>
      </w:r>
      <w:hyperlink r:id="rId91" w:tgtFrame="_blank" w:history="1">
        <w:r w:rsidRPr="001A6F7B">
          <w:rPr>
            <w:color w:val="000000" w:themeColor="text1"/>
            <w:sz w:val="16"/>
            <w:szCs w:val="16"/>
          </w:rPr>
          <w:t>http://www.bbc.co.uk</w:t>
        </w:r>
      </w:hyperlink>
      <w:r w:rsidRPr="001A6F7B">
        <w:rPr>
          <w:color w:val="000000" w:themeColor="text1"/>
          <w:sz w:val="16"/>
          <w:szCs w:val="16"/>
        </w:rPr>
        <w:t>). Каждый владелец телеприемника обязан платить в год 127 фунтов стерлингов за цветной телевизор и 27 фунтов - за черно-белый. От лицензионной платы освобождены лишь граждане, достигшие 75 лет, при условии, что до этого они по крайней мере 25 лет были владельцами телевизора, исправно уплачивавшими налог. Нелицензированный просмотр телепрограмм влечет за собой строгое наказание: штраф в 1 тысячу фунтов стерлингов или даже тюремное заключение (14803).</w:t>
      </w:r>
    </w:p>
    <w:p w14:paraId="00AF4357" w14:textId="77777777" w:rsidR="007736DC" w:rsidRPr="001A6F7B" w:rsidRDefault="007736DC" w:rsidP="001A6F7B">
      <w:pPr>
        <w:jc w:val="both"/>
        <w:rPr>
          <w:color w:val="000000" w:themeColor="text1"/>
          <w:sz w:val="16"/>
          <w:szCs w:val="16"/>
        </w:rPr>
      </w:pPr>
    </w:p>
    <w:p w14:paraId="5EB70000" w14:textId="77777777" w:rsidR="00F51F29"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2D87DDF6" w14:textId="77777777" w:rsidR="00F51F29" w:rsidRPr="001A6F7B" w:rsidRDefault="00F51F29" w:rsidP="001A6F7B">
      <w:pPr>
        <w:numPr>
          <w:ilvl w:val="12"/>
          <w:numId w:val="0"/>
        </w:numPr>
        <w:autoSpaceDE w:val="0"/>
        <w:autoSpaceDN w:val="0"/>
        <w:adjustRightInd w:val="0"/>
        <w:jc w:val="both"/>
        <w:rPr>
          <w:iCs/>
          <w:color w:val="000000" w:themeColor="text1"/>
          <w:sz w:val="16"/>
          <w:szCs w:val="16"/>
        </w:rPr>
      </w:pPr>
    </w:p>
    <w:p w14:paraId="505B0321" w14:textId="77777777" w:rsidR="00F51F29" w:rsidRPr="001A6F7B" w:rsidRDefault="00F51F29" w:rsidP="001A6F7B">
      <w:pPr>
        <w:numPr>
          <w:ilvl w:val="12"/>
          <w:numId w:val="0"/>
        </w:numPr>
        <w:autoSpaceDE w:val="0"/>
        <w:autoSpaceDN w:val="0"/>
        <w:adjustRightInd w:val="0"/>
        <w:jc w:val="both"/>
        <w:rPr>
          <w:iCs/>
          <w:color w:val="000000" w:themeColor="text1"/>
          <w:sz w:val="16"/>
          <w:szCs w:val="16"/>
        </w:rPr>
      </w:pPr>
      <w:r w:rsidRPr="001A6F7B">
        <w:rPr>
          <w:color w:val="000000" w:themeColor="text1"/>
          <w:sz w:val="16"/>
          <w:szCs w:val="16"/>
        </w:rPr>
        <w:t>19 октября (1922 г.)</w:t>
      </w:r>
      <w:r w:rsidRPr="001A6F7B">
        <w:rPr>
          <w:bCs/>
          <w:color w:val="000000" w:themeColor="text1"/>
          <w:sz w:val="16"/>
          <w:szCs w:val="16"/>
        </w:rPr>
        <w:t xml:space="preserve"> армия ДВР подошла к Владивостоку и, во избежание инцидентов, предложила японцам эвакуироваться. 25 октября японские войска покинули территорию России, кроме Северного Сахалина. В тот же день Владивосток был занят «красными» (17327).</w:t>
      </w:r>
    </w:p>
    <w:p w14:paraId="4E93DDE2" w14:textId="77777777" w:rsidR="00F51F29" w:rsidRPr="001A6F7B" w:rsidRDefault="00F51F29" w:rsidP="001A6F7B">
      <w:pPr>
        <w:numPr>
          <w:ilvl w:val="12"/>
          <w:numId w:val="0"/>
        </w:numPr>
        <w:autoSpaceDE w:val="0"/>
        <w:autoSpaceDN w:val="0"/>
        <w:adjustRightInd w:val="0"/>
        <w:jc w:val="both"/>
        <w:rPr>
          <w:iCs/>
          <w:color w:val="000000" w:themeColor="text1"/>
          <w:sz w:val="16"/>
          <w:szCs w:val="16"/>
        </w:rPr>
      </w:pPr>
    </w:p>
    <w:p w14:paraId="19B3F93A" w14:textId="77777777" w:rsidR="00DC08D5"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286CDC8C" w14:textId="77777777" w:rsidR="00DC08D5" w:rsidRPr="001A6F7B" w:rsidRDefault="00DC08D5" w:rsidP="001A6F7B">
      <w:pPr>
        <w:numPr>
          <w:ilvl w:val="12"/>
          <w:numId w:val="0"/>
        </w:numPr>
        <w:autoSpaceDE w:val="0"/>
        <w:autoSpaceDN w:val="0"/>
        <w:adjustRightInd w:val="0"/>
        <w:jc w:val="both"/>
        <w:rPr>
          <w:iCs/>
          <w:color w:val="000000" w:themeColor="text1"/>
          <w:sz w:val="16"/>
          <w:szCs w:val="16"/>
        </w:rPr>
      </w:pPr>
    </w:p>
    <w:p w14:paraId="73559C5B" w14:textId="77777777" w:rsidR="00DC08D5" w:rsidRPr="001A6F7B" w:rsidRDefault="00DC08D5" w:rsidP="001A6F7B">
      <w:pPr>
        <w:numPr>
          <w:ilvl w:val="12"/>
          <w:numId w:val="0"/>
        </w:numPr>
        <w:autoSpaceDE w:val="0"/>
        <w:autoSpaceDN w:val="0"/>
        <w:adjustRightInd w:val="0"/>
        <w:jc w:val="both"/>
        <w:rPr>
          <w:iCs/>
          <w:color w:val="000000" w:themeColor="text1"/>
          <w:sz w:val="16"/>
          <w:szCs w:val="16"/>
        </w:rPr>
      </w:pPr>
      <w:r w:rsidRPr="001A6F7B">
        <w:rPr>
          <w:color w:val="000000" w:themeColor="text1"/>
          <w:sz w:val="16"/>
          <w:szCs w:val="16"/>
        </w:rPr>
        <w:t>19 октября 1922 г.</w:t>
      </w:r>
      <w:r w:rsidRPr="001A6F7B">
        <w:rPr>
          <w:bCs/>
          <w:color w:val="000000" w:themeColor="text1"/>
          <w:sz w:val="16"/>
          <w:szCs w:val="16"/>
        </w:rPr>
        <w:t xml:space="preserve"> руководители Грузии на заседании расширенного пленума ЦК КПГ предложили ликвидировать образованную в марте того же года Закавказскую федерацию. Они доказывали, что она искусственна, нежизненна, «это труп», гальванизировать который не удастся. М.С.Окуджава, беседовавший в качестве Председателя Совнаркома Грузии с Лениным 27 сентября, уверял, что мнение Ленина «несомненно склоняется к федерации отдельными республиками, а не через Закавказскую федерацию». Пленум принял решение «ходатайствоватъ перед ЦК РКП об изменении пункта постановления по вопросу о вхождении в СССР не через Закавказскую федерацию, а непосредственно отдельными республиками». Закавказский крайком во главе с Г.К.Орджоникидзе усмотрел в ходатайстве нарушение партийной дисциплины, уклон от коммунизма к шовинизму и меньшевизму (17327).</w:t>
      </w:r>
    </w:p>
    <w:p w14:paraId="365C436C" w14:textId="77777777" w:rsidR="00DC08D5" w:rsidRPr="001A6F7B" w:rsidRDefault="00DC08D5" w:rsidP="001A6F7B">
      <w:pPr>
        <w:numPr>
          <w:ilvl w:val="12"/>
          <w:numId w:val="0"/>
        </w:numPr>
        <w:autoSpaceDE w:val="0"/>
        <w:autoSpaceDN w:val="0"/>
        <w:adjustRightInd w:val="0"/>
        <w:jc w:val="both"/>
        <w:rPr>
          <w:iCs/>
          <w:color w:val="000000" w:themeColor="text1"/>
          <w:sz w:val="16"/>
          <w:szCs w:val="16"/>
        </w:rPr>
      </w:pPr>
    </w:p>
    <w:p w14:paraId="0C93638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0D5DC4A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14D09C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19 октября 1922 пало правительство Ллойд Джорджа (2443,401).</w:t>
      </w:r>
    </w:p>
    <w:p w14:paraId="637C5D4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B52F679" w14:textId="77777777" w:rsidR="003A607F" w:rsidRPr="001A6F7B" w:rsidRDefault="003A607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68C66A81" w14:textId="77777777" w:rsidR="003A607F" w:rsidRPr="001A6F7B" w:rsidRDefault="003A607F" w:rsidP="001A6F7B">
      <w:pPr>
        <w:numPr>
          <w:ilvl w:val="12"/>
          <w:numId w:val="0"/>
        </w:numPr>
        <w:autoSpaceDE w:val="0"/>
        <w:autoSpaceDN w:val="0"/>
        <w:adjustRightInd w:val="0"/>
        <w:jc w:val="both"/>
        <w:rPr>
          <w:iCs/>
          <w:color w:val="000000" w:themeColor="text1"/>
          <w:sz w:val="16"/>
          <w:szCs w:val="16"/>
        </w:rPr>
      </w:pPr>
    </w:p>
    <w:p w14:paraId="2B78438E" w14:textId="77777777" w:rsidR="003A607F" w:rsidRPr="001A6F7B" w:rsidRDefault="003A607F" w:rsidP="001A6F7B">
      <w:pPr>
        <w:jc w:val="both"/>
        <w:rPr>
          <w:color w:val="0070C0"/>
          <w:sz w:val="16"/>
          <w:szCs w:val="16"/>
        </w:rPr>
      </w:pPr>
      <w:r w:rsidRPr="001A6F7B">
        <w:rPr>
          <w:color w:val="0070C0"/>
          <w:sz w:val="16"/>
          <w:szCs w:val="16"/>
          <w:shd w:val="clear" w:color="auto" w:fill="FFFFFF"/>
        </w:rPr>
        <w:t>20 октября 1922 года Феодосий Андреевский - главой берлинского отделения штутгарской фирмы "Роберт Бош" направил представителю Высшего совета народного хозяйства (ВСНХ) Андрею Гречневу-Чернову предложения "Бош":</w:t>
      </w:r>
    </w:p>
    <w:p w14:paraId="3FC45EE0" w14:textId="77777777" w:rsidR="003A607F" w:rsidRPr="001A6F7B" w:rsidRDefault="003A607F" w:rsidP="001A6F7B">
      <w:pPr>
        <w:jc w:val="both"/>
        <w:rPr>
          <w:color w:val="0070C0"/>
          <w:sz w:val="16"/>
          <w:szCs w:val="16"/>
        </w:rPr>
      </w:pPr>
      <w:r w:rsidRPr="001A6F7B">
        <w:rPr>
          <w:color w:val="0070C0"/>
          <w:sz w:val="16"/>
          <w:szCs w:val="16"/>
          <w:shd w:val="clear" w:color="auto" w:fill="FFFFFF"/>
        </w:rPr>
        <w:t>"Отдельным письмом фирма Акц. о-ва 'Роберт Бош' извещает Вас о своем принципиальном согласии вступить с Вами в переговоры относительно открытия в России отделений.</w:t>
      </w:r>
    </w:p>
    <w:p w14:paraId="6B788B5E" w14:textId="77777777" w:rsidR="003A607F" w:rsidRPr="001A6F7B" w:rsidRDefault="003A607F" w:rsidP="001A6F7B">
      <w:pPr>
        <w:jc w:val="both"/>
        <w:rPr>
          <w:color w:val="0070C0"/>
          <w:sz w:val="16"/>
          <w:szCs w:val="16"/>
        </w:rPr>
      </w:pPr>
      <w:r w:rsidRPr="001A6F7B">
        <w:rPr>
          <w:color w:val="0070C0"/>
          <w:sz w:val="16"/>
          <w:szCs w:val="16"/>
          <w:shd w:val="clear" w:color="auto" w:fill="FFFFFF"/>
        </w:rPr>
        <w:t>Со своей стороны я могу добавить к упомянутому письму, на каких условиях она согласилась бы устроить мастерскую для починки магнето и для установки динамо и стартеров на автомобилях, а также склад изделий в Москве, а в дальнейшем и в других городах России.</w:t>
      </w:r>
    </w:p>
    <w:p w14:paraId="0A8786BE" w14:textId="77777777" w:rsidR="003A607F" w:rsidRPr="001A6F7B" w:rsidRDefault="003A607F" w:rsidP="001A6F7B">
      <w:pPr>
        <w:jc w:val="both"/>
        <w:rPr>
          <w:color w:val="0070C0"/>
          <w:sz w:val="16"/>
          <w:szCs w:val="16"/>
        </w:rPr>
      </w:pPr>
      <w:r w:rsidRPr="001A6F7B">
        <w:rPr>
          <w:color w:val="0070C0"/>
          <w:sz w:val="16"/>
          <w:szCs w:val="16"/>
          <w:shd w:val="clear" w:color="auto" w:fill="FFFFFF"/>
        </w:rPr>
        <w:t>1. Концессия на срок не менее десяти лет.</w:t>
      </w:r>
    </w:p>
    <w:p w14:paraId="0C48E897" w14:textId="77777777" w:rsidR="003A607F" w:rsidRPr="001A6F7B" w:rsidRDefault="003A607F" w:rsidP="001A6F7B">
      <w:pPr>
        <w:jc w:val="both"/>
        <w:rPr>
          <w:color w:val="0070C0"/>
          <w:sz w:val="16"/>
          <w:szCs w:val="16"/>
        </w:rPr>
      </w:pPr>
      <w:r w:rsidRPr="001A6F7B">
        <w:rPr>
          <w:color w:val="0070C0"/>
          <w:sz w:val="16"/>
          <w:szCs w:val="16"/>
          <w:shd w:val="clear" w:color="auto" w:fill="FFFFFF"/>
        </w:rPr>
        <w:t>2. Действительная финансовая гарантия имущества фирмы со стороны одного из крупных германских банков или, еще лучше, обеспечение в полной сумме отправляемых фирмой в Россию товаров векселями, гарантированными упомянутым выше банком.</w:t>
      </w:r>
    </w:p>
    <w:p w14:paraId="640F99DB" w14:textId="77777777" w:rsidR="003A607F" w:rsidRPr="001A6F7B" w:rsidRDefault="003A607F" w:rsidP="001A6F7B">
      <w:pPr>
        <w:jc w:val="both"/>
        <w:rPr>
          <w:color w:val="0070C0"/>
          <w:sz w:val="16"/>
          <w:szCs w:val="16"/>
        </w:rPr>
      </w:pPr>
      <w:r w:rsidRPr="001A6F7B">
        <w:rPr>
          <w:color w:val="0070C0"/>
          <w:sz w:val="16"/>
          <w:szCs w:val="16"/>
          <w:shd w:val="clear" w:color="auto" w:fill="FFFFFF"/>
        </w:rPr>
        <w:t>3. Немедленная выдача разрешения на въезд в Россию всем лицам, которых фирма считает необходимым для ведения дела или для контроля предприятия, а также немедленное разрешение на выезд всех лиц, коль скоро их выезд признается необходимым.</w:t>
      </w:r>
    </w:p>
    <w:p w14:paraId="458E5ED2" w14:textId="77777777" w:rsidR="003A607F" w:rsidRPr="001A6F7B" w:rsidRDefault="003A607F" w:rsidP="001A6F7B">
      <w:pPr>
        <w:jc w:val="both"/>
        <w:rPr>
          <w:color w:val="0070C0"/>
          <w:sz w:val="16"/>
          <w:szCs w:val="16"/>
        </w:rPr>
      </w:pPr>
      <w:r w:rsidRPr="001A6F7B">
        <w:rPr>
          <w:color w:val="0070C0"/>
          <w:sz w:val="16"/>
          <w:szCs w:val="16"/>
          <w:shd w:val="clear" w:color="auto" w:fill="FFFFFF"/>
        </w:rPr>
        <w:t>4. Полная гарантия свободы и неприкосновенности всех лиц, состоящих на службе у фирмы.</w:t>
      </w:r>
    </w:p>
    <w:p w14:paraId="01D86639" w14:textId="77777777" w:rsidR="003A607F" w:rsidRPr="001A6F7B" w:rsidRDefault="003A607F" w:rsidP="001A6F7B">
      <w:pPr>
        <w:jc w:val="both"/>
        <w:rPr>
          <w:color w:val="0070C0"/>
          <w:sz w:val="16"/>
          <w:szCs w:val="16"/>
        </w:rPr>
      </w:pPr>
      <w:r w:rsidRPr="001A6F7B">
        <w:rPr>
          <w:color w:val="0070C0"/>
          <w:sz w:val="16"/>
          <w:szCs w:val="16"/>
          <w:shd w:val="clear" w:color="auto" w:fill="FFFFFF"/>
        </w:rPr>
        <w:t>5. Получение разрешения на ввоз в Россию всех товаров, которые фирма считает необходимым для производства и для ведения дела.</w:t>
      </w:r>
    </w:p>
    <w:p w14:paraId="65D65A91" w14:textId="77777777" w:rsidR="003A607F" w:rsidRPr="001A6F7B" w:rsidRDefault="003A607F" w:rsidP="001A6F7B">
      <w:pPr>
        <w:jc w:val="both"/>
        <w:rPr>
          <w:color w:val="0070C0"/>
          <w:sz w:val="16"/>
          <w:szCs w:val="16"/>
        </w:rPr>
      </w:pPr>
      <w:r w:rsidRPr="001A6F7B">
        <w:rPr>
          <w:color w:val="0070C0"/>
          <w:sz w:val="16"/>
          <w:szCs w:val="16"/>
          <w:shd w:val="clear" w:color="auto" w:fill="FFFFFF"/>
        </w:rPr>
        <w:t>6. Право вывоза 100 килограммов платины и 25 килограммов иридия.</w:t>
      </w:r>
    </w:p>
    <w:p w14:paraId="6B5D5FEA" w14:textId="77777777" w:rsidR="003A607F" w:rsidRPr="001A6F7B" w:rsidRDefault="003A607F" w:rsidP="001A6F7B">
      <w:pPr>
        <w:jc w:val="both"/>
        <w:rPr>
          <w:color w:val="0070C0"/>
          <w:sz w:val="16"/>
          <w:szCs w:val="16"/>
        </w:rPr>
      </w:pPr>
      <w:r w:rsidRPr="001A6F7B">
        <w:rPr>
          <w:color w:val="0070C0"/>
          <w:sz w:val="16"/>
          <w:szCs w:val="16"/>
          <w:shd w:val="clear" w:color="auto" w:fill="FFFFFF"/>
        </w:rPr>
        <w:t>7. Предоставление подходящего помещения в Москве, а в дальнейшем и в других городах России, а также квартир для служащих.</w:t>
      </w:r>
    </w:p>
    <w:p w14:paraId="783592C9" w14:textId="77777777" w:rsidR="003A607F" w:rsidRPr="001A6F7B" w:rsidRDefault="003A607F" w:rsidP="001A6F7B">
      <w:pPr>
        <w:jc w:val="both"/>
        <w:rPr>
          <w:color w:val="0070C0"/>
          <w:sz w:val="16"/>
          <w:szCs w:val="16"/>
        </w:rPr>
      </w:pPr>
      <w:r w:rsidRPr="001A6F7B">
        <w:rPr>
          <w:color w:val="0070C0"/>
          <w:sz w:val="16"/>
          <w:szCs w:val="16"/>
          <w:shd w:val="clear" w:color="auto" w:fill="FFFFFF"/>
        </w:rPr>
        <w:t>8. Точное установление налогов на весь срок концессии.</w:t>
      </w:r>
    </w:p>
    <w:p w14:paraId="3A4D0FBF" w14:textId="77777777" w:rsidR="003A607F" w:rsidRPr="001A6F7B" w:rsidRDefault="003A607F" w:rsidP="001A6F7B">
      <w:pPr>
        <w:jc w:val="both"/>
        <w:rPr>
          <w:color w:val="0070C0"/>
          <w:sz w:val="16"/>
          <w:szCs w:val="16"/>
        </w:rPr>
      </w:pPr>
      <w:r w:rsidRPr="001A6F7B">
        <w:rPr>
          <w:color w:val="0070C0"/>
          <w:sz w:val="16"/>
          <w:szCs w:val="16"/>
          <w:shd w:val="clear" w:color="auto" w:fill="FFFFFF"/>
        </w:rPr>
        <w:t>9. Обязательство для государственных и общественных учреждений покупать за наличный расчет исключительно изделия 'Бош', т. е. магнето, свечи, комплекты для освещения и пуска моторов и смазочные аппараты.</w:t>
      </w:r>
    </w:p>
    <w:p w14:paraId="3961ED6D" w14:textId="77777777" w:rsidR="003A607F" w:rsidRPr="001A6F7B" w:rsidRDefault="003A607F" w:rsidP="001A6F7B">
      <w:pPr>
        <w:jc w:val="both"/>
        <w:rPr>
          <w:color w:val="0070C0"/>
          <w:sz w:val="16"/>
          <w:szCs w:val="16"/>
        </w:rPr>
      </w:pPr>
      <w:r w:rsidRPr="001A6F7B">
        <w:rPr>
          <w:color w:val="0070C0"/>
          <w:sz w:val="16"/>
          <w:szCs w:val="16"/>
          <w:shd w:val="clear" w:color="auto" w:fill="FFFFFF"/>
        </w:rPr>
        <w:t>10. Право найма и расчета служащих, а также оплата их труда по своему усмотрению.</w:t>
      </w:r>
    </w:p>
    <w:p w14:paraId="7CDE3CAB" w14:textId="77777777" w:rsidR="003A607F" w:rsidRPr="001A6F7B" w:rsidRDefault="003A607F" w:rsidP="001A6F7B">
      <w:pPr>
        <w:jc w:val="both"/>
        <w:rPr>
          <w:color w:val="0070C0"/>
          <w:sz w:val="16"/>
          <w:szCs w:val="16"/>
        </w:rPr>
      </w:pPr>
      <w:r w:rsidRPr="001A6F7B">
        <w:rPr>
          <w:color w:val="0070C0"/>
          <w:sz w:val="16"/>
          <w:szCs w:val="16"/>
          <w:shd w:val="clear" w:color="auto" w:fill="FFFFFF"/>
        </w:rPr>
        <w:t>11. Право свободного перевода вырученных средств в валюте по усмотрению и обязательство правительства не препятствовать делу на тех же началах, как в остальных странах света.</w:t>
      </w:r>
    </w:p>
    <w:p w14:paraId="74CA76A9" w14:textId="77777777" w:rsidR="003A607F" w:rsidRPr="001A6F7B" w:rsidRDefault="003A607F" w:rsidP="001A6F7B">
      <w:pPr>
        <w:jc w:val="both"/>
        <w:rPr>
          <w:color w:val="0070C0"/>
          <w:sz w:val="16"/>
          <w:szCs w:val="16"/>
        </w:rPr>
      </w:pPr>
      <w:r w:rsidRPr="001A6F7B">
        <w:rPr>
          <w:color w:val="0070C0"/>
          <w:sz w:val="16"/>
          <w:szCs w:val="16"/>
          <w:shd w:val="clear" w:color="auto" w:fill="FFFFFF"/>
        </w:rPr>
        <w:t>Надеюсь, что удастся найти схему, удовлетворяющую обе стороны, и прошу принять уверение в совершенном почтении" (21396).</w:t>
      </w:r>
    </w:p>
    <w:p w14:paraId="16372C0E" w14:textId="77777777" w:rsidR="003A607F" w:rsidRPr="001A6F7B" w:rsidRDefault="003A607F" w:rsidP="001A6F7B">
      <w:pPr>
        <w:jc w:val="both"/>
        <w:rPr>
          <w:color w:val="0070C0"/>
          <w:sz w:val="16"/>
          <w:szCs w:val="16"/>
        </w:rPr>
      </w:pPr>
    </w:p>
    <w:p w14:paraId="3514162F" w14:textId="77777777" w:rsidR="0008410D" w:rsidRPr="001A6F7B" w:rsidRDefault="0008410D"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5EA3E04A" w14:textId="77777777" w:rsidR="0008410D" w:rsidRPr="001A6F7B" w:rsidRDefault="0008410D" w:rsidP="001A6F7B">
      <w:pPr>
        <w:numPr>
          <w:ilvl w:val="12"/>
          <w:numId w:val="0"/>
        </w:numPr>
        <w:autoSpaceDE w:val="0"/>
        <w:autoSpaceDN w:val="0"/>
        <w:adjustRightInd w:val="0"/>
        <w:jc w:val="both"/>
        <w:rPr>
          <w:iCs/>
          <w:color w:val="000000" w:themeColor="text1"/>
          <w:sz w:val="16"/>
          <w:szCs w:val="16"/>
        </w:rPr>
      </w:pPr>
    </w:p>
    <w:p w14:paraId="4FE06135" w14:textId="77777777" w:rsidR="0008410D" w:rsidRPr="001A6F7B" w:rsidRDefault="0008410D" w:rsidP="001A6F7B">
      <w:pPr>
        <w:jc w:val="both"/>
        <w:rPr>
          <w:color w:val="000000" w:themeColor="text1"/>
          <w:sz w:val="16"/>
          <w:szCs w:val="16"/>
        </w:rPr>
      </w:pPr>
      <w:r w:rsidRPr="001A6F7B">
        <w:rPr>
          <w:color w:val="000000" w:themeColor="text1"/>
          <w:sz w:val="16"/>
          <w:szCs w:val="16"/>
          <w:shd w:val="clear" w:color="auto" w:fill="FFFFFF"/>
        </w:rPr>
        <w:t xml:space="preserve">20 октября 1922 г. Совет народных комиссаров принял Постановление «О фондовых биржевых операциях». В нем указывалось: «Предоставить Совету Труда и Обороны образовать по представлению Наркомфина фондовые биржи и по согласованному представлению Наркомфина и Комвнуторга фондовые отделы при товарных биржах для торговли: а) иностранной валютой как в наличности, так и траттами, чеками и т.д.; б) банкнотами; в) государственными ценными бумагами, допущенными советской властью к обращению; г) акциями и паями акционерных и паевых товариществ и обществ, уставы коих утверждены в установленном порядке советской властью; д) благородными металлами в слитках» </w:t>
      </w:r>
      <w:r w:rsidRPr="001A6F7B">
        <w:rPr>
          <w:color w:val="000000" w:themeColor="text1"/>
          <w:sz w:val="16"/>
          <w:szCs w:val="16"/>
        </w:rPr>
        <w:t>(18290)</w:t>
      </w:r>
      <w:r w:rsidRPr="001A6F7B">
        <w:rPr>
          <w:color w:val="000000" w:themeColor="text1"/>
          <w:sz w:val="16"/>
          <w:szCs w:val="16"/>
          <w:shd w:val="clear" w:color="auto" w:fill="FFFFFF"/>
        </w:rPr>
        <w:t>.</w:t>
      </w:r>
    </w:p>
    <w:p w14:paraId="6DFDFE6D" w14:textId="77777777" w:rsidR="0008410D" w:rsidRPr="001A6F7B" w:rsidRDefault="0008410D" w:rsidP="001A6F7B">
      <w:pPr>
        <w:jc w:val="both"/>
        <w:rPr>
          <w:color w:val="000000" w:themeColor="text1"/>
          <w:sz w:val="16"/>
          <w:szCs w:val="16"/>
        </w:rPr>
      </w:pPr>
      <w:r w:rsidRPr="001A6F7B">
        <w:rPr>
          <w:color w:val="000000" w:themeColor="text1"/>
          <w:sz w:val="16"/>
          <w:szCs w:val="16"/>
          <w:shd w:val="clear" w:color="auto" w:fill="FFFFFF"/>
        </w:rPr>
        <w:t>Фондовые отделы находились в ведении Наркомфина, который устанавливал правила совершения сделок, а также имел право в порядке надзора отменять постановления общего собрания членов фондового отдела, право ревизии, назначения маклеров и т. д. Наркомфин выдавал разрешение государственным, кооперативным и кредитным учреждениям на совершение операций с иностранной валютой и фондовыми ценностями в том случае, если это право не было предусмотрено уставом учреждения. </w:t>
      </w:r>
    </w:p>
    <w:p w14:paraId="44168313" w14:textId="77777777" w:rsidR="0008410D" w:rsidRPr="001A6F7B" w:rsidRDefault="0008410D" w:rsidP="001A6F7B">
      <w:pPr>
        <w:jc w:val="both"/>
        <w:rPr>
          <w:color w:val="000000" w:themeColor="text1"/>
          <w:sz w:val="16"/>
          <w:szCs w:val="16"/>
        </w:rPr>
      </w:pPr>
      <w:r w:rsidRPr="001A6F7B">
        <w:rPr>
          <w:color w:val="000000" w:themeColor="text1"/>
          <w:sz w:val="16"/>
          <w:szCs w:val="16"/>
          <w:shd w:val="clear" w:color="auto" w:fill="FFFFFF"/>
        </w:rPr>
        <w:t>В результате принятых в 1922 г. постановлений начался быстрый количественный рост бирж. Если в 1921 г. их было 6, в конце 1922 г. — 61, то в 1925 г. насчитывалось 104 биржи.</w:t>
      </w:r>
    </w:p>
    <w:p w14:paraId="2EAF43E6" w14:textId="77777777" w:rsidR="0008410D" w:rsidRPr="001A6F7B" w:rsidRDefault="0008410D" w:rsidP="001A6F7B">
      <w:pPr>
        <w:jc w:val="both"/>
        <w:rPr>
          <w:color w:val="000000" w:themeColor="text1"/>
          <w:sz w:val="16"/>
          <w:szCs w:val="16"/>
          <w:shd w:val="clear" w:color="auto" w:fill="FFFFFF"/>
        </w:rPr>
      </w:pPr>
      <w:r w:rsidRPr="001A6F7B">
        <w:rPr>
          <w:color w:val="000000" w:themeColor="text1"/>
          <w:sz w:val="16"/>
          <w:szCs w:val="16"/>
          <w:shd w:val="clear" w:color="auto" w:fill="FFFFFF"/>
        </w:rPr>
        <w:t>Первым был организован в 1923 г. фондовый отдел при Московской товарной бирже (МТБ). В течение 1924-1925 гг. в СССР работали 10 фондовых отделов: при Московской, Ленинградской, Харьковской, Ростовской-на-Дону, Киевской, Тифлисской, Бакинской, Батумской, Эриванской и Владивостокской товарных биржах.</w:t>
      </w:r>
    </w:p>
    <w:p w14:paraId="14CC99C9" w14:textId="77777777" w:rsidR="0008410D" w:rsidRPr="001A6F7B" w:rsidRDefault="0008410D" w:rsidP="001A6F7B">
      <w:pPr>
        <w:jc w:val="both"/>
        <w:rPr>
          <w:color w:val="000000" w:themeColor="text1"/>
          <w:sz w:val="16"/>
          <w:szCs w:val="16"/>
          <w:shd w:val="clear" w:color="auto" w:fill="FFFFFF"/>
        </w:rPr>
      </w:pPr>
      <w:r w:rsidRPr="001A6F7B">
        <w:rPr>
          <w:color w:val="000000" w:themeColor="text1"/>
          <w:sz w:val="16"/>
          <w:szCs w:val="16"/>
          <w:shd w:val="clear" w:color="auto" w:fill="FFFFFF"/>
        </w:rPr>
        <w:t>До марта 1924 г. деятельность фондовых отделов сводилась главным образом к сделкам с червонцами. Причем сделки с червонцами и совзнаками преобладали настолько, что фондовый отдел иногда называли «червонной биржей». Роль их еще более возросла после того, как в соответствии с объявлением Валютного управления Наркомфина от 25 сентября 1923 г. «официальный и обязательный курс червонца» стал устанавливаться на торгах Фондового отдела МТБ. Чуть позже Постановлением ЦИК и СНК от 17 октября 1923 г. справочный курс котировальной комиссии МТБ на червонцы был объявлен официальным расчетным курсом для всех сделок, в которых цена была обозначена в червонцах, а платежи производились в совзнаках. Таким образом, устанавливалось законное соотношение между двумя валютами, отражающее соотношение спроса и предложения на них. Хотя оно вводилось не на продолжительный срок, а всего на 24 часа, такое соотношение все же влияло на торговый оборот.</w:t>
      </w:r>
    </w:p>
    <w:p w14:paraId="08347596" w14:textId="77777777" w:rsidR="0008410D" w:rsidRPr="001A6F7B" w:rsidRDefault="0008410D" w:rsidP="001A6F7B">
      <w:pPr>
        <w:jc w:val="both"/>
        <w:rPr>
          <w:color w:val="000000" w:themeColor="text1"/>
          <w:sz w:val="16"/>
          <w:szCs w:val="16"/>
        </w:rPr>
      </w:pPr>
      <w:r w:rsidRPr="001A6F7B">
        <w:rPr>
          <w:color w:val="000000" w:themeColor="text1"/>
          <w:sz w:val="16"/>
          <w:szCs w:val="16"/>
          <w:shd w:val="clear" w:color="auto" w:fill="FFFFFF"/>
        </w:rPr>
        <w:t xml:space="preserve">Политика официальной котировки займов, проводившаяся до конца ноября 1924 г., в совокупности с принудительным размещением займов (которое было отменено постановлением СНК СССР лишь в феврале 1925 г.) долгое время препятствовала развитию сделок с государственными фондами на биржах. Примерно до середины 1924 г. обороты с государственными займами составляли лишь около 20% всего биржевого оборота в Москве и Ленинграде. Произошедший перелом в политике государственного кредита сказался в первую очередь на повышении курсов облигаций займов. В период принудительного размещения государственных займов курс облигаций как Первого, так и Второго выигрышных займов был значительно ниже их номинала, составляя, например, для Первого займа в декабре 1924 г. при начале реальной котировки лишь 45% номинала. В течение одного года курс поднялся примерно до 70% номинала по Первому и до 86% номинала по Второму займу </w:t>
      </w:r>
      <w:r w:rsidRPr="001A6F7B">
        <w:rPr>
          <w:color w:val="000000" w:themeColor="text1"/>
          <w:sz w:val="16"/>
          <w:szCs w:val="16"/>
        </w:rPr>
        <w:t>(18290)</w:t>
      </w:r>
      <w:r w:rsidRPr="001A6F7B">
        <w:rPr>
          <w:color w:val="000000" w:themeColor="text1"/>
          <w:sz w:val="16"/>
          <w:szCs w:val="16"/>
          <w:shd w:val="clear" w:color="auto" w:fill="FFFFFF"/>
        </w:rPr>
        <w:t>.</w:t>
      </w:r>
    </w:p>
    <w:p w14:paraId="5F8FAC7E" w14:textId="77777777" w:rsidR="0008410D" w:rsidRPr="001A6F7B" w:rsidRDefault="0008410D" w:rsidP="001A6F7B">
      <w:pPr>
        <w:jc w:val="both"/>
        <w:rPr>
          <w:color w:val="000000" w:themeColor="text1"/>
          <w:sz w:val="16"/>
          <w:szCs w:val="16"/>
          <w:shd w:val="clear" w:color="auto" w:fill="FFFFFF"/>
        </w:rPr>
      </w:pPr>
      <w:r w:rsidRPr="001A6F7B">
        <w:rPr>
          <w:color w:val="000000" w:themeColor="text1"/>
          <w:sz w:val="16"/>
          <w:szCs w:val="16"/>
          <w:shd w:val="clear" w:color="auto" w:fill="FFFFFF"/>
        </w:rPr>
        <w:t xml:space="preserve">Из отдельных инструментов валютных и фондовых операций на первом месте по величине годового оборота стояли фунты стерлингов (30,8%), платежные обязательства Центрокассы (28,1%), затем шли Второй выигрышный заем (14,7%), Крестьянский выигрышный заем (8,8%), Первый выигрышный заем (7,5%), доллары США (5,3%), Государственный краткосрочный пятипроцентный заем (3,2%) и прочая (кроме фунтов и долларов) инвалюта (1,6%). По количеству сделок операции с инвалютами составили за год 43,1%, а операции с государственными фондами — 56,7% от общего количества сделок </w:t>
      </w:r>
      <w:r w:rsidRPr="001A6F7B">
        <w:rPr>
          <w:color w:val="000000" w:themeColor="text1"/>
          <w:sz w:val="16"/>
          <w:szCs w:val="16"/>
        </w:rPr>
        <w:t>(18290)</w:t>
      </w:r>
      <w:r w:rsidRPr="001A6F7B">
        <w:rPr>
          <w:color w:val="000000" w:themeColor="text1"/>
          <w:sz w:val="16"/>
          <w:szCs w:val="16"/>
          <w:shd w:val="clear" w:color="auto" w:fill="FFFFFF"/>
        </w:rPr>
        <w:t>.</w:t>
      </w:r>
    </w:p>
    <w:p w14:paraId="25D95609" w14:textId="77777777" w:rsidR="0008410D" w:rsidRPr="001A6F7B" w:rsidRDefault="0008410D" w:rsidP="001A6F7B">
      <w:pPr>
        <w:jc w:val="both"/>
        <w:rPr>
          <w:color w:val="000000" w:themeColor="text1"/>
          <w:sz w:val="16"/>
          <w:szCs w:val="16"/>
          <w:shd w:val="clear" w:color="auto" w:fill="FFFFFF"/>
        </w:rPr>
      </w:pPr>
    </w:p>
    <w:p w14:paraId="1DC65F3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5E3F0FC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44C2BF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20 октября 1922 л Г.Р.Харрис в Дайтоне первым в США покинул в воздухе самолет Лониг на высоте 610 м на парашюте (3481).</w:t>
      </w:r>
    </w:p>
    <w:p w14:paraId="694070A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82FD95D" w14:textId="77777777" w:rsidR="006A3598" w:rsidRPr="001A6F7B" w:rsidRDefault="006A3598" w:rsidP="001A6F7B">
      <w:pPr>
        <w:jc w:val="both"/>
        <w:rPr>
          <w:color w:val="000000" w:themeColor="text1"/>
          <w:sz w:val="16"/>
          <w:szCs w:val="16"/>
        </w:rPr>
      </w:pPr>
      <w:r w:rsidRPr="001A6F7B">
        <w:rPr>
          <w:rStyle w:val="ucoz-forum-post"/>
          <w:rFonts w:eastAsiaTheme="majorEastAsia"/>
          <w:bCs/>
          <w:color w:val="000000" w:themeColor="text1"/>
          <w:sz w:val="16"/>
          <w:szCs w:val="16"/>
        </w:rPr>
        <w:t xml:space="preserve">20 октября </w:t>
      </w:r>
      <w:r w:rsidRPr="001A6F7B">
        <w:rPr>
          <w:color w:val="000000" w:themeColor="text1"/>
          <w:sz w:val="16"/>
          <w:szCs w:val="16"/>
        </w:rPr>
        <w:t>в 1922 году лейтенант Гарольд Р.Харрис в Норт Дайтоне (штат Огайо) покидает моноплан «Лонинг» на высоте 610 метров и становится первым американцем, покинувшим потерявший управление самолет (14805).</w:t>
      </w:r>
    </w:p>
    <w:p w14:paraId="0EB2C54A" w14:textId="77777777" w:rsidR="006A3598" w:rsidRPr="001A6F7B" w:rsidRDefault="006A3598" w:rsidP="001A6F7B">
      <w:pPr>
        <w:jc w:val="both"/>
        <w:rPr>
          <w:color w:val="000000" w:themeColor="text1"/>
          <w:sz w:val="16"/>
          <w:szCs w:val="16"/>
        </w:rPr>
      </w:pPr>
    </w:p>
    <w:p w14:paraId="12BCA174" w14:textId="77777777" w:rsidR="005E0498" w:rsidRPr="001A6F7B" w:rsidRDefault="005E0498" w:rsidP="001A6F7B">
      <w:pPr>
        <w:jc w:val="both"/>
        <w:rPr>
          <w:color w:val="0070C0"/>
          <w:sz w:val="16"/>
          <w:szCs w:val="16"/>
        </w:rPr>
      </w:pPr>
      <w:r w:rsidRPr="001A6F7B">
        <w:rPr>
          <w:color w:val="0070C0"/>
          <w:sz w:val="16"/>
          <w:szCs w:val="16"/>
        </w:rPr>
        <w:t>20 октября 1922 лейтенант воздушной службы армии США Гарольд Харрис совершает первый прыжок с парашютом из разбитого самолета, выпрыгнув из Loening PW-2 над Дейтоном , штат Огайо (20352).</w:t>
      </w:r>
    </w:p>
    <w:p w14:paraId="698AA439" w14:textId="77777777" w:rsidR="005E0498" w:rsidRPr="001A6F7B" w:rsidRDefault="005E0498" w:rsidP="001A6F7B">
      <w:pPr>
        <w:jc w:val="both"/>
        <w:rPr>
          <w:color w:val="0070C0"/>
          <w:sz w:val="16"/>
          <w:szCs w:val="16"/>
        </w:rPr>
      </w:pPr>
    </w:p>
    <w:p w14:paraId="7B476F10" w14:textId="77777777" w:rsidR="006A3598"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7E7CA814" w14:textId="77777777" w:rsidR="006A3598" w:rsidRPr="001A6F7B" w:rsidRDefault="006A3598" w:rsidP="001A6F7B">
      <w:pPr>
        <w:numPr>
          <w:ilvl w:val="12"/>
          <w:numId w:val="0"/>
        </w:numPr>
        <w:autoSpaceDE w:val="0"/>
        <w:autoSpaceDN w:val="0"/>
        <w:adjustRightInd w:val="0"/>
        <w:jc w:val="both"/>
        <w:rPr>
          <w:iCs/>
          <w:color w:val="000000" w:themeColor="text1"/>
          <w:sz w:val="16"/>
          <w:szCs w:val="16"/>
        </w:rPr>
      </w:pPr>
    </w:p>
    <w:p w14:paraId="0F48FD6E" w14:textId="77777777" w:rsidR="006A3598" w:rsidRPr="001A6F7B" w:rsidRDefault="006A3598" w:rsidP="001A6F7B">
      <w:pPr>
        <w:jc w:val="both"/>
        <w:rPr>
          <w:color w:val="000000" w:themeColor="text1"/>
          <w:sz w:val="16"/>
          <w:szCs w:val="16"/>
        </w:rPr>
      </w:pPr>
      <w:r w:rsidRPr="001A6F7B">
        <w:rPr>
          <w:rStyle w:val="ucoz-forum-post"/>
          <w:rFonts w:eastAsiaTheme="majorEastAsia"/>
          <w:bCs/>
          <w:color w:val="000000" w:themeColor="text1"/>
          <w:sz w:val="16"/>
          <w:szCs w:val="16"/>
        </w:rPr>
        <w:t xml:space="preserve">21 октября </w:t>
      </w:r>
      <w:r w:rsidRPr="001A6F7B">
        <w:rPr>
          <w:color w:val="000000" w:themeColor="text1"/>
          <w:sz w:val="16"/>
          <w:szCs w:val="16"/>
        </w:rPr>
        <w:t>в 1922 году завершился вывод японских войск из Приморья, за 10 дней до окончания обещанного японцами срока и за 4 дня до вступления красных войск во Владивосток. Потери японских войск за 4 года оккупации составили 1.475 убитыми и 610 умершими от болезней (14806).</w:t>
      </w:r>
    </w:p>
    <w:p w14:paraId="7E2F29AB" w14:textId="77777777" w:rsidR="006A3598" w:rsidRPr="001A6F7B" w:rsidRDefault="006A3598" w:rsidP="001A6F7B">
      <w:pPr>
        <w:jc w:val="both"/>
        <w:rPr>
          <w:color w:val="000000" w:themeColor="text1"/>
          <w:sz w:val="16"/>
          <w:szCs w:val="16"/>
        </w:rPr>
      </w:pPr>
    </w:p>
    <w:p w14:paraId="725E749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2CAC8FA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310447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22 октября 1922 г., когда при ЦАГИ организована Комиссия по металлическому самолетостроению с авиационным отделом, которую возглавил А.Н. Туполев. Начинается история его КБ (ОКБ-156 МАП, ГКАТ, ОКБ-166 НКАП, Авиационный научно-технический комплекс (АНТК) им. А.Н. Туполева, АООТ, ОАО «АНТК им. А.Н. Туполева», ОАО «Туполев» / г. Москва, 66 ул. Салтыковская, 3/ /111250  г. Москва, наб. Академика Туполева, 15 тел. 267-24-44/ /ОАО «Туполев»: 113054  г. Москва ул. Бахрушина, 23 стр. 1 тел. 238-34-13/). 14.10.1924 г. на базе авиационного отдела Комиссии создан отдел АГОС ЦАГИ (авиация, гидроавиация, опытное строительство) под руководством Туполева. Работы велись в помещениях по ул. Вознесенской. В конце 1926 г. АГОС переведен в специально построенное здание на углу ул. Немецкой и Вознесенской. Отдел состоял из бригад: А.А. Архангельского, А.И. Путилова, В.М. Петлякова, П.О. Сухого, В.М. Мясищева. В 1924 г. построен первый советский цельнометаллический самолет АНТ-2. Работы (1927 г.): разведчик Р6-2Испано-520, мореходный разведчик- торпедоносец МРТ1, бомбардировщик ТБЗ (по заказу Остехбюро).</w:t>
      </w:r>
    </w:p>
    <w:p w14:paraId="5220B0E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1920-30-е  г. велись работы по дирижаблям. Проектировались и строились гондолы, оперение и моторные установки для дирижаблей «Московский химик-резинщик» («МХР», Д-1, 1924 г.), Д-2 «Новь» (1929 г.), «Комсомольская правда» (1930 г.), В-4 (1932 г.), УК-1 (В-1, Д-3) (1932 г.), В-1бис, В-12.</w:t>
      </w:r>
    </w:p>
    <w:p w14:paraId="4B2E5B3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Работы по глиссерам и торпедным катерам. Построены глиссеры ЦАГИ АНТ-1 (1921 г.), АНТ-2 (1923 г.), торпедные катера АНТ-3 (ТК-1, П-4 «Первенец», 1927 г.), АНТ-4 (№ 14, 1928 г., в серии Ш-4), АНТ-5 (1933 г., в серии Г-5), лидер торпедных катеров (ЛТК) АНТ-6 (Г-6, 1935 г.), АНТ-8 (Г-8, 1937 г.), проекты катеров Г-9 и Г-10 (1937-39 г.).</w:t>
      </w:r>
    </w:p>
    <w:p w14:paraId="4C6E1EA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08.1931 г. для концентрации опытных работ по самолетостроению АГОС объединен с ЦКБ в единую организацию ЦКБ ЦАГИ, начальником которой стал С.В. Ильюшин, а А.Н. Туполев - зам. начальника. По приказу Начальника ЦАГИ от 25.05.1932 г. ЦКБ преобразовано в Сектор опытного строительства (СОС ЦАГИ), в составе которого создан конструкторский отдел КОСОС. Кроме того, организованы таже отделы: внедрения в серию (начальник- И.М. Косткин); эксплуатации и летных испытаний (К.К. Стоман); ЗОК.</w:t>
      </w:r>
    </w:p>
    <w:p w14:paraId="379AC60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приказу от 13.01.1933 г. ЦКБ с работами по легким самолетам снова отделено от ЦАГИ. Из КОСОС в ЦКБ передано несколько бригад по легким самолетам. Работы по тяжелым самолетам остались в КОСОС ЦАГИ, начальником которого стал А.Н. Туполев, помощник- А.В. Надашкевич.</w:t>
      </w:r>
    </w:p>
    <w:p w14:paraId="47ACFBA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Структурно КОСОС в это время состоял из бригад: № 1 по тяжелым самолетам; № 2 по гидросамолетам; № 4 по истребителям (в 05.1932 г. бригады № 3 и № 4 слились в единую бригаду № 3); № 5 по скоростным самолетам; № 6 по экспериментальным самолетам; № 7 по в/винтам; № 8 по силовым установкам; № 9 по шасси; № 10 по торпедным катерам; № 12 по артиллерийско-стрелковым установкам пулеметно-пушечного вооружения (1111В); № 13 по бомбардировочному и минно-торпедному вооружению (БМТВ); № 14 по химическому вооружению. Бригады № 12, 13, 14 входили в состав Отдела вооружения, созданного в 1931 г. Кроме того, в состав отдела входили: бригада испытаний вооружения, опытно-экспериментальная лаборатория (ОЭЛ), цех при ЗОК. Далее бригады преобразованы в КБ с сохранением нумерации.</w:t>
      </w:r>
    </w:p>
    <w:p w14:paraId="523FE79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Осенью 1935 г. бригада № 1 преобразована в самостоятельное КБ-1 при заводе. В начале 1936 г. КБ-5 А.А. Архангельского выделено из состава ОКБ в самостоятельное ОКБ завода № 22, вскоре из состава ОКБ выделилось КБ-6 В.М. Мясшцева и переведено на серийный завод. В середине 1936 г. бригады № 12 и № 13 переведены на завод № 32. Бригада № 14 в 1936 г. переведена на завод № 145.</w:t>
      </w:r>
    </w:p>
    <w:p w14:paraId="78A4CAE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середине 1930 г. начата разработка истребителя АНТ-23 под две 76-мм ДРП АПК-5; 26.07.1930 г. выдано задание на разработку двухместного истребителя ДИП под 100-мм АПК-8.</w:t>
      </w:r>
    </w:p>
    <w:p w14:paraId="6509A09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27.12.1936 г. вышло Постановление СТО № ОК-255сс «О постройке скоростного дальнего штурмовика- разведчика» (шифр «Иванов»). В соответствии с ним под руководством П.О. Сухова был спроектирован ББ-1. В 06.1939 г. КО № 15 П.О. Сухого в количестве 63 чел. переведен на завод № 135 для внедрения самолета в серию.</w:t>
      </w:r>
    </w:p>
    <w:p w14:paraId="3D63A1F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21.10.1937 г. А.Н. Туполев, как и ряд других конструкторов, был арестован. Работа ОКБ приостановлена и практически не велась около двух лет. Около года Туполев провел в Бутырской тюрьме, затем работает, будучи заключенным, в специальном ЦКБ-29 НКВД в дер. Болшево. В 1939 г. ЦКБ переведено в Москву и размещено в здании бывшего КОСОС. По приказу № 385с от 26.11.1939 г. ОКБ завода № 156 передано в 11ГУ НКАП.</w:t>
      </w:r>
    </w:p>
    <w:p w14:paraId="324A69E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пр. № 172с от 21.05.1938 г. для внедрения в серию самолета АНТ-42 на заводе № 124 туда переданы чертежи и спецификации самолета; направлена конструкторская группа во главе с И.Ф. Незвалем, которая вошла в состав единого КО завода.</w:t>
      </w:r>
    </w:p>
    <w:p w14:paraId="6BCCF06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Правительства № 237сс от 29.07.1939 г. и приказом № 248сс от 7.08.1939 г. П.О. Сухой возглавил самостоятельное ОКБ на заводе № 135.</w:t>
      </w:r>
    </w:p>
    <w:p w14:paraId="3030399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Пост. ГКО № 175 от 17.07.1941 г. самолет ЮЗУ (Ту-2) запущен в серию.</w:t>
      </w:r>
    </w:p>
    <w:p w14:paraId="451E7ED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1941 г. ОКБ А.Н. Туполева эвакуировано в Омск на завод № 166 НКАП, сюда же в 07-08.1941 г. эвакуировано ЦКБ-29. Вскоре на их базе организовано ОКБ-166 НКАП под руководством А.Н. Туполева. Сюда же эвакуировано КБ А.А. Архангельского и влито в состав ОКБ-166.</w:t>
      </w:r>
    </w:p>
    <w:p w14:paraId="3DF408C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 месте ОКБ-156 НКАП по приказу № 297с от 15.05.1943 г. был организован завод № 225 НКАП.</w:t>
      </w:r>
    </w:p>
    <w:p w14:paraId="5601362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Приказом № 233с от 14/19.04.1943 г. Туполев назначен гл. конструктором/ ответственным руководителем завода № 156. Осенью 1943 г. КБ вернулось из Омска на площадку завода № 156 и действовало как ОКБ-156 НКАП.</w:t>
      </w:r>
    </w:p>
    <w:p w14:paraId="0788103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При вновь организованном заводе № 156 созданы отделы: вооружения, в который входили бригады Д.А. Горского, С.И. Савельева; специальных конструкций (средства спасения, высотное и бытовое оборудование).</w:t>
      </w:r>
    </w:p>
    <w:p w14:paraId="09E242A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Во время ВОВ в состав ОКБ-156 вошло КБ Голубкова, занимавшееся до этого внедрением в серию самолетов В-25, </w:t>
      </w:r>
      <w:r w:rsidRPr="001A6F7B">
        <w:rPr>
          <w:color w:val="000000" w:themeColor="text1"/>
          <w:sz w:val="16"/>
          <w:szCs w:val="16"/>
          <w:lang w:val="en-US"/>
        </w:rPr>
        <w:t>DC</w:t>
      </w:r>
      <w:r w:rsidRPr="001A6F7B">
        <w:rPr>
          <w:color w:val="000000" w:themeColor="text1"/>
          <w:sz w:val="16"/>
          <w:szCs w:val="16"/>
        </w:rPr>
        <w:t>-3. Затем Голубков работал самостоятельно. В 1954 г. в состав ОКБ-156 вновь влился штат ликвидированного ОКБ-ЗО МАП гл. конструктора А.П. Голубкова, который стал замом Туполева по гражданским самолетам.</w:t>
      </w:r>
    </w:p>
    <w:p w14:paraId="4824D1F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После возвращения коллектива в Москву продолжены работы по модификациям Ту-2. В соответствии с пост. ГКО № 5947 от 22.05.1944 г. создан опытный СДБ («63»), По пр. № 444 от 20.07.1944 г. создан опытный Ту-2М с АШ-83ФН. В соответствии с ПСМ № 472-191 от 26.02.1946 г. разрабатывались варианты Ту-2 с двигателями М- 250 и с М-93 (Ту-6), пост. № 2548-1065 от 30.11.1946 г. и № 493-192 от 11.03.1947 г., соответственно, работы прекращены. Создан фоторазведчик Ту-2Ф, пост. СМ СССР № 2941-957 от 22.08.1947 г. он пнв под обозначением Ту-6. В 1946 г. создан опытный Ту-2Д («65»), по пр. № 766 от 4.12.1946 г. работы по нему прекращены. В 1947 г. выпущена малая серия Ту-10 - последнего отечественного бомбардировщика с поршневыми двигателями. В соответствии с ПСМ № 760-288 от 22.02.1949 г. проводились работы по буксировке за Ту-2 истребителя Як-23 с возможностью отцепки и повторной сцепки в воздухе.</w:t>
      </w:r>
    </w:p>
    <w:p w14:paraId="4798F3B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1944 г.- разработка проекта тяжелого бомбардировщика «64», приказом № 223 от 16.04.1947 г. работы прекращены.</w:t>
      </w:r>
    </w:p>
    <w:p w14:paraId="51CB53C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связи с началом масштабных работ по Б-4 (Ту-4) в соответствии с пост. ГКО № 8934 от 6.06.1945 г., по приказу № 263сс от 22.06.1945 г. образован филиал ОКБ на заводе № 22. Для этого в подчинение ОКБ-156 передано ОКБ-22 гл. конструктора И.Ф. Незваля с остатками коллектива гл. конструктора В.М. Мясищева. Далее по приказам № 341с от 14.08.1945 г. и № 371с от 8.09.1945 г. в распоряжение ОКБ-156 в качестве филиала передан филиал завода № 301 (переведен из 1ГУ в 7ГУ), включивший также в свой состав штат и оборудование филиала завода № 134 НКАП. В 1948 г. ОКБ-22 переведено в состав завода № 22. В 1957 г. вновь действовал филиал ОКБ- 156 на заводе № 22.</w:t>
      </w:r>
    </w:p>
    <w:p w14:paraId="005ADDE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1949-51 г. сформирована Летно-доводочная база (ДЦБ, затем- ЛИиДБ) ОКБ в Жуковском. Там имелись административно-бытовое здание, ангарный комплекс, ангар-навес.</w:t>
      </w:r>
    </w:p>
    <w:p w14:paraId="38FEC4A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1954 г. образован филиал в Томилино. Работы по Ту-4, Ту-16, Ту-95ЛАЛ, Ту-124, БПЛА Ту-123.</w:t>
      </w:r>
    </w:p>
    <w:p w14:paraId="20C9F75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03.1956 г. создан филиал ОКБ-156 на заводе № 18. Проектировались Ту-115, Ту-126. Работы по Ту-95, Ту- 142, Ту-154.</w:t>
      </w:r>
    </w:p>
    <w:p w14:paraId="7F224B7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1956-57 г. в ОКБ создан отдел «К» по разработке БПЛА, который возглавил А.А. Туполев.</w:t>
      </w:r>
    </w:p>
    <w:p w14:paraId="61B73C3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1940-е  г. проекты самолетов в ОКБ имели нумерацию: «471» - 1-й проект 1947 г.; «485» - 5-й проект 1948 г.</w:t>
      </w:r>
      <w:r w:rsidRPr="001A6F7B">
        <w:rPr>
          <w:color w:val="000000" w:themeColor="text1"/>
          <w:sz w:val="16"/>
          <w:szCs w:val="16"/>
          <w:vertAlign w:val="superscript"/>
        </w:rPr>
        <w:t>30</w:t>
      </w:r>
    </w:p>
    <w:p w14:paraId="4D8F397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ПСМ № 472-191 от 02.1946 г. начата разработка пассажирского варианта Ту-4 - самолета Ту- 70 («70», Ту-12). В соответствии с ПСМ № 3140-1028 от 8.09.1947 г. начата разработка Ту-4К в составе РК «Комета», в 1953 г. он пнв. В соответствии с ПСМ № 3159-1317 от 14.07.1950 г. велось создание системы «Бурлаки»: буксировке за Ту-4 истребителя МиГ-15бис. Пост, правительства № 3193-1214 от 10.07.1952 г. серийный выпуск Ту-4 прекращен.</w:t>
      </w:r>
    </w:p>
    <w:p w14:paraId="0A9D733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начале 1947 г. разработан проект фронтового бомбардировщика «73». Пост, правительства № 493-192 от 11.03.1947 г. утверждена его постройка, а также начата разработка дальнего бомбардировщика «69» (Ту-8). Пост. № 2941-957 от 22.08.1947 г. определена разработка «73» в варианте разведчика. Была начата подготовка к серийному выпуску самолета на заводе № 23, но пост. № 1890-700 от 14.05.1949 г. работы прекращены.</w:t>
      </w:r>
    </w:p>
    <w:p w14:paraId="555AA42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ПСМ № 2052-804 от 12.06.1948 г. начата разработка тяжелого бомбардировщика Ту-80 со сроком предъявления на испытания в середине 1949 г. Пост. № 3929-1608 от 16.09.1949 г. опытный самолет был передан для проведения летных исследований; этим же постановлением задана разработка бомбардировщика Ту- 85. В соответствии с ПСМ № 4764-2062 от 28.11.1950 г. и приказом МАП № 240 начата подготовка к серийному выпуску самолета на заводах № 18, 22 и 23, но самолет не строился. Ту-85 стал последним построенным отечественным бомбардировщиком с поршневыми двигателями; его взлетная масса впервые в СССР превысила 100 т.</w:t>
      </w:r>
    </w:p>
    <w:p w14:paraId="11595B5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ПСМ № 2474-974 от 10.06.1950 г. на базе проектов 1949 г. «494» и «495» начата разработка дальнего бомбардировщика «88» с 2 двигателями АМ-3. 1-й опытный экземпляр взлетел 27.04.1952 г. Пост. № 3193-1214 от 10.07.1952 г. Ту-16 запущен в серию на заводе № 22. В соответствии с ПСМ № 1034-443 от 28.05.1954 г. Ту-16 пнв. В соответствии с ПСМ № 1659-657 от 3.07.1953 г. создан разведчик Ту-16Р («92»), пост. № 1545-777 от 3.12.1956 г. Ту-16Р пнв. В соответствии с ПСМ № 788-437 от 11.06.1956 г. разработан Ту-16Р-1 с новым комплексом оборудования. По пр. № 44 от 17.09.1953 г. создан заправщик Ту-163, по постановлению от 24.05.1954 г. создан опытный заправщик Ту-16Н для дозаправки двух МиГ-19. В соответствии с ПСМ № 2253- 1069 от 3.11.1954 г. был испытан опытный Ту-16 с кормовой оборонительной установкой, стреляющей реактивными ТРС. По распоряжению от 12.07.1954 г. создан торпедоносец Ту-16Т. В соответствии с ПСМ № 163- 97сс от 2.02.1955 г. Ту-16Т пнв. В соответствии с пост.ениями правительства № 178-110 от 3.02.1955 г. и № 1946- 1045 от 16.11.1955 г. начата разработка носителя Ту-16К-10 ПКР К-10С комплекса «Комета-10». Решением от 31.12.1958 г. самолет запущен в серию на заводе № 22, пост. № 742-315 от 12.08.1961 г. он пнв. По постановлению от 26.11.1955 г. велись работы (шифр «Архангельск») по размещению на Ту-16 радиоуправляемой спасательной лодки. В соответствии с ПСМ № 424-261сс от 28.03.1956 г. построен опытный Ту-16Б с двигателями М16-15. В соответствии с ПСМ № 1528-768 от 23.11.1956 г. начата разработка радиоуправляемой мишени М-16 на базе Ту- 16. Пост, от 4.02.1961 г. начаты работы по Ту-16КСР-2 комплекса К-16 с предъявлением на испытания к 15.04.1961 г., пост. № 1184-514 от 30.12.1961 г. он пнв. Пост. № 314-157 от 13.04.1962 г. пнв Ту-16КСР-2-11 комплекса К-11. В соответствии с ПСМ № 838-357 от 11.08.1962 г. начата отработка Ту-16К-26 комплекса К-26, пост. № 882-315 от 12.11.1969 г. он пнв. Пост. № 123-43 от 7.02.1964 г. задана разработка Ту-16К-26П, носителя КСР-5П с пассивной ГСН, пост. № 643-205 от 4.09.1973 г. он пнв. Пост. № 552-229 от 23.06.1964 г. задана разработка Ту-16К-10-26 комплекса К-34, пост. № 882-315 от 12.11.1969 г. и пр. МО от 4.12.1969 г. он пнв. В соответствии с ПСМ № 1081-370 от 22.11.1967 г. создан радиационный разведчик Ту-16РР.</w:t>
      </w:r>
    </w:p>
    <w:p w14:paraId="2C110DC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1950 г. разработан проект палубного торпедоносца «507». В соответствии с ПСМ от 04.1951 г. на его базе в 1954 г. построен опытный пикирующий бомбардировщик-торпедоносец Ту-91 (в ОКБ неофициально именовался «Чиж-Пин-Бог-15Ш»).</w:t>
      </w:r>
    </w:p>
    <w:p w14:paraId="2549DBC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В соответствии с ПСМ № 2396-1137 от 11.07.1951 г. начата разработка скоростного тяжелого бомбардировщика Ту-95. В соответствии с ПСМ № 1551-544 от 29.03.1952 г. создан высотный Ту-96, в 03.1956 г. работы прекращены. Пост, от 11.03.1954 г. задана разработка Ту-95К комплекса К-20 с УР Х-20, 9.09.1960 г. он пнв. В соответствии с пост.ениями от 2.07.1959 г. и от 20.05.1960 г. разработан Ту-95КД с системой дозаправки. Пост. № 1606-727 от 30.07.1954 г. была задана разработка летающей лаборатории на базе Ту-95 для испытаний самолета «100». Пост. № 710-338 от 2.07.1958 г. задана разработка Ту-95К-10 - ностиеля УР К-10С. В соответствии с ПСМ от 12.08.1955 г. на базе Ту-95 начата разработка пассажирского Ту-114. В соответствии с ПСМ от 31.07.1958 г. разрабатывался Ту-95С - носитель стратегической КР С-30, в 02.1960 г. тема закрыта. В соответствии с ПСМ от 21.07.1959 г. начата разработка самолета </w:t>
      </w:r>
      <w:r w:rsidRPr="001A6F7B">
        <w:rPr>
          <w:color w:val="000000" w:themeColor="text1"/>
          <w:sz w:val="16"/>
          <w:szCs w:val="16"/>
          <w:lang w:val="en-US"/>
        </w:rPr>
        <w:t>PJI</w:t>
      </w:r>
      <w:r w:rsidRPr="001A6F7B">
        <w:rPr>
          <w:color w:val="000000" w:themeColor="text1"/>
          <w:sz w:val="16"/>
          <w:szCs w:val="16"/>
        </w:rPr>
        <w:t>, радиотехнической и фоторазведки Ту-95РЦ, пост, от 30.05.1966 г. самолет пнв. В соответствии с ПСМ от 20.05.1960 г. начата разработка разведчика Ту-95Р, распоряжением № 65 от 9.01.1962 г. серийный Ту-95М переоборудован в Ту-95Р. Пост. СМ № 358-128 от 30.04.1965 г. задана разработка и постройка дальнего противолодочного самолета Ту-142. В соответствии с ПСМ № 104-36 от 13.02.1973 г. Ту-95 был переоборудован в Ту-95М-5 - носитель УР КСР-5, в 05.1977 г. работы прекращены; в соответствии с тем же пост. Ту-95К переоборудовались в Ту-95К-22 - носители Х-22. В соответствии с ПСМ от 9.12.1976 г. разрабатывался Ту-95МА - носитель ракет «Метеорит-А», в 1984 г. работы прекращены.</w:t>
      </w:r>
    </w:p>
    <w:p w14:paraId="1D81A81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1953 г. велись работы по подвесному бомбардировщику «100» - носителю ядерной бомбы в составе стратегической системы «108». Официально создание самолета задано пост. № 1606-727 от 30.07.1954 г. Работы прекращены в 1958 г.</w:t>
      </w:r>
    </w:p>
    <w:p w14:paraId="1219DCF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12.04.1954 г. вышло постановление СМ СССР № 683-301сс «О постройке фронтового бомбардировщика со сверхзвуковыми скоростями конструкции Туполева» с предъявлением на Госиспытания в 12.1956 г. Пост. № 1013-482 от 02.1958 г. работы по Ту-98 прекращены.</w:t>
      </w:r>
    </w:p>
    <w:p w14:paraId="053F819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В соответствии с ПСМ № 1605-726 от 30.07.1954 г. начата разработка дальних бомбардировщиков: «105» с двигателями ВД-5Ф и «106» с </w:t>
      </w:r>
      <w:r w:rsidRPr="001A6F7B">
        <w:rPr>
          <w:color w:val="000000" w:themeColor="text1"/>
          <w:sz w:val="16"/>
          <w:szCs w:val="16"/>
          <w:lang w:val="en-US"/>
        </w:rPr>
        <w:t>AM</w:t>
      </w:r>
      <w:r w:rsidRPr="001A6F7B">
        <w:rPr>
          <w:color w:val="000000" w:themeColor="text1"/>
          <w:sz w:val="16"/>
          <w:szCs w:val="16"/>
        </w:rPr>
        <w:t>-19 или ВД-9. Пост. № 1317-752 уже ставилась задача создания бомбардировщика с двигателями НК-6, которые должны были быть представлены на Госиспытания в 4-м квартале 1957 г. Пост. № 426-201 от 17.04.1958 г. ОКБ поручена разработка Ту-22 на базе проектов «105» и «106». 23.02.1960 г. вышло постановление СМ СССР № 219-82 «О создании дальнего сверхзвукового самолета- разведчика ТУ-22Р». 23.04.1960 г. - постановление № 440-177 «О дальнейшем производстве самолетов Ту-22». В соответствии с решением ВПК от 01.1974 г. и ПСМ № 534-187 от 26.06.1974 г. начата разработка Ту-22МЗ с двигателями НК-25.</w:t>
      </w:r>
    </w:p>
    <w:p w14:paraId="705B7A1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В соответствии с ПСМ № 1561-868 от 12.08.1955 г. ОКБ поручено создание первого отечественного самолета с ЯСУ, выполнена комплексная НИР. В соответствии с ПСМ от 26.03.1956 г. начато проектирование </w:t>
      </w:r>
      <w:r w:rsidRPr="001A6F7B">
        <w:rPr>
          <w:color w:val="000000" w:themeColor="text1"/>
          <w:sz w:val="16"/>
          <w:szCs w:val="16"/>
          <w:lang w:val="en-US"/>
        </w:rPr>
        <w:t>Ty</w:t>
      </w:r>
      <w:r w:rsidRPr="001A6F7B">
        <w:rPr>
          <w:color w:val="000000" w:themeColor="text1"/>
          <w:sz w:val="16"/>
          <w:szCs w:val="16"/>
        </w:rPr>
        <w:t>-95</w:t>
      </w:r>
      <w:r w:rsidRPr="001A6F7B">
        <w:rPr>
          <w:color w:val="000000" w:themeColor="text1"/>
          <w:sz w:val="16"/>
          <w:szCs w:val="16"/>
          <w:lang w:val="en-US"/>
        </w:rPr>
        <w:t>JIAJI</w:t>
      </w:r>
      <w:r w:rsidRPr="001A6F7B">
        <w:rPr>
          <w:color w:val="000000" w:themeColor="text1"/>
          <w:sz w:val="16"/>
          <w:szCs w:val="16"/>
        </w:rPr>
        <w:t>. В 05-08.1961 г. выполнено 34 полета, в т.ч. с работающим реактором. Дальнейшее развитие - «119».</w:t>
      </w:r>
    </w:p>
    <w:p w14:paraId="00677DF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В соответствии с пост. СМ СССР № 1172-516сс от 11.06.1954 г. начато создание Ту-104. 11.04.1958 г. вышло распоряжение правительства № 1144-рс о доработке Ту-104 под десантное и санитарное оборудование; 18.07.1958 г. - распоряжение № 2314-рс о выпуске Ту-104А, приспособленных под санитарное оборудование. 27.12.1958 г. вышло постановление правительства № 1408-688 «О катастрофах самолётов Ту-104 и мерах повышения безопасности полётов на этих самолётах». В 11.1960 г. на базе Ту-104 создана </w:t>
      </w:r>
      <w:r w:rsidRPr="001A6F7B">
        <w:rPr>
          <w:color w:val="000000" w:themeColor="text1"/>
          <w:sz w:val="16"/>
          <w:szCs w:val="16"/>
          <w:lang w:val="en-US"/>
        </w:rPr>
        <w:t>JIJI</w:t>
      </w:r>
      <w:r w:rsidRPr="001A6F7B">
        <w:rPr>
          <w:color w:val="000000" w:themeColor="text1"/>
          <w:sz w:val="16"/>
          <w:szCs w:val="16"/>
        </w:rPr>
        <w:t xml:space="preserve"> для подготовки космонавтов в невесомости.</w:t>
      </w:r>
    </w:p>
    <w:p w14:paraId="1D58AD8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СМ № 1145-519 от 23.09.1957 г. началась разработка изд. «С» («121»), в 1959 г.- бросковые пуски. Пост. СМ от 1960 г. работы по Ту-121 прекращены. В соответствии с пост. СМ № 900-376 от 16.08.1960 г. на базе «С» начались работы по системе дальней беспилотной разведки ДБР-1 «Ястреб» с Ту-123. Пост. СМ от 23.05.1964 г. он принят на вооружение. На вооружении- до 1979 г. В соответствии с пост.ениями правительства от 08.1968 г. и от 09.1975 г. создан оперативно-тактический разведчик «123П». В соответствии с пост. Правительства от 03.1981 г. создан разведчик «243» («Рейс-Д»), строился серийно с 1999 г. С 1983 г. разрабатывался многоцелевой Ту-300 «Коршун».</w:t>
      </w:r>
    </w:p>
    <w:p w14:paraId="6E05AF0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18.07.1958 г. вышло постановление СМ СССР о создании Ту-124.</w:t>
      </w:r>
    </w:p>
    <w:p w14:paraId="6B1823A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ПСМ № 867-408 от 31.07.1958 г. начато проектирование низковысотного дальнего бомбардировщика «132», эскизный проект создан в 1960 г.</w:t>
      </w:r>
    </w:p>
    <w:p w14:paraId="181D0A4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30.05.1960 г. вышло постановление СМ СССР № 567-230 «О мероприятиях по обеспечению разработки самолета радиолокационного дозора Ту-126». Пост. СМ № 363-133 от 30.04.1965 г. Ту-126 пнв.</w:t>
      </w:r>
    </w:p>
    <w:p w14:paraId="2D20E1D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правительства № 826-341 от 1.08.1960 г. началась разработка Ту-124А (Ту-134).</w:t>
      </w:r>
    </w:p>
    <w:p w14:paraId="61850C4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ПСМ№ 1084-444 от 12.10.1960 г. начата разработка самолета Ту-110Д.</w:t>
      </w:r>
    </w:p>
    <w:p w14:paraId="483621A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Летом 1963 г. было принято постановление СМ СССР о создании сверхзвукового пассажирского самолета Ту- 144 («044»),</w:t>
      </w:r>
    </w:p>
    <w:p w14:paraId="5FB6775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ПСМ № 362-132 от 30.04.1965 г. комплекс перехвата Ту-28-80 пнв.</w:t>
      </w:r>
    </w:p>
    <w:p w14:paraId="760CEC6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ПСМ № 1098-378 от 8.11.1967 г. начата разработка Ту-22М с изменяемой геометрией крыла.</w:t>
      </w:r>
    </w:p>
    <w:p w14:paraId="68D5A37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1960-е  г. созданы, строились серийно аэросани 2-го поколения А-3. В 2000-е  г. созданы аэросани-амфибия АС-2.</w:t>
      </w:r>
    </w:p>
    <w:p w14:paraId="66ED4F9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ОКБ-156 имело испытательную базу во Владимировке ( г. Ахтубинск), в 08.1959 г. здесь испытан Ту-121; экспериментальную базу Половинка в районе  г. Семипалатинска (здесь в 1961 г. испытывался Ту-95ЛАЛ).</w:t>
      </w:r>
    </w:p>
    <w:p w14:paraId="39125C1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Имелся Томилинский филиал (1957 г.), здесь велись работы по поисково-спасательному Ту-16С с катером «Фрегат».</w:t>
      </w:r>
    </w:p>
    <w:p w14:paraId="1064E11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1961 г. образован филиал ОКБ на заводе № 64 МАП ( г. Воронеж). Работы по сопровождению серии Ту-16, Ту-128, Ту-144. Действовал в 2006 г. (серийный выпуск аэросаней АС-2).</w:t>
      </w:r>
    </w:p>
    <w:p w14:paraId="091AE77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1978 г. в качестве филиала в ОКБ-156 вошел Закарпатский машиностроительный завод, далее- ЗВПО.</w:t>
      </w:r>
    </w:p>
    <w:p w14:paraId="682DE8F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СМ СССР № 127-39 от 28.01.1981 г. на базе Ту-134А создан Ту-134СХ.</w:t>
      </w:r>
    </w:p>
    <w:p w14:paraId="444E27F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1988 г. образован филиал ОКБ на УАПК (Ульяновск) по внедрению в производство Ту-204.</w:t>
      </w:r>
    </w:p>
    <w:p w14:paraId="055EF97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ОКБ принимало участие в программе создания ОК «Буран».</w:t>
      </w:r>
    </w:p>
    <w:p w14:paraId="2795AE9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состав ОКБ входили: здание ЛИК с лабораторией статических испытаний; лабораторно-производственный корпус № 9 (фасад выходит на набережную Яузы).</w:t>
      </w:r>
    </w:p>
    <w:p w14:paraId="3458891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В 08.1957 г. - в ведении 1ГУ МАП. ОКБ-156 ГКАТ в 1966 г. переименовано в Московский машиностроительный завод (ММЗ) «Опыт», с 1973 г. - ММЗ «Опыт» им. А.Н. Туполева МАП. В 1989 г. преобразовано в АНТК им. А.Н. Туполева. С 1993 г. - АООТ «АНТК им. А.Н. Туполева». В соответствии с пост. Правительства № 720 от 30.06.1999 г. образовано ОАО «Туполев», в которое вошли «АНТК им. Туполева» со всеми конструкторскими мощностями и АО «Авиастар». По решению правительства № 22-р от 9.01.2004 г. и Указу Президента РФ № 1009 от 4.08.2004 г. ОАО «Туполев» вошло в число стратегических оборонных предприятий. По Указу Президента РФ от 20.02.2006 г. вошло в ОАО </w:t>
      </w:r>
      <w:r w:rsidRPr="001A6F7B">
        <w:rPr>
          <w:color w:val="000000" w:themeColor="text1"/>
          <w:sz w:val="16"/>
          <w:szCs w:val="16"/>
          <w:lang w:val="en-US"/>
        </w:rPr>
        <w:t>OAK</w:t>
      </w:r>
      <w:r w:rsidRPr="001A6F7B">
        <w:rPr>
          <w:color w:val="000000" w:themeColor="text1"/>
          <w:sz w:val="16"/>
          <w:szCs w:val="16"/>
        </w:rPr>
        <w:t>.</w:t>
      </w:r>
    </w:p>
    <w:p w14:paraId="438FF8D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середине 1990-х  г. на КАПО действовало АО «Казанское КБ «АНТК им. А.Н. Туполева» (начальник- Э.М. Соркин). Действовали филиалы в Воронеже, Ульяновске, Самаре, Томилино; представительства- в Киеве и Таганроге.</w:t>
      </w:r>
    </w:p>
    <w:p w14:paraId="054A46D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К 2000-м  г. за время существования ОКБ было разработано более 300 проектов ЛА, аэросаней и катеров. Более 80 проектов реализованы в металле, 35- строились серийно.</w:t>
      </w:r>
    </w:p>
    <w:p w14:paraId="0D8D88A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Работы (2002 г.): по пассажирским самолетам Ту-334, Ту-324, Ту-234, Ту-214, грузовьм Ту-330, Ту-230, Ту- 130, сельскохозяйственному Ту-54, легкому многоцелевому Ту-34, ВКС Ту-2000. (2006 г.): модернизация Ту- 142МЭ в </w:t>
      </w:r>
      <w:r w:rsidRPr="001A6F7B">
        <w:rPr>
          <w:color w:val="000000" w:themeColor="text1"/>
          <w:sz w:val="16"/>
          <w:szCs w:val="16"/>
          <w:lang w:val="en-US"/>
        </w:rPr>
        <w:t>Ty</w:t>
      </w:r>
      <w:r w:rsidRPr="001A6F7B">
        <w:rPr>
          <w:color w:val="000000" w:themeColor="text1"/>
          <w:sz w:val="16"/>
          <w:szCs w:val="16"/>
        </w:rPr>
        <w:t>-142</w:t>
      </w:r>
      <w:r w:rsidRPr="001A6F7B">
        <w:rPr>
          <w:color w:val="000000" w:themeColor="text1"/>
          <w:sz w:val="16"/>
          <w:szCs w:val="16"/>
          <w:lang w:val="en-US"/>
        </w:rPr>
        <w:t>MSD</w:t>
      </w:r>
      <w:r w:rsidRPr="001A6F7B">
        <w:rPr>
          <w:color w:val="000000" w:themeColor="text1"/>
          <w:sz w:val="16"/>
          <w:szCs w:val="16"/>
        </w:rPr>
        <w:t xml:space="preserve"> для Индии. (2008 г.): правительственные Ту-214СР, Ту-214ПУ и Ту-214СУС.</w:t>
      </w:r>
    </w:p>
    <w:p w14:paraId="09C0CFA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состав АНТК входили (2002 г.): ЦКБ ( г. Москва), Экспериментальный завод ( г. Москва), Жуковская ЛИиДБ, Томилинский филиал, Казанское КБ, Воронежское КБ, Самарское КБ, Ульяновский филиал, Таганрогское представительство, Украинское отделение ( г. Киев).</w:t>
      </w:r>
      <w:r w:rsidRPr="001A6F7B">
        <w:rPr>
          <w:color w:val="000000" w:themeColor="text1"/>
          <w:sz w:val="16"/>
          <w:szCs w:val="16"/>
          <w:vertAlign w:val="superscript"/>
        </w:rPr>
        <w:t>69</w:t>
      </w:r>
    </w:p>
    <w:p w14:paraId="44EC0B9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Площадь территории (наб. Академика Туполева, 2009 г.)- 7 га.</w:t>
      </w:r>
    </w:p>
    <w:p w14:paraId="2E85A7B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 (19.04.1943-56 г.)- А.Н. Туполев. Ген. конструктор (12.1956-72 г.)- г-п академик (1953 г.) А.Н. Туполев {29.10.1888-22.12.1972}, (1973-12.1992 г.)- академик (1984 г.) А.А. Туполев {20.05.1925-12.05.2001}, (12Л992 г.-&gt; В.Т. Климов, (2001-07 г.-)- И.С. Шевчук {30.01.1953-}.</w:t>
      </w:r>
    </w:p>
    <w:p w14:paraId="587F63E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1-й зам. ген. конструктора (1947 г.-)- А.А. Архангельский, (начало 1970-х  г.)- Н.И. Базенков, (2005 г.)- О. Алашеев. Помощник гл. конструктора по вооружению (1931 г.-)- А.В. Надашкевич. Зам. гл., Ген. конструктора (1945-; 1960-е)- И.Ф. Незваль, (1930-е; 11.1949-53 г.)- П.О. Сухой, (1953 г.-)- </w:t>
      </w:r>
      <w:r w:rsidRPr="001A6F7B">
        <w:rPr>
          <w:color w:val="000000" w:themeColor="text1"/>
          <w:sz w:val="16"/>
          <w:szCs w:val="16"/>
          <w:lang w:val="en-US"/>
        </w:rPr>
        <w:t>A</w:t>
      </w:r>
      <w:r w:rsidRPr="001A6F7B">
        <w:rPr>
          <w:color w:val="000000" w:themeColor="text1"/>
          <w:sz w:val="16"/>
          <w:szCs w:val="16"/>
        </w:rPr>
        <w:t>.</w:t>
      </w:r>
      <w:r w:rsidRPr="001A6F7B">
        <w:rPr>
          <w:color w:val="000000" w:themeColor="text1"/>
          <w:sz w:val="16"/>
          <w:szCs w:val="16"/>
          <w:lang w:val="en-US"/>
        </w:rPr>
        <w:t>M</w:t>
      </w:r>
      <w:r w:rsidRPr="001A6F7B">
        <w:rPr>
          <w:color w:val="000000" w:themeColor="text1"/>
          <w:sz w:val="16"/>
          <w:szCs w:val="16"/>
        </w:rPr>
        <w:t>. Черемухин, (1962 г.-)- Л.Л. Селяков, (1941-66 г.-)- А.А. Архангельский, (1970-е)- С.М. Егер, (1963-73 г.)- А.А. Туполев, (1990-е)- А.И. Кандалов; по пассажирским и транспортным самолетам (1954 г.-)- А.П. Голубков; по Ту-204- О.Ю. Алашеев; (2005 г.)- С. Ильюшенко, (2008 г.)- В. Солозобов.</w:t>
      </w:r>
    </w:p>
    <w:p w14:paraId="2A297C8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 (1924-31 г.; 01.1933 г.-)- А.Н. Туполев. Ответственный руководитель (19.04.1943 г.-)- А.Н. Туполев, (1973 г.-)- А.А. Туполев. Гендиректор (-1992 г.)- А.А. Туполев, (12.1992-97 г.)- В.Т. Климов, (1997 г.-)- И.С. Шевчук, (1998-2002 г.-)- В.Е. Александров.</w:t>
      </w:r>
    </w:p>
    <w:p w14:paraId="149A089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Помощник начальника (1932 г.)- А.В. Надашкевич. Зам. начальника (1933 г.)- И.И. Погосский, (1930-е)- В.М. Петляков.</w:t>
      </w:r>
    </w:p>
    <w:p w14:paraId="7447D39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Директор: ЦКБ (2008 г.)- В. Солозобов; военных программ (2006 г.)- В. Бендеров; центра ВЭД и информации (2002 г.)- С.М. Раевский.</w:t>
      </w:r>
    </w:p>
    <w:p w14:paraId="028CCF5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Жуковской ЛИиДБ (1953 г.)- П.О. Сухой, (1960-е)- А.С. Благовещенский, (1980-е)- В.Т. Климов; филиала на заводе № 22 (1945-48 г.-)- И.Ф. Незваль; филиала на заводе № 18 (1956 г.-)- А.И. Путилов; Томилинского филиала (1957 г.-)- И.Ф. Незваль; Воронежского филиала (1961 г.-)- А.И. Путилов. Гл. инженер ЛДБ (1949-53 г.)~ Е.А. Иванов.</w:t>
      </w:r>
    </w:p>
    <w:p w14:paraId="6EFB697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конструкторы: (1936 г.-)- П.О. Сухой («Иванов»), (1938 г.)- И.Ф. Незваль (АНТ-42), (1944-92 г.)- Д.С. Марков («64», «106», «145», Ту-4, -80, -16, -16КС, -16К-10, -16К-26, -98, -22, -22Б, -22М, -22М2), (-1952-74 Г.-)- Н.И. Базенков (Ту-95, -95М, -95М-5, -95К, -95К-22, -96, -116, -119, -142), (1953 г.)- В.А. Чижевский (Ту-91), (1960-е)-  Г.А. Озеров (Ту-119), (1963-73 г.)- А.А. Туполев (Ту-144), (-1958-73 г.)- С.М. Егер («105», «106», Ту-154; уволен после катастрофы Ту-144), (1974 г.-)- Н.В. Кирсанов (Ту-95К, -95К-22, -95МС), (1981-88 г.-)- Д.А. Антонов (Ту-95К, -95К-22, -95МС, -142М), (1976 г.-)- Л.Л. Селяков (Ту-134), А.С. Шенгардт, (1980-е)- В.И. Близнюк (Ту-160), (1992 г.-)- Б.Е. Леванович (Ту-16, -22, -22М, -22М2),</w:t>
      </w:r>
    </w:p>
    <w:p w14:paraId="3E09D5C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(-1985-96 г.-)- А.Л. Пухов (Ту-260, -334, -360, -144ЛЛ), (2003 г.)- И.С. Калыгин (Ту-334), (2008 г.)- Л.А. Лановский (Ту-204), Ю.В. Воробьев (Ту-214).</w:t>
      </w:r>
    </w:p>
    <w:p w14:paraId="1A5BBC5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гл. конструкторов: (1947 г.-)- Д.С. Марков (Ту-4), (-1963 г.)- А.А. Туполев, (1968 г.-)- Н.В. Кирсанов (Ту- 95), (1981 г.-)- Д.А. Антонов (Ту-95), Ю. Попов (Ту-144), В.И. Близнюк (Ту-144), (-1992 г.)- Б.Е. Леванович (Ту-16, Ту-22, Ту-22М).</w:t>
      </w:r>
    </w:p>
    <w:p w14:paraId="4C5434A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Зав. конструкторской частью (1925 г.)- А.И. Путилов.</w:t>
      </w:r>
    </w:p>
    <w:p w14:paraId="55750AF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отделов: вооружения (1931-37 г.; 1943-64 г.-)- А.В. Надашкевич; КО № 15 (1936-06.1939 г.)- П.О. Сухой; технических проектов (1943-58 г.-)- С.М. Егер («125», «127»); спецконструкций (1943-68 г.-)- Н.В. Кирсанов; «К» (1957 г.-)- А.А. Туполев, (1960-е  г.)-  Г.М. Гофбауэр, (1990-е  г.)- Л.Т. Куликов; экспортного (1990- е)- А.И. Автоманов; В.И. Близнюк.</w:t>
      </w:r>
    </w:p>
    <w:p w14:paraId="0631875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начальника отдела: (-1939 г.)- С.Я. Горбунов. Зам. начальника испытательной базы- Э. Крупянский. Начальники бригад: № 1 (10.1931-35 г.)- В.М. Петляков; № 2 (-21.04.1934 г.)- И.И. Погосский (погиб в катастрофе МДР-4), (1934 г.-)- А.П. Голубков; № 3 (1930-32 г.-&gt; П.О. Сухой; № 4 (09.1930-32 г.)- П.О. Сухой; № 5 (1932-36 г.)- А.А. Архангельский; № 6 (1934-37 г.)- В.М. Мясищев; № 7- В.Л. Александров; № 8- Е.И. Погосский; № 9- М.Н. Петров; № 10 (-1931-37 г.)- Н.С. Некрасов (репрессирован); № 12- (1931 г.-)- А.А. Рапп, (1934-36 г.)- И.П. Шебанов; № 13 (-1936 г.)- А.И. Шульгин; № 14 (-1936 г.)- М.Н. Родионов; испытаний вооружения (1931 г.)- Б.С. Вахмистров; двигательных установок (1950 г.)- П. Г. Климков; по АНТ-42 (1930-е)- В.М. Петляков; (1924- 32 г.)- А.А. Архангельский, (-1939 г.)- В.А. Алыбин, (-1939 г.)- А.С. Воскресенский, (1943 г.)- Д.А. Горский, (- 1939 г.)-  Г.С. Еленевский, (-1939 г.)- Л.С. Каменомостский, (1948 г.)- Б.М. Кондорский («487»), (-1939 г.)- Н.П. Поленов, (-1939 г.)- Д.А. Ромейко-Гурко, (1943 г.)- С.И. Савельев, (-1939 г.)- Е.С. Фельснер, (-1939 г.)- Н.А. Фомин.</w:t>
      </w:r>
    </w:p>
    <w:p w14:paraId="3521A22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начальника бригады: № 2 (-1934 г.)- А.П. Голубков; № 3 (07-11.1932 г.)- Н.Н. Поликарпов, (11.1932 г.-)-  Г.О. Бертош; (-1939 г.)- В.П. Балуев, (-1939 г.)- Н.С. Дубинин, (-1939 г.)- М.М. Зуев, (-1939 г.)- В.А. Иванов, (-1939 г.)- М.И. Козлов, (-1939 г.)- Е.М. Мен, (-1939 г.)- Я.Б. Нодельман, (-1939 г.)- С.Н. Строгачев, (- 1939 г.)- А.Н. Титов, (-1939 г.)- Н.И. Щербинин.</w:t>
      </w:r>
    </w:p>
    <w:p w14:paraId="665720B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Ведущие конструкторы: (1980-е)- В.А. Андреев (Ту-360), (1930-е-49 г.-)- А.А. Архангельский (АНТ-40, «73», «81», «82»), (-1960-69 г.-)- С.М. Егер («132», Ту-128Б), (1980-е-98 г.)- Н.В. Кирсанов, Б.Е. Леванович, (1950-е)- А.В. Надашкевич (Ту-4К), (1960-е)- И.Ф. Незваль (Ту-148), (1956 г.)-  Г.А. Озеров (Ту-95ЛАЛ), (1949-63 г.)- А.А. Туполев, (1985 г.)- Ю.А. Фазылов (Ту-260).</w:t>
      </w:r>
    </w:p>
    <w:p w14:paraId="378FD9B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Руководители групп: прочности и аэродинамики (1932 г.)- В.Н. Беляев.</w:t>
      </w:r>
    </w:p>
    <w:p w14:paraId="249F056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Ведущие инженеры: по испытаниям: (1935 г.)- Е.К. Стоман (АНТ-25), О. Купцов (Ту-144), (-1973 г.)- Б. Первухин (погиб на Ту-144); по прочности Ту-2 (1940-е)-  Г.А. Озеров. Летчики-испытатели: А.Д. Калина.</w:t>
      </w:r>
    </w:p>
    <w:p w14:paraId="039F6A2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Создано: самолеты: АНТ-1 (21.10.1923 г.), АНТ-2 (26.05.1924 г.), пассажирский АНТ-9 (5.05.1929 г.), АНТ-10 (Р-7, 31.01.1930 г.), АНТ-20 «Максим Горький» (17.06.1934 г.), морской крейсер АНТ-22 (МК-1, 8.08.1934 г.), АНТ- 25 («РД», 22.06.1933 г.), многоцелевой АНТ-51 («Иванов», 25.08.1937 г.); разведчики: АНТ-3 (10.07.1925 г.), АНТ-7 (Р-6, 11.09.1929 г.), морской дальний АНТ-8 (МДР-2, 30.01.1931 г.); истребители: И-4 (АНТ-5, 10.08.1927 г.), И-8 «Жокей» (АНТ-13, 12.12.1930 г.), многоместный МИ-3 (АНТ-21, 23.05.1933 г.), двухместный пушечный ДИП (14.02.1935 г.), И-12 (АНТ-23, 29.08.1931 г.), И-12бис (1931, не реализован), И-14 (АНТ-31, 27.05.1931 г.), ДИ-8 (АНТ-46, 1.08.1935 г.); бомбардировщики: скоростной СБ (АНТ-40, 7.10.1934 г.), торпедоносец Т-1 (АНТ-41, 2.06.1936 г.); тяжелые: ТБ-1 (АНТ-4, 26.11.1925 г.), ТБ-3 (АНТ-6, 22.12.1930 г.), ТБ-7 (АНТ-42, 27.12.1936 г.), морской МТБ-2 (АНТ-44,19.04.1937 г.), Ту-4 (19.05.1947 г., пнв в 1947 г.), Ту-4К (пнв в 1953 г.), Ту-80 (1.12.1949 г.), Ту-85 («85», 9.01.1951 г.), Ту-95 (12.11.1952 г.), Ту-95М (22.02.1957 г., пнв 26.09.1957 г.), Ту-95К (пнв 9.09.1960 г.), целеуказатель Ту-95РЦ (пнв в 1965 г.), Ту-95М-5 (1976), Ту-95К-22 (пнв в 1987 г.), Ту-95МС (09.1979 г., пнв в 1981(3) г.), Ту-160 («К», «70», 18.12.1981 г.), высотный Ту-96 («96», 1955); дальние: ДБ-2 (АНТ-37, 16.06.1935 г.), ДБ-2Б (АНТ-37бис, 25.02.1936 г.), Ту-2Д («62», 12.07.1944), высотный «65» (1.07.1946 г.), «67» (12.02.1946 г.), Ту- 10 («68», Ту-4, 19.5.1945 г.), Ту-8 («69», 24.05.1947 г.), Ту-16 («88», 27.04.1952 г., пнв 28.05.1954 г.), Ту-16А (пнв в 1955 г.), Ту-16Б, -В (1955-57), Ту-16КС (пнв в 1955 г.), Ту-16К-10 («НК-10», пнв 12.08.1961 г.), Ту-16К-10-26, Ту- 16КСР-2 (Ту-16К-16, «НК-3», пнв 30.12.1961 г.), Ту-16КСР-2-11 («НК-2», пнв 13.04.1962 г.), Ту-16К-26 («НК-4», пнв 12.11.1969 г.), Ту-16К-26П («НК-26П», пнв 4.09.1973 г.), Ту-16К-10-26 («НК-6», пнв 12.11.1969 г.), разведчики Ту-16Р, -РМ-1, -РМ-2 (1960-е), целеуказатель Ту-16РЦ (пнв в 1965 г.), «105» (21.07.1958 г.), Ту-22 («105А», «Ю», 7.09.1959 г.), Ту-22Б («Ю»), Ту-22К (пнв в 1967 г.), Ту-22М0 («АМ», изд. 45-00, 30.08.1969 г.), Ту-22М1 (изд. 45-01, 28.07.1971 г.), Ту-22М2 (изд. 45-02, 7.05.1973 г., пнв в 08.1976 г.), Ту-22МЗ (изд. 45-03, 20.06.1977 г., пнв в 03.1989 г.), противолодочные Ту-142 (18.06.1968 г.), Ту-142МЗ (пнв в 1993 г.); фронтовые: скоростной дневной С ДБ («63», АНТ-63, 21.05.1944 г.), перехватчик «104» (1944), Ту-2М (18.05.1945 г.), фоторазведчик Ту-6 (Ту-2Ф, пнв 22.08.1947 г.), Ту-14 («73», 20.12.1947 г.), Ту-12 («77», 27.07.1947 г.), разведчик «78» («73Р», 1948), Ту-14 («81», 13.10.1949 г.), «82» (Ту-22, Ту-82, 24.03.1949 г.), Ту-14Р («89»), Ту-98 («98», 1956), перехватчик Ту-28 (пнв 30.04.1965 г.), дальний перехватчик Ту-128 («128», 18.03.1961); торпедоносцы: Ту-2Т («К», 1944), «62Т» (2.08.1946 г.), Ту-14Т («81Т», 13.10.1949 г., пнв в 07.1951 г.), Ту-91 «Бычок» («194», 2.09.1954 г.); ДРЛО Ту-126 (23.01.1962 г., пнв 30.04.1965 г.); военно-транспортные: Ту-75 («75», 22.01.1950г,), Ту-107 («107»); пассажирские: АНТ-14 «Правда» (14.08.1931 г.), ПС-35 (АНТ-35, 20.08.1936 г.), Ту-70 («70», 27.11.1946 г.), Ту-104 (17.07.1955 г.), Ту-110 (11.03.1957 г.), Ту-114 (15.11.1957 г.), Ту-116 (Ту-114Д, 1958), Ту-124 (24.03.1960 г.), Ту-134 (Ту-124А, 29.07.1963 г.), сверхзвуковой Ту-144 (31.12.1968 г.), Ту-144Д (30.11.1974 г.), Ту-154 (3.10.1968 г.), Ту-154М (Ту-164, 11.06.1980 г.), Ту-204 (2.01.1989 г.), Ту-214 (Ту-204-200, 21.03.1996 г.), Ту-334 (8.02.1999 г.); экспериментальные: с ЯСУ Ту-95ЛАЛ (1961), на криогенном топливе Ту-155 (15.04.1988 г.); проекты самолетов: бомбардировщиков: тяжелых: «64» (1944), «471», «473», «474» (1947), стратегических: «485», «487», «489» (1948), высотного «99», летающей лодки «504» (1950), «108» (1956), «109» (1950-е); дальних: пикирующего «57» (ПБ, 1939), «61» (Ту-2Д, АНТ-61, 1941), среднего «72» (1946), «76» (Ту-32, 1947), «86» и «87» (1951), «90» (1954), «97» (1950-е), «103» (1950-е), «106» (1050-е-60-е), с ЯСУ «120» (1960-е), «124» (1957), «125» (1960-е), «132» (1960), «135» (1960-е), «137» (1960-е), «145» («ЮМ», 1967); фронтовых: Ту-6 (Ту-2 с М-93, 1946), «71» (1946), «76» (Ту-32, 1948), «81» (Ту-18), «83» (1949), «112» (1950-е), «122» (1950-е), «127» (1958), Ту-128Б (1969), «129»; «98А» (Ту-24, 1950-е), «100» (1954); многоцелевого Ту-148 (1960-е); гиперзвуковых ударных «230» (Ту-260, 1985), «360» (Ту-360, 1980- е), воздушно-космического «2000» (Ту-2000, 1990-е); разведчиков: «74» и «79» (1949), «84»; торпедоносцев: палубного «509» (1950), «93» (1952); военно-транспортного Ту-115, «117» (1950-е); экспериментального с ЯСУ «119» (Ту-119,1960-е); пассажирского «118» (1950-е), административного Ту-334 на базе Ту-22МЗ (1990-е);</w:t>
      </w:r>
      <w:r w:rsidRPr="001A6F7B">
        <w:rPr>
          <w:color w:val="000000" w:themeColor="text1"/>
          <w:sz w:val="16"/>
          <w:szCs w:val="16"/>
          <w:vertAlign w:val="superscript"/>
        </w:rPr>
        <w:t>31</w:t>
      </w:r>
    </w:p>
    <w:p w14:paraId="15B75DC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самолеты-снаряды: Ту-121 («С», 25.08.1959), Ту-130 («ДП»), Ту-140 («140»); ЗУР Ту-131 («3», 1959, не реализован); БПЛА: разведчики: Ту-123 (ДБР-1 «Ястреб-1»), Ту-133 («СД»), «136» (1960), Ту-139 (ДБР-2 «Ястреб-2», 1964), Ту-141 (123П», ВР-2 «Стриж»), тактический Ту-143 (ВР-3 «Рейс», пнв в 1976 г.), «243» («Рейс- Д»), «Орел», Ту-300 «Коршун» (1983), «Коршун-У»; ударный с ЯСУ Ту-123 (не реализован); мишени: «123М» (Ту-123М, не реализован), «143МВ» (ВР-ЗМВ, 1983), М-243; воздушно-космический Ту-136 «Звезда» (не реализован);</w:t>
      </w:r>
    </w:p>
    <w:p w14:paraId="3695D42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катапультные кресла: для Ту-16, КТ-1 для Ту-128, КТ-1М для Ту-22М (11982).</w:t>
      </w:r>
    </w:p>
    <w:p w14:paraId="2CF8470A" w14:textId="77777777" w:rsidR="008E0FBF" w:rsidRPr="001A6F7B" w:rsidRDefault="008E0FBF" w:rsidP="001A6F7B">
      <w:pPr>
        <w:autoSpaceDE w:val="0"/>
        <w:autoSpaceDN w:val="0"/>
        <w:adjustRightInd w:val="0"/>
        <w:jc w:val="both"/>
        <w:rPr>
          <w:color w:val="000000" w:themeColor="text1"/>
          <w:sz w:val="16"/>
          <w:szCs w:val="16"/>
        </w:rPr>
      </w:pPr>
    </w:p>
    <w:p w14:paraId="4BCA1BEE" w14:textId="77777777" w:rsidR="006A3598" w:rsidRPr="001A6F7B" w:rsidRDefault="006A3598" w:rsidP="001A6F7B">
      <w:pPr>
        <w:jc w:val="both"/>
        <w:rPr>
          <w:rStyle w:val="ucoz-forum-post"/>
          <w:rFonts w:eastAsiaTheme="majorEastAsia"/>
          <w:color w:val="000000" w:themeColor="text1"/>
          <w:sz w:val="16"/>
          <w:szCs w:val="16"/>
        </w:rPr>
      </w:pPr>
      <w:r w:rsidRPr="001A6F7B">
        <w:rPr>
          <w:rStyle w:val="ucoz-forum-post"/>
          <w:rFonts w:eastAsiaTheme="majorEastAsia"/>
          <w:bCs/>
          <w:color w:val="000000" w:themeColor="text1"/>
          <w:sz w:val="16"/>
          <w:szCs w:val="16"/>
        </w:rPr>
        <w:t>22 октября 1922 года</w:t>
      </w:r>
      <w:r w:rsidRPr="001A6F7B">
        <w:rPr>
          <w:rStyle w:val="ucoz-forum-post"/>
          <w:rFonts w:eastAsiaTheme="majorEastAsia"/>
          <w:color w:val="000000" w:themeColor="text1"/>
          <w:sz w:val="16"/>
          <w:szCs w:val="16"/>
        </w:rPr>
        <w:t xml:space="preserve"> Организована комиссия ЦАГИ по постройке металлических самолетов, в ее составе: А.Н.Туполев, Г.А.Озеров, И.И.Сидорин. Официальная дата основания старейшего в России и в мире авиационного конструкторского бюро А.Н. Туполева (ныне ОАО "Туполев"). В стенах КБ было разработано более 300 проектов различных типов летательных аппаратов, малых судов и аэросаней. Почти 90 проектов были реализованы в металле, а около 40 строились в серийном производстве. Более 18 тысяч самолетов, несших на своих фюзеляжах эмблему «Ту» в ХХ веке, поднялись в небо. Сегодня основными направлениями деятельности ОАО «Туполев» являются: дальнейшее развитие программы семейства самолетов Ту-204/214 и Ту-334. Разработка грузового самолета среднего класса Ту-330, регионального и административного Ту-324; работы по практическому внедрению в эксплуатацию самолетов на альтернативных видах топлива. Рассматриваются вопросы модернизации самолетов дальней авиации и авиации ВМФ; в 1922 году Организовано ОКБ А.Н.Туполева - старейшего в России и в мире авиационного конструкторского бюро, созданного и долгие годы возглавлявшегося выдающимся авиаконструктором А.Н.Туполевым. В этот день была организована комиссия ЦАГИ по постройке металлических самолетов под руководством А.Н.Туполева – первым был создан знаменитый АНТ-2. После окончания Великой отечественной войны, по предложению Туполева, дата 22 октября 1922 г. была принята как дата образования КБ. В 1932 г. вводится в строй Завод опытных конструкций (ЗОК), одновременно КБ переезжает в новое здание КОСОС. В 1933 г. туполевцы создают уникальный рекордный самолет АНТ-25 (РД), на которых в 1937 г. экипажи В.П. Чкалова и М.М. Громова выполнили перелеты через Северный полюс в США, установив мировой рекорд дальности полета по прямой. Летом 1936 года КОСОС и ЗОК выделяются из состава ЦАГИ и получают наименование завод № 156 в системе НКТП, а затем в НКАП. С весны 1939 года в системе ОТБ НКВД формируется костяк фирмы «Ту» - в 1938-1941 гг. - СТО (бригада 103) ЦКБ-29 (в ОТБ НКВД, а затем в эвакуации в Омске туполевский коллектив создает один из лучших фронтовых бомбардировщиков Второй мировой войны самолет Ту-2); далее – ОКБ -156, ММЗ "Опыт", с 1992 г. - АНТК имени А.Н.Туполева. На переломе ХХ и ХХI веков КБ вошло как составная часть в новую структуру – ОАО «Туполев» , включившую в себя, помимо КБ, испытательную базу, а также серийный авиастроительный завод «АВИАСТАР» в Ульяновске. Ведется работа по интеграции с Казанским Авиационным производственным объединением. За годы существования в стенах КБ было разработано более 300 проектов различных типов летательных аппаратов, малых судов и аэросаней. Почти 90 проектов были реализованы в металле, а около 40 строились в серийном производстве. Более 18 тысяч самолетов, несших на своих фюзеляжах эмблему «Ту» в ХХ веке, поднялись в небо. Сотни самолетов «Ту» были экспортированы за рубеж и показали прекрасные эксплуатационные качества. В настоящее время значительная часть авиапассажиров в России и странах СНГ перевозится на туполевских самолетах, а в российских ВВС основу авиационной составляющей ядерной триады сдерживания определяют туполевские дальние и межконтинентальные самолеты – носители. Сегодня основными направлениями деятельности ОАО «Туполев» являются: дальнейшее развитие Программы семейства самолетов Ту-204/214 и Ту-334; разработка грузового самолета среднего класса Ту-330, регионального и административного Ту-324; работы по практическому внедрению в эксплуатацию самолетов на альтернативных видах топлива. Рассматриваются вопросы модернизации самолетов дальней авиации и авиации ВМФ (14807).</w:t>
      </w:r>
    </w:p>
    <w:p w14:paraId="239E5660" w14:textId="77777777" w:rsidR="006A3598" w:rsidRPr="001A6F7B" w:rsidRDefault="006A3598" w:rsidP="001A6F7B">
      <w:pPr>
        <w:jc w:val="both"/>
        <w:rPr>
          <w:rStyle w:val="ucoz-forum-post"/>
          <w:rFonts w:eastAsiaTheme="majorEastAsia"/>
          <w:color w:val="000000" w:themeColor="text1"/>
          <w:sz w:val="16"/>
          <w:szCs w:val="16"/>
        </w:rPr>
      </w:pPr>
    </w:p>
    <w:p w14:paraId="0C645D58" w14:textId="77777777" w:rsidR="006A3598" w:rsidRPr="001A6F7B" w:rsidRDefault="006A3598" w:rsidP="001A6F7B">
      <w:pPr>
        <w:jc w:val="both"/>
        <w:rPr>
          <w:color w:val="000000" w:themeColor="text1"/>
          <w:sz w:val="16"/>
          <w:szCs w:val="16"/>
        </w:rPr>
      </w:pPr>
      <w:r w:rsidRPr="001A6F7B">
        <w:rPr>
          <w:rStyle w:val="ucoz-forum-post"/>
          <w:rFonts w:eastAsiaTheme="majorEastAsia"/>
          <w:bCs/>
          <w:color w:val="000000" w:themeColor="text1"/>
          <w:sz w:val="16"/>
          <w:szCs w:val="16"/>
        </w:rPr>
        <w:t xml:space="preserve">22 октября </w:t>
      </w:r>
      <w:r w:rsidRPr="001A6F7B">
        <w:rPr>
          <w:color w:val="000000" w:themeColor="text1"/>
          <w:sz w:val="16"/>
          <w:szCs w:val="16"/>
        </w:rPr>
        <w:t>в 1922 году организовано ОКБ А.Н.Туполева - старейшего в России и в мире авиационного конструкторского бюро, созданного и долгие годы возглавлявшегося выдающимся авиаконструктором А.Н.Туполевым. В этот день была организована комиссия ЦАГИ по постройке металлических самолетов под руководством А.Н.Туполева – первым был создан знаменитый «АНТ-2». После окончания Великой отечественной войны, по предложению Туполева, дата 22 октября 1922 г. была принята как дата образования КБ. В 1932 г. вводится в строй Завод опытных конструкций (ЗОК), одновременно КБ переезжает в новое здание КОСОС. В 1933 г. туполевцы создают уникальный рекордный самолет «АНТ-25» (РД), на которых в 1937 г. экипажи В.П.Чкалова и М.М.Громова выполнили перелеты через Северный полюс в США, установив мировой рекорд дальности полета по прямой. Летом 1936 года КОСОС и ЗОК выделяются из состава ЦАГИ и получают наименование завод № 156 в системе НКТП, а затем в НКАП. С весны 1939 года в системе ОТБ НКВД формируется костяк фирмы «Ту» - в 1938-1941 гг. - СТО (бригада 103) ЦКБ-29 (в ОТБ НКВД, а затем в эвакуации в Омске туполевский коллектив создает один из лучших фронтовых бомбардировщиков Второй мировой войны самолет «Ту-2»); далее – ОКБ -156, ММЗ "Опыт", с 1992 г. - АНТК имени А.Н.Туполева. На переломе ХХ и ХХI веков КБ вошло как составная часть в новую структуру – ОАО «Туполев» , включившую в себя, помимо КБ, испытательную базу, а также серийный авиастроительный завод «АВИАСТАР» в Ульяновске. Ведется работа по интеграции с Казанским Авиационным производственным объединением. За годы существования в стенах КБ было разработано более 300 проектов различных типов летательных аппаратов, малых судов и аэросаней. Почти 90 проектов были реализованы в металле, а около 40 строились в серийном производстве. Более 18 тысяч самолетов, несших на своих фюзеляжах эмблему «Ту» в ХХ веке, поднялись в небо. Сотни самолетов «Ту» были экспортированы за рубеж и показали прекрасные эксплуатационные качества. В настоящее время значительная часть авиапассажиров в России и странах СНГ перевозится на туполевских самолетах, а в российских ВВС основу авиационной составляющей ядерной триады сдерживания определяют туполевские дальние и межконтинентальные самолеты – носители. Сегодня основными направлениями деятельности ОАО «Туполев» являются: дальнейшее развитие Программы семейства самолетов «Ту-204/214» и «Ту-334»; разработка грузового самолета среднего класса «Ту-330», регионального и административного «Ту-324»; работы по практическому внедрению в эксплуатацию самолетов на альтернативных видах топлива. Рассматриваются вопросы модернизации самолетов дальней авиации и авиации ВМФ (14807).</w:t>
      </w:r>
    </w:p>
    <w:p w14:paraId="015DC2DA" w14:textId="77777777" w:rsidR="006A3598" w:rsidRPr="001A6F7B" w:rsidRDefault="006A3598" w:rsidP="001A6F7B">
      <w:pPr>
        <w:jc w:val="both"/>
        <w:rPr>
          <w:color w:val="000000" w:themeColor="text1"/>
          <w:sz w:val="16"/>
          <w:szCs w:val="16"/>
        </w:rPr>
      </w:pPr>
    </w:p>
    <w:p w14:paraId="0508DC6C" w14:textId="77777777" w:rsidR="006A3598"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3FFCC9B1" w14:textId="77777777" w:rsidR="006A3598" w:rsidRPr="001A6F7B" w:rsidRDefault="006A3598" w:rsidP="001A6F7B">
      <w:pPr>
        <w:numPr>
          <w:ilvl w:val="12"/>
          <w:numId w:val="0"/>
        </w:numPr>
        <w:autoSpaceDE w:val="0"/>
        <w:autoSpaceDN w:val="0"/>
        <w:adjustRightInd w:val="0"/>
        <w:jc w:val="both"/>
        <w:rPr>
          <w:iCs/>
          <w:color w:val="000000" w:themeColor="text1"/>
          <w:sz w:val="16"/>
          <w:szCs w:val="16"/>
        </w:rPr>
      </w:pPr>
    </w:p>
    <w:p w14:paraId="5FD261F3" w14:textId="77777777" w:rsidR="006A3598" w:rsidRPr="001A6F7B" w:rsidRDefault="006A3598" w:rsidP="001A6F7B">
      <w:pPr>
        <w:jc w:val="both"/>
        <w:rPr>
          <w:color w:val="000000" w:themeColor="text1"/>
          <w:sz w:val="16"/>
          <w:szCs w:val="16"/>
        </w:rPr>
      </w:pPr>
      <w:r w:rsidRPr="001A6F7B">
        <w:rPr>
          <w:rStyle w:val="ucoz-forum-post"/>
          <w:rFonts w:eastAsiaTheme="majorEastAsia"/>
          <w:bCs/>
          <w:color w:val="000000" w:themeColor="text1"/>
          <w:sz w:val="16"/>
          <w:szCs w:val="16"/>
        </w:rPr>
        <w:t xml:space="preserve">22 октября </w:t>
      </w:r>
      <w:r w:rsidRPr="001A6F7B">
        <w:rPr>
          <w:color w:val="000000" w:themeColor="text1"/>
          <w:sz w:val="16"/>
          <w:szCs w:val="16"/>
        </w:rPr>
        <w:t>в 1922 году последний солдат армии интервентов покидает Владивосток. В Приморье устанавливается советская власть (14807).</w:t>
      </w:r>
    </w:p>
    <w:p w14:paraId="25048F48" w14:textId="77777777" w:rsidR="006A3598" w:rsidRPr="001A6F7B" w:rsidRDefault="006A3598" w:rsidP="001A6F7B">
      <w:pPr>
        <w:jc w:val="both"/>
        <w:rPr>
          <w:color w:val="000000" w:themeColor="text1"/>
          <w:sz w:val="16"/>
          <w:szCs w:val="16"/>
        </w:rPr>
      </w:pPr>
    </w:p>
    <w:p w14:paraId="3AF97521" w14:textId="77777777" w:rsidR="00D251E5" w:rsidRPr="001A6F7B" w:rsidRDefault="00D251E5" w:rsidP="001A6F7B">
      <w:pPr>
        <w:jc w:val="both"/>
        <w:rPr>
          <w:color w:val="000000" w:themeColor="text1"/>
          <w:sz w:val="16"/>
          <w:szCs w:val="16"/>
        </w:rPr>
      </w:pPr>
      <w:r w:rsidRPr="001A6F7B">
        <w:rPr>
          <w:color w:val="000000" w:themeColor="text1"/>
          <w:sz w:val="16"/>
          <w:szCs w:val="16"/>
        </w:rPr>
        <w:t>22 октября 1922 года Гражданская война на востоке России закончилась взятием Владивостока частями НРА и партизанами. Авиация ДВР вновь вошла в состав Красного Воздушного флота (18560).</w:t>
      </w:r>
    </w:p>
    <w:p w14:paraId="0F0F40C4" w14:textId="77777777" w:rsidR="00D251E5" w:rsidRPr="001A6F7B" w:rsidRDefault="00D251E5" w:rsidP="001A6F7B">
      <w:pPr>
        <w:jc w:val="both"/>
        <w:rPr>
          <w:color w:val="000000" w:themeColor="text1"/>
          <w:sz w:val="16"/>
          <w:szCs w:val="16"/>
        </w:rPr>
      </w:pPr>
    </w:p>
    <w:p w14:paraId="267D8714" w14:textId="77777777" w:rsidR="005E0498" w:rsidRPr="001A6F7B" w:rsidRDefault="005E0498"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38B3DCB0" w14:textId="77777777" w:rsidR="005E0498" w:rsidRPr="001A6F7B" w:rsidRDefault="005E0498" w:rsidP="001A6F7B">
      <w:pPr>
        <w:numPr>
          <w:ilvl w:val="12"/>
          <w:numId w:val="0"/>
        </w:numPr>
        <w:autoSpaceDE w:val="0"/>
        <w:autoSpaceDN w:val="0"/>
        <w:adjustRightInd w:val="0"/>
        <w:jc w:val="both"/>
        <w:rPr>
          <w:iCs/>
          <w:color w:val="000000" w:themeColor="text1"/>
          <w:sz w:val="16"/>
          <w:szCs w:val="16"/>
        </w:rPr>
      </w:pPr>
    </w:p>
    <w:p w14:paraId="4D205E70" w14:textId="77777777" w:rsidR="0085061A" w:rsidRPr="001A6F7B" w:rsidRDefault="0085061A" w:rsidP="001A6F7B">
      <w:pPr>
        <w:jc w:val="both"/>
        <w:rPr>
          <w:color w:val="0070C0"/>
          <w:sz w:val="16"/>
          <w:szCs w:val="16"/>
        </w:rPr>
      </w:pPr>
      <w:r w:rsidRPr="001A6F7B">
        <w:rPr>
          <w:color w:val="0070C0"/>
          <w:sz w:val="16"/>
          <w:szCs w:val="16"/>
        </w:rPr>
        <w:t>22 октября 1922 Амелия Эрхарт установила новый женский рекорд высоты, достигнув 14,000 футов (4,267 метров) на ярком желтым Kinner Airster, которую называют канарейка (20352).</w:t>
      </w:r>
    </w:p>
    <w:p w14:paraId="6DD3CD2B" w14:textId="77777777" w:rsidR="0085061A" w:rsidRPr="001A6F7B" w:rsidRDefault="0085061A" w:rsidP="001A6F7B">
      <w:pPr>
        <w:jc w:val="both"/>
        <w:rPr>
          <w:color w:val="0070C0"/>
          <w:sz w:val="16"/>
          <w:szCs w:val="16"/>
        </w:rPr>
      </w:pPr>
    </w:p>
    <w:p w14:paraId="6FB52855" w14:textId="77777777" w:rsidR="005E0498" w:rsidRPr="001A6F7B" w:rsidRDefault="005E0498" w:rsidP="001A6F7B">
      <w:pPr>
        <w:jc w:val="both"/>
        <w:rPr>
          <w:color w:val="0070C0"/>
          <w:sz w:val="16"/>
          <w:szCs w:val="16"/>
        </w:rPr>
      </w:pPr>
      <w:r w:rsidRPr="001A6F7B">
        <w:rPr>
          <w:color w:val="0070C0"/>
          <w:sz w:val="16"/>
          <w:szCs w:val="16"/>
        </w:rPr>
        <w:t>22 октября 1922 года в США было проведено первое после мировой войны спасение военного летчика при помощи парашюта. Пилот Технического отдела лейтенант Ч. Гаррис спасся от гибели, выпрыгнув из самолета, развалившегося в воздухе во время испытания (Минов Л. Путь парашюта. Изд. 2-е, доп. М.: Молодая гвардия, 1935. С. 14) (21402).</w:t>
      </w:r>
    </w:p>
    <w:p w14:paraId="13D94768" w14:textId="77777777" w:rsidR="005E0498" w:rsidRPr="001A6F7B" w:rsidRDefault="005E0498" w:rsidP="001A6F7B">
      <w:pPr>
        <w:jc w:val="both"/>
        <w:rPr>
          <w:color w:val="0070C0"/>
          <w:sz w:val="16"/>
          <w:szCs w:val="16"/>
        </w:rPr>
      </w:pPr>
    </w:p>
    <w:p w14:paraId="57346782" w14:textId="77777777" w:rsidR="00D251E5" w:rsidRPr="001A6F7B" w:rsidRDefault="00D251E5"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1073CAEF" w14:textId="77777777" w:rsidR="00D251E5" w:rsidRPr="001A6F7B" w:rsidRDefault="00D251E5" w:rsidP="001A6F7B">
      <w:pPr>
        <w:numPr>
          <w:ilvl w:val="12"/>
          <w:numId w:val="0"/>
        </w:numPr>
        <w:autoSpaceDE w:val="0"/>
        <w:autoSpaceDN w:val="0"/>
        <w:adjustRightInd w:val="0"/>
        <w:jc w:val="both"/>
        <w:rPr>
          <w:iCs/>
          <w:color w:val="000000" w:themeColor="text1"/>
          <w:sz w:val="16"/>
          <w:szCs w:val="16"/>
        </w:rPr>
      </w:pPr>
    </w:p>
    <w:p w14:paraId="453CEB18" w14:textId="77777777" w:rsidR="00D251E5" w:rsidRPr="001A6F7B" w:rsidRDefault="00D251E5" w:rsidP="001A6F7B">
      <w:pPr>
        <w:jc w:val="both"/>
        <w:rPr>
          <w:color w:val="000000" w:themeColor="text1"/>
          <w:sz w:val="16"/>
          <w:szCs w:val="16"/>
        </w:rPr>
      </w:pPr>
      <w:r w:rsidRPr="001A6F7B">
        <w:rPr>
          <w:color w:val="000000" w:themeColor="text1"/>
          <w:sz w:val="16"/>
          <w:szCs w:val="16"/>
        </w:rPr>
        <w:t>23 октября 1922 г. при Военном научном обществе (ВНО) Академии была образована Секция Воздушного флота. В ее президиум были избраны: председателем – слушатель А.В. Сергеев, секретарем – А.Л. Григорьев, членами: слушатель Высших Академических курсов (ВАК) бывший командир авиагруппы А.Т. Кожевников, помощник начальника штаба Главвоздухфлота А.Н. Лапчинский, преподаватель ВА РККА и ВАК М.П. Строев. Из перечисленных членов Секции наибольшее число военно-теоретических трудов было у А.Н. Лапчинского. На первых заседаниях Секции именно он оригинально поставил вопрос о ценности опыта, но в то же время подчеркнул, что «военно-исторические примеры не могут дать образцов для подражания. (…) При решении тактической задачи необходимо (…) решать новую задачу в новых условиях обстановки. Воспитание военспеца, обращенное к памяти, а не к творчеству – губительно». На одном из первых заседаний Секции членами ВНО и приглашенными сухопутными командирами детально разбирались действия авиации на двухсторонних маневрах МВО, проходивших в середине августа 1922 г. Докладчиком был начвоздухфлота МВО И.И. Петрожицкий. Практически на всех заседаниях ВНО известный военно-воздушный теоретик Н.А. Яцук раз за разом поднимал вопрос о признании Красного Военного Воздушного флота в качестве вида («элемента») Вооруженных сил. Он говорил: «В процессе обоснования того, что воздушный флот является не родом войск, а одним из трех составных частей (элементов) вооруженной силы, вовсе нет (…) необходимости базироваться главным образом на будущем или говорить о воздушных флотах особо мощных (слабый морской флот все же не род войск сухопутных), ибо главными обоснованиями являются: способность воздушного флота самостоятельно добиваться господства в своей стихии, индивидуальность природы его и, отчасти, ясно усматриваемая правильность аналогии при параллельном исследовании вопросов, касающихся его, армии и флота морского. Эти обоснования могут быть отнесены с достаточной справедливостью и к слабому в современном состоянии его сравнительно с воздушными флотами таких государств, как Англия и Франция, воздушному флоту». С этим были не совсем согласны М.П. Строев, А.В. Сергеев и С.Н. Покровский. М.П. Строев, соглашаясь с основным выводом Н.А. Яцука, внес поправку в том смысле, что «важными являются мотивы в пользу признания Воздушного флота самостоятельным элементом, относящиеся к области организационной; без этого признания мы растеряем свои школы, авиапромышленность и т.д., а вместе с этим распылим своих немногочисленных работников. Именно слабому Воздушному флоту необходима большая организационная свобода, чтобы расти быстро и нормально». Иными словами, М.П. Строев считал, что за признанием КВФ видом Вооруженных сил, последует его достаточное финансирование. С.Г. Хорьков на этом заседании указал на полное отсутствие в Воздушном флоте тактики снабжения и чрезвычайное, из-за этого, «разбухание тыла авиачастей, все это требует немедленных решительных мер». Известный авиационный начальник В.В. Хрипин предлагал: «1) В новой организации Кр[асного] Возд[ушного] флота нужно предусмотреть установление снабженческих аппаратов в соответствии с указанными здесь общими основными требованиями. 2) Немедленно надлежит приступить к формированию баз – постоянных и подвижных – в соответствии с разрабатываемой организацией действующих частей Возд[ушного] флота и при непременном условии подчинения баз тому строевому начальнику, части коего база обслуживает. 3) Оборудование аэродромной сети должно проводиться в самом широком масштабе и в наикратчайший срок. Вместе с тем нужно разработать все вопросы по службе аэродромов, их значение и роль в деле технического питания Кр[асного] Возд[ушного] флота». Подытожив все сказанное о возможной постановке снабжения в КВФ, В.В. Хрипин предложил схему его организационной структуры (19566).</w:t>
      </w:r>
    </w:p>
    <w:p w14:paraId="4D13E15E" w14:textId="77777777" w:rsidR="00D251E5" w:rsidRPr="001A6F7B" w:rsidRDefault="00D251E5" w:rsidP="001A6F7B">
      <w:pPr>
        <w:jc w:val="both"/>
        <w:rPr>
          <w:color w:val="000000" w:themeColor="text1"/>
          <w:sz w:val="16"/>
          <w:szCs w:val="16"/>
        </w:rPr>
      </w:pPr>
    </w:p>
    <w:p w14:paraId="0EB9B15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04D4F01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80B262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23 октября 1922 Уркарт и выступал на общем собрании акционеров Русско-Азиатского общества в Лондоне. Он указал на происходящую в России, по его мнению, эволюции от марксизма к экономическим воззрениям Западной Европы и подчеркнул: “Мы верили, что раз эволюция началась, ее остановить нельзя, она продолжится до тех пор, пока не будет признаны права частной собственности, свобода частной инициативы и долги”. В этой связи он выразил твердую убежденность в том, что договор будет вскоре ратифицирован (11233).</w:t>
      </w:r>
    </w:p>
    <w:p w14:paraId="5EC4704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1151FC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1271CF8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333D9B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23 октября 1922 главой английского кабинета стал консерватор Эндрю Бонар Лоу (3186).</w:t>
      </w:r>
    </w:p>
    <w:p w14:paraId="67333F1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408C68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23 октября 1922 была основана фирма Удет Флюгцойгбау. Потом она разорилась и в 1927 превратилась в Байрише Флюгцойгверке, которая в сентябре 1927 наняла разорившегося Вилли Мессершмитта, который в 1923 основал фирму Мессершмитт Флюгцойгбау (3417,36).</w:t>
      </w:r>
    </w:p>
    <w:p w14:paraId="4FB5DD9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F031046" w14:textId="77777777" w:rsidR="001310C8" w:rsidRPr="001A6F7B" w:rsidRDefault="001310C8"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0394112B" w14:textId="77777777" w:rsidR="001310C8" w:rsidRPr="001A6F7B" w:rsidRDefault="001310C8" w:rsidP="001A6F7B">
      <w:pPr>
        <w:numPr>
          <w:ilvl w:val="12"/>
          <w:numId w:val="0"/>
        </w:numPr>
        <w:autoSpaceDE w:val="0"/>
        <w:autoSpaceDN w:val="0"/>
        <w:adjustRightInd w:val="0"/>
        <w:jc w:val="both"/>
        <w:rPr>
          <w:iCs/>
          <w:color w:val="000000" w:themeColor="text1"/>
          <w:sz w:val="16"/>
          <w:szCs w:val="16"/>
        </w:rPr>
      </w:pPr>
    </w:p>
    <w:p w14:paraId="626359E3" w14:textId="77777777" w:rsidR="001310C8" w:rsidRPr="001A6F7B" w:rsidRDefault="001310C8" w:rsidP="001A6F7B">
      <w:pPr>
        <w:jc w:val="both"/>
        <w:rPr>
          <w:color w:val="000000" w:themeColor="text1"/>
          <w:sz w:val="16"/>
          <w:szCs w:val="16"/>
        </w:rPr>
      </w:pPr>
      <w:r w:rsidRPr="001A6F7B">
        <w:rPr>
          <w:color w:val="000000" w:themeColor="text1"/>
          <w:sz w:val="16"/>
          <w:szCs w:val="16"/>
        </w:rPr>
        <w:t>24 октября 1922 г. был выпущен новый дензнак 1923 г. Сто рублей 1922 г. были приравнены к одному рублю 1923 г., следовательно, рубль 1923 г. равнялся 1 млн. старых рублей до проведения деноминаций. Вновь выпущенные в обращение деньги стали именоваться «денежные знаки».</w:t>
      </w:r>
    </w:p>
    <w:p w14:paraId="187C4D4F" w14:textId="77777777" w:rsidR="001310C8" w:rsidRPr="001A6F7B" w:rsidRDefault="001310C8" w:rsidP="001A6F7B">
      <w:pPr>
        <w:jc w:val="both"/>
        <w:rPr>
          <w:color w:val="000000" w:themeColor="text1"/>
          <w:sz w:val="16"/>
          <w:szCs w:val="16"/>
        </w:rPr>
      </w:pPr>
      <w:r w:rsidRPr="001A6F7B">
        <w:rPr>
          <w:color w:val="000000" w:themeColor="text1"/>
          <w:sz w:val="16"/>
          <w:szCs w:val="16"/>
        </w:rPr>
        <w:t>Экономического значения деноминации, по существу, не имели. Деноминация только облегчала расчеты, давала возможность оперировать более мелкими цифрами. В результате двух деноминаций денежная масса в обращении номинально сократилась в миллион раз. Проведением деноминаций стремились внешне упорядочить денежное обращение, но новая денежная единица не становилась более устойчивой, рубль продолжал обесцениваться.</w:t>
      </w:r>
    </w:p>
    <w:p w14:paraId="73AE7C21" w14:textId="77777777" w:rsidR="001310C8" w:rsidRPr="001A6F7B" w:rsidRDefault="001310C8" w:rsidP="001A6F7B">
      <w:pPr>
        <w:jc w:val="both"/>
        <w:rPr>
          <w:color w:val="000000" w:themeColor="text1"/>
          <w:sz w:val="16"/>
          <w:szCs w:val="16"/>
        </w:rPr>
      </w:pPr>
      <w:r w:rsidRPr="001A6F7B">
        <w:rPr>
          <w:color w:val="000000" w:themeColor="text1"/>
          <w:sz w:val="16"/>
          <w:szCs w:val="16"/>
        </w:rPr>
        <w:t>Деноминации имели значение подготовительных мероприятий к денежной реформе. Трудность на пути создания устойчивой валюты состояла в том, что бюджет и после перехода к новой экономической политике некоторое время оставался дефицитным и дефицит покрывался эмиссией денежных знаков. Деноминация служила укреплению рубля, но стабилизации ею достигнуто еще не было (19552).</w:t>
      </w:r>
    </w:p>
    <w:p w14:paraId="07DCF32E" w14:textId="77777777" w:rsidR="001310C8" w:rsidRPr="001A6F7B" w:rsidRDefault="001310C8" w:rsidP="001A6F7B">
      <w:pPr>
        <w:jc w:val="both"/>
        <w:rPr>
          <w:color w:val="000000" w:themeColor="text1"/>
          <w:sz w:val="16"/>
          <w:szCs w:val="16"/>
        </w:rPr>
      </w:pPr>
    </w:p>
    <w:p w14:paraId="4269E27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7322806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BA3C40D" w14:textId="77777777" w:rsidR="005E0498" w:rsidRPr="001A6F7B" w:rsidRDefault="005E0498" w:rsidP="001A6F7B">
      <w:pPr>
        <w:jc w:val="both"/>
        <w:rPr>
          <w:color w:val="0070C0"/>
          <w:sz w:val="16"/>
          <w:szCs w:val="16"/>
        </w:rPr>
      </w:pPr>
      <w:r w:rsidRPr="001A6F7B">
        <w:rPr>
          <w:color w:val="0070C0"/>
          <w:sz w:val="16"/>
          <w:szCs w:val="16"/>
        </w:rPr>
        <w:t>До 24 октября 1922 года продолжались испытания танка Кристи М1921 на Абердинском полигоне, при этом танк прошел 550 км, включая 259 км пробега на гусеницах. По итогам этих испытаний танк был признан неудовлетворительным вследствие низкой механической надежности, тесноты для экипажа и плохой маневренности на гусеницах и на колесах. Впрочем, Кристи не смирился с такими результатами тестов и предпринял меры по организации испытаний М1921 вне контроля Департамента вооружений Армии США. Инициатива его увенчалась успехом, и танк был испытан на полигоне Танковой школы пехоты в Кэмп-Мид, которой в то время руководил генерал Рокенбах. В ходе этих тестов, закончившихся в марте 1923 года, машина прошла еще 106 км. По итогам испытаний опять-таки было указано, что механическая надежность танка не соответствует требованиям. Кристи начинает конструировать очередную машину — танк по типу М1921, но облегченный до 9 тонн. Эта разработка финансовой поддержки военных не получила и проект не был завершен. Тогда Кристи попытался действовать политическими методами, обратившись к сенатору Дж. С. Фрелингхьюзену с просьбой оказания поддержки в деле выделения средств на продолжение программы, но на этот раз удача отвернулась от конструктора — средства на очередную доработку танка отпущены не были. В то же время подобные маневры Кристи еще более обострили его и так непростые отношения с Департаментом вооружений. Всего за изготовление танка М1919 и последующую его переделку в М1921 конструктор получил 82000 долларов. 10 июля 1924 года машина М1921 была отправлена в музей Абердинского полигона, на чем история первых танков Кристи и завершилась (23015).</w:t>
      </w:r>
    </w:p>
    <w:p w14:paraId="54A51C36" w14:textId="77777777" w:rsidR="005E0498" w:rsidRPr="001A6F7B" w:rsidRDefault="005E0498" w:rsidP="001A6F7B">
      <w:pPr>
        <w:jc w:val="both"/>
        <w:rPr>
          <w:color w:val="0070C0"/>
          <w:sz w:val="16"/>
          <w:szCs w:val="16"/>
        </w:rPr>
      </w:pPr>
    </w:p>
    <w:p w14:paraId="0DA56CC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24 октября 1922 в Италии в Неаполе открылся съезд фашистской партии, на котором Муссолини потребовал включить представителей фашистов в правительство (3907,122).</w:t>
      </w:r>
    </w:p>
    <w:p w14:paraId="1E49E08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337B8F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24 октября 1922 в Ирландии нижняя палата приняла конституцию, которая предусматривала пост генерал-губернатора, назначаемого английским королем (3907,122).</w:t>
      </w:r>
    </w:p>
    <w:p w14:paraId="5BC0BE3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C4E2AE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2DD1DC5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6FE639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25 октября 1922 КА (НРА ДВР И.П.Уборевича) освободила Владивосток и японские войска эвакуировались (1348,222).</w:t>
      </w:r>
    </w:p>
    <w:p w14:paraId="4840B43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54D5EB7"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25 октября 1922 советские войска полностью овладели Дальним Востоком (4962).</w:t>
      </w:r>
    </w:p>
    <w:p w14:paraId="3437850C"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403DE9D8" w14:textId="77777777" w:rsidR="0085061A" w:rsidRPr="001A6F7B" w:rsidRDefault="0085061A" w:rsidP="001A6F7B">
      <w:pPr>
        <w:jc w:val="both"/>
        <w:rPr>
          <w:color w:val="0070C0"/>
          <w:sz w:val="16"/>
          <w:szCs w:val="16"/>
        </w:rPr>
      </w:pPr>
      <w:r w:rsidRPr="001A6F7B">
        <w:rPr>
          <w:color w:val="0070C0"/>
          <w:sz w:val="16"/>
          <w:szCs w:val="16"/>
        </w:rPr>
        <w:t>25 октября 1922 года завершилась Приморская операция - последняя крупная военная операция Гражданской войны. В четыре часа дня части Народно-революционной армии Дальневосточной республики вошли во Владивосток. Последние интервенты покинули территорию бывшей Российской империи, что стало завершением основного театра гражданской войны (21174).</w:t>
      </w:r>
    </w:p>
    <w:p w14:paraId="2240DA76" w14:textId="77777777" w:rsidR="0085061A" w:rsidRPr="001A6F7B" w:rsidRDefault="0085061A" w:rsidP="001A6F7B">
      <w:pPr>
        <w:jc w:val="both"/>
        <w:rPr>
          <w:color w:val="0070C0"/>
          <w:sz w:val="16"/>
          <w:szCs w:val="16"/>
        </w:rPr>
      </w:pPr>
    </w:p>
    <w:p w14:paraId="50F7ECDC" w14:textId="77777777" w:rsidR="006A3598" w:rsidRPr="001A6F7B" w:rsidRDefault="006A3598" w:rsidP="001A6F7B">
      <w:pPr>
        <w:jc w:val="both"/>
        <w:rPr>
          <w:color w:val="000000" w:themeColor="text1"/>
          <w:sz w:val="16"/>
          <w:szCs w:val="16"/>
        </w:rPr>
      </w:pPr>
      <w:r w:rsidRPr="001A6F7B">
        <w:rPr>
          <w:rStyle w:val="ucoz-forum-post"/>
          <w:rFonts w:eastAsiaTheme="majorEastAsia"/>
          <w:bCs/>
          <w:color w:val="000000" w:themeColor="text1"/>
          <w:sz w:val="16"/>
          <w:szCs w:val="16"/>
        </w:rPr>
        <w:t xml:space="preserve">25 октября </w:t>
      </w:r>
      <w:r w:rsidRPr="001A6F7B">
        <w:rPr>
          <w:color w:val="000000" w:themeColor="text1"/>
          <w:sz w:val="16"/>
          <w:szCs w:val="16"/>
        </w:rPr>
        <w:t>в 1922 году освобождение Владивостока от интервенции и окончание гражданской войны на Дальнем Востоке. Во время гражданской войны Приморье занимало особое положение на Дальнем Востоке. Являясь наиболее плотно заселенным, обжитым, экономически развитым районом, Приморье было важным экономическим и военно-стратегическим объектом для империалистических держав и антибольшевистских сил. В 1918–1919 гг. союзники сосредоточили здесь войска в составе более 200 тысяч человек. Во Владивостокском порту находились боевые корабли интервентов. 26 мая 1921 г. во Владивостоке был совершен контрреволюционный переворот, в результате которого к власти пришло правительство во главе с С.Д.Меркуловым. Правительство Меркулова создало белоповстанческую армию под командованием генерала Молчанова. Для оказания помощи белогвардейцам японские интервенты держали наготове в Приморье пехотные дивизии общей численностью до 20 тысяч. В ноябре 1921 г. меркуловское правительство объявило поход на Москву. В декабре был захвачен Хабаровск, белоповстанческая армия подошла к станции Ин. Но здесь войска генерала Молчанова столкнулись с силами Народно-революционной армии (НРА), во главе которой находился В.К.Блюхер. Белая армия перешла к обороне. Переломным моментом гражданской войны на Дальнем Востоке стал бой под Волочаевкой, взятой 12 февраля, и освобождение Хабаровска 14 февраля 1922 г. 18 марта была освобождена станция Иман. Чтобы предотвратить вооруженные столкновения с японскими войсками, которые могли повлечь за собой открытие военных действий со стороны Японии, командование Восточного фронта по указанию Военного Совета НРА и фронта Дальневосточной республики (ДВР) отвело свои войска за реку Иман, где они и заняли оборону. Боевые действия НРА временно прекратила. Теперь основная тяжесть вооруженной борьбы против белогвардейцев и интервентов легла на партизанские отряды Приморья, которые к июлю 1922 г. насчитывали 3500 человек. Убедившись в неспособности меркуловского правительства подавить выступления трудящихся в Приморье, японцы поставили у власти открытую военную диктатуру. Правителем Приамурского земского края был провозглашен генерал М.К.Дитерихс. Тем временем правительство ДВР и командование НРА принимали меры для укрепления и частичной реорганизации военного управления и вооруженных сил. К 1 октября 1922 г. вооруженные силы республики насчитывали свыше 35 тысяч человек, 101 орудие, 832 пулемета, 8 бронепоездов, автобронеотряд, 2 авиаотряда. 4 октября ударная группа НРА перешла в общее наступление и в течение трех дней нанесла поражение Поволжской группе войск генерала Молчанова. 9 октября был полностью освобожден Спасский укрепрайон, 15 октября – город Никольск-Уссурийский, 16 октября было освобождено Гродеково. 17 октября войска НРА освободили станцию Раздольное и через два дня вышли на ближайшие подступы к Владивостоку, занятому японскими интервентами. Японцы, согласно договоренности с ДВР, не допускали НРА во Владивосток, пока полностью не эвакуировались. 25 октября 1922 г. последние японские части отплыли, и НРА ДВР во главе с И.П.Уборевичем вступила во Владивосток. Японская интервенция на русском Дальнем Востоке, длившаяся с апреля 1918 по 1922 г., закончилась (14810).</w:t>
      </w:r>
    </w:p>
    <w:p w14:paraId="5246830C" w14:textId="77777777" w:rsidR="006A3598" w:rsidRPr="001A6F7B" w:rsidRDefault="006A3598" w:rsidP="001A6F7B">
      <w:pPr>
        <w:jc w:val="both"/>
        <w:rPr>
          <w:color w:val="000000" w:themeColor="text1"/>
          <w:sz w:val="16"/>
          <w:szCs w:val="16"/>
        </w:rPr>
      </w:pPr>
    </w:p>
    <w:p w14:paraId="761E3601" w14:textId="77777777" w:rsidR="00A53130" w:rsidRPr="001A6F7B" w:rsidRDefault="00A53130" w:rsidP="001A6F7B">
      <w:pPr>
        <w:pStyle w:val="ae"/>
        <w:shd w:val="clear" w:color="auto" w:fill="FFFFFF"/>
        <w:spacing w:before="0" w:after="0"/>
        <w:jc w:val="both"/>
        <w:rPr>
          <w:iCs/>
          <w:color w:val="000000" w:themeColor="text1"/>
          <w:sz w:val="16"/>
          <w:szCs w:val="16"/>
        </w:rPr>
      </w:pPr>
      <w:r w:rsidRPr="001A6F7B">
        <w:rPr>
          <w:color w:val="000000" w:themeColor="text1"/>
          <w:sz w:val="16"/>
          <w:szCs w:val="16"/>
        </w:rPr>
        <w:t xml:space="preserve">25 </w:t>
      </w:r>
      <w:r w:rsidRPr="001A6F7B">
        <w:rPr>
          <w:rStyle w:val="highlight"/>
          <w:color w:val="000000" w:themeColor="text1"/>
          <w:sz w:val="16"/>
          <w:szCs w:val="16"/>
        </w:rPr>
        <w:t> октября  1922 </w:t>
      </w:r>
      <w:r w:rsidRPr="001A6F7B">
        <w:rPr>
          <w:color w:val="000000" w:themeColor="text1"/>
          <w:sz w:val="16"/>
          <w:szCs w:val="16"/>
        </w:rPr>
        <w:t xml:space="preserve"> года – взятие Красной армией Владивостока – считается официальной датой окончания гражданской войны. К этому времени </w:t>
      </w:r>
      <w:hyperlink r:id="rId92" w:tooltip="Россия" w:history="1">
        <w:r w:rsidRPr="001A6F7B">
          <w:rPr>
            <w:rStyle w:val="a5"/>
            <w:color w:val="000000" w:themeColor="text1"/>
            <w:sz w:val="16"/>
            <w:szCs w:val="16"/>
            <w:u w:val="none"/>
          </w:rPr>
          <w:t>Россия</w:t>
        </w:r>
      </w:hyperlink>
      <w:r w:rsidRPr="001A6F7B">
        <w:rPr>
          <w:color w:val="000000" w:themeColor="text1"/>
          <w:sz w:val="16"/>
          <w:szCs w:val="16"/>
        </w:rPr>
        <w:t xml:space="preserve"> буквально лежала в руинах. От бывшей </w:t>
      </w:r>
      <w:hyperlink r:id="rId93" w:tooltip="Российская империя" w:history="1">
        <w:r w:rsidRPr="001A6F7B">
          <w:rPr>
            <w:rStyle w:val="a5"/>
            <w:color w:val="000000" w:themeColor="text1"/>
            <w:sz w:val="16"/>
            <w:szCs w:val="16"/>
            <w:u w:val="none"/>
          </w:rPr>
          <w:t>Российской империи</w:t>
        </w:r>
      </w:hyperlink>
      <w:r w:rsidRPr="001A6F7B">
        <w:rPr>
          <w:color w:val="000000" w:themeColor="text1"/>
          <w:sz w:val="16"/>
          <w:szCs w:val="16"/>
        </w:rPr>
        <w:t xml:space="preserve"> отошли территории </w:t>
      </w:r>
      <w:hyperlink r:id="rId94" w:tooltip="Польша" w:history="1">
        <w:r w:rsidRPr="001A6F7B">
          <w:rPr>
            <w:rStyle w:val="a5"/>
            <w:color w:val="000000" w:themeColor="text1"/>
            <w:sz w:val="16"/>
            <w:szCs w:val="16"/>
            <w:u w:val="none"/>
          </w:rPr>
          <w:t>Польши</w:t>
        </w:r>
      </w:hyperlink>
      <w:r w:rsidRPr="001A6F7B">
        <w:rPr>
          <w:color w:val="000000" w:themeColor="text1"/>
          <w:sz w:val="16"/>
          <w:szCs w:val="16"/>
        </w:rPr>
        <w:t xml:space="preserve">, </w:t>
      </w:r>
      <w:hyperlink r:id="rId95" w:tooltip="Финляндия" w:history="1">
        <w:r w:rsidRPr="001A6F7B">
          <w:rPr>
            <w:rStyle w:val="a5"/>
            <w:color w:val="000000" w:themeColor="text1"/>
            <w:sz w:val="16"/>
            <w:szCs w:val="16"/>
            <w:u w:val="none"/>
          </w:rPr>
          <w:t>Финляндии</w:t>
        </w:r>
      </w:hyperlink>
      <w:r w:rsidRPr="001A6F7B">
        <w:rPr>
          <w:color w:val="000000" w:themeColor="text1"/>
          <w:sz w:val="16"/>
          <w:szCs w:val="16"/>
        </w:rPr>
        <w:t xml:space="preserve">, </w:t>
      </w:r>
      <w:hyperlink r:id="rId96" w:tooltip="Латвия" w:history="1">
        <w:r w:rsidRPr="001A6F7B">
          <w:rPr>
            <w:rStyle w:val="a5"/>
            <w:color w:val="000000" w:themeColor="text1"/>
            <w:sz w:val="16"/>
            <w:szCs w:val="16"/>
            <w:u w:val="none"/>
          </w:rPr>
          <w:t>Латвии</w:t>
        </w:r>
      </w:hyperlink>
      <w:r w:rsidRPr="001A6F7B">
        <w:rPr>
          <w:color w:val="000000" w:themeColor="text1"/>
          <w:sz w:val="16"/>
          <w:szCs w:val="16"/>
        </w:rPr>
        <w:t xml:space="preserve">, </w:t>
      </w:r>
      <w:hyperlink r:id="rId97" w:tooltip="Эстония" w:history="1">
        <w:r w:rsidRPr="001A6F7B">
          <w:rPr>
            <w:rStyle w:val="a5"/>
            <w:color w:val="000000" w:themeColor="text1"/>
            <w:sz w:val="16"/>
            <w:szCs w:val="16"/>
            <w:u w:val="none"/>
          </w:rPr>
          <w:t>Эстонии</w:t>
        </w:r>
      </w:hyperlink>
      <w:r w:rsidRPr="001A6F7B">
        <w:rPr>
          <w:color w:val="000000" w:themeColor="text1"/>
          <w:sz w:val="16"/>
          <w:szCs w:val="16"/>
        </w:rPr>
        <w:t xml:space="preserve">, </w:t>
      </w:r>
      <w:hyperlink r:id="rId98" w:tooltip="Литва" w:history="1">
        <w:r w:rsidRPr="001A6F7B">
          <w:rPr>
            <w:rStyle w:val="a5"/>
            <w:color w:val="000000" w:themeColor="text1"/>
            <w:sz w:val="16"/>
            <w:szCs w:val="16"/>
            <w:u w:val="none"/>
          </w:rPr>
          <w:t>Литвы</w:t>
        </w:r>
      </w:hyperlink>
      <w:r w:rsidRPr="001A6F7B">
        <w:rPr>
          <w:color w:val="000000" w:themeColor="text1"/>
          <w:sz w:val="16"/>
          <w:szCs w:val="16"/>
        </w:rPr>
        <w:t xml:space="preserve">, </w:t>
      </w:r>
      <w:hyperlink r:id="rId99" w:tooltip="Западная Украина" w:history="1">
        <w:r w:rsidRPr="001A6F7B">
          <w:rPr>
            <w:rStyle w:val="a5"/>
            <w:color w:val="000000" w:themeColor="text1"/>
            <w:sz w:val="16"/>
            <w:szCs w:val="16"/>
            <w:u w:val="none"/>
          </w:rPr>
          <w:t>Западной Украины</w:t>
        </w:r>
      </w:hyperlink>
      <w:r w:rsidRPr="001A6F7B">
        <w:rPr>
          <w:color w:val="000000" w:themeColor="text1"/>
          <w:sz w:val="16"/>
          <w:szCs w:val="16"/>
        </w:rPr>
        <w:t xml:space="preserve">, </w:t>
      </w:r>
      <w:hyperlink r:id="rId100" w:tooltip="Белоруссия" w:history="1">
        <w:r w:rsidRPr="001A6F7B">
          <w:rPr>
            <w:rStyle w:val="a5"/>
            <w:color w:val="000000" w:themeColor="text1"/>
            <w:sz w:val="16"/>
            <w:szCs w:val="16"/>
            <w:u w:val="none"/>
          </w:rPr>
          <w:t>Белоруссии</w:t>
        </w:r>
      </w:hyperlink>
      <w:r w:rsidRPr="001A6F7B">
        <w:rPr>
          <w:color w:val="000000" w:themeColor="text1"/>
          <w:sz w:val="16"/>
          <w:szCs w:val="16"/>
        </w:rPr>
        <w:t xml:space="preserve">, </w:t>
      </w:r>
      <w:hyperlink r:id="rId101" w:tooltip="Карская область" w:history="1">
        <w:r w:rsidRPr="001A6F7B">
          <w:rPr>
            <w:rStyle w:val="a5"/>
            <w:color w:val="000000" w:themeColor="text1"/>
            <w:sz w:val="16"/>
            <w:szCs w:val="16"/>
            <w:u w:val="none"/>
          </w:rPr>
          <w:t>Карской области</w:t>
        </w:r>
      </w:hyperlink>
      <w:r w:rsidRPr="001A6F7B">
        <w:rPr>
          <w:color w:val="000000" w:themeColor="text1"/>
          <w:sz w:val="16"/>
          <w:szCs w:val="16"/>
        </w:rPr>
        <w:t xml:space="preserve"> (в </w:t>
      </w:r>
      <w:hyperlink r:id="rId102" w:tooltip="Армения" w:history="1">
        <w:r w:rsidRPr="001A6F7B">
          <w:rPr>
            <w:rStyle w:val="a5"/>
            <w:color w:val="000000" w:themeColor="text1"/>
            <w:sz w:val="16"/>
            <w:szCs w:val="16"/>
            <w:u w:val="none"/>
          </w:rPr>
          <w:t>Армении</w:t>
        </w:r>
      </w:hyperlink>
      <w:r w:rsidRPr="001A6F7B">
        <w:rPr>
          <w:color w:val="000000" w:themeColor="text1"/>
          <w:sz w:val="16"/>
          <w:szCs w:val="16"/>
        </w:rPr>
        <w:t xml:space="preserve">) и </w:t>
      </w:r>
      <w:hyperlink r:id="rId103" w:tooltip="Бессарабия" w:history="1">
        <w:r w:rsidRPr="001A6F7B">
          <w:rPr>
            <w:rStyle w:val="a5"/>
            <w:color w:val="000000" w:themeColor="text1"/>
            <w:sz w:val="16"/>
            <w:szCs w:val="16"/>
            <w:u w:val="none"/>
          </w:rPr>
          <w:t>Бессарабии</w:t>
        </w:r>
      </w:hyperlink>
      <w:r w:rsidRPr="001A6F7B">
        <w:rPr>
          <w:color w:val="000000" w:themeColor="text1"/>
          <w:sz w:val="16"/>
          <w:szCs w:val="16"/>
        </w:rPr>
        <w:t xml:space="preserve">. По подсчётам специалистов, численность населения на оставшихся территориях едва дотягивала до 135 миллионов человек. Потери на этих территориях в результате войн, эпидемий, эмиграции, сокращения рождаемости составили с </w:t>
      </w:r>
      <w:hyperlink r:id="rId104" w:tooltip="1914" w:history="1">
        <w:r w:rsidRPr="001A6F7B">
          <w:rPr>
            <w:rStyle w:val="a5"/>
            <w:color w:val="000000" w:themeColor="text1"/>
            <w:sz w:val="16"/>
            <w:szCs w:val="16"/>
            <w:u w:val="none"/>
          </w:rPr>
          <w:t>1914</w:t>
        </w:r>
      </w:hyperlink>
      <w:r w:rsidRPr="001A6F7B">
        <w:rPr>
          <w:color w:val="000000" w:themeColor="text1"/>
          <w:sz w:val="16"/>
          <w:szCs w:val="16"/>
        </w:rPr>
        <w:t xml:space="preserve"> годом не менее 25 миллионов человек. Во время военных действий особенно пострадали </w:t>
      </w:r>
      <w:hyperlink r:id="rId105" w:tooltip="Донецкий угольный бассейн" w:history="1">
        <w:r w:rsidRPr="001A6F7B">
          <w:rPr>
            <w:rStyle w:val="a5"/>
            <w:bCs/>
            <w:color w:val="000000" w:themeColor="text1"/>
            <w:sz w:val="16"/>
            <w:szCs w:val="16"/>
            <w:u w:val="none"/>
          </w:rPr>
          <w:t>Донбасс</w:t>
        </w:r>
      </w:hyperlink>
      <w:r w:rsidRPr="001A6F7B">
        <w:rPr>
          <w:color w:val="000000" w:themeColor="text1"/>
          <w:sz w:val="16"/>
          <w:szCs w:val="16"/>
        </w:rPr>
        <w:t xml:space="preserve">, </w:t>
      </w:r>
      <w:hyperlink r:id="rId106" w:tooltip="Бакинский нефтяной район (страница отсутствует)" w:history="1">
        <w:r w:rsidRPr="001A6F7B">
          <w:rPr>
            <w:rStyle w:val="a5"/>
            <w:color w:val="000000" w:themeColor="text1"/>
            <w:sz w:val="16"/>
            <w:szCs w:val="16"/>
            <w:u w:val="none"/>
          </w:rPr>
          <w:t>Бакинский нефтяной район</w:t>
        </w:r>
      </w:hyperlink>
      <w:r w:rsidRPr="001A6F7B">
        <w:rPr>
          <w:color w:val="000000" w:themeColor="text1"/>
          <w:sz w:val="16"/>
          <w:szCs w:val="16"/>
        </w:rPr>
        <w:t xml:space="preserve">, </w:t>
      </w:r>
      <w:hyperlink r:id="rId107" w:tooltip="Урал (регион)" w:history="1">
        <w:r w:rsidRPr="001A6F7B">
          <w:rPr>
            <w:rStyle w:val="a5"/>
            <w:color w:val="000000" w:themeColor="text1"/>
            <w:sz w:val="16"/>
            <w:szCs w:val="16"/>
            <w:u w:val="none"/>
          </w:rPr>
          <w:t>Урал</w:t>
        </w:r>
      </w:hyperlink>
      <w:r w:rsidRPr="001A6F7B">
        <w:rPr>
          <w:color w:val="000000" w:themeColor="text1"/>
          <w:sz w:val="16"/>
          <w:szCs w:val="16"/>
        </w:rPr>
        <w:t xml:space="preserve"> и </w:t>
      </w:r>
      <w:hyperlink r:id="rId108" w:tooltip="Сибирь" w:history="1">
        <w:r w:rsidRPr="001A6F7B">
          <w:rPr>
            <w:rStyle w:val="a5"/>
            <w:color w:val="000000" w:themeColor="text1"/>
            <w:sz w:val="16"/>
            <w:szCs w:val="16"/>
            <w:u w:val="none"/>
          </w:rPr>
          <w:t>Сибирь</w:t>
        </w:r>
      </w:hyperlink>
      <w:r w:rsidRPr="001A6F7B">
        <w:rPr>
          <w:color w:val="000000" w:themeColor="text1"/>
          <w:sz w:val="16"/>
          <w:szCs w:val="16"/>
        </w:rPr>
        <w:t xml:space="preserve">, были разрушены многие шахты и рудники. Из-за нехватки топлива и сырья останавливались заводы. Рабочие были вынуждены покидать города и уезжать в деревню. В общем, уровень промышленности сократился в 5 раз. Оборудование давно не обновлялось. Металлургия производила столько металла, сколько его выплавляли при </w:t>
      </w:r>
      <w:hyperlink r:id="rId109" w:tooltip="Пётр I" w:history="1">
        <w:r w:rsidRPr="001A6F7B">
          <w:rPr>
            <w:rStyle w:val="a5"/>
            <w:color w:val="000000" w:themeColor="text1"/>
            <w:sz w:val="16"/>
            <w:szCs w:val="16"/>
            <w:u w:val="none"/>
          </w:rPr>
          <w:t>Петре I</w:t>
        </w:r>
      </w:hyperlink>
      <w:r w:rsidRPr="001A6F7B">
        <w:rPr>
          <w:color w:val="000000" w:themeColor="text1"/>
          <w:sz w:val="16"/>
          <w:szCs w:val="16"/>
        </w:rPr>
        <w:t xml:space="preserve"> (17125). </w:t>
      </w:r>
    </w:p>
    <w:p w14:paraId="000AAB9E" w14:textId="77777777" w:rsidR="00A53130" w:rsidRPr="001A6F7B" w:rsidRDefault="00A53130" w:rsidP="001A6F7B">
      <w:pPr>
        <w:numPr>
          <w:ilvl w:val="12"/>
          <w:numId w:val="0"/>
        </w:numPr>
        <w:autoSpaceDE w:val="0"/>
        <w:autoSpaceDN w:val="0"/>
        <w:adjustRightInd w:val="0"/>
        <w:jc w:val="both"/>
        <w:rPr>
          <w:iCs/>
          <w:color w:val="000000" w:themeColor="text1"/>
          <w:sz w:val="16"/>
          <w:szCs w:val="16"/>
        </w:rPr>
      </w:pPr>
    </w:p>
    <w:p w14:paraId="34668B90" w14:textId="77777777" w:rsidR="009F14F7" w:rsidRPr="001A6F7B" w:rsidRDefault="009F14F7"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5D04F1DF" w14:textId="77777777" w:rsidR="009F14F7" w:rsidRPr="001A6F7B" w:rsidRDefault="009F14F7" w:rsidP="001A6F7B">
      <w:pPr>
        <w:numPr>
          <w:ilvl w:val="12"/>
          <w:numId w:val="0"/>
        </w:numPr>
        <w:autoSpaceDE w:val="0"/>
        <w:autoSpaceDN w:val="0"/>
        <w:adjustRightInd w:val="0"/>
        <w:jc w:val="both"/>
        <w:rPr>
          <w:iCs/>
          <w:color w:val="000000" w:themeColor="text1"/>
          <w:sz w:val="16"/>
          <w:szCs w:val="16"/>
        </w:rPr>
      </w:pPr>
    </w:p>
    <w:p w14:paraId="21BFE855" w14:textId="77777777" w:rsidR="009F14F7" w:rsidRPr="001A6F7B" w:rsidRDefault="009F14F7" w:rsidP="001A6F7B">
      <w:pPr>
        <w:jc w:val="both"/>
        <w:rPr>
          <w:color w:val="000000" w:themeColor="text1"/>
          <w:sz w:val="16"/>
          <w:szCs w:val="16"/>
        </w:rPr>
      </w:pPr>
      <w:r w:rsidRPr="001A6F7B">
        <w:rPr>
          <w:color w:val="000000" w:themeColor="text1"/>
          <w:sz w:val="16"/>
          <w:szCs w:val="16"/>
        </w:rPr>
        <w:t>26 октября 1922 г. Совнаркомом был принят Декрет о чеканке золотых червонцев. По весу и содержанию золота монета приравнивалась к золотым десятирублевым империалам дореволюционного образца. Золотые червонцы датированы 1923 г.</w:t>
      </w:r>
    </w:p>
    <w:p w14:paraId="5A40C311" w14:textId="77777777" w:rsidR="009F14F7" w:rsidRPr="001A6F7B" w:rsidRDefault="009F14F7" w:rsidP="001A6F7B">
      <w:pPr>
        <w:jc w:val="both"/>
        <w:rPr>
          <w:color w:val="000000" w:themeColor="text1"/>
          <w:sz w:val="16"/>
          <w:szCs w:val="16"/>
        </w:rPr>
      </w:pPr>
      <w:r w:rsidRPr="001A6F7B">
        <w:rPr>
          <w:color w:val="000000" w:themeColor="text1"/>
          <w:sz w:val="16"/>
          <w:szCs w:val="16"/>
        </w:rPr>
        <w:t>Выпуск золотых монет в обращение предусматривался на некоторый срок. Основной целью их выпуска являлось укрепление уверенности народных масс в устойчивости бумажного червонца. Бумажный червонец не упал в цене и надобность ввода в обращение золотой монеты отпала.</w:t>
      </w:r>
    </w:p>
    <w:p w14:paraId="01885A3E" w14:textId="77777777" w:rsidR="009F14F7" w:rsidRPr="001A6F7B" w:rsidRDefault="009F14F7" w:rsidP="001A6F7B">
      <w:pPr>
        <w:jc w:val="both"/>
        <w:rPr>
          <w:color w:val="000000" w:themeColor="text1"/>
          <w:sz w:val="16"/>
          <w:szCs w:val="16"/>
        </w:rPr>
      </w:pPr>
      <w:r w:rsidRPr="001A6F7B">
        <w:rPr>
          <w:color w:val="000000" w:themeColor="text1"/>
          <w:sz w:val="16"/>
          <w:szCs w:val="16"/>
        </w:rPr>
        <w:t>Выпуском червонцев отмечается первый этап денежной реформы, направленной на создание твердой валюты.</w:t>
      </w:r>
    </w:p>
    <w:p w14:paraId="66FAA1B0" w14:textId="77777777" w:rsidR="009F14F7" w:rsidRPr="001A6F7B" w:rsidRDefault="009F14F7" w:rsidP="001A6F7B">
      <w:pPr>
        <w:jc w:val="both"/>
        <w:rPr>
          <w:color w:val="000000" w:themeColor="text1"/>
          <w:sz w:val="16"/>
          <w:szCs w:val="16"/>
        </w:rPr>
      </w:pPr>
      <w:r w:rsidRPr="001A6F7B">
        <w:rPr>
          <w:color w:val="000000" w:themeColor="text1"/>
          <w:sz w:val="16"/>
          <w:szCs w:val="16"/>
        </w:rPr>
        <w:t>Одновременно с червонцами продолжали иметь хождение дензнаки, за которыми закрепилась роль разменных денег.</w:t>
      </w:r>
    </w:p>
    <w:p w14:paraId="3819BA60" w14:textId="77777777" w:rsidR="009F14F7" w:rsidRPr="001A6F7B" w:rsidRDefault="009F14F7" w:rsidP="001A6F7B">
      <w:pPr>
        <w:jc w:val="both"/>
        <w:rPr>
          <w:color w:val="000000" w:themeColor="text1"/>
          <w:sz w:val="16"/>
          <w:szCs w:val="16"/>
        </w:rPr>
      </w:pPr>
      <w:r w:rsidRPr="001A6F7B">
        <w:rPr>
          <w:color w:val="000000" w:themeColor="text1"/>
          <w:sz w:val="16"/>
          <w:szCs w:val="16"/>
        </w:rPr>
        <w:t>Отсутствие мелкой разменной твердой валюты и стремление избавить рабочих и служащих от обесценивания получаемой ими заработной платы привело к выпуску рядом фабрик и предприятий металлических бон, исчисляемых в долях червонца (19552).</w:t>
      </w:r>
    </w:p>
    <w:p w14:paraId="4E0FC738" w14:textId="77777777" w:rsidR="009F14F7" w:rsidRPr="001A6F7B" w:rsidRDefault="009F14F7" w:rsidP="001A6F7B">
      <w:pPr>
        <w:jc w:val="both"/>
        <w:rPr>
          <w:color w:val="000000" w:themeColor="text1"/>
          <w:sz w:val="16"/>
          <w:szCs w:val="16"/>
        </w:rPr>
      </w:pPr>
    </w:p>
    <w:p w14:paraId="4E5AA11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05E2987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100E8E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26 октября 1922 Красин в телеграмме Ленину он излагал обсуждавшиеся варианты договоренности, в частности, такой при котором договор немедленно утверждался в прежнем виде, но вступал в силу только по признанию советского правительства английским, которое должно было произойти не позднее, чем через 8 месяцев. Однако это предложение не было принято в Москве.</w:t>
      </w:r>
    </w:p>
    <w:p w14:paraId="7AF3923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К этому дню члены Политбюро получили записку Г.Пятакова о концессии, подготовленную им в соответствии с выше упоминавшимся заданием Ленина. В ней Г.Пятаков указывал на те недостатки договора, о которых ранее уже говорили критики договора. Например, по его оценке, выплаченные концессионеру сразу после ратификации договора полтора миллиона рублей при установленной минимальной производственной программе могли бы окупиться не ранее, чем через 9-12 лет. Возражения Л.Красина, который утверждал, что действительный объем производства будет значительно больше установленного минимума, он отвергал, так как “это значит, что мы полагаемся на добрую волю концессионера”. Г.Пятаков выражал настроения той части партийных деятелей, которые полагали, что иностранные капиталисты могут действовать, руководствуясь не стремлением к прибыли, а желанием навредить Советской России. Отсюда вытекали его предложения повысить долевые отчисления свинца и цинка, для того чтобы обеспечить потребности армии, увеличить обязательный минимум производственной программы. </w:t>
      </w:r>
    </w:p>
    <w:p w14:paraId="6D3C95C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Заказчик его записки к этому времени стал уже отходить от своей жесткой позиции. Вернувшись после 10-месячного перерыва к исполнению обязанностей руководителя правительства, он вплотную столкнулся с теми сложными экономическими проблемами, для решения которых было необходимо привлечь иностранный капитал. В двух интервью английским корреспондентам, данным им в конце октября и в начале ноября, Ленин подчеркнул, что концессия с Уркартом не отклонена окончательно. По его инициативе Политбюро приняло решение открыть дискуссию в печати по поводу концессии, причем в постановлении подчеркивалось, что “все статьи не должны обосновывать предвзятые решения, а оценивать концессию с разных сторон и информировать читателей”.</w:t>
      </w:r>
    </w:p>
    <w:p w14:paraId="484AD8D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рамках этой дискуссии в центральной газете “Правда” в начале ноября была опубликованы статьи противника ратификации договора Г.Пятакова (который взял себе псевдоним “Экономист”) и сторонника концессии зам. наркома внешней торговли М.Фрумкина ( под псевдонимом Шелаев), в которых фактически повторялись звучавшие в закрытых обсуждениях аргументы за и против, уже известные нам.</w:t>
      </w:r>
    </w:p>
    <w:p w14:paraId="7A6CCEE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Дополняя дискуссию на страницах “Правды”, орган ВСНХ “Торгово-промышленная газета” поместила подробную статью начальника Главного горного управления ВСНХ В. Свердлова, который принимал непосредственное участие в подготовке договора и дал наиболее полную информацию о концессии. Он обратил внимание читателей на тот аспект договора, о значении которого не упоминали другие его сторонники. Дело в том, что сверх долевого отчисления правительство могло покупать у концессионера до 50% произведенного им металла по цене Лондонского рынка. До первой мировой войны мировые цены на цветные металлы были существенно меньше внутренних, и царское правительство установило высокие ввозные пошлины для защиты отечественной цветной промышленности. Например, цена на медь за 1 пуд в Лондоне была 9 руб. а пошлина была установлена 5 руб. В 1922 г. внутренний рынок цветных металлов только начал восстанавливаться, и ввозных пошлин еще не было. В перспективе можно было предположить ту же ситуацию с ценами, как и до войны. Следовательно, покупая металлы у концессионера по пониженным мировым ценам, государство фактически увеличивало долевое отчисление в свою пользу. Это стало особенно наглядно, когда в 1924 г была введена ввозная пошлина на медь в размере 6 руб. при цене на внутреннем рынке в 17 руб. По произведенным тогда оценкам в случае действия договора с Уркартом государство получило бы дополнительные отчисления за счет покупки по мировым ценам 17,5% от валового производства, т.е. общее долевое отчисление составило бы более 25%.</w:t>
      </w:r>
    </w:p>
    <w:p w14:paraId="3B4B1D6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Недостаточно полный учет выгод от концессии заключался, согласно Свердлова, и в том, что ее значение зачастую рассматривалось исключительно с фискальной точки зрения, имея в виду лишь те отчисления, которые концессионер должен был по договору сдавать государству. Он же, как и Л.Красин, полагал, что главное значение концессии заключалось в развитии производительных сил страны. В подтверждении этого автор приводил следующий расчет. При полном развитии дел концессионер мог ежегодно извлекать из недр металлов на 24 млн. руб. Из них его прибыль составила бы максимально 4 млн. руб., 2 млн. руб. пошло бы в бюджет, 2 млн. руб. могло пойти на импорт заграничных товаров, а остальные 16 млн. руб. пошли бы внутри страны на зарплату рабочим, плату за материалы и перевозки. В результате возросли бы доходы населения и отечественных предприятий и соответственно поступление от них налогов. </w:t>
      </w:r>
    </w:p>
    <w:p w14:paraId="4BB316F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Аргументы сторонников концессии звучали весьма убедительно, если рассматривать ее с чисто экономической точки зрения. Однако в руководстве страны были сильны иные подходы. Показательны в этом отношении поправки Сталина к записке Пятакова. Он предложил создать “специальный институт комиссаров (уполномоченных) Советского правительства при управляющих органах концессионера”. Понятно, что Уркарт не согласился бы на такой контроль за его деятельностью, и о договоре с ним можно было бы забыть. Это его предложение находилось в общем русле стремления партийного аппарата поставить под контроль деятельность не только иностранных предприятий, но и отечественных трестов, которое начало проявляться уже тогда. </w:t>
      </w:r>
    </w:p>
    <w:p w14:paraId="3083C2F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К этому времени уже явно выявились разногласия между Лениным и Сталиным по целому ряду проблем, одной из которых, причем не самой важной, была оценка концессии Уркарта. Они проявились при обсуждении на Политбюро предложения Уркарта приехать в Москву для встречи с Лениным. Он сделал его в конце октября после того, как советское правительство получило приглашение принять участие в Лозаннской конференции при обсуждении вопроса о черноморских проливах, т.е. была снята официальная причина отказа в ратификации. На заседании Политбюро 9 ноября было принято компромиссное решение: “Сообщить, что Ленин сейчас принять Уркарта вряд ли сможет, но вообще возражений против приезда нет” (11233).</w:t>
      </w:r>
    </w:p>
    <w:p w14:paraId="49DB460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C1AABF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26444E1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F54AC14" w14:textId="77777777" w:rsidR="006F55C3" w:rsidRPr="001A6F7B" w:rsidRDefault="006F55C3" w:rsidP="001A6F7B">
      <w:pPr>
        <w:jc w:val="both"/>
        <w:rPr>
          <w:color w:val="0070C0"/>
          <w:sz w:val="16"/>
          <w:szCs w:val="16"/>
        </w:rPr>
      </w:pPr>
      <w:r w:rsidRPr="001A6F7B">
        <w:rPr>
          <w:color w:val="0070C0"/>
          <w:sz w:val="16"/>
          <w:szCs w:val="16"/>
        </w:rPr>
        <w:t>26 октября 1922 лейтенант-командующий ВМС США Годфри Шевалье совершает первую посадку на авианосец USS Langley (CV-1), управляя самолетом Aeromarine 39 (20352).</w:t>
      </w:r>
    </w:p>
    <w:p w14:paraId="7E5A4A9C" w14:textId="77777777" w:rsidR="006F55C3" w:rsidRPr="001A6F7B" w:rsidRDefault="006F55C3" w:rsidP="001A6F7B">
      <w:pPr>
        <w:jc w:val="both"/>
        <w:rPr>
          <w:color w:val="0070C0"/>
          <w:sz w:val="16"/>
          <w:szCs w:val="16"/>
        </w:rPr>
      </w:pPr>
    </w:p>
    <w:p w14:paraId="68ED5095" w14:textId="77777777" w:rsidR="006F55C3" w:rsidRPr="001A6F7B" w:rsidRDefault="006F55C3" w:rsidP="001A6F7B">
      <w:pPr>
        <w:jc w:val="both"/>
        <w:rPr>
          <w:color w:val="0070C0"/>
          <w:sz w:val="16"/>
          <w:szCs w:val="16"/>
        </w:rPr>
      </w:pPr>
      <w:r w:rsidRPr="001A6F7B">
        <w:rPr>
          <w:color w:val="0070C0"/>
          <w:sz w:val="16"/>
          <w:szCs w:val="16"/>
        </w:rPr>
        <w:t>26 октября 1922 - Первая посадка на первом авианосце ВМС США "Лэнгли". Капитан 3 ранга Джеффри Де Шевалье совершил первую посадку на корабль на учебном самолёте Аэромарин 39В. Своеобразным тормозом при посадке самолёта служил обычный крюк, а также маленькие крючки, укрепленные на шасси летательного аппарата. Эти крючки цеплялись за ряды натянутой вдоль палубы проволоки (22325).</w:t>
      </w:r>
    </w:p>
    <w:p w14:paraId="73396587" w14:textId="77777777" w:rsidR="006F55C3" w:rsidRPr="001A6F7B" w:rsidRDefault="006F55C3" w:rsidP="001A6F7B">
      <w:pPr>
        <w:jc w:val="both"/>
        <w:rPr>
          <w:color w:val="0070C0"/>
          <w:sz w:val="16"/>
          <w:szCs w:val="16"/>
        </w:rPr>
      </w:pPr>
    </w:p>
    <w:p w14:paraId="2574B215"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26 октября 1922 из Болгарии в Россию отбыла первая группа русских эмигрантов, возвращающихся на родину (4962).</w:t>
      </w:r>
    </w:p>
    <w:p w14:paraId="08E08E6C"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29C480F4" w14:textId="77777777" w:rsidR="008E0FBF" w:rsidRPr="001A6F7B" w:rsidRDefault="008E0FBF" w:rsidP="001A6F7B">
      <w:pPr>
        <w:numPr>
          <w:ilvl w:val="12"/>
          <w:numId w:val="0"/>
        </w:numPr>
        <w:autoSpaceDE w:val="0"/>
        <w:autoSpaceDN w:val="0"/>
        <w:adjustRightInd w:val="0"/>
        <w:jc w:val="both"/>
        <w:rPr>
          <w:color w:val="000000" w:themeColor="text1"/>
          <w:sz w:val="16"/>
          <w:szCs w:val="16"/>
          <w:lang w:val="en-US"/>
        </w:rPr>
      </w:pPr>
      <w:r w:rsidRPr="001A6F7B">
        <w:rPr>
          <w:color w:val="000000" w:themeColor="text1"/>
          <w:sz w:val="16"/>
          <w:szCs w:val="16"/>
          <w:lang w:val="en-US"/>
        </w:rPr>
        <w:t>October 26, 1922 Lieutenant Commander G. deC. Chevalier, flying an Aeromarine, made the first landing aboard the carrier Langley while underway off Cape Henry (1090).</w:t>
      </w:r>
    </w:p>
    <w:p w14:paraId="7293E18F" w14:textId="77777777" w:rsidR="008E0FBF" w:rsidRPr="001A6F7B" w:rsidRDefault="008E0FBF" w:rsidP="001A6F7B">
      <w:pPr>
        <w:numPr>
          <w:ilvl w:val="12"/>
          <w:numId w:val="0"/>
        </w:numPr>
        <w:autoSpaceDE w:val="0"/>
        <w:autoSpaceDN w:val="0"/>
        <w:adjustRightInd w:val="0"/>
        <w:jc w:val="both"/>
        <w:rPr>
          <w:color w:val="000000" w:themeColor="text1"/>
          <w:sz w:val="16"/>
          <w:szCs w:val="16"/>
          <w:lang w:val="en-US"/>
        </w:rPr>
      </w:pPr>
    </w:p>
    <w:p w14:paraId="2E4131B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lang w:val="en-US"/>
        </w:rPr>
        <w:t xml:space="preserve">26 </w:t>
      </w:r>
      <w:r w:rsidRPr="001A6F7B">
        <w:rPr>
          <w:color w:val="000000" w:themeColor="text1"/>
          <w:sz w:val="16"/>
          <w:szCs w:val="16"/>
        </w:rPr>
        <w:t>октября</w:t>
      </w:r>
      <w:r w:rsidRPr="001A6F7B">
        <w:rPr>
          <w:color w:val="000000" w:themeColor="text1"/>
          <w:sz w:val="16"/>
          <w:szCs w:val="16"/>
          <w:lang w:val="en-US"/>
        </w:rPr>
        <w:t xml:space="preserve"> 1922 </w:t>
      </w:r>
      <w:r w:rsidRPr="001A6F7B">
        <w:rPr>
          <w:color w:val="000000" w:themeColor="text1"/>
          <w:sz w:val="16"/>
          <w:szCs w:val="16"/>
        </w:rPr>
        <w:t>л</w:t>
      </w:r>
      <w:r w:rsidRPr="001A6F7B">
        <w:rPr>
          <w:color w:val="000000" w:themeColor="text1"/>
          <w:sz w:val="16"/>
          <w:szCs w:val="16"/>
          <w:lang w:val="en-US"/>
        </w:rPr>
        <w:t xml:space="preserve"> Commander G. deC. </w:t>
      </w:r>
      <w:r w:rsidRPr="001A6F7B">
        <w:rPr>
          <w:color w:val="000000" w:themeColor="text1"/>
          <w:sz w:val="16"/>
          <w:szCs w:val="16"/>
        </w:rPr>
        <w:t>Chevalier выполнил первую посадку на авианосец Ленгли на Aeromarine (438,510).</w:t>
      </w:r>
    </w:p>
    <w:p w14:paraId="161E3D8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12B7FB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26 октября 1922 состоялась первая посадка на авианосец - на Ланглей (3101).</w:t>
      </w:r>
    </w:p>
    <w:p w14:paraId="1CD0871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6DB933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30AB633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A0B3F8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27 октября 1922 г. комплекс, получивший название радиостанции им. Коминтерна, был сдан в эксплуатацию. 7 ноября центральная радиотелефонная станция провела передачу радиоконцерта, который воспроизводился громкоговорящими репродукторами на площадях Москвы, где собрал многотысячную аудиторию слушателей. Радиопередачу принимали также в Самаре, Воронеже, Барнауле и других городах России, ряде зарубежных стран. Газета “Известия ВЦИК” посвятила Центральной радиостанции большую статью. “Новое достижение в радиостроительстве открывает величайшие перспективы, - писала газета. - Будем надеяться, что идея общения с многомиллионными массами путем радио на всем пространстве Советской России будет постепенно претворяться в жизнь…” В 1923 г. передатчик радиостанции им. Коминтерна был переоборудован, в результате чего его мощность увеличилась в три раза. Дальность радиосвязи существенно возросла в середине 1920-х годов с использованием диапазона коротких волн. Сведения о слышимости московских коротковолновых передач стали поступать из разных пунктов земного шара (из Англии, Франции, Италии, Индии и других стран). По дальности действия радиовещательная станция им. Коминтерна превосходила в тот период известные радиостанции Европы (11223).</w:t>
      </w:r>
    </w:p>
    <w:p w14:paraId="5C91F1F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5FD7B1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867BE5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EFE67D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27 октября 1922 в Германии президентов вновь был избран Ф.Эберт (3907,122).</w:t>
      </w:r>
    </w:p>
    <w:p w14:paraId="10E2D1E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89BCEE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27 октября 1922 в Италии либеральное правительство подало в отставку, испуганное Муссолини (2100).</w:t>
      </w:r>
    </w:p>
    <w:p w14:paraId="3C5E60E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BB8024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27-28 октября 1922 Муссолини послал чернорубашечников в Рим и они совершили бескровный переворот. На следующий день, 30 октября 1922, Муссолини прибыл в Рим, стал премьер министром (2100) и 31 сформировал правительство (3907,122).</w:t>
      </w:r>
    </w:p>
    <w:p w14:paraId="2D3BB2B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1357C7E" w14:textId="77777777" w:rsidR="006F55C3" w:rsidRPr="001A6F7B" w:rsidRDefault="006F55C3" w:rsidP="001A6F7B">
      <w:pPr>
        <w:jc w:val="both"/>
        <w:rPr>
          <w:color w:val="0070C0"/>
          <w:sz w:val="16"/>
          <w:szCs w:val="16"/>
        </w:rPr>
      </w:pPr>
      <w:r w:rsidRPr="001A6F7B">
        <w:rPr>
          <w:color w:val="0070C0"/>
          <w:sz w:val="16"/>
          <w:szCs w:val="16"/>
        </w:rPr>
        <w:t>27 октября 1922 г. под лозунгами спасения народа от социалистов, коммунистов и Интернационала колонны Национальной фашистской партии начали поход на Рим, и 31 октября вопреки результатам выборов их предводитель Бенито Муссолини стал премьером, а потом диктатором страны, приняв громкий титул «дуче» — вождя нации (22901).</w:t>
      </w:r>
    </w:p>
    <w:p w14:paraId="2BF5E5F6" w14:textId="77777777" w:rsidR="006F55C3" w:rsidRPr="001A6F7B" w:rsidRDefault="006F55C3" w:rsidP="001A6F7B">
      <w:pPr>
        <w:jc w:val="both"/>
        <w:rPr>
          <w:color w:val="0070C0"/>
          <w:sz w:val="16"/>
          <w:szCs w:val="16"/>
        </w:rPr>
      </w:pPr>
    </w:p>
    <w:p w14:paraId="6643B8F2" w14:textId="77777777" w:rsidR="00980A0C"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4F1B0B08" w14:textId="77777777" w:rsidR="00980A0C" w:rsidRPr="001A6F7B" w:rsidRDefault="00980A0C" w:rsidP="001A6F7B">
      <w:pPr>
        <w:numPr>
          <w:ilvl w:val="12"/>
          <w:numId w:val="0"/>
        </w:numPr>
        <w:autoSpaceDE w:val="0"/>
        <w:autoSpaceDN w:val="0"/>
        <w:adjustRightInd w:val="0"/>
        <w:jc w:val="both"/>
        <w:rPr>
          <w:iCs/>
          <w:color w:val="000000" w:themeColor="text1"/>
          <w:sz w:val="16"/>
          <w:szCs w:val="16"/>
        </w:rPr>
      </w:pPr>
    </w:p>
    <w:p w14:paraId="5B831A0E" w14:textId="77777777" w:rsidR="00980A0C" w:rsidRPr="001A6F7B" w:rsidRDefault="00980A0C" w:rsidP="001A6F7B">
      <w:pPr>
        <w:pStyle w:val="ae"/>
        <w:spacing w:before="0" w:after="0"/>
        <w:jc w:val="both"/>
        <w:rPr>
          <w:color w:val="000000" w:themeColor="text1"/>
          <w:sz w:val="16"/>
          <w:szCs w:val="16"/>
        </w:rPr>
      </w:pPr>
      <w:r w:rsidRPr="001A6F7B">
        <w:rPr>
          <w:color w:val="000000" w:themeColor="text1"/>
          <w:sz w:val="16"/>
          <w:szCs w:val="16"/>
        </w:rPr>
        <w:t xml:space="preserve">28 октября 1922 года губернская плановая комиссия постановила «не возражать против передачи завода в частные руки». Весной </w:t>
      </w:r>
      <w:hyperlink r:id="rId110" w:tooltip="1922 год" w:history="1">
        <w:r w:rsidRPr="001A6F7B">
          <w:rPr>
            <w:rStyle w:val="a5"/>
            <w:color w:val="000000" w:themeColor="text1"/>
            <w:sz w:val="16"/>
            <w:szCs w:val="16"/>
            <w:u w:val="none"/>
          </w:rPr>
          <w:t>1922 года</w:t>
        </w:r>
      </w:hyperlink>
      <w:r w:rsidRPr="001A6F7B">
        <w:rPr>
          <w:color w:val="000000" w:themeColor="text1"/>
          <w:sz w:val="16"/>
          <w:szCs w:val="16"/>
        </w:rPr>
        <w:t xml:space="preserve"> Лотар Альфредович Вакано подал в Самарский губернский совнархоз соответствующее заявление, а также просьбу сообщить детальные условия аренды. Переговоры с властью продолжались до осени. Ещё более месяца ушло на то, чтобы согласовать все условия договора. Срок аренды определили с 17 января </w:t>
      </w:r>
      <w:hyperlink r:id="rId111" w:tooltip="1923 год" w:history="1">
        <w:r w:rsidRPr="001A6F7B">
          <w:rPr>
            <w:rStyle w:val="a5"/>
            <w:color w:val="000000" w:themeColor="text1"/>
            <w:sz w:val="16"/>
            <w:szCs w:val="16"/>
            <w:u w:val="none"/>
          </w:rPr>
          <w:t>1923 года</w:t>
        </w:r>
      </w:hyperlink>
      <w:r w:rsidRPr="001A6F7B">
        <w:rPr>
          <w:color w:val="000000" w:themeColor="text1"/>
          <w:sz w:val="16"/>
          <w:szCs w:val="16"/>
        </w:rPr>
        <w:t xml:space="preserve"> по 17 января </w:t>
      </w:r>
      <w:hyperlink r:id="rId112" w:tooltip="1935 год" w:history="1">
        <w:r w:rsidRPr="001A6F7B">
          <w:rPr>
            <w:rStyle w:val="a5"/>
            <w:color w:val="000000" w:themeColor="text1"/>
            <w:sz w:val="16"/>
            <w:szCs w:val="16"/>
            <w:u w:val="none"/>
          </w:rPr>
          <w:t>1935 года</w:t>
        </w:r>
      </w:hyperlink>
      <w:r w:rsidRPr="001A6F7B">
        <w:rPr>
          <w:color w:val="000000" w:themeColor="text1"/>
          <w:sz w:val="16"/>
          <w:szCs w:val="16"/>
        </w:rPr>
        <w:t xml:space="preserve">. Выпуск пива арендатор обязан был начать не позднее 1 мая </w:t>
      </w:r>
      <w:hyperlink r:id="rId113" w:tooltip="1924 год" w:history="1">
        <w:r w:rsidRPr="001A6F7B">
          <w:rPr>
            <w:rStyle w:val="a5"/>
            <w:color w:val="000000" w:themeColor="text1"/>
            <w:sz w:val="16"/>
            <w:szCs w:val="16"/>
            <w:u w:val="none"/>
          </w:rPr>
          <w:t>1924 года</w:t>
        </w:r>
      </w:hyperlink>
      <w:r w:rsidRPr="001A6F7B">
        <w:rPr>
          <w:color w:val="000000" w:themeColor="text1"/>
          <w:sz w:val="16"/>
          <w:szCs w:val="16"/>
        </w:rPr>
        <w:t>.</w:t>
      </w:r>
    </w:p>
    <w:p w14:paraId="4F8B775B" w14:textId="77777777" w:rsidR="00980A0C" w:rsidRPr="001A6F7B" w:rsidRDefault="00980A0C" w:rsidP="001A6F7B">
      <w:pPr>
        <w:pStyle w:val="ae"/>
        <w:spacing w:before="0" w:after="0"/>
        <w:jc w:val="both"/>
        <w:rPr>
          <w:color w:val="000000" w:themeColor="text1"/>
          <w:sz w:val="16"/>
          <w:szCs w:val="16"/>
        </w:rPr>
      </w:pPr>
      <w:r w:rsidRPr="001A6F7B">
        <w:rPr>
          <w:color w:val="000000" w:themeColor="text1"/>
          <w:sz w:val="16"/>
          <w:szCs w:val="16"/>
        </w:rPr>
        <w:t>17 января 1923 года управляющий Самарского губсовнархоза С. О. Викснин и Лотар Альфредович Вакано подписали договор аренды завода на 12 лет. Арендаторами являлись Лотар Альфредович, Эрих Альфредович и Лев Альфредович Вакано.</w:t>
      </w:r>
    </w:p>
    <w:p w14:paraId="346EC9F5" w14:textId="77777777" w:rsidR="00980A0C" w:rsidRPr="001A6F7B" w:rsidRDefault="00980A0C" w:rsidP="001A6F7B">
      <w:pPr>
        <w:pStyle w:val="ae"/>
        <w:spacing w:before="0" w:after="0"/>
        <w:jc w:val="both"/>
        <w:rPr>
          <w:color w:val="000000" w:themeColor="text1"/>
          <w:sz w:val="16"/>
          <w:szCs w:val="16"/>
        </w:rPr>
      </w:pPr>
      <w:r w:rsidRPr="001A6F7B">
        <w:rPr>
          <w:color w:val="000000" w:themeColor="text1"/>
          <w:sz w:val="16"/>
          <w:szCs w:val="16"/>
        </w:rPr>
        <w:t xml:space="preserve">17 марта договор утвердил Президиум </w:t>
      </w:r>
      <w:hyperlink r:id="rId114" w:tooltip="Высший совет народного хозяйства" w:history="1">
        <w:r w:rsidRPr="001A6F7B">
          <w:rPr>
            <w:rStyle w:val="a5"/>
            <w:color w:val="000000" w:themeColor="text1"/>
            <w:sz w:val="16"/>
            <w:szCs w:val="16"/>
            <w:u w:val="none"/>
          </w:rPr>
          <w:t>ВСНХ</w:t>
        </w:r>
      </w:hyperlink>
      <w:hyperlink r:id="rId115" w:tooltip="СССР" w:history="1">
        <w:r w:rsidRPr="001A6F7B">
          <w:rPr>
            <w:rStyle w:val="a5"/>
            <w:color w:val="000000" w:themeColor="text1"/>
            <w:sz w:val="16"/>
            <w:szCs w:val="16"/>
            <w:u w:val="none"/>
          </w:rPr>
          <w:t>СССР</w:t>
        </w:r>
      </w:hyperlink>
      <w:r w:rsidRPr="001A6F7B">
        <w:rPr>
          <w:color w:val="000000" w:themeColor="text1"/>
          <w:sz w:val="16"/>
          <w:szCs w:val="16"/>
        </w:rPr>
        <w:t>. Было создано товарищество «Бр. Вакано, Боярский и Фарбер».</w:t>
      </w:r>
    </w:p>
    <w:p w14:paraId="19468510" w14:textId="77777777" w:rsidR="00980A0C" w:rsidRPr="001A6F7B" w:rsidRDefault="00980A0C" w:rsidP="001A6F7B">
      <w:pPr>
        <w:pStyle w:val="ae"/>
        <w:spacing w:before="0" w:after="0"/>
        <w:jc w:val="both"/>
        <w:rPr>
          <w:color w:val="000000" w:themeColor="text1"/>
          <w:sz w:val="16"/>
          <w:szCs w:val="16"/>
        </w:rPr>
      </w:pPr>
      <w:r w:rsidRPr="001A6F7B">
        <w:rPr>
          <w:color w:val="000000" w:themeColor="text1"/>
          <w:sz w:val="16"/>
          <w:szCs w:val="16"/>
        </w:rPr>
        <w:t>24 апреля 1923 года на заводе произведена первая варка пива.</w:t>
      </w:r>
    </w:p>
    <w:p w14:paraId="416B6E1C" w14:textId="77777777" w:rsidR="00980A0C" w:rsidRPr="001A6F7B" w:rsidRDefault="00980A0C" w:rsidP="001A6F7B">
      <w:pPr>
        <w:pStyle w:val="ae"/>
        <w:spacing w:before="0" w:after="0"/>
        <w:jc w:val="both"/>
        <w:rPr>
          <w:color w:val="000000" w:themeColor="text1"/>
          <w:sz w:val="16"/>
          <w:szCs w:val="16"/>
        </w:rPr>
      </w:pPr>
      <w:r w:rsidRPr="001A6F7B">
        <w:rPr>
          <w:color w:val="000000" w:themeColor="text1"/>
          <w:sz w:val="16"/>
          <w:szCs w:val="16"/>
        </w:rPr>
        <w:t xml:space="preserve">В </w:t>
      </w:r>
      <w:hyperlink r:id="rId116" w:tooltip="1925 год" w:history="1">
        <w:r w:rsidRPr="001A6F7B">
          <w:rPr>
            <w:rStyle w:val="a5"/>
            <w:color w:val="000000" w:themeColor="text1"/>
            <w:sz w:val="16"/>
            <w:szCs w:val="16"/>
            <w:u w:val="none"/>
          </w:rPr>
          <w:t>1925 году</w:t>
        </w:r>
      </w:hyperlink>
      <w:r w:rsidRPr="001A6F7B">
        <w:rPr>
          <w:color w:val="000000" w:themeColor="text1"/>
          <w:sz w:val="16"/>
          <w:szCs w:val="16"/>
        </w:rPr>
        <w:t xml:space="preserve"> директором завода назначан Н. Т. Дупленко, представляющий интересы государства.</w:t>
      </w:r>
    </w:p>
    <w:p w14:paraId="516C03F5" w14:textId="77777777" w:rsidR="00980A0C" w:rsidRPr="001A6F7B" w:rsidRDefault="00980A0C" w:rsidP="001A6F7B">
      <w:pPr>
        <w:pStyle w:val="ae"/>
        <w:spacing w:before="0" w:after="0"/>
        <w:jc w:val="both"/>
        <w:rPr>
          <w:color w:val="000000" w:themeColor="text1"/>
          <w:sz w:val="16"/>
          <w:szCs w:val="16"/>
        </w:rPr>
      </w:pPr>
      <w:r w:rsidRPr="001A6F7B">
        <w:rPr>
          <w:color w:val="000000" w:themeColor="text1"/>
          <w:sz w:val="16"/>
          <w:szCs w:val="16"/>
        </w:rPr>
        <w:t xml:space="preserve">21 января 1927 года </w:t>
      </w:r>
      <w:hyperlink r:id="rId117" w:tooltip="Совет народных комиссаров СССР" w:history="1">
        <w:r w:rsidRPr="001A6F7B">
          <w:rPr>
            <w:rStyle w:val="a5"/>
            <w:color w:val="000000" w:themeColor="text1"/>
            <w:sz w:val="16"/>
            <w:szCs w:val="16"/>
            <w:u w:val="none"/>
          </w:rPr>
          <w:t>Совет народных комиссаров СССР</w:t>
        </w:r>
      </w:hyperlink>
      <w:r w:rsidRPr="001A6F7B">
        <w:rPr>
          <w:color w:val="000000" w:themeColor="text1"/>
          <w:sz w:val="16"/>
          <w:szCs w:val="16"/>
        </w:rPr>
        <w:t xml:space="preserve"> утвердил устав «Жигулевского Акционерного Общества пивоварения». Его учредители: М. С. Боярский, Лотар А. Вакано, Лев А. Вакано, П. Т. Горбунов и В. М. Фарбер. </w:t>
      </w:r>
    </w:p>
    <w:p w14:paraId="37E0BB66" w14:textId="77777777" w:rsidR="00980A0C" w:rsidRPr="001A6F7B" w:rsidRDefault="00980A0C" w:rsidP="001A6F7B">
      <w:pPr>
        <w:pStyle w:val="ae"/>
        <w:spacing w:before="0" w:after="0"/>
        <w:jc w:val="both"/>
        <w:rPr>
          <w:color w:val="000000" w:themeColor="text1"/>
          <w:sz w:val="16"/>
          <w:szCs w:val="16"/>
        </w:rPr>
      </w:pPr>
      <w:r w:rsidRPr="001A6F7B">
        <w:rPr>
          <w:color w:val="000000" w:themeColor="text1"/>
          <w:sz w:val="16"/>
          <w:szCs w:val="16"/>
        </w:rPr>
        <w:t xml:space="preserve">В апреле </w:t>
      </w:r>
      <w:hyperlink r:id="rId118" w:tooltip="1929 год" w:history="1">
        <w:r w:rsidRPr="001A6F7B">
          <w:rPr>
            <w:rStyle w:val="a5"/>
            <w:color w:val="000000" w:themeColor="text1"/>
            <w:sz w:val="16"/>
            <w:szCs w:val="16"/>
            <w:u w:val="none"/>
          </w:rPr>
          <w:t>1929 года</w:t>
        </w:r>
      </w:hyperlink>
      <w:r w:rsidRPr="001A6F7B">
        <w:rPr>
          <w:color w:val="000000" w:themeColor="text1"/>
          <w:sz w:val="16"/>
          <w:szCs w:val="16"/>
        </w:rPr>
        <w:t xml:space="preserve"> образован трест местного значения «Государственный Жигулёвский пивоваренный завод», который находится в ведении Средневолжского областного совнархоза и имеет целью «производство и сбыт: солода, солодовых препратов, пива, мёда, слабоалкогольных напитков, фруктовых вод, суррогатов кофе и чая и витаминов препаратов». Устав треста утверждён 18 мая </w:t>
      </w:r>
      <w:hyperlink r:id="rId119" w:tooltip="1929 год" w:history="1">
        <w:r w:rsidRPr="001A6F7B">
          <w:rPr>
            <w:rStyle w:val="a5"/>
            <w:color w:val="000000" w:themeColor="text1"/>
            <w:sz w:val="16"/>
            <w:szCs w:val="16"/>
            <w:u w:val="none"/>
          </w:rPr>
          <w:t>1929 года</w:t>
        </w:r>
      </w:hyperlink>
      <w:r w:rsidRPr="001A6F7B">
        <w:rPr>
          <w:color w:val="000000" w:themeColor="text1"/>
          <w:sz w:val="16"/>
          <w:szCs w:val="16"/>
        </w:rPr>
        <w:t xml:space="preserve">. </w:t>
      </w:r>
    </w:p>
    <w:p w14:paraId="43821963" w14:textId="77777777" w:rsidR="00980A0C" w:rsidRPr="001A6F7B" w:rsidRDefault="00980A0C" w:rsidP="001A6F7B">
      <w:pPr>
        <w:pStyle w:val="ae"/>
        <w:spacing w:before="0" w:after="0"/>
        <w:jc w:val="both"/>
        <w:rPr>
          <w:color w:val="000000" w:themeColor="text1"/>
          <w:sz w:val="16"/>
          <w:szCs w:val="16"/>
        </w:rPr>
      </w:pPr>
      <w:r w:rsidRPr="001A6F7B">
        <w:rPr>
          <w:color w:val="000000" w:themeColor="text1"/>
          <w:sz w:val="16"/>
          <w:szCs w:val="16"/>
        </w:rPr>
        <w:t xml:space="preserve">В январе </w:t>
      </w:r>
      <w:hyperlink r:id="rId120" w:tooltip="1930 год" w:history="1">
        <w:r w:rsidRPr="001A6F7B">
          <w:rPr>
            <w:rStyle w:val="a5"/>
            <w:color w:val="000000" w:themeColor="text1"/>
            <w:sz w:val="16"/>
            <w:szCs w:val="16"/>
            <w:u w:val="none"/>
          </w:rPr>
          <w:t>1930 года</w:t>
        </w:r>
      </w:hyperlink>
      <w:r w:rsidRPr="001A6F7B">
        <w:rPr>
          <w:color w:val="000000" w:themeColor="text1"/>
          <w:sz w:val="16"/>
          <w:szCs w:val="16"/>
        </w:rPr>
        <w:t xml:space="preserve"> к государственному пивному заводу «Жигули» под управлением государственного треста пищевой промышленности Средне-Волжского края «Средволгсельпромтрест» присоединены Оренбургский и Мелекесский пивзаводы, Пензенский дрожжевой завод и другие.</w:t>
      </w:r>
    </w:p>
    <w:p w14:paraId="7114C2EE" w14:textId="77777777" w:rsidR="00980A0C" w:rsidRPr="001A6F7B" w:rsidRDefault="00980A0C" w:rsidP="001A6F7B">
      <w:pPr>
        <w:pStyle w:val="ae"/>
        <w:spacing w:before="0" w:after="0"/>
        <w:jc w:val="both"/>
        <w:rPr>
          <w:color w:val="000000" w:themeColor="text1"/>
          <w:sz w:val="16"/>
          <w:szCs w:val="16"/>
        </w:rPr>
      </w:pPr>
      <w:r w:rsidRPr="001A6F7B">
        <w:rPr>
          <w:color w:val="000000" w:themeColor="text1"/>
          <w:sz w:val="16"/>
          <w:szCs w:val="16"/>
        </w:rPr>
        <w:t xml:space="preserve">В августе </w:t>
      </w:r>
      <w:hyperlink r:id="rId121" w:tooltip="1931 год" w:history="1">
        <w:r w:rsidRPr="001A6F7B">
          <w:rPr>
            <w:rStyle w:val="a5"/>
            <w:color w:val="000000" w:themeColor="text1"/>
            <w:sz w:val="16"/>
            <w:szCs w:val="16"/>
            <w:u w:val="none"/>
          </w:rPr>
          <w:t>1931 года</w:t>
        </w:r>
      </w:hyperlink>
      <w:r w:rsidRPr="001A6F7B">
        <w:rPr>
          <w:color w:val="000000" w:themeColor="text1"/>
          <w:sz w:val="16"/>
          <w:szCs w:val="16"/>
        </w:rPr>
        <w:t xml:space="preserve"> Жигулевский пивоваренный завод стал основой Государственного Треста бродильной промышленности Средневолжского края «Бродтрест», который просуществовал до 1 мая </w:t>
      </w:r>
      <w:hyperlink r:id="rId122" w:tooltip="1934 год" w:history="1">
        <w:r w:rsidRPr="001A6F7B">
          <w:rPr>
            <w:rStyle w:val="a5"/>
            <w:color w:val="000000" w:themeColor="text1"/>
            <w:sz w:val="16"/>
            <w:szCs w:val="16"/>
            <w:u w:val="none"/>
          </w:rPr>
          <w:t>1934 года</w:t>
        </w:r>
      </w:hyperlink>
      <w:r w:rsidRPr="001A6F7B">
        <w:rPr>
          <w:color w:val="000000" w:themeColor="text1"/>
          <w:sz w:val="16"/>
          <w:szCs w:val="16"/>
        </w:rPr>
        <w:t>. После ликвидации «Бродтреста» Оренбургский и Мелекесский пивзаводы отошли в ведение своих Горсоветов (17126).</w:t>
      </w:r>
    </w:p>
    <w:p w14:paraId="448707BE" w14:textId="77777777" w:rsidR="00980A0C" w:rsidRPr="001A6F7B" w:rsidRDefault="00980A0C" w:rsidP="001A6F7B">
      <w:pPr>
        <w:numPr>
          <w:ilvl w:val="12"/>
          <w:numId w:val="0"/>
        </w:numPr>
        <w:autoSpaceDE w:val="0"/>
        <w:autoSpaceDN w:val="0"/>
        <w:adjustRightInd w:val="0"/>
        <w:jc w:val="both"/>
        <w:rPr>
          <w:iCs/>
          <w:color w:val="000000" w:themeColor="text1"/>
          <w:sz w:val="16"/>
          <w:szCs w:val="16"/>
        </w:rPr>
      </w:pPr>
    </w:p>
    <w:p w14:paraId="0B40D16E"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50AF0E6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6C93E8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28 октября 1922 в Рим вступили фашисты и установилась фашистская диктатура (2443,401).</w:t>
      </w:r>
    </w:p>
    <w:p w14:paraId="5171374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F61B3DE" w14:textId="77777777" w:rsidR="00D929B8" w:rsidRPr="001A6F7B" w:rsidRDefault="00D929B8" w:rsidP="001A6F7B">
      <w:pPr>
        <w:jc w:val="both"/>
        <w:rPr>
          <w:color w:val="000000" w:themeColor="text1"/>
          <w:sz w:val="16"/>
          <w:szCs w:val="16"/>
        </w:rPr>
      </w:pPr>
      <w:r w:rsidRPr="001A6F7B">
        <w:rPr>
          <w:rStyle w:val="ucoz-forum-post"/>
          <w:rFonts w:eastAsiaTheme="majorEastAsia"/>
          <w:bCs/>
          <w:color w:val="000000" w:themeColor="text1"/>
          <w:sz w:val="16"/>
          <w:szCs w:val="16"/>
        </w:rPr>
        <w:t xml:space="preserve">28 октября </w:t>
      </w:r>
      <w:r w:rsidRPr="001A6F7B">
        <w:rPr>
          <w:color w:val="000000" w:themeColor="text1"/>
          <w:sz w:val="16"/>
          <w:szCs w:val="16"/>
        </w:rPr>
        <w:t>в 1922 году около 25 000 итальянских фашистов, одетых в одинаковые черные рубашки, отправились скоординированным пешим маршем на Рим с четырех разных сторон. Их лидер, 39-летний сын кузнеца из глухой деревушки, Бенито Муссолини, потребовал для себя пост премьер-министра. Король Виктор Эммануил III не отдал приказ армии остановить этот марш (почему — предмет дискуссии между историками; есть предпложения, что король надеялся сохранить трон, сотрудничая с фашистами; другая версия состоит в том, что он боялся развязать гражданскую войну в стране). Поэтому акция чернорубашечников, по существу, превратилась в бескровную революцию. 29 октября король попросил Муссолини сформировать кабинет. 30 октября фашисты вошли в столицу, в тот же день Муссолини прибыл в Рим из Милана и был назначен главой итальянского правительства и наделен чрезвычайными полномочиями. Так в Италии осуществился фашистский переворот, с иронией названный в народе «революцией в спальном вагоне» (14813).</w:t>
      </w:r>
    </w:p>
    <w:p w14:paraId="623E4422" w14:textId="77777777" w:rsidR="00D929B8" w:rsidRPr="001A6F7B" w:rsidRDefault="00D929B8" w:rsidP="001A6F7B">
      <w:pPr>
        <w:jc w:val="both"/>
        <w:rPr>
          <w:color w:val="000000" w:themeColor="text1"/>
          <w:sz w:val="16"/>
          <w:szCs w:val="16"/>
        </w:rPr>
      </w:pPr>
    </w:p>
    <w:p w14:paraId="09C8A931"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28 октября 1922 итальянский король поручил Б. Муссолини сформировать правительство (4962).</w:t>
      </w:r>
    </w:p>
    <w:p w14:paraId="720F724C"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5A0C1F9" w14:textId="77777777" w:rsidR="002E4465"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133E4ABF" w14:textId="77777777" w:rsidR="002E4465" w:rsidRPr="001A6F7B" w:rsidRDefault="002E4465" w:rsidP="001A6F7B">
      <w:pPr>
        <w:numPr>
          <w:ilvl w:val="12"/>
          <w:numId w:val="0"/>
        </w:numPr>
        <w:autoSpaceDE w:val="0"/>
        <w:autoSpaceDN w:val="0"/>
        <w:adjustRightInd w:val="0"/>
        <w:jc w:val="both"/>
        <w:rPr>
          <w:iCs/>
          <w:color w:val="000000" w:themeColor="text1"/>
          <w:sz w:val="16"/>
          <w:szCs w:val="16"/>
        </w:rPr>
      </w:pPr>
    </w:p>
    <w:p w14:paraId="57C63A55" w14:textId="77777777" w:rsidR="002E4465" w:rsidRPr="001A6F7B" w:rsidRDefault="002E4465" w:rsidP="001A6F7B">
      <w:pPr>
        <w:jc w:val="both"/>
        <w:rPr>
          <w:color w:val="000000" w:themeColor="text1"/>
          <w:sz w:val="16"/>
          <w:szCs w:val="16"/>
        </w:rPr>
      </w:pPr>
      <w:r w:rsidRPr="001A6F7B">
        <w:rPr>
          <w:rStyle w:val="ucoz-forum-post"/>
          <w:rFonts w:eastAsiaTheme="majorEastAsia"/>
          <w:bCs/>
          <w:color w:val="000000" w:themeColor="text1"/>
          <w:sz w:val="16"/>
          <w:szCs w:val="16"/>
        </w:rPr>
        <w:t xml:space="preserve">29 октября </w:t>
      </w:r>
      <w:r w:rsidRPr="001A6F7B">
        <w:rPr>
          <w:color w:val="000000" w:themeColor="text1"/>
          <w:sz w:val="16"/>
          <w:szCs w:val="16"/>
        </w:rPr>
        <w:t>в 1922 году организована комиссия ЦАГИ по постройке металлических самолетов, в ее составе: А.Н.Туполев, Г.А.Озеров, И.И.Сидорин (14815).</w:t>
      </w:r>
    </w:p>
    <w:p w14:paraId="6AB8AA84" w14:textId="77777777" w:rsidR="002E4465" w:rsidRPr="001A6F7B" w:rsidRDefault="002E4465" w:rsidP="001A6F7B">
      <w:pPr>
        <w:jc w:val="both"/>
        <w:rPr>
          <w:color w:val="000000" w:themeColor="text1"/>
          <w:sz w:val="16"/>
          <w:szCs w:val="16"/>
        </w:rPr>
      </w:pPr>
    </w:p>
    <w:p w14:paraId="4972696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4542CAB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E67CC10"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29 октября 1922 в Москве открылся Театр Революции (ныне Театр имени маяковского) (4962).</w:t>
      </w:r>
    </w:p>
    <w:p w14:paraId="5F0C45C5"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4DD8D1A" w14:textId="77777777" w:rsidR="008E0FBF" w:rsidRPr="001A6F7B" w:rsidRDefault="00C1653F" w:rsidP="001A6F7B">
      <w:pPr>
        <w:numPr>
          <w:ilvl w:val="12"/>
          <w:numId w:val="0"/>
        </w:numPr>
        <w:tabs>
          <w:tab w:val="left" w:pos="11199"/>
        </w:tabs>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727B05EB" w14:textId="77777777" w:rsidR="008E0FBF" w:rsidRPr="001A6F7B" w:rsidRDefault="008E0FBF" w:rsidP="001A6F7B">
      <w:pPr>
        <w:numPr>
          <w:ilvl w:val="12"/>
          <w:numId w:val="0"/>
        </w:numPr>
        <w:tabs>
          <w:tab w:val="left" w:pos="11199"/>
        </w:tabs>
        <w:autoSpaceDE w:val="0"/>
        <w:autoSpaceDN w:val="0"/>
        <w:adjustRightInd w:val="0"/>
        <w:jc w:val="both"/>
        <w:rPr>
          <w:iCs/>
          <w:color w:val="000000" w:themeColor="text1"/>
          <w:sz w:val="16"/>
          <w:szCs w:val="16"/>
        </w:rPr>
      </w:pPr>
    </w:p>
    <w:p w14:paraId="749F02B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30 октября 1922 года Заместитель председателя Реввоенсовета Республики Э. Склянский утвердил:</w:t>
      </w:r>
    </w:p>
    <w:p w14:paraId="13388B3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ПОЛОЖЕНИЕ</w:t>
      </w:r>
    </w:p>
    <w:p w14:paraId="7B426BC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о Главном военно-инженерном управлении Рабоче-крестьянской Красной Армии</w:t>
      </w:r>
    </w:p>
    <w:p w14:paraId="3E2D186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 Предметы ведения и состав управления</w:t>
      </w:r>
    </w:p>
    <w:p w14:paraId="630E8F0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Главное военно-инженерное управление Рабоче-крестьянской Красной армии являет-1 ся одним из управлений, подчиненных Главнокомандующему всеми вооруженными силами! Республики, подчиняясь одновременно по вопросам снабжения — Главному начальнику! снабжений.</w:t>
      </w:r>
    </w:p>
    <w:p w14:paraId="40919DF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 Во главе Главного военно-инженерного управления РККА стоит начальник его, являющийся одновременно начальником инженерных и технических сил Рабоче-крестьянской Красной армии.</w:t>
      </w:r>
    </w:p>
    <w:p w14:paraId="2D65DCD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 При начальнике Главного военно-инженерного управления состоит комиссар, руководствую</w:t>
      </w:r>
      <w:r w:rsidRPr="001A6F7B">
        <w:rPr>
          <w:color w:val="000000" w:themeColor="text1"/>
          <w:sz w:val="16"/>
          <w:szCs w:val="16"/>
        </w:rPr>
        <w:softHyphen/>
        <w:t>щийся в своей деятельности положением о комиссарах Красной армии и флота.</w:t>
      </w:r>
    </w:p>
    <w:p w14:paraId="37D5918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 Ведению Главного военно-инженерного управления подлежат все вопросы военно-инженер</w:t>
      </w:r>
      <w:r w:rsidRPr="001A6F7B">
        <w:rPr>
          <w:color w:val="000000" w:themeColor="text1"/>
          <w:sz w:val="16"/>
          <w:szCs w:val="16"/>
        </w:rPr>
        <w:softHyphen/>
        <w:t>ного и военно-технического дела РСФСР, а именно: технические вопросы обороны Республики в ин</w:t>
      </w:r>
      <w:r w:rsidRPr="001A6F7B">
        <w:rPr>
          <w:color w:val="000000" w:themeColor="text1"/>
          <w:sz w:val="16"/>
          <w:szCs w:val="16"/>
        </w:rPr>
        <w:softHyphen/>
        <w:t>женерном отношении, оперативно-строевая, инспекторская, организационно-техническая, учеб</w:t>
      </w:r>
      <w:r w:rsidRPr="001A6F7B">
        <w:rPr>
          <w:color w:val="000000" w:themeColor="text1"/>
          <w:sz w:val="16"/>
          <w:szCs w:val="16"/>
        </w:rPr>
        <w:softHyphen/>
        <w:t>ная, хозяйственно-заготовительная часть военного ведомства по всем отраслям военно-инженерно</w:t>
      </w:r>
      <w:r w:rsidRPr="001A6F7B">
        <w:rPr>
          <w:color w:val="000000" w:themeColor="text1"/>
          <w:sz w:val="16"/>
          <w:szCs w:val="16"/>
        </w:rPr>
        <w:softHyphen/>
        <w:t>го и военно-технического дела; специального образования войск, снабжение армии военно-инженерным и техническим имуществом, общее наблюдение за правильностью устройства хранилищ взрыввеществ в Республике, обеспечение всеми видами квартирного довольствия армии, а равно и морского ведомства в тех случаях, когда органы последнего расположены вне своей терри</w:t>
      </w:r>
      <w:r w:rsidRPr="001A6F7B">
        <w:rPr>
          <w:color w:val="000000" w:themeColor="text1"/>
          <w:sz w:val="16"/>
          <w:szCs w:val="16"/>
        </w:rPr>
        <w:softHyphen/>
        <w:t>тории и не могут быть по своему местоположению обслуживаемы строительными органами морско</w:t>
      </w:r>
      <w:r w:rsidRPr="001A6F7B">
        <w:rPr>
          <w:color w:val="000000" w:themeColor="text1"/>
          <w:sz w:val="16"/>
          <w:szCs w:val="16"/>
        </w:rPr>
        <w:softHyphen/>
        <w:t>го ведомства.</w:t>
      </w:r>
    </w:p>
    <w:p w14:paraId="173C99B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5. В связи с этим на обязанности Главного военно-инженерного Управления непосредственно и в порядке руководства, наблюдения и направления действий подведомственных ему военно-инже</w:t>
      </w:r>
      <w:r w:rsidRPr="001A6F7B">
        <w:rPr>
          <w:color w:val="000000" w:themeColor="text1"/>
          <w:sz w:val="16"/>
          <w:szCs w:val="16"/>
        </w:rPr>
        <w:softHyphen/>
        <w:t>нерных управлений, частей и учреждений лежит:</w:t>
      </w:r>
    </w:p>
    <w:p w14:paraId="0AE2121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 составление соображений о готовности Республики в военно-инженерном отношении на слу</w:t>
      </w:r>
      <w:r w:rsidRPr="001A6F7B">
        <w:rPr>
          <w:color w:val="000000" w:themeColor="text1"/>
          <w:sz w:val="16"/>
          <w:szCs w:val="16"/>
        </w:rPr>
        <w:softHyphen/>
        <w:t>чай войны и надлежащие мероприятия для достижения таковой готовности;</w:t>
      </w:r>
    </w:p>
    <w:p w14:paraId="1DDCEBE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 избрание в районах, определенных надлежащей властью, удобнейших пунктов для возведе</w:t>
      </w:r>
      <w:r w:rsidRPr="001A6F7B">
        <w:rPr>
          <w:color w:val="000000" w:themeColor="text1"/>
          <w:sz w:val="16"/>
          <w:szCs w:val="16"/>
        </w:rPr>
        <w:softHyphen/>
        <w:t>ния крепостей и укреплений и руководство их устройством;</w:t>
      </w:r>
    </w:p>
    <w:p w14:paraId="3F53A85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хранение генеральных планов и исторических описаний крепостей и укреплений;</w:t>
      </w:r>
    </w:p>
    <w:p w14:paraId="076D986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г) капитальные перестройки, новые постройки, постепенное возобновление и ремонт воинских зданий и сооружений и руководство эксплуатацией их;</w:t>
      </w:r>
    </w:p>
    <w:p w14:paraId="127D556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д) составление проектов и смет сооружений;</w:t>
      </w:r>
    </w:p>
    <w:p w14:paraId="6D41448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е) содержание в исправности крепостей и укреплений;</w:t>
      </w:r>
    </w:p>
    <w:p w14:paraId="7BEEC42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ж) удовлетворение воинских частей, управлений, учреждений и заведений всеми видами квар</w:t>
      </w:r>
      <w:r w:rsidRPr="001A6F7B">
        <w:rPr>
          <w:color w:val="000000" w:themeColor="text1"/>
          <w:sz w:val="16"/>
          <w:szCs w:val="16"/>
        </w:rPr>
        <w:softHyphen/>
        <w:t>тирного довольствия;</w:t>
      </w:r>
    </w:p>
    <w:p w14:paraId="11E83FE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з) довольствие и снабжение войск инженерным и техническим имуществом;</w:t>
      </w:r>
    </w:p>
    <w:p w14:paraId="15E9114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и) составление табелей инженерного и технического имущества для войсковых частей, учреж</w:t>
      </w:r>
      <w:r w:rsidRPr="001A6F7B">
        <w:rPr>
          <w:color w:val="000000" w:themeColor="text1"/>
          <w:sz w:val="16"/>
          <w:szCs w:val="16"/>
        </w:rPr>
        <w:softHyphen/>
        <w:t>дений и заведений военно-инженерного ведомства и войск, стрелковых и кавалерийских; предвари</w:t>
      </w:r>
      <w:r w:rsidRPr="001A6F7B">
        <w:rPr>
          <w:color w:val="000000" w:themeColor="text1"/>
          <w:sz w:val="16"/>
          <w:szCs w:val="16"/>
        </w:rPr>
        <w:softHyphen/>
        <w:t>тельное перед проведением в законодательном порядке рассмотрение табелей инженерного имуще</w:t>
      </w:r>
      <w:r w:rsidRPr="001A6F7B">
        <w:rPr>
          <w:color w:val="000000" w:themeColor="text1"/>
          <w:sz w:val="16"/>
          <w:szCs w:val="16"/>
        </w:rPr>
        <w:softHyphen/>
        <w:t>ства, разработанных специальными главными управлениями;</w:t>
      </w:r>
    </w:p>
    <w:p w14:paraId="2948DB1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к) вопросы техники по всем отраслям военно-инженерного и технического дела;</w:t>
      </w:r>
    </w:p>
    <w:p w14:paraId="6B0AA6D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л) руководство специальной подготовкой войск;</w:t>
      </w:r>
    </w:p>
    <w:p w14:paraId="12AFBF5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м) вопросы преподавания военно-инженерных военно-технических предметов в военно-учеб</w:t>
      </w:r>
      <w:r w:rsidRPr="001A6F7B">
        <w:rPr>
          <w:color w:val="000000" w:themeColor="text1"/>
          <w:sz w:val="16"/>
          <w:szCs w:val="16"/>
        </w:rPr>
        <w:softHyphen/>
        <w:t>ных заведениях;</w:t>
      </w:r>
    </w:p>
    <w:p w14:paraId="7B4BD3F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н) вопросы организации и формирования специальных инженерных и технических частей, уп</w:t>
      </w:r>
      <w:r w:rsidRPr="001A6F7B">
        <w:rPr>
          <w:color w:val="000000" w:themeColor="text1"/>
          <w:sz w:val="16"/>
          <w:szCs w:val="16"/>
        </w:rPr>
        <w:softHyphen/>
        <w:t>равлений, учреждений и заведений;</w:t>
      </w:r>
    </w:p>
    <w:p w14:paraId="270F1AB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о) инспектирование всех войсковых частей в отношении специальной инженерно-технической службы;</w:t>
      </w:r>
    </w:p>
    <w:p w14:paraId="097FFD9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 снабжение войск и учреждений инженерными и техническими наставлениями, руководства</w:t>
      </w:r>
      <w:r w:rsidRPr="001A6F7B">
        <w:rPr>
          <w:color w:val="000000" w:themeColor="text1"/>
          <w:sz w:val="16"/>
          <w:szCs w:val="16"/>
        </w:rPr>
        <w:softHyphen/>
        <w:t>ми, пособиями и инструкциями;</w:t>
      </w:r>
    </w:p>
    <w:p w14:paraId="0E30B5B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р) вопросы личного состава подведомственных частей, управлений, учреждений и заведений;</w:t>
      </w:r>
    </w:p>
    <w:p w14:paraId="7DB907B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с) расходование специальных кредитов, передаваемых в распоряжение Главного военно-инже</w:t>
      </w:r>
      <w:r w:rsidRPr="001A6F7B">
        <w:rPr>
          <w:color w:val="000000" w:themeColor="text1"/>
          <w:sz w:val="16"/>
          <w:szCs w:val="16"/>
        </w:rPr>
        <w:softHyphen/>
        <w:t>нерного управления;</w:t>
      </w:r>
    </w:p>
    <w:p w14:paraId="3E6A2BE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т) редакционно-издательская деятельность по военно-инженерному ведомству.</w:t>
      </w:r>
    </w:p>
    <w:p w14:paraId="0A234C1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6. Главное военно-инженерное управление состоит:</w:t>
      </w:r>
    </w:p>
    <w:p w14:paraId="072B861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а) из 8 отделов: мобилизационно-войскового, инженерного, технического, фортификационно-строительного, автомобильного, необоронительных сооружений и квартирного довольствия войск, снабжения и инженерных приемок;</w:t>
      </w:r>
    </w:p>
    <w:p w14:paraId="2BC3275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 из трех частей: юрисконсультской, финансовой и административно-хозяйственной;</w:t>
      </w:r>
    </w:p>
    <w:p w14:paraId="78C94DC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инженерного Комитета;</w:t>
      </w:r>
    </w:p>
    <w:p w14:paraId="5DB8EFC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г) военно-инженерной редакции.</w:t>
      </w:r>
    </w:p>
    <w:p w14:paraId="1AD4941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Кроме того в составе управления имеется амбулатория.</w:t>
      </w:r>
    </w:p>
    <w:p w14:paraId="68412F0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7. Инженерный комитет, отдел инженерных приемок и юрисконсультская часть подчинены не</w:t>
      </w:r>
      <w:r w:rsidRPr="001A6F7B">
        <w:rPr>
          <w:color w:val="000000" w:themeColor="text1"/>
          <w:sz w:val="16"/>
          <w:szCs w:val="16"/>
        </w:rPr>
        <w:softHyphen/>
        <w:t>посредственно начальнику Главного военно-инженерного управления.</w:t>
      </w:r>
    </w:p>
    <w:p w14:paraId="27B6447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Мобилизационно-войсковой, фортификационно-строительный, инженерный и технические от</w:t>
      </w:r>
      <w:r w:rsidRPr="001A6F7B">
        <w:rPr>
          <w:color w:val="000000" w:themeColor="text1"/>
          <w:sz w:val="16"/>
          <w:szCs w:val="16"/>
        </w:rPr>
        <w:softHyphen/>
        <w:t>делы и военно-инженерная редакция подчинены 1 -му помощнику начальника ГВИУ.</w:t>
      </w:r>
    </w:p>
    <w:p w14:paraId="166D34B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Отделы: автомобильный, необоронительных сооружений и квартирного довольствия войск и снабжения, а также административно-хозяйственная и финансовая части подчинены 2-му по</w:t>
      </w:r>
      <w:r w:rsidRPr="001A6F7B">
        <w:rPr>
          <w:color w:val="000000" w:themeColor="text1"/>
          <w:sz w:val="16"/>
          <w:szCs w:val="16"/>
        </w:rPr>
        <w:softHyphen/>
        <w:t>мощнику.</w:t>
      </w:r>
    </w:p>
    <w:p w14:paraId="768B2B4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8. Непосредственно при начальнике управления состоят старшие инспектора, военный предста</w:t>
      </w:r>
      <w:r w:rsidRPr="001A6F7B">
        <w:rPr>
          <w:color w:val="000000" w:themeColor="text1"/>
          <w:sz w:val="16"/>
          <w:szCs w:val="16"/>
        </w:rPr>
        <w:softHyphen/>
        <w:t>витель при центральном управлении местного транспорта Народного Комиссариата Путей Сообще</w:t>
      </w:r>
      <w:r w:rsidRPr="001A6F7B">
        <w:rPr>
          <w:color w:val="000000" w:themeColor="text1"/>
          <w:sz w:val="16"/>
          <w:szCs w:val="16"/>
        </w:rPr>
        <w:softHyphen/>
        <w:t>ния и Секретариат.</w:t>
      </w:r>
    </w:p>
    <w:p w14:paraId="540795A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w:t>
      </w:r>
    </w:p>
    <w:p w14:paraId="42064D9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IV. Предметы ведения и состав органов управления, подчиненных 2-му помощнику начальника управления</w:t>
      </w:r>
    </w:p>
    <w:p w14:paraId="06DB6CB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Автомобильный отдел 44. Ведению автомобильного отдела подлежат:</w:t>
      </w:r>
    </w:p>
    <w:p w14:paraId="2AE6F15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 разработка вопросов организации автомотовелочастей войск и учреждений;</w:t>
      </w:r>
    </w:p>
    <w:p w14:paraId="78C655C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 разработка в соответствии с указаниями мобилизационно-войскового отдела отдельных воп</w:t>
      </w:r>
      <w:r w:rsidRPr="001A6F7B">
        <w:rPr>
          <w:color w:val="000000" w:themeColor="text1"/>
          <w:sz w:val="16"/>
          <w:szCs w:val="16"/>
        </w:rPr>
        <w:softHyphen/>
        <w:t>росов по мобилизации и демобилизации тех же специальных частей войск и учреждений;</w:t>
      </w:r>
    </w:p>
    <w:p w14:paraId="6BD66B3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учет тех же специальных частей войск и учреждений;</w:t>
      </w:r>
    </w:p>
    <w:p w14:paraId="1BDC23C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г) дача заключений о назначениях и перемещениях командного и технического состава тех же специальных частей войск и учреждений,</w:t>
      </w:r>
    </w:p>
    <w:p w14:paraId="67555A7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д) разработка вопросов по применению и рациональному использованию в армии автомобильных средств с последующим внесением таковых на рассмотрение и одобрение инженерного комитета;</w:t>
      </w:r>
    </w:p>
    <w:p w14:paraId="507B700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е) инспектирование специальной автомобильной службы в частях и учреждениях армии и на</w:t>
      </w:r>
      <w:r w:rsidRPr="001A6F7B">
        <w:rPr>
          <w:color w:val="000000" w:themeColor="text1"/>
          <w:sz w:val="16"/>
          <w:szCs w:val="16"/>
        </w:rPr>
        <w:softHyphen/>
        <w:t>блюдение за правильной постановкой ее и представление полученных материалов по инспектирова</w:t>
      </w:r>
      <w:r w:rsidRPr="001A6F7B">
        <w:rPr>
          <w:color w:val="000000" w:themeColor="text1"/>
          <w:sz w:val="16"/>
          <w:szCs w:val="16"/>
        </w:rPr>
        <w:softHyphen/>
        <w:t>нию на рассмотрение инженерного комитета;</w:t>
      </w:r>
    </w:p>
    <w:p w14:paraId="2A85814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ж) вопросы о новых формированиях автомотовелочастей и учреждений;</w:t>
      </w:r>
    </w:p>
    <w:p w14:paraId="5EBC63B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з) разработка вопросов по специальному образованию и подготовке войсковых частей всех ро</w:t>
      </w:r>
      <w:r w:rsidRPr="001A6F7B">
        <w:rPr>
          <w:color w:val="000000" w:themeColor="text1"/>
          <w:sz w:val="16"/>
          <w:szCs w:val="16"/>
        </w:rPr>
        <w:softHyphen/>
        <w:t>дов оружия автомобильному делу, с последующим внесением таковых на рассмотрение и одобрение инженерного комитета;</w:t>
      </w:r>
    </w:p>
    <w:p w14:paraId="7C4B54A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и) составление специальных инженерных и технических программ, наставлений, руководств, описаний, инструкций по автомобильному делу, представление таковых на одобрение инженерного комитета;</w:t>
      </w:r>
    </w:p>
    <w:p w14:paraId="70FB625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к) наблюдение и принятие мер по указаниям инженерного комитета по подготовке личного со</w:t>
      </w:r>
      <w:r w:rsidRPr="001A6F7B">
        <w:rPr>
          <w:color w:val="000000" w:themeColor="text1"/>
          <w:sz w:val="16"/>
          <w:szCs w:val="16"/>
        </w:rPr>
        <w:softHyphen/>
        <w:t>става войсковых частей и учреждений;</w:t>
      </w:r>
    </w:p>
    <w:p w14:paraId="76F844C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л) инспектирование по военно-автомобильному делу военно-учебных заведений и представле</w:t>
      </w:r>
      <w:r w:rsidRPr="001A6F7B">
        <w:rPr>
          <w:color w:val="000000" w:themeColor="text1"/>
          <w:sz w:val="16"/>
          <w:szCs w:val="16"/>
        </w:rPr>
        <w:softHyphen/>
        <w:t>ние материалов по инспектированию на рассмотрение инженерного комитета;</w:t>
      </w:r>
    </w:p>
    <w:p w14:paraId="2D7431E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м) предварительное рассмотрение совместно с членами инженерного комитета новых изобрете</w:t>
      </w:r>
      <w:r w:rsidRPr="001A6F7B">
        <w:rPr>
          <w:color w:val="000000" w:themeColor="text1"/>
          <w:sz w:val="16"/>
          <w:szCs w:val="16"/>
        </w:rPr>
        <w:softHyphen/>
        <w:t>ний и предположений и производство специальных опытов при участии членов инженерного коми</w:t>
      </w:r>
      <w:r w:rsidRPr="001A6F7B">
        <w:rPr>
          <w:color w:val="000000" w:themeColor="text1"/>
          <w:sz w:val="16"/>
          <w:szCs w:val="16"/>
        </w:rPr>
        <w:softHyphen/>
        <w:t>тета; результаты опытов должны представляться в инженерный комитет;</w:t>
      </w:r>
    </w:p>
    <w:p w14:paraId="5DAC5FF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н) проектирование и разработка образцов автомотовелоимущества при участии соответствую</w:t>
      </w:r>
      <w:r w:rsidRPr="001A6F7B">
        <w:rPr>
          <w:color w:val="000000" w:themeColor="text1"/>
          <w:sz w:val="16"/>
          <w:szCs w:val="16"/>
        </w:rPr>
        <w:softHyphen/>
        <w:t>щих членов инженерного комитета; испытание и приемка первых экземпляров новых образцов и технический надзор за изготовлением их;</w:t>
      </w:r>
    </w:p>
    <w:p w14:paraId="38EB2F4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о) составление технических условий на изготовление того же имущества; разработка специфи</w:t>
      </w:r>
      <w:r w:rsidRPr="001A6F7B">
        <w:rPr>
          <w:color w:val="000000" w:themeColor="text1"/>
          <w:sz w:val="16"/>
          <w:szCs w:val="16"/>
        </w:rPr>
        <w:softHyphen/>
        <w:t>кации последнего и инструкций по охранению и приведению его в боевую готовность, с последую</w:t>
      </w:r>
      <w:r w:rsidRPr="001A6F7B">
        <w:rPr>
          <w:color w:val="000000" w:themeColor="text1"/>
          <w:sz w:val="16"/>
          <w:szCs w:val="16"/>
        </w:rPr>
        <w:softHyphen/>
        <w:t>щим внесением на рассмотрение и одобрение инженерного комитета;</w:t>
      </w:r>
    </w:p>
    <w:p w14:paraId="31824DE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 составление проектов табелей и представление таковых на одобрение инженерного комитета;</w:t>
      </w:r>
    </w:p>
    <w:p w14:paraId="6EF361D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р) составление плана снабжения автомотовелоимуществом;</w:t>
      </w:r>
    </w:p>
    <w:p w14:paraId="09FD8DE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с) установление норм запасов военного времени (на мобилизацию и первый период войны);</w:t>
      </w:r>
    </w:p>
    <w:p w14:paraId="5F38FF0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т) учет:</w:t>
      </w:r>
    </w:p>
    <w:p w14:paraId="289C86E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 автомотовелоимущества на складах и в частях войск,</w:t>
      </w:r>
    </w:p>
    <w:p w14:paraId="17F06A8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 распределение его со складов,</w:t>
      </w:r>
    </w:p>
    <w:p w14:paraId="7D341E6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 расхода и износа главнейших предметов из числа его,</w:t>
      </w:r>
    </w:p>
    <w:p w14:paraId="538023D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 того же имущества, подлежащего ремонту;</w:t>
      </w:r>
    </w:p>
    <w:p w14:paraId="75EB229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у) разработка отдельных вопросов по указанию мобилизационно-войскового отдела по мобили</w:t>
      </w:r>
      <w:r w:rsidRPr="001A6F7B">
        <w:rPr>
          <w:color w:val="000000" w:themeColor="text1"/>
          <w:sz w:val="16"/>
          <w:szCs w:val="16"/>
        </w:rPr>
        <w:softHyphen/>
        <w:t>зации ресурсов страны для развития военно-автомобильного дела;</w:t>
      </w:r>
    </w:p>
    <w:p w14:paraId="589B5CB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ф) передача заказов и приобретение автомотовелоимущества от производственных и иных го</w:t>
      </w:r>
      <w:r w:rsidRPr="001A6F7B">
        <w:rPr>
          <w:color w:val="000000" w:themeColor="text1"/>
          <w:sz w:val="16"/>
          <w:szCs w:val="16"/>
        </w:rPr>
        <w:softHyphen/>
        <w:t>сударственных органов и частных лиц и распределение его между фронтовыми и окружными воен</w:t>
      </w:r>
      <w:r w:rsidRPr="001A6F7B">
        <w:rPr>
          <w:color w:val="000000" w:themeColor="text1"/>
          <w:sz w:val="16"/>
          <w:szCs w:val="16"/>
        </w:rPr>
        <w:softHyphen/>
        <w:t>но-инженерными управлениями и распоряжения об отпуске отдельных категорий имущества;</w:t>
      </w:r>
    </w:p>
    <w:p w14:paraId="5B3FB7C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х) распределение того лее имущества, как заготовленного вновь, так и отремонтированного, ме</w:t>
      </w:r>
      <w:r w:rsidRPr="001A6F7B">
        <w:rPr>
          <w:color w:val="000000" w:themeColor="text1"/>
          <w:sz w:val="16"/>
          <w:szCs w:val="16"/>
        </w:rPr>
        <w:softHyphen/>
        <w:t>жду складами;</w:t>
      </w:r>
    </w:p>
    <w:p w14:paraId="367975E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ц) выяснение количества подлежащего ремонту из числа того же имущества; распределение та</w:t>
      </w:r>
      <w:r w:rsidRPr="001A6F7B">
        <w:rPr>
          <w:color w:val="000000" w:themeColor="text1"/>
          <w:sz w:val="16"/>
          <w:szCs w:val="16"/>
        </w:rPr>
        <w:softHyphen/>
        <w:t>кового между мастерскими и предприятиями для производства ремонта и наблюдение за выполне</w:t>
      </w:r>
      <w:r w:rsidRPr="001A6F7B">
        <w:rPr>
          <w:color w:val="000000" w:themeColor="text1"/>
          <w:sz w:val="16"/>
          <w:szCs w:val="16"/>
        </w:rPr>
        <w:softHyphen/>
        <w:t>нием такового;</w:t>
      </w:r>
    </w:p>
    <w:p w14:paraId="6CADE6E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ч) вопросы организации военно-автомобильных мастерских и учет личного их состава, вопросы назначения, увольнения и перемещения его;</w:t>
      </w:r>
    </w:p>
    <w:p w14:paraId="667F212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ш) вопросы снабжения тех же мастерских материалами, рабочей силой, оборудованием и инст</w:t>
      </w:r>
      <w:r w:rsidRPr="001A6F7B">
        <w:rPr>
          <w:color w:val="000000" w:themeColor="text1"/>
          <w:sz w:val="16"/>
          <w:szCs w:val="16"/>
        </w:rPr>
        <w:softHyphen/>
        <w:t>рументом и отчетности о работе их;</w:t>
      </w:r>
    </w:p>
    <w:p w14:paraId="36279FB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щ) инструктирование мастерских по всем вопросам, а равно инспектирование их;</w:t>
      </w:r>
    </w:p>
    <w:p w14:paraId="29274BC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э) составление для финансовой части сметных предположений и исчислений кредитов на заго</w:t>
      </w:r>
      <w:r w:rsidRPr="001A6F7B">
        <w:rPr>
          <w:color w:val="000000" w:themeColor="text1"/>
          <w:sz w:val="16"/>
          <w:szCs w:val="16"/>
        </w:rPr>
        <w:softHyphen/>
        <w:t>товление, ремонт и эксплуатацию автомотовелоимущества, а равно и эксплуатацию автомобильных мастерских.</w:t>
      </w:r>
    </w:p>
    <w:p w14:paraId="63930DB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45. Автомобильный отдел состоит из: мобилизационной части, в составе отделений:</w:t>
      </w:r>
    </w:p>
    <w:p w14:paraId="1B834D4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 мобилизационного,</w:t>
      </w:r>
    </w:p>
    <w:p w14:paraId="17385E0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 учетно-эксплуатационного.</w:t>
      </w:r>
    </w:p>
    <w:p w14:paraId="687D20F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И части снабжения и ремонта в составе отделений:</w:t>
      </w:r>
    </w:p>
    <w:p w14:paraId="23659FE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 снабжения подвижным составом и топливом,</w:t>
      </w:r>
    </w:p>
    <w:p w14:paraId="0CB55A4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 технического снабжения,</w:t>
      </w:r>
    </w:p>
    <w:p w14:paraId="245465E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 ремонтно-технического.</w:t>
      </w:r>
    </w:p>
    <w:p w14:paraId="54D707A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w:t>
      </w:r>
    </w:p>
    <w:p w14:paraId="584E0B6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V. О начальнике управления и прочих должностных лицах</w:t>
      </w:r>
    </w:p>
    <w:p w14:paraId="451857E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55. Начальник Главного военно-инженерного управления избирается Главнокомандующим все</w:t>
      </w:r>
      <w:r w:rsidRPr="001A6F7B">
        <w:rPr>
          <w:color w:val="000000" w:themeColor="text1"/>
          <w:sz w:val="16"/>
          <w:szCs w:val="16"/>
        </w:rPr>
        <w:softHyphen/>
        <w:t>ми вооруженными силами Республики по соглашению с Главным начальником снабжений и назна</w:t>
      </w:r>
      <w:r w:rsidRPr="001A6F7B">
        <w:rPr>
          <w:color w:val="000000" w:themeColor="text1"/>
          <w:sz w:val="16"/>
          <w:szCs w:val="16"/>
        </w:rPr>
        <w:softHyphen/>
        <w:t>чается на должность Революционным Военным Советом Республики.</w:t>
      </w:r>
    </w:p>
    <w:p w14:paraId="51F1A29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56. Начальник Главного военно-инженерного управления в отношении непосредственно подчи</w:t>
      </w:r>
      <w:r w:rsidRPr="001A6F7B">
        <w:rPr>
          <w:color w:val="000000" w:themeColor="text1"/>
          <w:sz w:val="16"/>
          <w:szCs w:val="16"/>
        </w:rPr>
        <w:softHyphen/>
        <w:t>ненных ему войсковых частей, управлений и заведений пользуется правами командующего войска</w:t>
      </w:r>
      <w:r w:rsidRPr="001A6F7B">
        <w:rPr>
          <w:color w:val="000000" w:themeColor="text1"/>
          <w:sz w:val="16"/>
          <w:szCs w:val="16"/>
        </w:rPr>
        <w:softHyphen/>
        <w:t>ми округа.</w:t>
      </w:r>
    </w:p>
    <w:p w14:paraId="3DF875D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57. Начальник финансовой части избирается и допускается к исполнению должности начальни</w:t>
      </w:r>
      <w:r w:rsidRPr="001A6F7B">
        <w:rPr>
          <w:color w:val="000000" w:themeColor="text1"/>
          <w:sz w:val="16"/>
          <w:szCs w:val="16"/>
        </w:rPr>
        <w:softHyphen/>
        <w:t>ком Главного военно-инженерного управления по соглашению с начальником Главного военно-фи</w:t>
      </w:r>
      <w:r w:rsidRPr="001A6F7B">
        <w:rPr>
          <w:color w:val="000000" w:themeColor="text1"/>
          <w:sz w:val="16"/>
          <w:szCs w:val="16"/>
        </w:rPr>
        <w:softHyphen/>
        <w:t>нансового управления.</w:t>
      </w:r>
    </w:p>
    <w:p w14:paraId="7FCDAF4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58. Военный представитель при центральном управлении местного транспорта НКПС (ЦУМТ'а) выполняет задания начальника Главного военно-инженерного управления, при коем он состоит.</w:t>
      </w:r>
    </w:p>
    <w:p w14:paraId="10C9AEB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59. Военный представитель является одновременно начальником мобилизационного отделения ЦУМТ'а и руководит всей работой означенного отделения, действуя в части, касающейся перегруп</w:t>
      </w:r>
      <w:r w:rsidRPr="001A6F7B">
        <w:rPr>
          <w:color w:val="000000" w:themeColor="text1"/>
          <w:sz w:val="16"/>
          <w:szCs w:val="16"/>
        </w:rPr>
        <w:softHyphen/>
        <w:t>пировки и изъятия гражданского автотранспорта в связи с мобилизацией, по указаниям начальника автоотдела ЦУМТ'а.</w:t>
      </w:r>
    </w:p>
    <w:p w14:paraId="243FF18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60. К обязанностям военного представителя относятся:</w:t>
      </w:r>
    </w:p>
    <w:p w14:paraId="442296F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 подготовка материалов для составления общего плана мобилизации автомотовелотранспорта и личного состава последнего;</w:t>
      </w:r>
    </w:p>
    <w:p w14:paraId="7E06A5B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б)сводка и обработка:</w:t>
      </w:r>
    </w:p>
    <w:p w14:paraId="601181A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 материалов об автомотовеломашинах гражданского ведомства по сведениям учетного и дру</w:t>
      </w:r>
      <w:r w:rsidRPr="001A6F7B">
        <w:rPr>
          <w:color w:val="000000" w:themeColor="text1"/>
          <w:sz w:val="16"/>
          <w:szCs w:val="16"/>
        </w:rPr>
        <w:softHyphen/>
        <w:t>гих отделений ЦУМТ'а;</w:t>
      </w:r>
    </w:p>
    <w:p w14:paraId="1AA8BC4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 материалов об автомотовелоспециалистах по возрастам и квалификации по сведениям общей части автоотдела ЦУМТ'а;</w:t>
      </w:r>
    </w:p>
    <w:p w14:paraId="564B3E3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 материалов об автомотовеломастерских гражданского ведомства по данным технической ча</w:t>
      </w:r>
      <w:r w:rsidRPr="001A6F7B">
        <w:rPr>
          <w:color w:val="000000" w:themeColor="text1"/>
          <w:sz w:val="16"/>
          <w:szCs w:val="16"/>
        </w:rPr>
        <w:softHyphen/>
        <w:t>сти автоотдела ЦУМТ'а;</w:t>
      </w:r>
    </w:p>
    <w:p w14:paraId="1F9DAE3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 материалов об автомотовелоскладах гражданского ведомства по данным части автоснабже</w:t>
      </w:r>
      <w:r w:rsidRPr="001A6F7B">
        <w:rPr>
          <w:color w:val="000000" w:themeColor="text1"/>
          <w:sz w:val="16"/>
          <w:szCs w:val="16"/>
        </w:rPr>
        <w:softHyphen/>
        <w:t>ния ЦУМТ'а;</w:t>
      </w:r>
    </w:p>
    <w:p w14:paraId="7F30B08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проведение с согласия Наркомпути, по заданиям РВСР и ГВИУ РККА, пробных частичных и общих мобилизаций гражданского автотранспорта.</w:t>
      </w:r>
    </w:p>
    <w:p w14:paraId="09F1B26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61. Для выполнения возложенных на военного представителя при ЦУМТ'е заданий ему предос</w:t>
      </w:r>
      <w:r w:rsidRPr="001A6F7B">
        <w:rPr>
          <w:color w:val="000000" w:themeColor="text1"/>
          <w:sz w:val="16"/>
          <w:szCs w:val="16"/>
        </w:rPr>
        <w:softHyphen/>
        <w:t>тавляется право:</w:t>
      </w:r>
    </w:p>
    <w:p w14:paraId="1856785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 пользоваться по мере надобности техническим аппаратом ЦУМТ'а, для производства текущей работы;</w:t>
      </w:r>
    </w:p>
    <w:p w14:paraId="485316F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 пользоваться всеми материалами ЦУМТ'а, кои могут понадобиться ему при выполнении вы</w:t>
      </w:r>
      <w:r w:rsidRPr="001A6F7B">
        <w:rPr>
          <w:color w:val="000000" w:themeColor="text1"/>
          <w:sz w:val="16"/>
          <w:szCs w:val="16"/>
        </w:rPr>
        <w:softHyphen/>
        <w:t>шеизложенных заданий;</w:t>
      </w:r>
    </w:p>
    <w:p w14:paraId="36A4E38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отводить по своему усмотрению и перемещать в установленном порядке сотрудников моби</w:t>
      </w:r>
      <w:r w:rsidRPr="001A6F7B">
        <w:rPr>
          <w:color w:val="000000" w:themeColor="text1"/>
          <w:sz w:val="16"/>
          <w:szCs w:val="16"/>
        </w:rPr>
        <w:softHyphen/>
        <w:t>лизационного отделения ЦУМТ'а и НКПС в интересах дела.</w:t>
      </w:r>
    </w:p>
    <w:p w14:paraId="6EB8F40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62. Военный представитель при Центральном управлении местного транспорта (ЦУМТ'а) изби</w:t>
      </w:r>
      <w:r w:rsidRPr="001A6F7B">
        <w:rPr>
          <w:color w:val="000000" w:themeColor="text1"/>
          <w:sz w:val="16"/>
          <w:szCs w:val="16"/>
        </w:rPr>
        <w:softHyphen/>
        <w:t>рается начальником Главного военно-инженерного управления РККА по соглашению с начальни</w:t>
      </w:r>
      <w:r w:rsidRPr="001A6F7B">
        <w:rPr>
          <w:color w:val="000000" w:themeColor="text1"/>
          <w:sz w:val="16"/>
          <w:szCs w:val="16"/>
        </w:rPr>
        <w:softHyphen/>
        <w:t>ком автомобильного отдела ЦУМТ'а и НКПС и утверждается в должности установленным порядком.</w:t>
      </w:r>
    </w:p>
    <w:p w14:paraId="487594E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63. Все работы мобилизационного отделения автоотдела ЦУМТ'а, касающиеся мобилизацион</w:t>
      </w:r>
      <w:r w:rsidRPr="001A6F7B">
        <w:rPr>
          <w:color w:val="000000" w:themeColor="text1"/>
          <w:sz w:val="16"/>
          <w:szCs w:val="16"/>
        </w:rPr>
        <w:softHyphen/>
        <w:t>ных вопросов, производятся в совершенно секретном порядке.</w:t>
      </w:r>
    </w:p>
    <w:p w14:paraId="61DECB0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РГВА. Ф. 4. Оп. 15а. Д. 121. с.435-441. с об-442. Типографский экземпляр (11210).</w:t>
      </w:r>
    </w:p>
    <w:p w14:paraId="3B1F5BE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3D14912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5910FA1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B56AF99" w14:textId="77777777" w:rsidR="009F14F7" w:rsidRPr="001A6F7B" w:rsidRDefault="009F14F7" w:rsidP="001A6F7B">
      <w:pPr>
        <w:pStyle w:val="ae"/>
        <w:spacing w:before="0" w:after="0"/>
        <w:jc w:val="both"/>
        <w:rPr>
          <w:color w:val="000000" w:themeColor="text1"/>
          <w:sz w:val="16"/>
          <w:szCs w:val="16"/>
        </w:rPr>
      </w:pPr>
      <w:r w:rsidRPr="001A6F7B">
        <w:rPr>
          <w:rStyle w:val="a7"/>
          <w:rFonts w:eastAsiaTheme="majorEastAsia"/>
          <w:b w:val="0"/>
          <w:color w:val="000000" w:themeColor="text1"/>
          <w:sz w:val="16"/>
          <w:szCs w:val="16"/>
        </w:rPr>
        <w:t>30 октября</w:t>
      </w:r>
      <w:r w:rsidRPr="001A6F7B">
        <w:rPr>
          <w:color w:val="000000" w:themeColor="text1"/>
          <w:sz w:val="16"/>
          <w:szCs w:val="16"/>
        </w:rPr>
        <w:t> 1922 IX съезд Советов РСФСР принимает Земельный кодекс, закрепивший за крестьянами выделенную им в пользование землю. Утверждается план ГОЭЛРО (18404).</w:t>
      </w:r>
    </w:p>
    <w:tbl>
      <w:tblPr>
        <w:tblpPr w:leftFromText="45" w:rightFromText="45" w:vertAnchor="text" w:tblpXSpec="right" w:tblpYSpec="center"/>
        <w:tblW w:w="0" w:type="auto"/>
        <w:tblCellMar>
          <w:left w:w="0" w:type="dxa"/>
          <w:right w:w="0" w:type="dxa"/>
        </w:tblCellMar>
        <w:tblLook w:val="04A0" w:firstRow="1" w:lastRow="0" w:firstColumn="1" w:lastColumn="0" w:noHBand="0" w:noVBand="1"/>
      </w:tblPr>
      <w:tblGrid>
        <w:gridCol w:w="6"/>
      </w:tblGrid>
      <w:tr w:rsidR="00535920" w:rsidRPr="001A6F7B" w14:paraId="31D9A5AA" w14:textId="77777777" w:rsidTr="00255D21">
        <w:tc>
          <w:tcPr>
            <w:tcW w:w="0" w:type="auto"/>
            <w:shd w:val="clear" w:color="auto" w:fill="auto"/>
            <w:vAlign w:val="center"/>
            <w:hideMark/>
          </w:tcPr>
          <w:p w14:paraId="479B74B9" w14:textId="77777777" w:rsidR="009F14F7" w:rsidRPr="001A6F7B" w:rsidRDefault="009F14F7" w:rsidP="001A6F7B">
            <w:pPr>
              <w:jc w:val="both"/>
              <w:rPr>
                <w:color w:val="000000" w:themeColor="text1"/>
                <w:sz w:val="16"/>
                <w:szCs w:val="16"/>
              </w:rPr>
            </w:pPr>
          </w:p>
        </w:tc>
      </w:tr>
      <w:tr w:rsidR="00B70114" w:rsidRPr="001A6F7B" w14:paraId="140D2AAA" w14:textId="77777777" w:rsidTr="00255D21">
        <w:tc>
          <w:tcPr>
            <w:tcW w:w="0" w:type="auto"/>
            <w:shd w:val="clear" w:color="auto" w:fill="auto"/>
            <w:vAlign w:val="center"/>
            <w:hideMark/>
          </w:tcPr>
          <w:p w14:paraId="05B5370A" w14:textId="77777777" w:rsidR="009F14F7" w:rsidRPr="001A6F7B" w:rsidRDefault="009F14F7" w:rsidP="001A6F7B">
            <w:pPr>
              <w:jc w:val="both"/>
              <w:rPr>
                <w:color w:val="000000" w:themeColor="text1"/>
                <w:sz w:val="16"/>
                <w:szCs w:val="16"/>
              </w:rPr>
            </w:pPr>
          </w:p>
        </w:tc>
      </w:tr>
    </w:tbl>
    <w:p w14:paraId="582A7FCB" w14:textId="77777777" w:rsidR="009F14F7" w:rsidRPr="001A6F7B" w:rsidRDefault="009F14F7" w:rsidP="001A6F7B">
      <w:pPr>
        <w:pStyle w:val="ae"/>
        <w:spacing w:before="0" w:after="0"/>
        <w:jc w:val="both"/>
        <w:rPr>
          <w:rStyle w:val="a7"/>
          <w:rFonts w:eastAsiaTheme="majorEastAsia"/>
          <w:b w:val="0"/>
          <w:color w:val="000000" w:themeColor="text1"/>
          <w:sz w:val="16"/>
          <w:szCs w:val="16"/>
        </w:rPr>
      </w:pPr>
    </w:p>
    <w:p w14:paraId="717565E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30 октября 1922 ВЦИК были утверждены ГК и ЗК (с элементами капиталистических отношений), а также КЗОТ (3908,311).</w:t>
      </w:r>
    </w:p>
    <w:p w14:paraId="3FD298D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D3D84BD"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30 сентября 1922 в Советской России вводится всеобщая воинская обязанность (4962).</w:t>
      </w:r>
    </w:p>
    <w:p w14:paraId="0C19EEFA"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9F195A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240727A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188C81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30 октября 1922 итальянский король Эммануил 3 назначил Б.Муссолини главой правительства (3186).</w:t>
      </w:r>
    </w:p>
    <w:p w14:paraId="3770404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85F4A58" w14:textId="77777777" w:rsidR="004226AA"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2AB40EA7" w14:textId="77777777" w:rsidR="004226AA" w:rsidRPr="001A6F7B" w:rsidRDefault="004226AA" w:rsidP="001A6F7B">
      <w:pPr>
        <w:numPr>
          <w:ilvl w:val="12"/>
          <w:numId w:val="0"/>
        </w:numPr>
        <w:autoSpaceDE w:val="0"/>
        <w:autoSpaceDN w:val="0"/>
        <w:adjustRightInd w:val="0"/>
        <w:jc w:val="both"/>
        <w:rPr>
          <w:iCs/>
          <w:color w:val="000000" w:themeColor="text1"/>
          <w:sz w:val="16"/>
          <w:szCs w:val="16"/>
        </w:rPr>
      </w:pPr>
    </w:p>
    <w:p w14:paraId="58A2D9BC" w14:textId="77777777" w:rsidR="004226AA" w:rsidRPr="001A6F7B" w:rsidRDefault="004226AA" w:rsidP="001A6F7B">
      <w:pPr>
        <w:pStyle w:val="ae"/>
        <w:spacing w:before="0" w:after="0"/>
        <w:jc w:val="both"/>
        <w:rPr>
          <w:color w:val="000000" w:themeColor="text1"/>
          <w:sz w:val="16"/>
          <w:szCs w:val="16"/>
        </w:rPr>
      </w:pPr>
      <w:r w:rsidRPr="001A6F7B">
        <w:rPr>
          <w:color w:val="000000" w:themeColor="text1"/>
          <w:sz w:val="16"/>
          <w:szCs w:val="16"/>
        </w:rPr>
        <w:t xml:space="preserve">31 октября </w:t>
      </w:r>
      <w:r w:rsidRPr="001A6F7B">
        <w:rPr>
          <w:rStyle w:val="highlight"/>
          <w:color w:val="000000" w:themeColor="text1"/>
          <w:sz w:val="16"/>
          <w:szCs w:val="16"/>
        </w:rPr>
        <w:t> 1922 </w:t>
      </w:r>
      <w:r w:rsidRPr="001A6F7B">
        <w:rPr>
          <w:color w:val="000000" w:themeColor="text1"/>
          <w:sz w:val="16"/>
          <w:szCs w:val="16"/>
        </w:rPr>
        <w:t xml:space="preserve"> г. № 01897 Телеграмма начальника Главного морского техническо-хозяйственного управления Н.Ф.Измайлова1 командиру Петроградского военного порта А.Зимину2</w:t>
      </w:r>
    </w:p>
    <w:p w14:paraId="7A87DC8E" w14:textId="77777777" w:rsidR="004226AA" w:rsidRPr="001A6F7B" w:rsidRDefault="004226AA" w:rsidP="001A6F7B">
      <w:pPr>
        <w:pStyle w:val="ae"/>
        <w:spacing w:before="0" w:after="0"/>
        <w:jc w:val="both"/>
        <w:rPr>
          <w:color w:val="000000" w:themeColor="text1"/>
          <w:sz w:val="16"/>
          <w:szCs w:val="16"/>
        </w:rPr>
      </w:pPr>
      <w:r w:rsidRPr="001A6F7B">
        <w:rPr>
          <w:color w:val="000000" w:themeColor="text1"/>
          <w:sz w:val="16"/>
          <w:szCs w:val="16"/>
        </w:rPr>
        <w:t>Центральная конфликтная комиссия, рассмотрев жалобу рабочих Гребного порта и Петрогубконфликтной комиссии о выплате им не выданной вовремя заработной платы, 27 октября отклонила ходатайство и в иске отказала.</w:t>
      </w:r>
    </w:p>
    <w:p w14:paraId="49253CEE" w14:textId="77777777" w:rsidR="004226AA" w:rsidRPr="001A6F7B" w:rsidRDefault="004226AA" w:rsidP="001A6F7B">
      <w:pPr>
        <w:pStyle w:val="ae"/>
        <w:spacing w:before="0" w:after="0"/>
        <w:jc w:val="both"/>
        <w:rPr>
          <w:color w:val="000000" w:themeColor="text1"/>
          <w:sz w:val="16"/>
          <w:szCs w:val="16"/>
        </w:rPr>
      </w:pPr>
      <w:r w:rsidRPr="001A6F7B">
        <w:rPr>
          <w:color w:val="000000" w:themeColor="text1"/>
          <w:sz w:val="16"/>
          <w:szCs w:val="16"/>
        </w:rPr>
        <w:t>Приказываю оповестить об этом рабочих и профорганизации.</w:t>
      </w:r>
    </w:p>
    <w:p w14:paraId="349F4E5A" w14:textId="77777777" w:rsidR="004226AA" w:rsidRPr="001A6F7B" w:rsidRDefault="004226AA" w:rsidP="001A6F7B">
      <w:pPr>
        <w:pStyle w:val="ae"/>
        <w:spacing w:before="0" w:after="0"/>
        <w:jc w:val="both"/>
        <w:rPr>
          <w:color w:val="000000" w:themeColor="text1"/>
          <w:sz w:val="16"/>
          <w:szCs w:val="16"/>
        </w:rPr>
      </w:pPr>
      <w:r w:rsidRPr="001A6F7B">
        <w:rPr>
          <w:color w:val="000000" w:themeColor="text1"/>
          <w:sz w:val="16"/>
          <w:szCs w:val="16"/>
        </w:rPr>
        <w:t>Начгламортеххозупр Измайлов Ст. секретарь Жуков</w:t>
      </w:r>
    </w:p>
    <w:p w14:paraId="5E8DAF01" w14:textId="77777777" w:rsidR="004226AA" w:rsidRPr="001A6F7B" w:rsidRDefault="004226AA" w:rsidP="001A6F7B">
      <w:pPr>
        <w:pStyle w:val="ae"/>
        <w:spacing w:before="0" w:after="0"/>
        <w:jc w:val="both"/>
        <w:rPr>
          <w:color w:val="000000" w:themeColor="text1"/>
          <w:sz w:val="16"/>
          <w:szCs w:val="16"/>
        </w:rPr>
      </w:pPr>
      <w:r w:rsidRPr="001A6F7B">
        <w:rPr>
          <w:color w:val="000000" w:themeColor="text1"/>
          <w:sz w:val="16"/>
          <w:szCs w:val="16"/>
        </w:rPr>
        <w:t xml:space="preserve">Резолюции: Шт[атно]-т[арифно]-н[ормировочный] отдел. Сообщить Губпрофсовет, Губкофкомиссии А. Зимин. 1 ноября </w:t>
      </w:r>
      <w:r w:rsidRPr="001A6F7B">
        <w:rPr>
          <w:rStyle w:val="highlight"/>
          <w:color w:val="000000" w:themeColor="text1"/>
          <w:sz w:val="16"/>
          <w:szCs w:val="16"/>
        </w:rPr>
        <w:t> 1922 </w:t>
      </w:r>
      <w:r w:rsidRPr="001A6F7B">
        <w:rPr>
          <w:color w:val="000000" w:themeColor="text1"/>
          <w:sz w:val="16"/>
          <w:szCs w:val="16"/>
        </w:rPr>
        <w:t xml:space="preserve"> г. Сообщить в копиях в Губконфком и ТЭО Губпрофсовета. [Подпись]. 1 ноября.</w:t>
      </w:r>
    </w:p>
    <w:p w14:paraId="7C7FB12C" w14:textId="77777777" w:rsidR="004226AA" w:rsidRPr="001A6F7B" w:rsidRDefault="004226AA" w:rsidP="001A6F7B">
      <w:pPr>
        <w:pStyle w:val="ae"/>
        <w:spacing w:before="0" w:after="0"/>
        <w:jc w:val="both"/>
        <w:rPr>
          <w:color w:val="000000" w:themeColor="text1"/>
          <w:sz w:val="16"/>
          <w:szCs w:val="16"/>
        </w:rPr>
      </w:pPr>
      <w:r w:rsidRPr="001A6F7B">
        <w:rPr>
          <w:color w:val="000000" w:themeColor="text1"/>
          <w:sz w:val="16"/>
          <w:szCs w:val="16"/>
        </w:rPr>
        <w:t>РГАВМФ. Ф.р-300, on. 1, д. 450, л. 127. Подлинник. Телеграфный бланк (17104).</w:t>
      </w:r>
    </w:p>
    <w:p w14:paraId="49BCCFD5" w14:textId="77777777" w:rsidR="004226AA" w:rsidRPr="001A6F7B" w:rsidRDefault="004226AA" w:rsidP="001A6F7B">
      <w:pPr>
        <w:pStyle w:val="ae"/>
        <w:spacing w:before="0" w:after="0"/>
        <w:jc w:val="both"/>
        <w:rPr>
          <w:color w:val="000000" w:themeColor="text1"/>
          <w:sz w:val="16"/>
          <w:szCs w:val="16"/>
        </w:rPr>
      </w:pPr>
    </w:p>
    <w:p w14:paraId="6B7DF91D" w14:textId="77777777" w:rsidR="009F14F7" w:rsidRPr="001A6F7B" w:rsidRDefault="009F14F7"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5ACACC76" w14:textId="77777777" w:rsidR="009F14F7" w:rsidRPr="001A6F7B" w:rsidRDefault="009F14F7" w:rsidP="001A6F7B">
      <w:pPr>
        <w:numPr>
          <w:ilvl w:val="12"/>
          <w:numId w:val="0"/>
        </w:numPr>
        <w:autoSpaceDE w:val="0"/>
        <w:autoSpaceDN w:val="0"/>
        <w:adjustRightInd w:val="0"/>
        <w:jc w:val="both"/>
        <w:rPr>
          <w:iCs/>
          <w:color w:val="000000" w:themeColor="text1"/>
          <w:sz w:val="16"/>
          <w:szCs w:val="16"/>
        </w:rPr>
      </w:pPr>
    </w:p>
    <w:p w14:paraId="3112BFAE" w14:textId="77777777" w:rsidR="009F14F7" w:rsidRPr="001A6F7B" w:rsidRDefault="009F14F7" w:rsidP="001A6F7B">
      <w:pPr>
        <w:pStyle w:val="ae"/>
        <w:spacing w:before="0" w:after="0"/>
        <w:jc w:val="both"/>
        <w:rPr>
          <w:color w:val="000000" w:themeColor="text1"/>
          <w:sz w:val="16"/>
          <w:szCs w:val="16"/>
        </w:rPr>
      </w:pPr>
      <w:r w:rsidRPr="001A6F7B">
        <w:rPr>
          <w:rStyle w:val="a7"/>
          <w:rFonts w:eastAsiaTheme="majorEastAsia"/>
          <w:b w:val="0"/>
          <w:color w:val="000000" w:themeColor="text1"/>
          <w:sz w:val="16"/>
          <w:szCs w:val="16"/>
        </w:rPr>
        <w:t xml:space="preserve">31 октября 1922 </w:t>
      </w:r>
      <w:r w:rsidRPr="001A6F7B">
        <w:rPr>
          <w:color w:val="000000" w:themeColor="text1"/>
          <w:sz w:val="16"/>
          <w:szCs w:val="16"/>
        </w:rPr>
        <w:t>принят первый Гражданский кодекс РСФСР (18404).</w:t>
      </w:r>
    </w:p>
    <w:p w14:paraId="375056DF" w14:textId="77777777" w:rsidR="009F14F7" w:rsidRPr="001A6F7B" w:rsidRDefault="009F14F7" w:rsidP="001A6F7B">
      <w:pPr>
        <w:pStyle w:val="ae"/>
        <w:spacing w:before="0" w:after="0"/>
        <w:jc w:val="both"/>
        <w:rPr>
          <w:color w:val="000000" w:themeColor="text1"/>
          <w:sz w:val="16"/>
          <w:szCs w:val="16"/>
        </w:rPr>
      </w:pPr>
    </w:p>
    <w:p w14:paraId="202168A1"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3CB7A42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C20764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31 октября 1922 г. Ломоносов выступил на заседании СНК с докладом о деятельности Железнодорожной миссии. Было решено: “…Для выполнения обязательств по новому (уменьшенному) договору на шведские паровозы и на их перевозку внести следующие золотые кредиты в смету НКПС: в смету на квартал октябрь - декабрь 1922 г. - 8 000 000 зол. руб., в смету на январь - сентябрь 1923 г. - 5 000 000 зол. руб. и в смету на 1923-1924 бюджетный год (с 1 окт. 1923 г. по 30 сент. 1924 г.) - остальные 2 775 000 зол. руб., т.е. всего пятнадцать миллионов семьсот семьдесят пять тысяч золотых рублей”.</w:t>
      </w:r>
    </w:p>
    <w:p w14:paraId="346772E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Общая сумма расходов, проведенных через железнодорожную миссию, пока не может быть установлена. Хотя бы потому, что коллегия НКПС зафиксировала: когда “тов. Ломоносов” отчитывался по отпущенным кредитам, то сказал, что “были еще два кредита, не подлежащих открытому отчету”. Наверное, их было не два, но и два кредита могли быть на сумму в десятки и сотни золотых рублей.</w:t>
      </w:r>
    </w:p>
    <w:p w14:paraId="7FAF65A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По открытым в начале 1920-х гг. отчетам считалось, что 100 млн. золотых руб. заплатили за немецкие паровозы, 140 млн. золотых руб. получили производители шведских паровозов: деньги были выделены решением Совнаркома от 5 октября 1920 г. Кроме того, было израсходовано 12 534 799 руб. на запчасти и материалы (деньги на них были выделены Совнаркомом 27 июня 1920 г. и 5 октября 1920 г.), 10 950 тыс. руб. на покупку цистерн, запасных и сливных частей, 5 млн. руб. на паровозные котлы, 4 464 600 руб. на перевозку паровозов, 3 млн. руб. на запчасти по постановлению СТО от 12 июня 1921 г. и еще некоторые суммы. </w:t>
      </w:r>
    </w:p>
    <w:p w14:paraId="06DC775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Но баланс не сходится: есть данные об импорте паровозов в Россию (в золотых рублях) - и этот импорт оказался в 7 раз меньшим, чем те расходы по железнодорожным заказам, о которых отчитались! </w:t>
      </w:r>
    </w:p>
    <w:p w14:paraId="52DA0D6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Судите сами.</w:t>
      </w:r>
    </w:p>
    <w:p w14:paraId="1241245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По данным официальной статистики, опубликованным в 1923 г., в 1920 г. в Россию было импортировано паровозов на 120 тыс. золотых руб., в 1921 г. - на 3 552 тыс. руб., в первой половине 1922 г. - на 17 656 тыс. руб., во второй половине 1922 г. - на 19 499 тыс. руб., в первой четверти 1923 г. - на 902 тыс. руб. (использовалась формула “в тысячах рублей по ценам 1913 г.”). Итого - на 41 729 тыс. руб.</w:t>
      </w:r>
    </w:p>
    <w:p w14:paraId="681C54C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Более поздние публикации начнут уходить от “золотых рублей”, давая все в условных и несводимых к золотым рублям единицам, но в 1923 г. спрятать концы в воду не успели.</w:t>
      </w:r>
    </w:p>
    <w:p w14:paraId="21EE40F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Так куда же ушло столько золота? </w:t>
      </w:r>
    </w:p>
    <w:p w14:paraId="4C3E632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Абсолютно уверенно можно утверждать: никто не позволил бы одному человеку украсть четверть (или даже пятую часть) золотого запаса страны. Что-то - и немало - к Ломоносову прилипло, но лишь потому, что дело было слишком тонкое и деликатное, и никакого контроля за ним доверить почему-то было нельзя ни Красину, ни даже Дзержинскому. Ломоносов выполнял прямые директивы Ленина. </w:t>
      </w:r>
    </w:p>
    <w:p w14:paraId="106E7D7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Какие? </w:t>
      </w:r>
    </w:p>
    <w:p w14:paraId="79D06E8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Можно лишь строить гипотезы. Вполне возможно, деньги шли на подготовку революции в Германии - в 1923 г. мятеж все-таки удастся спровоцировать. Но нельзя исключать и какие-то иные варианты. Знаменательно, что Ломоносову дали спокойно эмигрировать и не трогали до самой смерти.</w:t>
      </w:r>
    </w:p>
    <w:p w14:paraId="4C2D66F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Не только Ломоносов вывозил золото из страны в 1920 - 1921 гг. Вот любопытный документ из Российского государственного архива экономики:</w:t>
      </w:r>
    </w:p>
    <w:p w14:paraId="04D412D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“Отпущено по 18 октября 1920 г.</w:t>
      </w:r>
    </w:p>
    <w:p w14:paraId="56E34DF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Золота:</w:t>
      </w:r>
    </w:p>
    <w:p w14:paraId="69320B3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Соломону - 75 000 000 рублей + 30 000 000 руб. + 7004 кило, </w:t>
      </w:r>
    </w:p>
    <w:p w14:paraId="3FE50FB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Гуковскому - 80 715 509 р. 93 к.,</w:t>
      </w:r>
    </w:p>
    <w:p w14:paraId="5198343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Красину - 3 пуда в слитках, </w:t>
      </w:r>
    </w:p>
    <w:p w14:paraId="5719362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Ганецкому - 3 пуда в слитках, </w:t>
      </w:r>
    </w:p>
    <w:p w14:paraId="7D3EFA6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Аксельроду - 1 000 000 руб., </w:t>
      </w:r>
    </w:p>
    <w:p w14:paraId="741A821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Шейману - 1 000 000 руб.,</w:t>
      </w:r>
    </w:p>
    <w:p w14:paraId="37FD794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Копну - 2 000 000 руб. депозит в обеспечение кредита на 30 000 000 марок,</w:t>
      </w:r>
    </w:p>
    <w:p w14:paraId="1223942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Бибикову (Баку) – 1 333 р. 50 коп. русской золотой монетой и 129,5 турецк. зол. лир, </w:t>
      </w:r>
    </w:p>
    <w:p w14:paraId="79F78EC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Туркестан - 24 000 соверено в золотых.</w:t>
      </w:r>
    </w:p>
    <w:p w14:paraId="292E719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Драгоценные камни: </w:t>
      </w:r>
    </w:p>
    <w:p w14:paraId="75C8985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Красину - на 51 866 000 р.,</w:t>
      </w:r>
    </w:p>
    <w:p w14:paraId="2B88ACA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Соломону - на 10 000 000 руб.,</w:t>
      </w:r>
    </w:p>
    <w:p w14:paraId="3553555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Копну - на 2 439 900 руб., </w:t>
      </w:r>
    </w:p>
    <w:p w14:paraId="58FE7F1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Гуковскому - на 149 885 франков довоенной оценки”.</w:t>
      </w:r>
    </w:p>
    <w:p w14:paraId="365E78F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На какие такие цели отпущены золото и драгоценные камни -ничего не говорится.</w:t>
      </w:r>
    </w:p>
    <w:p w14:paraId="6152520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Хотя Ломоносов и был исполнителем конфиденциальных поручений, он проявлял большую личную инициативу, далеко не ограничиваясь сферой железных дорог (11565).</w:t>
      </w:r>
    </w:p>
    <w:p w14:paraId="2E218AE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7DB31E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0F17927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65B982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31 октября 1922 главой исполнительной власти в Италии стал Б.Муссолини.</w:t>
      </w:r>
    </w:p>
    <w:p w14:paraId="52E8183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CF58A83" w14:textId="77777777" w:rsidR="002E4465" w:rsidRPr="001A6F7B" w:rsidRDefault="002E4465" w:rsidP="001A6F7B">
      <w:pPr>
        <w:jc w:val="both"/>
        <w:rPr>
          <w:color w:val="000000" w:themeColor="text1"/>
          <w:sz w:val="16"/>
          <w:szCs w:val="16"/>
        </w:rPr>
      </w:pPr>
      <w:r w:rsidRPr="001A6F7B">
        <w:rPr>
          <w:rStyle w:val="ucoz-forum-post"/>
          <w:rFonts w:eastAsiaTheme="majorEastAsia"/>
          <w:bCs/>
          <w:color w:val="000000" w:themeColor="text1"/>
          <w:sz w:val="16"/>
          <w:szCs w:val="16"/>
        </w:rPr>
        <w:t xml:space="preserve">31 октября </w:t>
      </w:r>
      <w:r w:rsidRPr="001A6F7B">
        <w:rPr>
          <w:color w:val="000000" w:themeColor="text1"/>
          <w:sz w:val="16"/>
          <w:szCs w:val="16"/>
        </w:rPr>
        <w:t>в 1922 году король Италии Виктор Эммануил III после «похода на Рим» «чернорубашечников» Муссолини назначает его главой правительства. Муссолини формирует правительство из либералов, националистов и фашистов (14816).</w:t>
      </w:r>
    </w:p>
    <w:p w14:paraId="62CF9496" w14:textId="77777777" w:rsidR="002E4465" w:rsidRPr="001A6F7B" w:rsidRDefault="002E4465" w:rsidP="001A6F7B">
      <w:pPr>
        <w:jc w:val="both"/>
        <w:rPr>
          <w:color w:val="000000" w:themeColor="text1"/>
          <w:sz w:val="16"/>
          <w:szCs w:val="16"/>
        </w:rPr>
      </w:pPr>
    </w:p>
    <w:p w14:paraId="508425E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78AE8F2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BB646D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конце октября 1922 Главвоздухфлот согласовал с Юнкерс ТТТ на 100 самолетов - 20 гидросамолетов-разведчиков Ю-20, 50 двухместных сухопутных разведчиков Ю-21 и 30 одноместных истребителей Ю-22 (1795,8).</w:t>
      </w:r>
    </w:p>
    <w:p w14:paraId="7AC7D21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ED4649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152509B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00EABC9" w14:textId="77777777" w:rsidR="006F55C3" w:rsidRPr="001A6F7B" w:rsidRDefault="006F55C3" w:rsidP="001A6F7B">
      <w:pPr>
        <w:jc w:val="both"/>
        <w:rPr>
          <w:color w:val="0070C0"/>
          <w:sz w:val="16"/>
          <w:szCs w:val="16"/>
        </w:rPr>
      </w:pPr>
      <w:r w:rsidRPr="001A6F7B">
        <w:rPr>
          <w:color w:val="0070C0"/>
          <w:sz w:val="16"/>
          <w:szCs w:val="16"/>
        </w:rPr>
        <w:t>В октябре 1922 в соответствии с условиями секретного Рапалльского договора с большевистской Россией и в нарушение Версальского договора немецкая компания Junkers тайно основывает авиазавод в Филях в Советском Союзе (20352).</w:t>
      </w:r>
    </w:p>
    <w:p w14:paraId="5DE12951" w14:textId="77777777" w:rsidR="006F55C3" w:rsidRPr="001A6F7B" w:rsidRDefault="006F55C3" w:rsidP="001A6F7B">
      <w:pPr>
        <w:jc w:val="both"/>
        <w:rPr>
          <w:color w:val="0070C0"/>
          <w:sz w:val="16"/>
          <w:szCs w:val="16"/>
        </w:rPr>
      </w:pPr>
    </w:p>
    <w:p w14:paraId="48F1B4A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октябре 1922 на заводе Дукс состоялось совещание, на котором присутствовали представители МК, Краснопресненского РК, Главвоздухфлота и др. руководящих органов. Наметили практические меры по улучшению работы предприятия и резко осудили "руководителей, которые отрицают возможность сохранения отечественной АП" (505,57).</w:t>
      </w:r>
    </w:p>
    <w:p w14:paraId="7BAC2CF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746698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Иногда пишут, что практическая деятельность КБ А.Н.Туполева началась именно в октябре 1922 когда по предложению Госпромцветмета решением ВСНХ (80,8) при ЦАГИ была организована Комиссия по постройке цельнометаллических (металлических - 80,8) самолетов (61,9). Под руководством А.Н.Т. (80,8). Включала И.И.Погосского, В.М.Петлякова, А.И.Путилова, Б.М.Кондорского (71,14) Действительно, награждение 8 августа 1947 ОКБ А.Н.Т. орденом Ленина было сделано в связи с 25 летием.</w:t>
      </w:r>
    </w:p>
    <w:p w14:paraId="034A6F4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Правда, непонятно тогда, почему праздновали 8 августа.</w:t>
      </w:r>
    </w:p>
    <w:p w14:paraId="599BC278"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В октябре 1922 было организовано ОКБ А.Н.Туполева (6395).</w:t>
      </w:r>
    </w:p>
    <w:p w14:paraId="478060F8"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2314DFBD"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В октябре 1922 была организована комиссия ЦАГИ по постройке металлических самолетов, в ее составе: А.Н.Туполев, Г.А.Озеров, И.И.Сидорин (6395).</w:t>
      </w:r>
    </w:p>
    <w:p w14:paraId="72D820BC"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86CCCA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октябре 1922 года при ЦАГИ основали Комиссию по постройке металлических самолетов. Ее председателем стал А.Н.Туполев. Комиссия начала свою деятельность с разработки аэросаней, металлического глиссера. Затем, накопив необходимый опыт, приступила к проектированию первого отечественного цельнометаллического самолета АНТ-2, летные испытания которого начались 26 мая 1924-го (9662).</w:t>
      </w:r>
    </w:p>
    <w:p w14:paraId="30F3DBF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64B510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октябре 1922 были получены листы и тянутые профили кольчугалюминия (82,42).</w:t>
      </w:r>
    </w:p>
    <w:p w14:paraId="6270446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7FCC224" w14:textId="77777777" w:rsidR="00EC0501" w:rsidRPr="001A6F7B" w:rsidRDefault="00EC0501" w:rsidP="001A6F7B">
      <w:pPr>
        <w:jc w:val="both"/>
        <w:rPr>
          <w:color w:val="000000" w:themeColor="text1"/>
          <w:sz w:val="16"/>
          <w:szCs w:val="16"/>
        </w:rPr>
      </w:pPr>
      <w:r w:rsidRPr="001A6F7B">
        <w:rPr>
          <w:color w:val="000000" w:themeColor="text1"/>
          <w:sz w:val="16"/>
          <w:szCs w:val="16"/>
        </w:rPr>
        <w:t xml:space="preserve">В октябре 1922 г., вскоре после выплавки первой промышленной партии нового сплава, по предложению Госпромцветмета при </w:t>
      </w:r>
      <w:hyperlink r:id="rId123" w:history="1">
        <w:r w:rsidRPr="001A6F7B">
          <w:rPr>
            <w:rStyle w:val="a5"/>
            <w:color w:val="000000" w:themeColor="text1"/>
            <w:sz w:val="16"/>
            <w:szCs w:val="16"/>
            <w:u w:val="none"/>
          </w:rPr>
          <w:t>ЦАГИ</w:t>
        </w:r>
      </w:hyperlink>
      <w:r w:rsidRPr="001A6F7B">
        <w:rPr>
          <w:color w:val="000000" w:themeColor="text1"/>
          <w:sz w:val="16"/>
          <w:szCs w:val="16"/>
        </w:rPr>
        <w:t xml:space="preserve"> организовали </w:t>
      </w:r>
      <w:hyperlink r:id="rId124" w:history="1">
        <w:r w:rsidRPr="001A6F7B">
          <w:rPr>
            <w:rStyle w:val="a5"/>
            <w:color w:val="000000" w:themeColor="text1"/>
            <w:sz w:val="16"/>
            <w:szCs w:val="16"/>
            <w:u w:val="none"/>
          </w:rPr>
          <w:t>Комиссию по постройке цельнометаллических самолетов</w:t>
        </w:r>
      </w:hyperlink>
      <w:r w:rsidRPr="001A6F7B">
        <w:rPr>
          <w:color w:val="000000" w:themeColor="text1"/>
          <w:sz w:val="16"/>
          <w:szCs w:val="16"/>
        </w:rPr>
        <w:t xml:space="preserve"> . Выбор - из чего строить - был сделан. Председателем Комиссии стал А. Н. Туполев, отвечавший за общее руководство работами, заместителем - И. И. Сидорин, занимавшийся методами термической и технологической обработки нового сплава и его испытаниями (17097).</w:t>
      </w:r>
    </w:p>
    <w:p w14:paraId="06B0A4B1" w14:textId="77777777" w:rsidR="00EC0501" w:rsidRPr="001A6F7B" w:rsidRDefault="00EC0501" w:rsidP="001A6F7B">
      <w:pPr>
        <w:jc w:val="both"/>
        <w:rPr>
          <w:color w:val="000000" w:themeColor="text1"/>
          <w:sz w:val="16"/>
          <w:szCs w:val="16"/>
        </w:rPr>
      </w:pPr>
    </w:p>
    <w:p w14:paraId="41AAC3F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октябре 1922 в Баку проводили первые опыты по изучению с самолета рельефа морского дна. Летал на М-9 на высоте 500-900 м, нашли подводные нефтяные источники (99,134).</w:t>
      </w:r>
    </w:p>
    <w:p w14:paraId="4F2C8DE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B4CD97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октябре 1922 в условиях строжайшей секретности в Россию прибыло 350 немецких авиаспециалистов - и и т и приступили к работе в Филях (1493,23).</w:t>
      </w:r>
    </w:p>
    <w:p w14:paraId="4E3EADE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5A329E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6F8B3D5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BBDE65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октябре 1922 г. механический завод АО «Зигель», национализированный 16 ноября 1918 г. Пост. СНХ Северного района, был переименован в Петроградский государственный механический завод «Гидравлика» треста «Тремасс», в 1923г.- в Петроградский завод «Машиностроитель», в 1924г. - в механический завод «Гидравлика». В 1923-25г. завод влит в состав завода «Электросила»</w:t>
      </w:r>
      <w:r w:rsidRPr="001A6F7B">
        <w:rPr>
          <w:color w:val="000000" w:themeColor="text1"/>
          <w:sz w:val="16"/>
          <w:szCs w:val="16"/>
          <w:vertAlign w:val="superscript"/>
        </w:rPr>
        <w:t>131</w:t>
      </w:r>
      <w:r w:rsidRPr="001A6F7B">
        <w:rPr>
          <w:color w:val="000000" w:themeColor="text1"/>
          <w:sz w:val="16"/>
          <w:szCs w:val="16"/>
        </w:rPr>
        <w:t xml:space="preserve"> (затем, видимо, вновь выделен в самостоятельный). В 1933г. переименован в завод «Гидравлика» по монтажу тепло-санитарных установок треста «Ленинградстрой», в 1934г. - в завод санитарно-технического оборудования «Гидравлика» треста «Ленпромстрой», в 10.1938г. - в механический завод треста «Техника безопасности» НКМ, в 1940г. - в завод электрогазовых приборов ГУ защитных приборов НКОМ, затем - НКМВ.</w:t>
      </w:r>
    </w:p>
    <w:p w14:paraId="4F3A4B1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СНК № 837-430сс от 3.06.1942г. и приказом НКМВ № 250с от 7.07.1942г. завод «Электрогазовых приборов» НКМВ переименован в завод № 850 в ведении 5ГУ (Завод № 850 НКМВ, Механический завод АО «Зигель», Монтажный завод № 57, Петроградский государственный механический завод «Гидравлика», Петроградский завод «Машиностроитель», Механический завод «Гидравлика», Завод «Гидравлика» по монтажу тепло-санитарных установок, Завод санитарно-технического оборудования «Гидравлика», Механический завод НКМС, Завод «Электрогазовых приборов» НКОМ, НКМВ, Ленинградскийзавод электрических часов «Электрические часы Ленинграда» (ЭЧЛ) ММиП, Завод электрических часов, Опытный завод электронных приборов времени «Хронотроп», ОАО «Хронотроп» /г. Санкт-Петербург, г. Петроград, г. Ленинград ул. Достоевского, 44 «Коллектор» (1948г.)/ /191126 г. Санкт-Петербург ул. Достоевского, 44/).</w:t>
      </w:r>
      <w:r w:rsidRPr="001A6F7B">
        <w:rPr>
          <w:color w:val="000000" w:themeColor="text1"/>
          <w:sz w:val="16"/>
          <w:szCs w:val="16"/>
          <w:vertAlign w:val="superscript"/>
        </w:rPr>
        <w:t>129</w:t>
      </w:r>
    </w:p>
    <w:p w14:paraId="0A5F364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1946г. завод перепрофилирован на выпуск электрических часов и переименован в ЭЧЛ в ведении Главчаспрома ММиП (и на 01.1948г.). Упоминается также название - Завод электрических часов. С 05.1957г. - в ведении Управления приборостроительной промышленности ЛенСНХ, с 1958г. - Управления агрегатостроения и приборостроения ЛенСНХ.</w:t>
      </w:r>
    </w:p>
    <w:p w14:paraId="01B3015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составе предприятия цехи (1947г.): основные: заготовительный, механический, сборочный ЭПЧ, сборочный ЭВЧ, гальванический, деревообделочный; вспомогательные: инструментальный, ремонтно-механический.</w:t>
      </w:r>
    </w:p>
    <w:p w14:paraId="4B481B0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До 1966г. завод выпускал электромеханические часы (городские, фасадные, промышленные), в т.ч. для станций метрополитена, Кремлевского дворца съездов. Затем освоено производство электромеханических и электронных приборов и систем времени. В 1974г. предприятие переименовано в Опытный завод электронных приборов времени «Хронотрон». В 1980г. завод вошел в состав созданного Ленинградского ПО «Петродворцовый часовой завод».</w:t>
      </w:r>
      <w:r w:rsidRPr="001A6F7B">
        <w:rPr>
          <w:color w:val="000000" w:themeColor="text1"/>
          <w:sz w:val="16"/>
          <w:szCs w:val="16"/>
          <w:vertAlign w:val="superscript"/>
        </w:rPr>
        <w:t>ь 1</w:t>
      </w:r>
    </w:p>
    <w:p w14:paraId="28410DD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Количество оборудования: (1946г.)- 149 ед., (1947г.)- 307 ед. Площадь: территории (1947г.)- 0,56 га; застройки (1947г.)- 2868 м</w:t>
      </w:r>
      <w:r w:rsidRPr="001A6F7B">
        <w:rPr>
          <w:color w:val="000000" w:themeColor="text1"/>
          <w:sz w:val="16"/>
          <w:szCs w:val="16"/>
          <w:vertAlign w:val="superscript"/>
        </w:rPr>
        <w:t>2</w:t>
      </w:r>
      <w:r w:rsidRPr="001A6F7B">
        <w:rPr>
          <w:color w:val="000000" w:themeColor="text1"/>
          <w:sz w:val="16"/>
          <w:szCs w:val="16"/>
        </w:rPr>
        <w:t>;</w:t>
      </w:r>
    </w:p>
    <w:p w14:paraId="62BCFA7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производственная (1946-47г.)- 5291 м</w:t>
      </w:r>
      <w:r w:rsidRPr="001A6F7B">
        <w:rPr>
          <w:color w:val="000000" w:themeColor="text1"/>
          <w:sz w:val="16"/>
          <w:szCs w:val="16"/>
          <w:vertAlign w:val="superscript"/>
        </w:rPr>
        <w:t>2</w:t>
      </w:r>
      <w:r w:rsidRPr="001A6F7B">
        <w:rPr>
          <w:color w:val="000000" w:themeColor="text1"/>
          <w:sz w:val="16"/>
          <w:szCs w:val="16"/>
        </w:rPr>
        <w:t>. Численность персонала: (1946г.)- 436 чел., (1947г.)- 499 чел. Директор (1948г.)- Саранчук. Гл. инженер (1948г.)- Былимов.</w:t>
      </w:r>
    </w:p>
    <w:p w14:paraId="06E0E599" w14:textId="77777777" w:rsidR="008E0FBF" w:rsidRPr="001A6F7B" w:rsidRDefault="008E0FBF" w:rsidP="001A6F7B">
      <w:pPr>
        <w:autoSpaceDE w:val="0"/>
        <w:autoSpaceDN w:val="0"/>
        <w:adjustRightInd w:val="0"/>
        <w:jc w:val="both"/>
        <w:rPr>
          <w:color w:val="000000" w:themeColor="text1"/>
          <w:sz w:val="16"/>
          <w:szCs w:val="16"/>
        </w:rPr>
      </w:pPr>
      <w:r w:rsidRPr="001A6F7B">
        <w:rPr>
          <w:iCs/>
          <w:color w:val="000000" w:themeColor="text1"/>
          <w:sz w:val="16"/>
          <w:szCs w:val="16"/>
        </w:rPr>
        <w:t>Производство: электрические часы:</w:t>
      </w:r>
      <w:r w:rsidRPr="001A6F7B">
        <w:rPr>
          <w:color w:val="000000" w:themeColor="text1"/>
          <w:sz w:val="16"/>
          <w:szCs w:val="16"/>
        </w:rPr>
        <w:t xml:space="preserve"> первичные ЭПЧ, вторичные </w:t>
      </w:r>
      <w:r w:rsidRPr="001A6F7B">
        <w:rPr>
          <w:color w:val="000000" w:themeColor="text1"/>
          <w:sz w:val="16"/>
          <w:szCs w:val="16"/>
          <w:lang w:val="en-US"/>
        </w:rPr>
        <w:t>IK</w:t>
      </w:r>
      <w:r w:rsidRPr="001A6F7B">
        <w:rPr>
          <w:color w:val="000000" w:themeColor="text1"/>
          <w:sz w:val="16"/>
          <w:szCs w:val="16"/>
        </w:rPr>
        <w:t xml:space="preserve">, 1КХ, 2КХ, 8К, 8КД, 9К, 9КД, 4КГ, 5КГ, 6К, ЗК; АТО, сигнальные; реле РПУ, реле мощное РМ, кенотронный выпрямитель </w:t>
      </w:r>
      <w:r w:rsidRPr="001A6F7B">
        <w:rPr>
          <w:color w:val="000000" w:themeColor="text1"/>
          <w:sz w:val="16"/>
          <w:szCs w:val="16"/>
          <w:lang w:val="en-US"/>
        </w:rPr>
        <w:t>KB</w:t>
      </w:r>
      <w:r w:rsidRPr="001A6F7B">
        <w:rPr>
          <w:color w:val="000000" w:themeColor="text1"/>
          <w:sz w:val="16"/>
          <w:szCs w:val="16"/>
        </w:rPr>
        <w:t>, водомер ВКУ (1947) (11982).</w:t>
      </w:r>
      <w:r w:rsidRPr="001A6F7B">
        <w:rPr>
          <w:color w:val="000000" w:themeColor="text1"/>
          <w:sz w:val="16"/>
          <w:szCs w:val="16"/>
          <w:vertAlign w:val="superscript"/>
        </w:rPr>
        <w:t>129</w:t>
      </w:r>
    </w:p>
    <w:p w14:paraId="7CD4CD8F" w14:textId="77777777" w:rsidR="002E4465" w:rsidRPr="001A6F7B" w:rsidRDefault="002E4465" w:rsidP="001A6F7B">
      <w:pPr>
        <w:numPr>
          <w:ilvl w:val="12"/>
          <w:numId w:val="0"/>
        </w:numPr>
        <w:autoSpaceDE w:val="0"/>
        <w:autoSpaceDN w:val="0"/>
        <w:adjustRightInd w:val="0"/>
        <w:jc w:val="both"/>
        <w:rPr>
          <w:color w:val="000000" w:themeColor="text1"/>
          <w:sz w:val="16"/>
          <w:szCs w:val="16"/>
        </w:rPr>
      </w:pPr>
    </w:p>
    <w:p w14:paraId="0ADEE2E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октябре 1922 года на филевском заводе были изготовлены первые пять отечественных легковых автомашин“Руссо-Балт”. Это был несомненный успех всегоколлектива завода. Показ в октябре 1922 года наКрасной площади руководству страны –М.И. Калинину, К.Е. Ворошилову, С.С. Каменеву, А.И. Егорову и другим первого “РуссоБалта”, за рулем которого был директор завода И.С. Олейничук, стал настоящим праздником для заводчан.Скорее всего, именно этот успех коллектива привел к решению о перепрофилировании завода – в начале 1923 года все его сооружениябыли переданы в концессию немецкой авиастроительной фирме “Юнкерс” для организации производства металлических самолетов.(Примерно такое же перепрофилирование произойдет и в 1962 году, когда руководство авиационного завода в Филях получит указаниеприступить к производству ракетной техники.) (11243).</w:t>
      </w:r>
    </w:p>
    <w:p w14:paraId="23B2BC5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AF10179" w14:textId="77777777" w:rsidR="00932293" w:rsidRPr="001A6F7B" w:rsidRDefault="00932293"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октябре  1922  года филевский завод  выпустил  свои первые (и последние) 5 легковых машин "Промбронь", тут же подаренные членам правительства. Говорят, одна из машин верно служила Калинину до самой войны (17100).</w:t>
      </w:r>
    </w:p>
    <w:p w14:paraId="2AD22F96" w14:textId="77777777" w:rsidR="00932293" w:rsidRPr="001A6F7B" w:rsidRDefault="00932293" w:rsidP="001A6F7B">
      <w:pPr>
        <w:numPr>
          <w:ilvl w:val="12"/>
          <w:numId w:val="0"/>
        </w:numPr>
        <w:autoSpaceDE w:val="0"/>
        <w:autoSpaceDN w:val="0"/>
        <w:adjustRightInd w:val="0"/>
        <w:jc w:val="both"/>
        <w:rPr>
          <w:color w:val="000000" w:themeColor="text1"/>
          <w:sz w:val="16"/>
          <w:szCs w:val="16"/>
        </w:rPr>
      </w:pPr>
    </w:p>
    <w:p w14:paraId="5C7862E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октябре 1922 года на Балтийском заводе в Петрограде началось строительство и тепловоза конструкции Я. М. Гаккеля, ну а тепловоз системы Ю. В. Ломоносова начали делать в августе 1923 года в Германии на заводе “Эсслинген”, расположенном неподалеку от Штутгарта (9644).</w:t>
      </w:r>
    </w:p>
    <w:p w14:paraId="1177612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BD8081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октябре 1922 г. завод Речкина (Петроградский обозостроительный завод № 1 ВСНХ, Вагоностроительный завод товарищества «Речкии и К</w:t>
      </w:r>
      <w:r w:rsidRPr="001A6F7B">
        <w:rPr>
          <w:color w:val="000000" w:themeColor="text1"/>
          <w:sz w:val="16"/>
          <w:szCs w:val="16"/>
          <w:vertAlign w:val="superscript"/>
        </w:rPr>
        <w:t>0</w:t>
      </w:r>
      <w:r w:rsidRPr="001A6F7B">
        <w:rPr>
          <w:color w:val="000000" w:themeColor="text1"/>
          <w:sz w:val="16"/>
          <w:szCs w:val="16"/>
        </w:rPr>
        <w:t>», Механический обозный завод № 5 ВСНХ, Завод им. И.Е. Егорова ВСНХ, Ленинградский вагоностроительный завод (</w:t>
      </w:r>
      <w:r w:rsidRPr="001A6F7B">
        <w:rPr>
          <w:color w:val="000000" w:themeColor="text1"/>
          <w:sz w:val="16"/>
          <w:szCs w:val="16"/>
          <w:lang w:val="en-US"/>
        </w:rPr>
        <w:t>JIB</w:t>
      </w:r>
      <w:r w:rsidRPr="001A6F7B">
        <w:rPr>
          <w:color w:val="000000" w:themeColor="text1"/>
          <w:sz w:val="16"/>
          <w:szCs w:val="16"/>
        </w:rPr>
        <w:t>3) им. И.Е. Егорова ВСНХ, НКТП, НКМ, НКСМ, МТМ, Государственный ордена Красной Звезды вагоностроительный завод им. И.Е. Егорова, Арендное ПО «Вагонмаш», «Ленвагонмаш», ЗАО «Вагонмаш») переименован в Завод им. И.Е. Егорова, в 1927 г. - в ведении ВСНХ. 14.06.1930 г. переименован в Ленинградский вагоностроительный завод им. И.Е. Егорова Государственного вагоностроительного треста ВСНХ. С 1932 г. завод - в ведении ВО вагоностроительных и тормозных заводов НКТП, с 1937 г. НКМ, с 1939 г. - НКСМ.</w:t>
      </w:r>
    </w:p>
    <w:p w14:paraId="19BA2C4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Завод принимал участие в изготовлении тяжелых железнодорожных орудий в кооперации с заводами «Большевик», ЛМЗ и Кировским.</w:t>
      </w:r>
    </w:p>
    <w:p w14:paraId="16423B5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ГКО № 99сс от 11.07.1941 г. Вагоностроительный завод им. Егорова НКСМ подлежал эвакуации: производство вагонов - на Усть-Катавский завод; производство кухонь- в Ирбит на площадку завода автоприцепов. Действовал в Ленинграде в 12.1941 г.</w:t>
      </w:r>
      <w:r w:rsidRPr="001A6F7B">
        <w:rPr>
          <w:color w:val="000000" w:themeColor="text1"/>
          <w:sz w:val="16"/>
          <w:szCs w:val="16"/>
          <w:vertAlign w:val="superscript"/>
        </w:rPr>
        <w:t>65</w:t>
      </w:r>
      <w:r w:rsidRPr="001A6F7B">
        <w:rPr>
          <w:color w:val="000000" w:themeColor="text1"/>
          <w:sz w:val="16"/>
          <w:szCs w:val="16"/>
        </w:rPr>
        <w:t xml:space="preserve"> В 1940-42 г. выпускал снаряды и бомбы ФАБ-100, в 1943- 45 г. - мины калибра 82 мм и 120 мм.</w:t>
      </w:r>
    </w:p>
    <w:p w14:paraId="05EA9F3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1945 г. завод - в ведении Наркомтрансмаша, с 1946 г. - МТМ, с 1957 г. - Управления тяжелого машиностроения ЛенСНХ. С 01.1966 г. Государственный ордена Красной Звезды вагоностроительный завод им. И.Е. Егорова - в ведении ГУ машиностроения Министерства тяжелого, энергетического и транспортного машиностроения.</w:t>
      </w:r>
    </w:p>
    <w:p w14:paraId="14EAE67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1980-х г. - ПО «Ленвагонмаш». По приказу Минтяжмаша от 24.11.1989 г. завод преобразован в Арендное ПО, затем - ЗАО «Вагонмаш».</w:t>
      </w:r>
      <w:r w:rsidRPr="001A6F7B">
        <w:rPr>
          <w:color w:val="000000" w:themeColor="text1"/>
          <w:sz w:val="16"/>
          <w:szCs w:val="16"/>
          <w:vertAlign w:val="superscript"/>
        </w:rPr>
        <w:t>131</w:t>
      </w:r>
    </w:p>
    <w:p w14:paraId="129707E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Директор (1940 г.)- Баулин, (1989 г.)- И.Ю. Носов. Гендиректор (2003 г.)- М.А. Тихоненко, (2005 г.)- С.В. Винник.</w:t>
      </w:r>
    </w:p>
    <w:p w14:paraId="471782C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вагоны метро; понтон пр. К-4183 (1954)- 3, понтонно-мостовой парк пр. 65 (1960), пассажирские вагоны (2004 г.) (11982).</w:t>
      </w:r>
    </w:p>
    <w:p w14:paraId="6C022121" w14:textId="77777777" w:rsidR="008E0FBF" w:rsidRPr="001A6F7B" w:rsidRDefault="008E0FBF" w:rsidP="001A6F7B">
      <w:pPr>
        <w:autoSpaceDE w:val="0"/>
        <w:autoSpaceDN w:val="0"/>
        <w:adjustRightInd w:val="0"/>
        <w:jc w:val="both"/>
        <w:rPr>
          <w:color w:val="000000" w:themeColor="text1"/>
          <w:sz w:val="16"/>
          <w:szCs w:val="16"/>
        </w:rPr>
      </w:pPr>
    </w:p>
    <w:p w14:paraId="28BDD85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октябре 1922 начальник Техническо-хозяйственного управления Морского штаба В.П. Барановский, докладывая в РВС о результатах испытания торпед Бекаури в августе-сентябре 1922, указал, что "при использовании самодвижущихся мин, как с миноносцев, так и с подводных лодок, применение "циркулирующих" мин будет весьма ценно". С этим нельзя не согласиться. В зарубежных флотах маневрирующие и циркулирующие торпеды начали разрабатываться после начала Второй мировой войны как оружие, которое можно было применять из-за пределов эффективной ПВО или ПЛО противника. Наибольшего размаха эти работы достигли в Германии и Италии. Парадоксально, но факт - циркулирующие торпеды, не имевшие у нас четкого оперативно-тактического обоснования в момент своего создания, впоследствии его приобрели и весьма пригодились в 1944 г. для нанесения ударов по большим конвоям противника на Севере - более чем через 20 лет с момента принятия их на вооружение (12002).</w:t>
      </w:r>
    </w:p>
    <w:p w14:paraId="16214412" w14:textId="77777777" w:rsidR="008E0FBF" w:rsidRPr="001A6F7B" w:rsidRDefault="008E0FBF" w:rsidP="001A6F7B">
      <w:pPr>
        <w:autoSpaceDE w:val="0"/>
        <w:autoSpaceDN w:val="0"/>
        <w:adjustRightInd w:val="0"/>
        <w:jc w:val="both"/>
        <w:rPr>
          <w:color w:val="000000" w:themeColor="text1"/>
          <w:sz w:val="16"/>
          <w:szCs w:val="16"/>
        </w:rPr>
      </w:pPr>
    </w:p>
    <w:p w14:paraId="153D1E7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октябре 1922 г. Государственная Петроградская телефонная фабрика в ведении Центрального правления объединенных государственных электротехнических предприятий слабого тока ВСНХ, затем - «Электротреста» (03.1919-20 г.), Телефонно-телеграфного треста (1920-12.1921 г.), с 1922 г. - треста «Электросвязь» была переименована в Петроградский телефонный завод «Красная заря». С 1925 г. завод- в ведении ВЭО, с 1931 г. - ВЭСО ВСНХ, с 1932 г. - ВЭСО НКТП, с конца 1933 г. - «Главэспрома» НКТП, с 12.1936 г. - в 5ГУ НКОП, в 08.1938 г. - в ведении НКС. С 1940 г. - в НКЭП.</w:t>
      </w:r>
    </w:p>
    <w:p w14:paraId="64C5757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1927 г. возобновлено производство больших городских АТС, малых телефонных станций спецназначения, систем ЦБ для железных доро г. Приказом № 0063 от 27.03.1937 г. заводу выдано задание выпустить в 1937 г. 100 тыс. громкоговорителей. До войны были разработаны и освоены в производстве: телефонные усилители низкой частоты, аппаратура высокочастотного многократного телефонирования и телефонно-телеграфного использования. Завод принял участие в создании длиннейшей в мире телефонно-телеграфной линии Москва- Хабаровск. До войны завод долгое время был единственным в стране производителем телефонной аппаратуры.</w:t>
      </w:r>
    </w:p>
    <w:p w14:paraId="0639559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пр. НКОП № 319сс от 10.08.1938 г. с завода на завод № 197 переведено 7 специалистов по акустике.</w:t>
      </w:r>
    </w:p>
    <w:p w14:paraId="609459A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решением СНК № 166 от 8.01.1941 г. и приказом НКЭП № 47а от 11.03.1941 г. на базе лаборатории завода «Красная Заря» создан НИИ дальней связи (ГСПЭИ-56 НКЭП).</w:t>
      </w:r>
    </w:p>
    <w:p w14:paraId="363FCAB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6.07.1941 г. принято решение СНК о частичной эвакуации предприятия в Уфу. Первый эшелон ушел из Ленинграда 22.07.1941 г., прибыл на станцию Дема 31.07.1941 г. Второй эшелон ушел 7.08.1941 г. Вновь организованное в Уфе производство стало Уфимским филиалом Ленинградского завода «Красная заря», преобразованным затем в самостоятельный завод № 628. Цех дальней связи № 4 начал выпуск продукции в 10.1941 г.</w:t>
      </w:r>
    </w:p>
    <w:p w14:paraId="4851663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Затем эвакуация из Ленинграда была продолжена: осенью 1941 г. большая группа работников переведена с завода в ГСПЭИ-56 (Уфа); в соответствии с пост. ГКО № 1877 от 5.06.1942 г., часть завода эвакуирована в Москву на две площадки, в т.ч. на площадку бывшего завода ЗАТЭМ. На ее базе был образован завод № 1 НКО.</w:t>
      </w:r>
    </w:p>
    <w:p w14:paraId="75CA1BB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07.1942 г., 04.1943 г. часть завода действовала в Ленинграде.</w:t>
      </w:r>
      <w:r w:rsidRPr="001A6F7B">
        <w:rPr>
          <w:color w:val="000000" w:themeColor="text1"/>
          <w:sz w:val="16"/>
          <w:szCs w:val="16"/>
          <w:vertAlign w:val="superscript"/>
        </w:rPr>
        <w:t>65</w:t>
      </w:r>
      <w:r w:rsidRPr="001A6F7B">
        <w:rPr>
          <w:color w:val="000000" w:themeColor="text1"/>
          <w:sz w:val="16"/>
          <w:szCs w:val="16"/>
        </w:rPr>
        <w:t xml:space="preserve"> В 1943 г. налажен выпуск военно-полевых аппаратов и станций, боеприпасов. В 1944 г. завод в Ленинграде полностью вступил в строй. В 1945 г. начато освоение АТС декадно-шаговой системы небольшой емкости, а с 1948 г.- городских АТС. В это же время освоен выпуск автомобильных радиоприемников ручной сборки А-3, А-4. Затем их производство передано в Муром, а завод продолжил производство телефонной аппаратуры. С 1964 г. начато освоение выпуска АТС нового поколения. Заводу поручено производство оборудования для правительственной связи, обслуживания наземных стартовых комплексов БР и объектов атомной энергетики.</w:t>
      </w:r>
    </w:p>
    <w:p w14:paraId="6597663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1946 г. завод - в ведении МПСС, с 04.1953 г. - МЭСЭП, с 01.1954 г. - МРТП, в 07.1957-03.1965 г. - в ведении Управления радиотехнической промышленности ЛенСНХ. В 1956 г. назывался Ордена Ленина завод «Красная заря». В 04.1964 г. на базе завода создано ЛПО «Красная заря», в которое вошел также завод «Радист». До 1991 г. опытный завод «Красная заря» входил в состав ЛНПО «Красная заря». В 1991 г. ЛНПО распалось на ряд самостоятельных предприятий (одно из них- ООО «Завод «Красная заря. Системы цифровой связи»), его правопреемником стал НПК «Красная заря».</w:t>
      </w:r>
    </w:p>
    <w:p w14:paraId="7C38771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1993 г. предприятие преобразовано в АОЗТ, затем - ЗАО «Красная заря».</w:t>
      </w:r>
      <w:r w:rsidRPr="001A6F7B">
        <w:rPr>
          <w:color w:val="000000" w:themeColor="text1"/>
          <w:sz w:val="16"/>
          <w:szCs w:val="16"/>
          <w:vertAlign w:val="superscript"/>
        </w:rPr>
        <w:t>131</w:t>
      </w:r>
    </w:p>
    <w:p w14:paraId="1D3D688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1996 г. начат выпуск цифровых городских АТС, разработка (совместно с НПК «Телстар») собственной коммутационной платформы «Кразар».</w:t>
      </w:r>
    </w:p>
    <w:p w14:paraId="57E0AFE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Разработка (2003-05 г.): электронные средства коммутации для проводных систем связи; высокоскоростные цифровые сети передачи информации на базе ВОЛС для ФСБ; перевозимый бесшнуровой электронный коммутатор телефонной связи для высших руководителей государства; разработка системы фиксированного радиодоступа «Челнок» для районов с низкой плотностью населения.</w:t>
      </w:r>
    </w:p>
    <w:p w14:paraId="61C82F9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Численность персонала (1915 г.)- около 3 тыс. чел.</w:t>
      </w:r>
    </w:p>
    <w:p w14:paraId="57D6A06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Директор (1905 г.-)- Л.И. Шпергазе. Гендиректор (-1991-96 г.)- В.К. Евсеев, (1996 г.-)- М.М. Лебедев, (2003 г.-)- В.В. Родионов.</w:t>
      </w:r>
    </w:p>
    <w:p w14:paraId="5FD5570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1-й зам. гендиректора (2005 г.)- М.М. Лебедев. Зам. гендиректора по научной работе (2005 г.)- Б.С. Плешко.</w:t>
      </w:r>
    </w:p>
    <w:p w14:paraId="1677A04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Технический директор (2005 г.)- В.Б. Бельянинов.</w:t>
      </w:r>
    </w:p>
    <w:p w14:paraId="064D62C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конструкторы: (-1967-72 г.-)- В.И. Петрович («Погода»), (-1994-2005 г.-)- М.М. Лебедев («Сближение»), (2000-е)- В.В. Родионов.</w:t>
      </w:r>
    </w:p>
    <w:p w14:paraId="61D2ED4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гл. конструкторов: (1972 г.)- Е.А. Калганов («Погода»), (1972 г.)- М.С. Кузьмина («Погода»), (1972 г.)- Б.С. Плешко («Погода»), (1972 г.)- Л.Ф. Симоненко («Погода»), (1980-е)- М.М. Лебедев («Кавказ-5»).</w:t>
      </w:r>
    </w:p>
    <w:p w14:paraId="73E5316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отделов: (1971 г.)- Ю.И. Котьков.</w:t>
      </w:r>
    </w:p>
    <w:p w14:paraId="3AA5253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Создано: аппаратура засекречивания телефонных переговоров (ЗАС) ЕС-2 (1937), аппаратура повышенной стойкости С-1 и аппаратура ЗАС радиотелефонных каналов ЕИС-3 (1938), полевой унифицированный телефонный аппарат УНА-ФИ-43 системы МБ, УНА-И-43, коммутатор Р-20М (1943); системы передачи данных: «Погода» для Гидрометеослужбы (1967-72); для передачи шифрованных сообщений по телефонным и телеграфным каналам «Родник-2» для КГБ (1977-86), «Исток»; система правительственной связи «Кавказ-5» (1980-е); цифровая радиотелефонная система «Сближение» для Гатчинского узла связи (1994); цифровая АТС «Кразар» (1998); полевые мини-АТС в специсполнении на подвижной базе для ФАПСИ (2001-02); электронная телеграфная станция для Генштаба МО (2001).</w:t>
      </w:r>
    </w:p>
    <w:p w14:paraId="6C9299D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телефоны и приборы управления стрельбой для линкоров (1910); электромагнитные реле для АТС (1922-), РПН (1930-е); аппаратура ЗАС: ЕС-2М, МЕС, МЕС-2, МЕС-2АЖ, ПЖ-1 (1937-40-); телефонные аппараты (1942);</w:t>
      </w:r>
      <w:r w:rsidRPr="001A6F7B">
        <w:rPr>
          <w:color w:val="000000" w:themeColor="text1"/>
          <w:sz w:val="16"/>
          <w:szCs w:val="16"/>
          <w:vertAlign w:val="superscript"/>
        </w:rPr>
        <w:t>101</w:t>
      </w:r>
      <w:r w:rsidRPr="001A6F7B">
        <w:rPr>
          <w:color w:val="000000" w:themeColor="text1"/>
          <w:sz w:val="16"/>
          <w:szCs w:val="16"/>
        </w:rPr>
        <w:t xml:space="preserve"> АТС: АТСК, АТСК-У, КАТС-К (1964-); цифровые АТСЦ-90 (1996-), «Кразар» (1998-); радиоприемники: автомобильные А-3, А-4, А-5, А-8, А-8М (1956).</w:t>
      </w:r>
    </w:p>
    <w:p w14:paraId="4F255AB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Ленинградское ПО, НПО (ЛПО, ЛНПО) «Красная заря» МРП, А-1129 /194175  г. Ленинград/</w:t>
      </w:r>
    </w:p>
    <w:p w14:paraId="67154D7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04.1964 г. на базе завода «Красная заря» создано ЛПО «Красная заря», в которое вошел также завод «Радист». В 1971-73 г. ЛПО - в ведении 15ГУ МРП. В составе ЛПО (1971 г.): ОКБ; ЦКТБ по релейной технике; НИИКТ; Роменский завод АТС; Белгородский завод «Сокол»; завод «Радист»; Порховский релейный завод. В 1974 г. в состав ПО вошел завод «Россия». До 1991 г. опытный завод «Красная заря» входил в состав ЛНПО «Красная заря». В 1991 г. ЛНПО распалось на ряд самостоятельных предприятий (одно из них- ООО «Завод «Красная заря. Системы цифровой связи»), его правопреемником стал НПК «Красная заря».</w:t>
      </w:r>
    </w:p>
    <w:p w14:paraId="374A5A5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пр. 15ГУ № 354 от 27.12.1971 г. на ЛПО организован отдел гарантийного обслуживания.</w:t>
      </w:r>
    </w:p>
    <w:p w14:paraId="3A77F88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Гендиректор (-1971-72 г.)- Н. Г. Смирнов; и.о. (08.1972 г.)- Е.П. Леонов.</w:t>
      </w:r>
    </w:p>
    <w:p w14:paraId="2786D6E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гендиректора: по науке (1973 г.)- Ю.П. Савельев; по экономике (-12.1971 г.)- В.М. Жданов (снят); по быту (-12.1971)- А.А. Кириллов (снят); по кадрам и режиму (1971 г.)- А. Г. Большаков; (1971 г.)- В.Н. Тихонов, (1972 г.)- Э.Б. Райцес.</w:t>
      </w:r>
    </w:p>
    <w:p w14:paraId="7AEEE65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инженер (-1971-72 г.-)- А.С. Соколов.</w:t>
      </w:r>
    </w:p>
    <w:p w14:paraId="3A072E3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гл. инженера (1971 г.)-  Г.Д. Филиппов, (1972 г.)- Б.С. Пашков.</w:t>
      </w:r>
    </w:p>
    <w:p w14:paraId="4085883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технолог (1971 г.)- А.А. Васильев.</w:t>
      </w:r>
    </w:p>
    <w:p w14:paraId="5DC8813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отделов: методов управления, планирования и организации (11.1972 г.)- В.А. Иванов; головного патентного (-1971-73 г.-)- Ю.И. Котьков.</w:t>
      </w:r>
    </w:p>
    <w:p w14:paraId="701150B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лабораторий: (1972 г.)- Н.Д. Филиппов.</w:t>
      </w:r>
    </w:p>
    <w:p w14:paraId="6352C92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бюро: КБ (1972)- Е.А. Чухнов; базовой технологии (1973 г.)- В.В. Дмитриев. Руководитель конструкторской группы (1972 г.)- М.А. Журавлев.</w:t>
      </w:r>
    </w:p>
    <w:p w14:paraId="79FCF33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Создано: телефонная станция ГАТС-К (1971).</w:t>
      </w:r>
      <w:r w:rsidRPr="001A6F7B">
        <w:rPr>
          <w:color w:val="000000" w:themeColor="text1"/>
          <w:sz w:val="16"/>
          <w:szCs w:val="16"/>
          <w:vertAlign w:val="superscript"/>
        </w:rPr>
        <w:t>Ь5</w:t>
      </w:r>
    </w:p>
    <w:p w14:paraId="780AF7A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Роменский завод аппаратуры телефонной связи (АТС) МРП, А-3701 /г. Ромны Сумской обл./</w:t>
      </w:r>
    </w:p>
    <w:p w14:paraId="57CB423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1971 г. Роменский завод АТС в составе ЛПО «Красная заря» - в ведении 15ГУ МРП, имел наименование «п/я А-3701».</w:t>
      </w:r>
    </w:p>
    <w:p w14:paraId="2BB7362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приказам МРП от 9.12.1970 г. и 15ГУ № 7 от 19.03.1971 г. с 1.04.1971 г. на заводе создан отдел НИИКТ под руководством В.Н. Алябина в составе 50 чел. для проведения ОКР по аппаратуре АДУ, средств механизации и автоматизации техпроцессов коммутационной техники.</w:t>
      </w:r>
    </w:p>
    <w:p w14:paraId="2EA4722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пр. 15ГУ № 354 от 27.12.1971 г. на заводе организован отдел гарантийного обслуживания.</w:t>
      </w:r>
    </w:p>
    <w:p w14:paraId="75BBCD5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Директор (-01.1971-73 г.-)- </w:t>
      </w:r>
      <w:r w:rsidRPr="001A6F7B">
        <w:rPr>
          <w:color w:val="000000" w:themeColor="text1"/>
          <w:sz w:val="16"/>
          <w:szCs w:val="16"/>
          <w:lang w:val="en-US"/>
        </w:rPr>
        <w:t>B</w:t>
      </w:r>
      <w:r w:rsidRPr="001A6F7B">
        <w:rPr>
          <w:color w:val="000000" w:themeColor="text1"/>
          <w:sz w:val="16"/>
          <w:szCs w:val="16"/>
        </w:rPr>
        <w:t>.</w:t>
      </w:r>
      <w:r w:rsidRPr="001A6F7B">
        <w:rPr>
          <w:color w:val="000000" w:themeColor="text1"/>
          <w:sz w:val="16"/>
          <w:szCs w:val="16"/>
          <w:lang w:val="en-US"/>
        </w:rPr>
        <w:t>C</w:t>
      </w:r>
      <w:r w:rsidRPr="001A6F7B">
        <w:rPr>
          <w:color w:val="000000" w:themeColor="text1"/>
          <w:sz w:val="16"/>
          <w:szCs w:val="16"/>
        </w:rPr>
        <w:t>. Щербаков.</w:t>
      </w:r>
    </w:p>
    <w:p w14:paraId="40C1123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директора (1972 г.)- Е.И. Смирнов.</w:t>
      </w:r>
    </w:p>
    <w:p w14:paraId="49E3B33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инженер (-08.1971-73 г.-&gt; В.Н. Алябин.</w:t>
      </w:r>
    </w:p>
    <w:p w14:paraId="3F6062B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технолог (1973 г.)- О.С. Турба.</w:t>
      </w:r>
    </w:p>
    <w:p w14:paraId="6FB8A0E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гл. конструктора (1973 г.)- А.В. Щербак.</w:t>
      </w:r>
    </w:p>
    <w:p w14:paraId="1900EF1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отделов: ОТК (-1971-72 г.-)- И.И. Субботин.</w:t>
      </w:r>
      <w:r w:rsidRPr="001A6F7B">
        <w:rPr>
          <w:color w:val="000000" w:themeColor="text1"/>
          <w:sz w:val="16"/>
          <w:szCs w:val="16"/>
          <w:vertAlign w:val="superscript"/>
        </w:rPr>
        <w:t>135</w:t>
      </w:r>
    </w:p>
    <w:p w14:paraId="53E1424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Белгородский телефонный завод, ПО «Сокол» МРП, А-7847, ЗАО «Сокол-АТС» /308861  г. Белгород ул. Б. Хмельницкого, 137 тел. 34-21-70/</w:t>
      </w:r>
    </w:p>
    <w:p w14:paraId="03B7D65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1961 г. на базе Белгородского телефонного завода образовано ПО «Сокол». В 1971 г. Белгородский телефонный завод «Сокол» в составе ЛПО «Красная заря» - в ведении 15ГУ МРП, имело наименование «п/я А- 7847».</w:t>
      </w:r>
    </w:p>
    <w:p w14:paraId="3EA589F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Основная продукция- аппаратура АТС.</w:t>
      </w:r>
    </w:p>
    <w:p w14:paraId="6FAA867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пр. 15ГУ № 354 от 27.12.1971 г. на заводе организован отдел гарантийного обслуживания. В составе завода (1973 г.)- СКБ.</w:t>
      </w:r>
    </w:p>
    <w:p w14:paraId="7BF59D3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1993 г. ПО акционировано и преобразовано в АОЗТ, в 1997 г. переименовано в ЗАО.</w:t>
      </w:r>
    </w:p>
    <w:p w14:paraId="189CDE9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Численность персонала (1991 г.)- около 8 тыс. чел.</w:t>
      </w:r>
    </w:p>
    <w:p w14:paraId="5513DC5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Директор (1961 г.-)- В.И. Сошнин, (1965-91 г.)- Е.А. Колчанов. Гендиректор (1991 г.-)- Е.А. Колчанов, (1996 г.-)- В.Н. Андреев.</w:t>
      </w:r>
    </w:p>
    <w:p w14:paraId="75F9944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директора (-1971-73 г.-)- А. Г. Авраменко.</w:t>
      </w:r>
    </w:p>
    <w:p w14:paraId="02BA665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инженер (-08.1971-72 г.-)- Н.Н. Верескун.</w:t>
      </w:r>
    </w:p>
    <w:p w14:paraId="43F5363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технолог (1971 г.)- В.Н. Кожевников. Гл. экономист (1973 г.)- Н.Е. Попова.</w:t>
      </w:r>
    </w:p>
    <w:p w14:paraId="312E3D5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гл. конструктора (1971 г.)- М.И. Журбенко.</w:t>
      </w:r>
    </w:p>
    <w:p w14:paraId="55F5180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отделов: ПДО (1971 г.)- Ф. Г. Батраков; инструментального (1971 г.)- Долженков; ПЭО (1971 г.)- Н.Е. Попова; ОТК (1971 г.)- А.И. Беседин; ОНОТУЗ (-1971-73 г.-)- Н.В. Соколинская; ОКиК (1971 г.)- Я.Д. Лобенко; ОМА (1972 г.)- А.М, Духонин.</w:t>
      </w:r>
    </w:p>
    <w:p w14:paraId="36A7154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бюро: БРИЗ (1971 г.)- Боровик.</w:t>
      </w:r>
    </w:p>
    <w:p w14:paraId="42E793F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АТС: АТСК-50/200 (1970-е); релейные с шаговыми искателями; координатные; многократные координатные соединители МКС; квазиэлектронные «Квант», цифровые «Квант-Е» (1997-), «Квант-Е-Сокол» (2000-); блоки для подвижных узлов связи; кроссовое оборудование; конвекторы для сетей центрального отопления.</w:t>
      </w:r>
      <w:r w:rsidRPr="001A6F7B">
        <w:rPr>
          <w:color w:val="000000" w:themeColor="text1"/>
          <w:sz w:val="16"/>
          <w:szCs w:val="16"/>
          <w:vertAlign w:val="superscript"/>
        </w:rPr>
        <w:t>101</w:t>
      </w:r>
    </w:p>
    <w:p w14:paraId="49234DE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ЦКТБ по релейной технике ЛПО «Красная заря» МРП, Г-4163 /194175  г. Ленинград/</w:t>
      </w:r>
    </w:p>
    <w:p w14:paraId="6A70907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1971 г. ЦКТБ по релейной технике - в составе ЛПО «Красная заря».</w:t>
      </w:r>
    </w:p>
    <w:p w14:paraId="7B627D7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приказу 15ГУ № 183 от 24.05.1971 г. организована головная НИЛ по релейной технике. По пр. 15ГУ № 230 от 8.07.1971 г. утверждена специализация предприятия - релейная техника.</w:t>
      </w:r>
    </w:p>
    <w:p w14:paraId="0C7346F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Выполнены НИР: «Полюс» по уменьшению дребезга контактов реле; «Теплостойкость-2», «Надежность», «Вариант-5», «Импульс», «Мечта-Ш», «Предел», «Атом-2», «Анод» (все- в 1970 г.). Выполнены ОКР: «Такт» (1966-70 г.) по разработке перспективного телефонного реле; ОКР «Патент-70» (1971 г.) - проведение патентно- лицензионной работы по предприятиям отрасли; ОКР «Енисей» (1971 г.) по разработке язычкового реле.</w:t>
      </w:r>
    </w:p>
    <w:p w14:paraId="3D75852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 (1971 г.)- Б.А. Борисов.</w:t>
      </w:r>
    </w:p>
    <w:p w14:paraId="6082482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инженер (1971 г.)- А.Д. Животченко.</w:t>
      </w:r>
    </w:p>
    <w:p w14:paraId="01175E0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технолог (1971 г.)- А.Р. Рудык.</w:t>
      </w:r>
    </w:p>
    <w:p w14:paraId="787F2C8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Руководитель базовой службы качества (1971 г.)- И.Т. Корнеев.</w:t>
      </w:r>
    </w:p>
    <w:p w14:paraId="41DC05C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отделов: внедрения (1971 г.)- М.А. Федоров; (1971 г.)- И.Д. Ганкин, (1971 г.)- В.З. Ройзен.</w:t>
      </w:r>
    </w:p>
    <w:p w14:paraId="30D71E8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лабораторий: (1971 г.)- А.А. Ротенберг, (1971 г.)- С.Л. Хайцер</w:t>
      </w:r>
    </w:p>
    <w:p w14:paraId="47BAFC7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Создано: измеритель реле ИР-2 (1971), измеритель сопротивления контактов СК9 (1971), прибор, для испытания реле НР-10,-13 (тема «Цирконий», 1971 ).</w:t>
      </w:r>
      <w:r w:rsidRPr="001A6F7B">
        <w:rPr>
          <w:color w:val="000000" w:themeColor="text1"/>
          <w:sz w:val="16"/>
          <w:szCs w:val="16"/>
          <w:vertAlign w:val="superscript"/>
        </w:rPr>
        <w:t>135</w:t>
      </w:r>
    </w:p>
    <w:p w14:paraId="6B73DF0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Артель «Столяр-строитель», Производственно-кооперативная артель Второй пятилетки, Государственный завод «Радист» МРП, Р-6366 /194100  г. Санкт-Петербург ул. Кантемировская, 7/</w:t>
      </w:r>
    </w:p>
    <w:p w14:paraId="5741120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1923 г. организована артель «Столяр-строитель», в 1934 г. она переименована в Производственно- кооперативную артель Второй пятилетки. В 1954 г.- артель «Радист», с 1957 г.- Государственный завод «Радист». В 1964 г. завод вошел в состав ПО «Красная заря». С 1974 г. - в НПО «Северная заря». Директор (07.1971 г.)- Е.Л. Леонов. Гл. инженер (07.1971 г.)-Б.С. Пашков.</w:t>
      </w:r>
    </w:p>
    <w:p w14:paraId="765D466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радиоприемники: «Октябрь», «Нева», «Урал», «Россия»; абонентские громкоговорители: «Ленинградец», «Нева».</w:t>
      </w:r>
    </w:p>
    <w:p w14:paraId="736379B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Порховский релейный завод МРП, МПСС, ОАО «Порховский релейный завод» /182620  г. Порхов Псковской обл. пр. Ленина, 20/</w:t>
      </w:r>
    </w:p>
    <w:p w14:paraId="4A40813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Основан в 1949(6) г. В 1971 г. завод - в составе ЛПО «Красная заря» в ведении 15ГУ МРП, далее в 1970-е  г. - в ведении 9ГУ МПСС.</w:t>
      </w:r>
    </w:p>
    <w:p w14:paraId="27A94BC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реле.</w:t>
      </w:r>
    </w:p>
    <w:p w14:paraId="24CD11B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Директор (1971 г.)- Б.Л. Штерн.</w:t>
      </w:r>
    </w:p>
    <w:p w14:paraId="6A2DA66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инженер (1971 г.)- А.А. Борисов.</w:t>
      </w:r>
    </w:p>
    <w:p w14:paraId="74564A4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абонентский радиоприемник «Балтика» (1950-е).</w:t>
      </w:r>
    </w:p>
    <w:p w14:paraId="2D6BBBB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НИИ коммутационной техники (НИИКТ) МРП /194175  г. Ленинград/</w:t>
      </w:r>
    </w:p>
    <w:p w14:paraId="190C369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1971 г. НИИКТ - в составе ЛПО «Красная заря». В 1971 г. имелся филиал института.</w:t>
      </w:r>
    </w:p>
    <w:p w14:paraId="0496142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приказам МРП от 9.12.1970 г. и 15ГУ № 7 от 19.03.1971 г. с 1.04.1971 г. на Роменском заводе АТС создан отдел института в составе 50 чел. для проведения ОКР по аппаратуре АДУ, средств механизации и автоматизации техпроцессов коммутационной техники.</w:t>
      </w:r>
    </w:p>
    <w:p w14:paraId="0C90980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Имелся филиал института в Пскове (1972 г.), разрабатывал диспетчерскую аппаратуру.</w:t>
      </w:r>
    </w:p>
    <w:p w14:paraId="222424C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Велись работы по разработке герконовых реле. По пр. 15ГУ № 230 от 8.07.1971 г. утверждена специализация предприятия - коммутационная техника. По приказам МРП № 610 от 4.10.1972 г. и 15ГУ № 298 от 13.10.1972 г. в институте создано головное патентное подразделение по коммутационной и релейной технике. Директор (1972 г.)- Смирнов, (2002 г.)- Д.И. Мартынов.</w:t>
      </w:r>
    </w:p>
    <w:p w14:paraId="5FA4760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директора: по научной работе и маркетингу (2002 г.)- А.А. Малащенко;</w:t>
      </w:r>
      <w:r w:rsidRPr="001A6F7B">
        <w:rPr>
          <w:color w:val="000000" w:themeColor="text1"/>
          <w:sz w:val="16"/>
          <w:szCs w:val="16"/>
          <w:vertAlign w:val="superscript"/>
        </w:rPr>
        <w:t>69</w:t>
      </w:r>
      <w:r w:rsidRPr="001A6F7B">
        <w:rPr>
          <w:color w:val="000000" w:themeColor="text1"/>
          <w:sz w:val="16"/>
          <w:szCs w:val="16"/>
        </w:rPr>
        <w:t xml:space="preserve"> (1973 г.)- Б.А. Борисов, (1973 г.)- А.П. Савельев.</w:t>
      </w:r>
    </w:p>
    <w:p w14:paraId="4351F00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отделений: технологического (-1972-73 г.-)- А.Д. Животченко. Начальники отделов: технологического (1973 г.)- А.Р. Рудык; (1973 г.)- А.Я. Яковлев. Зам. начальника отдела: стандартизации (1972 г.)- М.Я. Мишин; планового (1973 г.)- М.П. Абрамова. Начальники секторов: базовой технологии (1973 г.)- А.А. Ротенберг; (1973 г.)- В. Г. Андреев. Начальники лабораторий: расчетно-исследовательской (1972 г.)- С.Л. Хайцер; (1972 г.)- М.А. Федоров.</w:t>
      </w:r>
    </w:p>
    <w:p w14:paraId="3971D01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Филиал НИИКТ МРП Выполнена ОКР «Кристалл» (1971 г.) по разработке устройств оперативной телефонной связи. Начальник (1971 г.)- Маркушин.</w:t>
      </w:r>
    </w:p>
    <w:p w14:paraId="5E49389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Псковский завод телефонной аппаратуры МРП, М-5571 /г. Псков/</w:t>
      </w:r>
    </w:p>
    <w:p w14:paraId="3A0C7C6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1971 г. завод - в ведении 15ГУ МРП, имел наименование «п/я М-5571». Завод входил в состав НПО «Красная заря», в 1971 г. вышел из его состава.</w:t>
      </w:r>
    </w:p>
    <w:p w14:paraId="0C0C5D5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пр. МРП № 349 от 1.08.1969 г. заводу поручено организовать со 2-го полугодия 1970 г. производство изделия ШИ-17 с мощностью к концу года до 500 тыс. шт. в год.</w:t>
      </w:r>
    </w:p>
    <w:p w14:paraId="5164E29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пр. 15ГУ № 354 от 27.12.1971 г. на заводе организован отдел гарантийного обслуживания. Директор (-01.1971-72 г.-)- И.И. Клосинский, (09.1973 г.)- Л.Л. Панчеха. Зам. директора- В.И. Магда.</w:t>
      </w:r>
    </w:p>
    <w:p w14:paraId="26557F7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инженер (08.1971 г.)- П.А. Провад, (02.1972 г.)- Л.Л. Панчеха, (09.1973 г.)- А.Я. Рейнер. Зам. гл. технолога (1971 г.)- Н.Н. Красавин. Начальник МСС (1973 г.)-Е.И. Грибков.</w:t>
      </w:r>
    </w:p>
    <w:p w14:paraId="3908C6F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диспетчерская аппаратура «Кристалл», установка административной связи УНС-20 (-1972), АПС-30, «Псков-1, -2 (1972-), -3»; станция административной связи САС-40 (-1972), «Темп-40» (1972- ); телефонная станция УПАТС-100/400; водолазные телефонные станции: ВК-1, легководолазная ЛВТС-63 (- 1972), ВТУС-70-1 (1972-); усилитель абонентский УА-1 (-1972), -2 (1972-); аппаратура предупредительной сигнализации «Графит» системы «Лор» (-1972), прибор охранной сигнализации «Алмаз» (-1972) (11982).</w:t>
      </w:r>
    </w:p>
    <w:p w14:paraId="20C4A794" w14:textId="77777777" w:rsidR="008E0FBF" w:rsidRPr="001A6F7B" w:rsidRDefault="008E0FBF" w:rsidP="001A6F7B">
      <w:pPr>
        <w:autoSpaceDE w:val="0"/>
        <w:autoSpaceDN w:val="0"/>
        <w:adjustRightInd w:val="0"/>
        <w:jc w:val="both"/>
        <w:rPr>
          <w:color w:val="000000" w:themeColor="text1"/>
          <w:sz w:val="16"/>
          <w:szCs w:val="16"/>
        </w:rPr>
      </w:pPr>
    </w:p>
    <w:p w14:paraId="335D89B2" w14:textId="77777777" w:rsidR="00B04D70" w:rsidRPr="001A6F7B" w:rsidRDefault="00B04D70" w:rsidP="001A6F7B">
      <w:pPr>
        <w:numPr>
          <w:ilvl w:val="12"/>
          <w:numId w:val="0"/>
        </w:numPr>
        <w:autoSpaceDE w:val="0"/>
        <w:autoSpaceDN w:val="0"/>
        <w:adjustRightInd w:val="0"/>
        <w:jc w:val="both"/>
        <w:rPr>
          <w:iCs/>
          <w:color w:val="000000" w:themeColor="text1"/>
          <w:sz w:val="16"/>
          <w:szCs w:val="16"/>
        </w:rPr>
      </w:pPr>
      <w:r w:rsidRPr="001A6F7B">
        <w:rPr>
          <w:color w:val="000000" w:themeColor="text1"/>
          <w:sz w:val="16"/>
          <w:szCs w:val="16"/>
        </w:rPr>
        <w:t>В октябре 1922 года завод «Геоприбор» вошел в состав завода «Геофизика». Оптические мастерские фабрики «Геоприбор» были переданы заводу «Геофизика», они и послужили базой для создания современного оптического цеха завода «Геофизика» (17116).</w:t>
      </w:r>
    </w:p>
    <w:p w14:paraId="26783C98" w14:textId="77777777" w:rsidR="00B04D70" w:rsidRPr="001A6F7B" w:rsidRDefault="00B04D70" w:rsidP="001A6F7B">
      <w:pPr>
        <w:numPr>
          <w:ilvl w:val="12"/>
          <w:numId w:val="0"/>
        </w:numPr>
        <w:autoSpaceDE w:val="0"/>
        <w:autoSpaceDN w:val="0"/>
        <w:adjustRightInd w:val="0"/>
        <w:jc w:val="both"/>
        <w:rPr>
          <w:iCs/>
          <w:color w:val="000000" w:themeColor="text1"/>
          <w:sz w:val="16"/>
          <w:szCs w:val="16"/>
        </w:rPr>
      </w:pPr>
    </w:p>
    <w:p w14:paraId="6DB95F4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7B88C1E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88424E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До октября 1922 у белых на ДВ сохранялись малочисленные авиачасти (4272,11).</w:t>
      </w:r>
    </w:p>
    <w:p w14:paraId="10892F6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9EC48B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октябре 1922 к моменту окончания Гражданской войны в России бронесилы Красной Армии начитывали более 300 броневых автомобилей 22 различных марок, изготовленных в 1914 — 1920 годах на отечественных заводах или закупленных в Англии. Большинство этих машин сильно износилось, а отсутствие запчастей весьма затрудняло их ремонт. Поэтому в последующие два года число бронеавтомобилей в Красной Армии сократилось - одни из них разбронировали, другие разобрали на запчасти. Существовавшее в годы Гражданской войны Управление броневых сил Красной Армии в 1922 году расформировали, и его функции передали отделу механической тяги артиллерийского управления. В 1925 году отдел механической тяги артиллерийского управления первую попытку обновить устаревший бронеавтомобильный парк, предложив закупить в Германии шасси грузовиков «Даймлер» 2С и «Крупп» для изготовления новых бронемашин. Но эту инициативу отклонил Главный штаб Рабоче-Крестьянской Красной Армии (РККА) (11861).</w:t>
      </w:r>
    </w:p>
    <w:p w14:paraId="78ADE366" w14:textId="77777777" w:rsidR="008E0FBF" w:rsidRPr="001A6F7B" w:rsidRDefault="008E0FBF" w:rsidP="001A6F7B">
      <w:pPr>
        <w:autoSpaceDE w:val="0"/>
        <w:autoSpaceDN w:val="0"/>
        <w:adjustRightInd w:val="0"/>
        <w:jc w:val="both"/>
        <w:rPr>
          <w:color w:val="000000" w:themeColor="text1"/>
          <w:sz w:val="16"/>
          <w:szCs w:val="16"/>
        </w:rPr>
      </w:pPr>
    </w:p>
    <w:p w14:paraId="41F9C14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октябре 1922 года в РККА были введены санаторный и курортный пайки (9090).</w:t>
      </w:r>
    </w:p>
    <w:p w14:paraId="2579B3E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8F7E50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691A599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DEA6EB2" w14:textId="77777777" w:rsidR="006F55C3" w:rsidRPr="001A6F7B" w:rsidRDefault="006F55C3" w:rsidP="001A6F7B">
      <w:pPr>
        <w:pStyle w:val="p1"/>
        <w:spacing w:before="0" w:beforeAutospacing="0" w:after="0" w:afterAutospacing="0"/>
        <w:jc w:val="both"/>
        <w:rPr>
          <w:color w:val="0070C0"/>
          <w:sz w:val="16"/>
          <w:szCs w:val="16"/>
        </w:rPr>
      </w:pPr>
      <w:r w:rsidRPr="001A6F7B">
        <w:rPr>
          <w:color w:val="0070C0"/>
          <w:sz w:val="16"/>
          <w:szCs w:val="16"/>
        </w:rPr>
        <w:t>В октябре 1922 г. Госбанку было предоставлено право выпуска в обращение банковых билетов в червонном исчислении (один червонец равен 10 руб. золотом). На 1 января 1923 г. денежная масса в обращении (в переводе на червонные рубли) состояла на 97% из совзнаков и лишь на 3% из банковых билетов. К 1 июля удельный вес банковых билетов поднялся до 37%, к 1 октября — до 74%282. Банковые билеты были восприняты хозяйственным оборотом в качестве твердой валюты и стали играть решающую роль в денежном обращении (20208).</w:t>
      </w:r>
    </w:p>
    <w:p w14:paraId="15A56FFE" w14:textId="77777777" w:rsidR="006F55C3" w:rsidRPr="001A6F7B" w:rsidRDefault="006F55C3" w:rsidP="001A6F7B">
      <w:pPr>
        <w:pStyle w:val="p1"/>
        <w:spacing w:before="0" w:beforeAutospacing="0" w:after="0" w:afterAutospacing="0"/>
        <w:jc w:val="both"/>
        <w:rPr>
          <w:color w:val="0070C0"/>
          <w:sz w:val="16"/>
          <w:szCs w:val="16"/>
        </w:rPr>
      </w:pPr>
    </w:p>
    <w:p w14:paraId="06C62823" w14:textId="77777777" w:rsidR="006F55C3" w:rsidRPr="001A6F7B" w:rsidRDefault="006F55C3" w:rsidP="001A6F7B">
      <w:pPr>
        <w:jc w:val="both"/>
        <w:rPr>
          <w:color w:val="0070C0"/>
          <w:sz w:val="16"/>
          <w:szCs w:val="16"/>
        </w:rPr>
      </w:pPr>
      <w:r w:rsidRPr="001A6F7B">
        <w:rPr>
          <w:color w:val="0070C0"/>
          <w:sz w:val="16"/>
          <w:szCs w:val="16"/>
        </w:rPr>
        <w:t>В октябре 1922 г. в рамках нового КЗоТа предусматривалось изменение системы коллективных договоров. В них вводились коррективные коэффициенты и процентные добавки на тяжелые условия труда, более высокую квалификацию и пр., различающиеся по отдельным отраслям производства. В среднем по отраслям они для расцвета нэпа составляли 1:3</w:t>
      </w:r>
      <w:bookmarkStart w:id="57" w:name="016"/>
      <w:bookmarkEnd w:id="57"/>
      <w:r w:rsidRPr="001A6F7B">
        <w:rPr>
          <w:color w:val="0070C0"/>
          <w:sz w:val="16"/>
          <w:szCs w:val="16"/>
        </w:rPr>
        <w:t xml:space="preserve"> (21332).</w:t>
      </w:r>
    </w:p>
    <w:p w14:paraId="7AFE776A" w14:textId="77777777" w:rsidR="006F55C3" w:rsidRPr="001A6F7B" w:rsidRDefault="006F55C3" w:rsidP="001A6F7B">
      <w:pPr>
        <w:jc w:val="both"/>
        <w:rPr>
          <w:color w:val="0070C0"/>
          <w:sz w:val="16"/>
          <w:szCs w:val="16"/>
        </w:rPr>
      </w:pPr>
    </w:p>
    <w:p w14:paraId="0F382043" w14:textId="77777777" w:rsidR="006F55C3" w:rsidRPr="001A6F7B" w:rsidRDefault="006F55C3" w:rsidP="001A6F7B">
      <w:pPr>
        <w:jc w:val="both"/>
        <w:rPr>
          <w:color w:val="0070C0"/>
          <w:sz w:val="16"/>
          <w:szCs w:val="16"/>
        </w:rPr>
      </w:pPr>
      <w:r w:rsidRPr="001A6F7B">
        <w:rPr>
          <w:color w:val="0070C0"/>
          <w:sz w:val="16"/>
          <w:szCs w:val="16"/>
        </w:rPr>
        <w:t>В октябре 1922 г. было принято решение о выпуске золотых советских червонцев в виде монет. На Монетном дворе в сжатые сроки подготовили эскизы двух разных типов гербовой стороны и три типа - лицевой.</w:t>
      </w:r>
    </w:p>
    <w:p w14:paraId="773A5C77" w14:textId="77777777" w:rsidR="006F55C3" w:rsidRPr="001A6F7B" w:rsidRDefault="006F55C3" w:rsidP="001A6F7B">
      <w:pPr>
        <w:jc w:val="both"/>
        <w:rPr>
          <w:color w:val="0070C0"/>
          <w:sz w:val="16"/>
          <w:szCs w:val="16"/>
        </w:rPr>
      </w:pPr>
      <w:r w:rsidRPr="001A6F7B">
        <w:rPr>
          <w:color w:val="0070C0"/>
          <w:sz w:val="16"/>
          <w:szCs w:val="16"/>
        </w:rPr>
        <w:t>Типы лицевой стороны:</w:t>
      </w:r>
    </w:p>
    <w:p w14:paraId="14FA2EEE" w14:textId="77777777" w:rsidR="006F55C3" w:rsidRPr="001A6F7B" w:rsidRDefault="006F55C3" w:rsidP="001A6F7B">
      <w:pPr>
        <w:jc w:val="both"/>
        <w:rPr>
          <w:color w:val="0070C0"/>
          <w:sz w:val="16"/>
          <w:szCs w:val="16"/>
        </w:rPr>
      </w:pPr>
      <w:r w:rsidRPr="001A6F7B">
        <w:rPr>
          <w:color w:val="0070C0"/>
          <w:sz w:val="16"/>
          <w:szCs w:val="16"/>
        </w:rPr>
        <w:t>1. изображение рабочего у станка;</w:t>
      </w:r>
    </w:p>
    <w:p w14:paraId="5CE710F0" w14:textId="77777777" w:rsidR="006F55C3" w:rsidRPr="001A6F7B" w:rsidRDefault="006F55C3" w:rsidP="001A6F7B">
      <w:pPr>
        <w:jc w:val="both"/>
        <w:rPr>
          <w:color w:val="0070C0"/>
          <w:sz w:val="16"/>
          <w:szCs w:val="16"/>
        </w:rPr>
      </w:pPr>
      <w:r w:rsidRPr="001A6F7B">
        <w:rPr>
          <w:color w:val="0070C0"/>
          <w:sz w:val="16"/>
          <w:szCs w:val="16"/>
        </w:rPr>
        <w:t>2. изображение крестьянина в поле;</w:t>
      </w:r>
    </w:p>
    <w:p w14:paraId="2781B509" w14:textId="77777777" w:rsidR="006F55C3" w:rsidRPr="001A6F7B" w:rsidRDefault="006F55C3" w:rsidP="001A6F7B">
      <w:pPr>
        <w:jc w:val="both"/>
        <w:rPr>
          <w:color w:val="0070C0"/>
          <w:sz w:val="16"/>
          <w:szCs w:val="16"/>
        </w:rPr>
      </w:pPr>
      <w:r w:rsidRPr="001A6F7B">
        <w:rPr>
          <w:color w:val="0070C0"/>
          <w:sz w:val="16"/>
          <w:szCs w:val="16"/>
        </w:rPr>
        <w:t>3. особый рисунок для Закавказских республик.</w:t>
      </w:r>
    </w:p>
    <w:p w14:paraId="360AD8B0" w14:textId="77777777" w:rsidR="006F55C3" w:rsidRPr="001A6F7B" w:rsidRDefault="006F55C3" w:rsidP="001A6F7B">
      <w:pPr>
        <w:jc w:val="both"/>
        <w:rPr>
          <w:color w:val="0070C0"/>
          <w:sz w:val="16"/>
          <w:szCs w:val="16"/>
        </w:rPr>
      </w:pPr>
      <w:r w:rsidRPr="001A6F7B">
        <w:rPr>
          <w:color w:val="0070C0"/>
          <w:sz w:val="16"/>
          <w:szCs w:val="16"/>
        </w:rPr>
        <w:t>Эти проекты не были утверждены, и в ноябре в Наркомфин поступили четыре новых эскиза: два - для гербовых и два - для лицевых сторон. Автором рисунков стал главный медальер Монетного двора А. Ф. Васютинский, внесший немалый вклад в развитие российского и советского медальерного искусства.</w:t>
      </w:r>
    </w:p>
    <w:p w14:paraId="5927972D" w14:textId="77777777" w:rsidR="006F55C3" w:rsidRPr="001A6F7B" w:rsidRDefault="006F55C3" w:rsidP="001A6F7B">
      <w:pPr>
        <w:jc w:val="both"/>
        <w:rPr>
          <w:color w:val="0070C0"/>
          <w:sz w:val="16"/>
          <w:szCs w:val="16"/>
        </w:rPr>
      </w:pPr>
      <w:r w:rsidRPr="001A6F7B">
        <w:rPr>
          <w:color w:val="0070C0"/>
          <w:sz w:val="16"/>
          <w:szCs w:val="16"/>
        </w:rPr>
        <w:t>Золотая монетная программа, разрабатывавшаяся при подготовке к выпуску бумажных червонцев, имела вспомогательное, резервное значение. Появились объективные причины, сделавшие золотую монетную программу ненужной:</w:t>
      </w:r>
    </w:p>
    <w:p w14:paraId="5EDF7EE0" w14:textId="77777777" w:rsidR="006F55C3" w:rsidRPr="001A6F7B" w:rsidRDefault="006F55C3" w:rsidP="001A6F7B">
      <w:pPr>
        <w:jc w:val="both"/>
        <w:rPr>
          <w:color w:val="0070C0"/>
          <w:sz w:val="16"/>
          <w:szCs w:val="16"/>
        </w:rPr>
      </w:pPr>
      <w:r w:rsidRPr="001A6F7B">
        <w:rPr>
          <w:color w:val="0070C0"/>
          <w:sz w:val="16"/>
          <w:szCs w:val="16"/>
        </w:rPr>
        <w:t>1. В тот период у государства уже отпала нужда в использовании золота во внутреннем обращении.</w:t>
      </w:r>
    </w:p>
    <w:p w14:paraId="3F1335EF" w14:textId="77777777" w:rsidR="006F55C3" w:rsidRPr="001A6F7B" w:rsidRDefault="006F55C3" w:rsidP="001A6F7B">
      <w:pPr>
        <w:jc w:val="both"/>
        <w:rPr>
          <w:color w:val="0070C0"/>
          <w:sz w:val="16"/>
          <w:szCs w:val="16"/>
        </w:rPr>
      </w:pPr>
      <w:r w:rsidRPr="001A6F7B">
        <w:rPr>
          <w:color w:val="0070C0"/>
          <w:sz w:val="16"/>
          <w:szCs w:val="16"/>
        </w:rPr>
        <w:t>2. В системах денежного обращения западных стран развивался процесс перехода к урезанным формам золотого стандарта: золотослитковому и золотодевизному. Это означало, что размен банкнот государством осуществлялся только на золотые слитки в первом случае и на иностранную валюту - во втором.</w:t>
      </w:r>
    </w:p>
    <w:p w14:paraId="5F08F481" w14:textId="77777777" w:rsidR="006F55C3" w:rsidRPr="001A6F7B" w:rsidRDefault="006F55C3" w:rsidP="001A6F7B">
      <w:pPr>
        <w:jc w:val="both"/>
        <w:rPr>
          <w:color w:val="0070C0"/>
          <w:sz w:val="16"/>
          <w:szCs w:val="16"/>
        </w:rPr>
      </w:pPr>
      <w:r w:rsidRPr="001A6F7B">
        <w:rPr>
          <w:color w:val="0070C0"/>
          <w:sz w:val="16"/>
          <w:szCs w:val="16"/>
        </w:rPr>
        <w:t>Учитывая эти причины, становится понятно, почему советскому союзу не было смысла вести внешнеторговые расчеты в золотой монете, тем более что дипломатическое признание СССР западными странами, начавшееся в 1924 г., позволяло заключать внешнеторговые сделки на условиях предоставления кредитов. Поэтому и не было принято решение, об утверждении золотого червонца 1925 г. законным платежным средством (21174)</w:t>
      </w:r>
      <w:r w:rsidRPr="001A6F7B">
        <w:rPr>
          <w:color w:val="0070C0"/>
          <w:sz w:val="16"/>
          <w:szCs w:val="16"/>
          <w:shd w:val="clear" w:color="auto" w:fill="F6F6F6"/>
        </w:rPr>
        <w:t>.</w:t>
      </w:r>
    </w:p>
    <w:p w14:paraId="7598DB2B" w14:textId="77777777" w:rsidR="006F55C3" w:rsidRPr="001A6F7B" w:rsidRDefault="006F55C3" w:rsidP="001A6F7B">
      <w:pPr>
        <w:pStyle w:val="p1"/>
        <w:spacing w:before="0" w:beforeAutospacing="0" w:after="0" w:afterAutospacing="0"/>
        <w:jc w:val="both"/>
        <w:rPr>
          <w:color w:val="0070C0"/>
          <w:sz w:val="16"/>
          <w:szCs w:val="16"/>
        </w:rPr>
      </w:pPr>
    </w:p>
    <w:p w14:paraId="32ECE9F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октябре 1922 был введен червонец (226,345).</w:t>
      </w:r>
    </w:p>
    <w:p w14:paraId="45D7EA2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73F33C3" w14:textId="77777777" w:rsidR="0019635C" w:rsidRPr="001A6F7B" w:rsidRDefault="0019635C" w:rsidP="001A6F7B">
      <w:pPr>
        <w:jc w:val="both"/>
        <w:rPr>
          <w:color w:val="000000" w:themeColor="text1"/>
          <w:sz w:val="16"/>
          <w:szCs w:val="16"/>
        </w:rPr>
      </w:pPr>
      <w:r w:rsidRPr="001A6F7B">
        <w:rPr>
          <w:color w:val="000000" w:themeColor="text1"/>
          <w:sz w:val="16"/>
          <w:szCs w:val="16"/>
        </w:rPr>
        <w:t>В октябре 1922 года состоялось решение Совнаркома о второй деноминации и о выпуске новых "Государственных денежных знаков 1923 года". 1 рубль 1923 года выпуска приравнивался к 100 рублям 1922 года или к 1 млн. рублей знаками более ранних годов выпуска, которые к тому времени уже были изъяты из обращения и заменены дензнаками 1922 года.</w:t>
      </w:r>
    </w:p>
    <w:p w14:paraId="1EB185E6" w14:textId="77777777" w:rsidR="0019635C" w:rsidRPr="001A6F7B" w:rsidRDefault="0019635C" w:rsidP="001A6F7B">
      <w:pPr>
        <w:jc w:val="both"/>
        <w:rPr>
          <w:color w:val="000000" w:themeColor="text1"/>
          <w:sz w:val="16"/>
          <w:szCs w:val="16"/>
        </w:rPr>
      </w:pPr>
      <w:r w:rsidRPr="001A6F7B">
        <w:rPr>
          <w:color w:val="000000" w:themeColor="text1"/>
          <w:sz w:val="16"/>
          <w:szCs w:val="16"/>
        </w:rPr>
        <w:t>Новые государственные денежные знаки образца 1923 года были выпущены следующих номиналов: 50 копеек, 1, 5, 10, 25, 50, 100, 250, 500, 1 000, 5 000, 10 000, 15 000 и 25 000 рублей.</w:t>
      </w:r>
    </w:p>
    <w:p w14:paraId="1B6A9C07" w14:textId="77777777" w:rsidR="0019635C" w:rsidRPr="001A6F7B" w:rsidRDefault="0019635C" w:rsidP="001A6F7B">
      <w:pPr>
        <w:jc w:val="both"/>
        <w:rPr>
          <w:iCs/>
          <w:color w:val="000000" w:themeColor="text1"/>
          <w:sz w:val="16"/>
          <w:szCs w:val="16"/>
        </w:rPr>
      </w:pPr>
      <w:r w:rsidRPr="001A6F7B">
        <w:rPr>
          <w:iCs/>
          <w:color w:val="000000" w:themeColor="text1"/>
          <w:sz w:val="16"/>
          <w:szCs w:val="16"/>
        </w:rPr>
        <w:t>Банкноты образца 1923 года заменяли старые купюры (образца 1922 года) в соотношении 1 :100.</w:t>
      </w:r>
    </w:p>
    <w:p w14:paraId="63F0795B" w14:textId="77777777" w:rsidR="0019635C" w:rsidRPr="001A6F7B" w:rsidRDefault="0019635C" w:rsidP="001A6F7B">
      <w:pPr>
        <w:jc w:val="both"/>
        <w:rPr>
          <w:color w:val="000000" w:themeColor="text1"/>
          <w:sz w:val="16"/>
          <w:szCs w:val="16"/>
        </w:rPr>
      </w:pPr>
      <w:r w:rsidRPr="001A6F7B">
        <w:rPr>
          <w:color w:val="000000" w:themeColor="text1"/>
          <w:sz w:val="16"/>
          <w:szCs w:val="16"/>
        </w:rPr>
        <w:t>Государственные денежные знаки образца 1922 года выпуска находились в обращении до сентября 1923 года, после чего были изъяты путём обмена на купюры 1923 года.</w:t>
      </w:r>
    </w:p>
    <w:p w14:paraId="1B6C7679" w14:textId="77777777" w:rsidR="0019635C" w:rsidRPr="001A6F7B" w:rsidRDefault="0019635C" w:rsidP="001A6F7B">
      <w:pPr>
        <w:jc w:val="both"/>
        <w:rPr>
          <w:color w:val="000000" w:themeColor="text1"/>
          <w:sz w:val="16"/>
          <w:szCs w:val="16"/>
        </w:rPr>
      </w:pPr>
      <w:r w:rsidRPr="001A6F7B">
        <w:rPr>
          <w:color w:val="000000" w:themeColor="text1"/>
          <w:sz w:val="16"/>
          <w:szCs w:val="16"/>
        </w:rPr>
        <w:t>Одновременное хождение в стране двух видов денежных знаков - червонцев (твёрдые деньги) и совзнаков (инфляционные деньги) создавало немало неудобств и порождало многочисленные спекуляции. Наряду с устанавливаемым официально обменным курсом червонца в совзнаках, существовали местные (в различных областях и городах) и курсы чёрного рынка. Курс часто менялся, так 3 декабря 1923 года 1 червонец в Москве обменивался на 14 700 рублей совзнаками, 4 декабря - на 15 100 рублей, 5 декабря - на 15 500 рублей, 6 декабря - на 15 900 рублей, 7 декабря - на 16 300 рублей, в марте 1924 года стоимость червонца возросла до 500 000 рублей.</w:t>
      </w:r>
    </w:p>
    <w:p w14:paraId="2B09AE57" w14:textId="77777777" w:rsidR="0019635C" w:rsidRPr="001A6F7B" w:rsidRDefault="0019635C" w:rsidP="001A6F7B">
      <w:pPr>
        <w:jc w:val="both"/>
        <w:rPr>
          <w:color w:val="000000" w:themeColor="text1"/>
          <w:sz w:val="16"/>
          <w:szCs w:val="16"/>
        </w:rPr>
      </w:pPr>
      <w:r w:rsidRPr="001A6F7B">
        <w:rPr>
          <w:color w:val="000000" w:themeColor="text1"/>
          <w:sz w:val="16"/>
          <w:szCs w:val="16"/>
        </w:rPr>
        <w:t>Помимо червонцев в качестве твёрдых денег в это время широкое хождение как для внутренних так и для внешних платежей имела иностранная валюта, а также золотые царские монеты. В апреле 1923 года Совнарком запретил использование иностранной валюты для платежей внутри страны. Вся имеющаяся в стране валюта должна была быть переведена на счета в Госбанк или его отделения (17143).</w:t>
      </w:r>
    </w:p>
    <w:p w14:paraId="2D7203CB" w14:textId="77777777" w:rsidR="0019635C" w:rsidRPr="001A6F7B" w:rsidRDefault="0019635C" w:rsidP="001A6F7B">
      <w:pPr>
        <w:jc w:val="both"/>
        <w:rPr>
          <w:color w:val="000000" w:themeColor="text1"/>
          <w:sz w:val="16"/>
          <w:szCs w:val="16"/>
        </w:rPr>
      </w:pPr>
    </w:p>
    <w:p w14:paraId="106AD8E0" w14:textId="77777777" w:rsidR="006F55C3" w:rsidRPr="001A6F7B" w:rsidRDefault="006F55C3" w:rsidP="001A6F7B">
      <w:pPr>
        <w:pStyle w:val="book"/>
        <w:shd w:val="clear" w:color="auto" w:fill="FFFFFF"/>
        <w:spacing w:before="0" w:beforeAutospacing="0" w:after="0" w:afterAutospacing="0"/>
        <w:jc w:val="both"/>
        <w:rPr>
          <w:color w:val="0070C0"/>
          <w:sz w:val="16"/>
          <w:szCs w:val="16"/>
        </w:rPr>
      </w:pPr>
      <w:r w:rsidRPr="001A6F7B">
        <w:rPr>
          <w:color w:val="0070C0"/>
          <w:sz w:val="16"/>
          <w:szCs w:val="16"/>
        </w:rPr>
        <w:t>В октябре 1922 г. был создан Торгово-промышленный банк (Промбанк) в форме акционерного общества; акции банка распределялись между промышленными, торговыми, транспортными хозорганами и кредитными учреждениями. По размерам операций Промбанк занимал второе место после Госбанка. На 1 октября 1926 г. он имел 89 филиалов, привлек на текущие счета и вклады 183,7 млн. руб., выдал ссуд на сумму 350 млн. руб., в том числе на 322 млн. руб. краткосрочных и на 28 млн. руб. долгосрочных (20205).</w:t>
      </w:r>
    </w:p>
    <w:p w14:paraId="6E0ED38D" w14:textId="77777777" w:rsidR="006F55C3" w:rsidRPr="001A6F7B" w:rsidRDefault="006F55C3" w:rsidP="001A6F7B">
      <w:pPr>
        <w:pStyle w:val="book"/>
        <w:shd w:val="clear" w:color="auto" w:fill="FFFFFF"/>
        <w:spacing w:before="0" w:beforeAutospacing="0" w:after="0" w:afterAutospacing="0"/>
        <w:jc w:val="both"/>
        <w:rPr>
          <w:color w:val="0070C0"/>
          <w:sz w:val="16"/>
          <w:szCs w:val="16"/>
        </w:rPr>
      </w:pPr>
      <w:r w:rsidRPr="001A6F7B">
        <w:rPr>
          <w:color w:val="0070C0"/>
          <w:sz w:val="16"/>
          <w:szCs w:val="16"/>
        </w:rPr>
        <w:t>Важнейшей задачей первого периода нэпа было восстановление промышленности. На ее кредитование направлялась подавляющая доля ресурсов Госбанка. Но, как указал XII съезд партии, система кредитования промышленности являлась не только финансовой, банковской задачей, но и важнейшей частью деятельности по организации и руководству промышленностью. Поэтому необходимо было сосредоточить финансирование государственной промышленности в одном кредитном учреждении, которое находилось бы в теснейшей связи с ВСНХ</w:t>
      </w:r>
      <w:bookmarkStart w:id="58" w:name="r283"/>
      <w:bookmarkEnd w:id="58"/>
      <w:r w:rsidRPr="001A6F7B">
        <w:rPr>
          <w:color w:val="0070C0"/>
          <w:sz w:val="16"/>
          <w:szCs w:val="16"/>
        </w:rPr>
        <w:t>.</w:t>
      </w:r>
    </w:p>
    <w:p w14:paraId="49D6C1AE" w14:textId="77777777" w:rsidR="006F55C3" w:rsidRPr="001A6F7B" w:rsidRDefault="006F55C3" w:rsidP="001A6F7B">
      <w:pPr>
        <w:pStyle w:val="book"/>
        <w:shd w:val="clear" w:color="auto" w:fill="FFFFFF"/>
        <w:spacing w:before="0" w:beforeAutospacing="0" w:after="0" w:afterAutospacing="0"/>
        <w:jc w:val="both"/>
        <w:rPr>
          <w:color w:val="0070C0"/>
          <w:sz w:val="16"/>
          <w:szCs w:val="16"/>
        </w:rPr>
      </w:pPr>
      <w:r w:rsidRPr="001A6F7B">
        <w:rPr>
          <w:color w:val="0070C0"/>
          <w:sz w:val="16"/>
          <w:szCs w:val="16"/>
        </w:rPr>
        <w:t>Одновременно с Промбанком для кредитования главным образом сельской электрификации было создано небольшое акционерное общество «Электрокредит». В 1924 г. оно было преобразовано в Акционерный банк по электрификации (Электробанк), в котором сосредоточивалось финансирование и кредитование всей электрификации. В ресурсах банка главную роль играли не средства текущих счетов и вкладов, а бюджетные и специальные ведомственные средства. В его кредитных операциях преобладали долгосрочные ссуды (20205).</w:t>
      </w:r>
    </w:p>
    <w:p w14:paraId="4ED11AFC" w14:textId="77777777" w:rsidR="006F55C3" w:rsidRPr="001A6F7B" w:rsidRDefault="006F55C3" w:rsidP="001A6F7B">
      <w:pPr>
        <w:jc w:val="both"/>
        <w:rPr>
          <w:color w:val="0070C0"/>
          <w:sz w:val="16"/>
          <w:szCs w:val="16"/>
          <w:shd w:val="clear" w:color="auto" w:fill="FFFFFF"/>
        </w:rPr>
      </w:pPr>
    </w:p>
    <w:p w14:paraId="0A08417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79C426F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5184039" w14:textId="77777777" w:rsidR="0065145C" w:rsidRPr="001A6F7B" w:rsidRDefault="0065145C" w:rsidP="001A6F7B">
      <w:pPr>
        <w:jc w:val="both"/>
        <w:rPr>
          <w:color w:val="000000" w:themeColor="text1"/>
          <w:sz w:val="16"/>
          <w:szCs w:val="16"/>
        </w:rPr>
      </w:pPr>
      <w:r w:rsidRPr="001A6F7B">
        <w:rPr>
          <w:color w:val="000000" w:themeColor="text1"/>
          <w:sz w:val="16"/>
          <w:szCs w:val="16"/>
        </w:rPr>
        <w:t>В октябре 1922 г., выступая на V съезде РКСМ, Л. Д. Троцкий заявил, что если капитализм в течение 10 лет устоит перед угрозой революции, то это будет означать, что мировой капитализм «достаточно силен, чтобы раз навсегда подавить пролетарскую революцию во всем мире, конечно, подавить и Советскую Россию». Следовательно, необходимость проведения нэпа в течение 10 лет превращала его в бесперспективную, с точки зрения социалистической революции, политику (18382)</w:t>
      </w:r>
    </w:p>
    <w:p w14:paraId="3E64D134" w14:textId="77777777" w:rsidR="0065145C" w:rsidRPr="001A6F7B" w:rsidRDefault="0065145C" w:rsidP="001A6F7B">
      <w:pPr>
        <w:jc w:val="both"/>
        <w:rPr>
          <w:color w:val="000000" w:themeColor="text1"/>
          <w:sz w:val="16"/>
          <w:szCs w:val="16"/>
        </w:rPr>
      </w:pPr>
    </w:p>
    <w:p w14:paraId="3CBA9387" w14:textId="77777777" w:rsidR="0065145C" w:rsidRPr="001A6F7B" w:rsidRDefault="0065145C" w:rsidP="001A6F7B">
      <w:pPr>
        <w:pStyle w:val="ae"/>
        <w:spacing w:before="0" w:after="0"/>
        <w:jc w:val="both"/>
        <w:textAlignment w:val="top"/>
        <w:rPr>
          <w:color w:val="000000" w:themeColor="text1"/>
          <w:sz w:val="16"/>
          <w:szCs w:val="16"/>
        </w:rPr>
      </w:pPr>
      <w:r w:rsidRPr="001A6F7B">
        <w:rPr>
          <w:color w:val="000000" w:themeColor="text1"/>
          <w:sz w:val="16"/>
          <w:szCs w:val="16"/>
        </w:rPr>
        <w:t>В октябре 1922 г. командирам Красной Армии во главе с начальником общевойсковой подготовки РККА Д. А. Петровским было разрешено осмотреть германские общевойсковые (пехотные) школы. Советская сторона обращалась к немцам с просьбой провести экспертизу возможностей защиты Дарданелл, опасаясь интервенции Англии и Франции с Черного моря.</w:t>
      </w:r>
    </w:p>
    <w:p w14:paraId="5CBA8180" w14:textId="77777777" w:rsidR="0065145C" w:rsidRPr="001A6F7B" w:rsidRDefault="0065145C" w:rsidP="001A6F7B">
      <w:pPr>
        <w:pStyle w:val="ae"/>
        <w:spacing w:before="0" w:after="0"/>
        <w:jc w:val="both"/>
        <w:textAlignment w:val="top"/>
        <w:rPr>
          <w:color w:val="000000" w:themeColor="text1"/>
          <w:sz w:val="16"/>
          <w:szCs w:val="16"/>
        </w:rPr>
      </w:pPr>
      <w:r w:rsidRPr="001A6F7B">
        <w:rPr>
          <w:color w:val="000000" w:themeColor="text1"/>
          <w:sz w:val="16"/>
          <w:szCs w:val="16"/>
        </w:rPr>
        <w:t>В Берлине тем временем после некоторых размышлений по инициативе президента Эберта на пост германского посла в Москве был предложен У. фон Брокдорф-Ранцау, профессиональный дипломат, первый министр иностранных дел Ваймарской Германии. Фигура его была неоднозначной, вызывала большие сомнения и в качестве альтернативы предлагался П. фон Хинце, последний министр (статс-секретарь) иностранных дел кайзеровской Германии, сторонник германо-советского сотрудничества. В конце концов была выбрана кандидатура Брокдорфа-Ранцау. До своего официального назначения он встретился 23 июня 1922 г. в Берлине с Чичериным, изложил свою концепцию развития отношений между Германией и Советской Россией и получил заверения наркома в поддержке его будущей деятельности в Москве. В своем меморандуме от 5 июля 1922 г. руководителям Германии он писал, что, несмотря на стремление большевиков осуществить мировую революцию и их готовность ради взаимопонимания с Антантой пожертвовать Германией, «германский народ хочет сотрудничать с русским» и полон решимости помочь, несмотря на существующую в России форму правления. Он полагал, что сотрудничество с Россией сможет помочь усилению роли Германии в мире.</w:t>
      </w:r>
    </w:p>
    <w:p w14:paraId="7A06F512" w14:textId="77777777" w:rsidR="0065145C" w:rsidRPr="001A6F7B" w:rsidRDefault="0065145C" w:rsidP="001A6F7B">
      <w:pPr>
        <w:pStyle w:val="ae"/>
        <w:spacing w:before="0" w:after="0"/>
        <w:jc w:val="both"/>
        <w:textAlignment w:val="top"/>
        <w:rPr>
          <w:color w:val="000000" w:themeColor="text1"/>
          <w:sz w:val="16"/>
          <w:szCs w:val="16"/>
        </w:rPr>
      </w:pPr>
      <w:r w:rsidRPr="001A6F7B">
        <w:rPr>
          <w:color w:val="000000" w:themeColor="text1"/>
          <w:sz w:val="16"/>
          <w:szCs w:val="16"/>
        </w:rPr>
        <w:t>9 сентября Вирт передал меморандум Ранцау Зекту. А спустя два дня, 11 сентября 1922 г., Зект уже вручил канцлеру свой ответный меморандум (18265).</w:t>
      </w:r>
    </w:p>
    <w:p w14:paraId="77F4B11E" w14:textId="77777777" w:rsidR="0065145C" w:rsidRPr="001A6F7B" w:rsidRDefault="0065145C" w:rsidP="001A6F7B">
      <w:pPr>
        <w:jc w:val="both"/>
        <w:rPr>
          <w:color w:val="000000" w:themeColor="text1"/>
          <w:sz w:val="16"/>
          <w:szCs w:val="16"/>
        </w:rPr>
      </w:pPr>
    </w:p>
    <w:p w14:paraId="013BB63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октябре 1922 г. Ленин выступал за обсуждение предложение о сдаче в концессию шахт и металлургических предприятий Донбасса и Криворожья. Сталин запросил мнение управляющего государственной каменноугольной промышленности Донбасса В.Чубаря об этом предложении. В своем ответе тот признавал, что необходимо сдать в концессию некоторые предприятия Донбасса, так как государство не в состоянии самостоятельно восстановить их в ближайшие 5 лет. Но какие именно предприятия он имел в виду? Предлагалось сдавать предприятия запущенные и вообще находящиеся в плохом состоянии, разрабатывающие малоценные сорта угля, с трудными условиями эксплуатации, требующие больших затрат и много времени на восстановление. В.Чубарь описывал личные качества того концессионера, который мог бы взять предлагаемые им предприятия – он должен был при самой скромной наживе честно вести дело, причем ориентироваться не на экспорт своей продукции, а на обеспечение внутренних потребностей страны. Вряд ли среди претендентов на концессию можно было найти таких идеалистов. </w:t>
      </w:r>
    </w:p>
    <w:p w14:paraId="6ACA78F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письме В.Чубаря также затрагивалась важная проблема конкуренции концессионных и государственных предприятий. Он задавался вопросом, не покроет ли полностью спрос рынка продукция концессионера, заставив государственную продукцию лежать мертвым капиталом или распродаваться в убыток. Вспомним, что Л.Красин считал положительным влияние этой конкуренции, которая по его мнению могла заставить государственные тресты улучшить свою работу. В.Чубарь, по- видимому сомневался в том, что государственные предприятия Донбасса смогут победить в конкурентной борьбе, если в концессию будут сданы передовые предприятия, которые концессионер сможет оснастить современным оборудованием и привлечь на них квалифицированных специалистов, в том числе и уехавших после революции за границу. Эти опасения имели определенные основания в период сокращения внутреннего спроса, когда во многих государственных трестах были простаивающие мощности из-за недостатка оборотных средств (11233).</w:t>
      </w:r>
    </w:p>
    <w:p w14:paraId="748F171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075825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октябре 1922 г. командирам Красной Армии во главе с начальником общевойсковой подготовки РККА Д. А. Петровским было разрешено осмотреть германские общевойсковые (пехотные) школы. Советская сторона обращалась к немцам с просьбой провести экспертизу возможностей защиты Дарданелл, опасаясь интервенции Англии и Франции с Черного моря (Carsten Francis L. Op. cit. S. 149—150.). В Берлине тем временем после некоторых размышлений по инициативе президента Эберта на пост германского посла в Москве был предложен У. фон Брокдорф-Ранцау, профессиональный дипломат, первый министр иностранных дел Ваймарской Германии. Фигура его была неоднозначной, вызывала большие сомнения и в качестве альтернативы предлагался П. фон Хинце, последний министр (статс-секретарь) иностранных дел кайзеровской Германии, сторонник германо-советского сотрудничества. В конце концов была выбрана кандидатура Брокдорфа-Ранцау. До своего официального назначения он встретился 23 июня 1922 г. в Берлине с Чичериным, изложил свою концепцию развития отношений между Германией и Советской Россией и получил заверения наркома в поддержке его будущей деятельности в Москве (Helbig Herbert. Op. cit. S. 106-107.). В своем меморандуме от 5 июля 1922 г. руководителям Германии он писал, что, несмотря на стремление большевиков осуществить мировую революцию и их готовность ради взаимопонимания с Антантой пожертвовать Германией, «германский народ хочет сотрудничать с русским» и полон решимости помочь, несмотря на существующую в России форму правления. Он полагал, что сотрудничество с Россией сможет помочь усилению роли Германии в мире (11784).</w:t>
      </w:r>
    </w:p>
    <w:p w14:paraId="2715BA8A" w14:textId="77777777" w:rsidR="008E0FBF" w:rsidRPr="001A6F7B" w:rsidRDefault="008E0FBF" w:rsidP="001A6F7B">
      <w:pPr>
        <w:autoSpaceDE w:val="0"/>
        <w:autoSpaceDN w:val="0"/>
        <w:adjustRightInd w:val="0"/>
        <w:jc w:val="both"/>
        <w:rPr>
          <w:color w:val="000000" w:themeColor="text1"/>
          <w:sz w:val="16"/>
          <w:szCs w:val="16"/>
        </w:rPr>
      </w:pPr>
    </w:p>
    <w:p w14:paraId="07A21AC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70EAD5B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C15532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Уже в октябре 1922 г. был подготовлен британско-трансиорданский союзный договор, однако его подписание было отложено до тех пор, пока не стабилизируется политическая обстановка в стране (а она характеризовалась непрерывными вооруженными выступлениями племен, против британской оккупации) и не завершится формирование государственного аппарата. В 1924 г. территория Трансиорданского королевства увеличилась за счет включения в нее районов Маака и Акабы, "подаренных" Абдаллаху его отцом (3871).</w:t>
      </w:r>
    </w:p>
    <w:p w14:paraId="5924B7B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0A7F31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76269C5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2498D4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До 1 ноября 1922 регулярные рейсы Дерулюфта совершались два раза в неделю. Отправление из Москвы происходило в воскресенье и среду в 9 утра, прибытие из Кенигсберга - около 9 вечера в воскресенье и четверг. К концу года в эксплуатации находились все 10 "Фоккеров". Кроме того, указывался и одиннадцатый аппарат. Им стал двухместный биплан LVG С VI, который зарегистрировали как RR11 (зав.№4643). Известный также как "Эльфауге" (так произносится по-немецки аббревиатура LVG), он использовался в основном для перевозки почты вплоть до 1925 года. Итогом первого года работы воздушной линии "Дерулюфт" указывались более 100 совершенных регулярных полетов и перевезенные при этом 300 пассажиров, 18 тонн грузов и около тонны почты. В дополнительных 90 рейсах, совершенных вне расписания, перевезли еще 230 пассажиров. По другим данным, всего самолеты "Дерулюфта" в 1922 г. совершили 191 полет, перевезли 634 пассажира, 1047 кг почты (11956).</w:t>
      </w:r>
    </w:p>
    <w:p w14:paraId="1ABEA402" w14:textId="77777777" w:rsidR="008E0FBF" w:rsidRPr="001A6F7B" w:rsidRDefault="008E0FBF" w:rsidP="001A6F7B">
      <w:pPr>
        <w:autoSpaceDE w:val="0"/>
        <w:autoSpaceDN w:val="0"/>
        <w:adjustRightInd w:val="0"/>
        <w:jc w:val="both"/>
        <w:rPr>
          <w:color w:val="000000" w:themeColor="text1"/>
          <w:sz w:val="16"/>
          <w:szCs w:val="16"/>
        </w:rPr>
      </w:pPr>
    </w:p>
    <w:p w14:paraId="1EA69CD2" w14:textId="77777777" w:rsidR="00D96F58" w:rsidRPr="001A6F7B" w:rsidRDefault="00D96F58"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78DAF1B0" w14:textId="77777777" w:rsidR="00D96F58" w:rsidRPr="001A6F7B" w:rsidRDefault="00D96F58" w:rsidP="001A6F7B">
      <w:pPr>
        <w:numPr>
          <w:ilvl w:val="12"/>
          <w:numId w:val="0"/>
        </w:numPr>
        <w:autoSpaceDE w:val="0"/>
        <w:autoSpaceDN w:val="0"/>
        <w:adjustRightInd w:val="0"/>
        <w:jc w:val="both"/>
        <w:rPr>
          <w:iCs/>
          <w:color w:val="000000" w:themeColor="text1"/>
          <w:sz w:val="16"/>
          <w:szCs w:val="16"/>
        </w:rPr>
      </w:pPr>
    </w:p>
    <w:p w14:paraId="4BE4C827" w14:textId="77777777" w:rsidR="00F81183" w:rsidRPr="001A6F7B" w:rsidRDefault="00F81183" w:rsidP="001A6F7B">
      <w:pPr>
        <w:pStyle w:val="p1"/>
        <w:spacing w:before="0" w:beforeAutospacing="0" w:after="0" w:afterAutospacing="0"/>
        <w:jc w:val="both"/>
        <w:rPr>
          <w:color w:val="0070C0"/>
          <w:sz w:val="16"/>
          <w:szCs w:val="16"/>
        </w:rPr>
      </w:pPr>
      <w:r w:rsidRPr="001A6F7B">
        <w:rPr>
          <w:color w:val="0070C0"/>
          <w:sz w:val="16"/>
          <w:szCs w:val="16"/>
        </w:rPr>
        <w:t>До 1 ноября 1922 г. государственный бюджет передал Госбанку в переводе на денежные знаки образца 1922 г. 28 410 млн. руб., из них 16 275 млн. руб. на образование и увеличение собственных ресурсов Госбанка, остальные — на выдачу специальных ссуд сельскому хозяйству, промышленности, потребительской кооперации и др. В первый год деятельности Госбанка главным источником его ресурсов служили ассигнования из государственного бюджета. Однако из-за быстрого обесценения денег реальное значение этой помощи быстро сводилось на нет. Падающая валюта препятствовала развитию вкладных и кредитных операций банка. Дело коренным образом улучшилось лишь после внедрения в хозяйственный оборот устойчивой валюты в виде кредитных денежных знаков — банковых билетов в червонном исчислении (20208).</w:t>
      </w:r>
    </w:p>
    <w:p w14:paraId="22DF61BA" w14:textId="77777777" w:rsidR="00F81183" w:rsidRPr="001A6F7B" w:rsidRDefault="00F81183" w:rsidP="001A6F7B">
      <w:pPr>
        <w:jc w:val="both"/>
        <w:rPr>
          <w:color w:val="0070C0"/>
          <w:sz w:val="16"/>
          <w:szCs w:val="16"/>
        </w:rPr>
      </w:pPr>
    </w:p>
    <w:p w14:paraId="0276DF22" w14:textId="77777777" w:rsidR="00D96F58" w:rsidRPr="001A6F7B" w:rsidRDefault="00D96F58" w:rsidP="001A6F7B">
      <w:pPr>
        <w:jc w:val="both"/>
        <w:rPr>
          <w:color w:val="000000" w:themeColor="text1"/>
          <w:sz w:val="16"/>
          <w:szCs w:val="16"/>
        </w:rPr>
      </w:pPr>
      <w:r w:rsidRPr="001A6F7B">
        <w:rPr>
          <w:color w:val="000000" w:themeColor="text1"/>
          <w:sz w:val="16"/>
          <w:szCs w:val="16"/>
        </w:rPr>
        <w:t>1 ноября 1922. По сведениям Московского адресного стола население Москвы составило свыше 1 миллиона 800 тысяч человек, не считая детей до 15 лет и воинских частей" которые учету адресного стола не подлежа" ли. В 1920 году по произведенной переписи в Москве значилось около 1 миллиона 100 тысяч жителей. Несмотря на отсутствие свободных квартир, приток населения в Москву беспрерывно продолжался (18698).</w:t>
      </w:r>
    </w:p>
    <w:p w14:paraId="255AC7F0" w14:textId="77777777" w:rsidR="00D96F58" w:rsidRPr="001A6F7B" w:rsidRDefault="00D96F58" w:rsidP="001A6F7B">
      <w:pPr>
        <w:jc w:val="both"/>
        <w:rPr>
          <w:color w:val="000000" w:themeColor="text1"/>
          <w:sz w:val="16"/>
          <w:szCs w:val="16"/>
        </w:rPr>
      </w:pPr>
    </w:p>
    <w:p w14:paraId="26B4F89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07B17E6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F4A8B6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ноября 1922 г. Ленин шифротелеграммой предлагает Дзержинскому назначить Ломоносова его заместителем как наркома путей сообщения. В ответ Дзержинский просит подождать с решением до его возвращения (и, видимо, личной беседы). Опять обошлось: замнаркома НКНС Ломоносов не стал.</w:t>
      </w:r>
    </w:p>
    <w:p w14:paraId="29D20C4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Ломоносов - именно ленинский нарком. Отвечать за его деятельность не хотели ни Красин, ни Троцкий, ни Дзержинский. В марте 1922 г. Красин писал в Совнарком: “…Я определенно не доверяю Ломоносову” (полностью документ дан в приложении).</w:t>
      </w:r>
    </w:p>
    <w:p w14:paraId="7A2D422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1923 г. Троцкий давал пояснения Дзержинскому о предоставлении Ломоносову полномочий наркома: “Я, помнится, сам предложил послать его на правах наркома, так как не считал возможным нести за Ломоносова ответственность”. Троцкий в то время, когда появился новый нарком, возглавлял НКПС, и железнодорожные заказы - по административной логике - должны были бы идти через него.</w:t>
      </w:r>
    </w:p>
    <w:p w14:paraId="354EB30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Всем было известно, что глава железнодорожной миссии бесконтрольно распоряжается огромными деньгами, и советские сановники просили его привезти из-за границы нужные им вещи, иногда - дорогие (11565).</w:t>
      </w:r>
    </w:p>
    <w:p w14:paraId="2736A82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6DD91C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2D2E15D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C08F33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ноября 1922 с отречением султана Мехмеда 6 перестала существовать Оттоманская империя (3186) и Турция стала республикой (3263,619). Провозгласил Кемаль-паша (3481).</w:t>
      </w:r>
    </w:p>
    <w:p w14:paraId="5E68109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9529D12"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 ноября 1922 прекращено существование Оттоманской империи (4962).</w:t>
      </w:r>
    </w:p>
    <w:p w14:paraId="5160984D"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01BF96DF" w14:textId="77777777" w:rsidR="002E4465" w:rsidRPr="001A6F7B" w:rsidRDefault="002E4465" w:rsidP="001A6F7B">
      <w:pPr>
        <w:jc w:val="both"/>
        <w:rPr>
          <w:color w:val="000000" w:themeColor="text1"/>
          <w:sz w:val="16"/>
          <w:szCs w:val="16"/>
        </w:rPr>
      </w:pPr>
      <w:r w:rsidRPr="001A6F7B">
        <w:rPr>
          <w:rStyle w:val="ucoz-forum-post"/>
          <w:bCs/>
          <w:color w:val="000000" w:themeColor="text1"/>
          <w:sz w:val="16"/>
          <w:szCs w:val="16"/>
        </w:rPr>
        <w:t xml:space="preserve">1 ноября </w:t>
      </w:r>
      <w:r w:rsidRPr="001A6F7B">
        <w:rPr>
          <w:color w:val="000000" w:themeColor="text1"/>
          <w:sz w:val="16"/>
          <w:szCs w:val="16"/>
        </w:rPr>
        <w:t>в 1922 году по инициативе Мустафы Кемаля, позднее принявшего имя Ататюрк (отец турков), в Османской империи была упразднена монархия. 29 октября 1923 года Турция была провозглашена республикой. Ататюрк, став ее первым президентом, провел ряд прогрессивных реформ буржуазно-националистического характера в области государственного и административного устройства, юстиции, культуры и быта. Последний османский султан Мехмед VI Вахидеддин бежал из Турции после ликвидации султаната (14817).</w:t>
      </w:r>
    </w:p>
    <w:p w14:paraId="2E0B94C5" w14:textId="77777777" w:rsidR="002E4465" w:rsidRPr="001A6F7B" w:rsidRDefault="002E4465" w:rsidP="001A6F7B">
      <w:pPr>
        <w:jc w:val="both"/>
        <w:rPr>
          <w:color w:val="000000" w:themeColor="text1"/>
          <w:sz w:val="16"/>
          <w:szCs w:val="16"/>
        </w:rPr>
      </w:pPr>
    </w:p>
    <w:p w14:paraId="0D57266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ноября 1922 в Китае возобновилась гражданская война (3481).</w:t>
      </w:r>
    </w:p>
    <w:p w14:paraId="6369304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56E2574" w14:textId="77777777" w:rsidR="002E4465" w:rsidRPr="001A6F7B" w:rsidRDefault="002E4465" w:rsidP="001A6F7B">
      <w:pPr>
        <w:jc w:val="both"/>
        <w:rPr>
          <w:color w:val="000000" w:themeColor="text1"/>
          <w:sz w:val="16"/>
          <w:szCs w:val="16"/>
        </w:rPr>
      </w:pPr>
      <w:r w:rsidRPr="001A6F7B">
        <w:rPr>
          <w:rStyle w:val="ucoz-forum-post"/>
          <w:bCs/>
          <w:color w:val="000000" w:themeColor="text1"/>
          <w:sz w:val="16"/>
          <w:szCs w:val="16"/>
        </w:rPr>
        <w:t xml:space="preserve">1 ноября </w:t>
      </w:r>
      <w:r w:rsidRPr="001A6F7B">
        <w:rPr>
          <w:color w:val="000000" w:themeColor="text1"/>
          <w:sz w:val="16"/>
          <w:szCs w:val="16"/>
        </w:rPr>
        <w:t>в 1922 году Муссолини возглавляет правительство Италии (14817).</w:t>
      </w:r>
    </w:p>
    <w:p w14:paraId="7D9FB12C" w14:textId="77777777" w:rsidR="002E4465" w:rsidRPr="001A6F7B" w:rsidRDefault="002E4465" w:rsidP="001A6F7B">
      <w:pPr>
        <w:jc w:val="both"/>
        <w:rPr>
          <w:color w:val="000000" w:themeColor="text1"/>
          <w:sz w:val="16"/>
          <w:szCs w:val="16"/>
        </w:rPr>
      </w:pPr>
    </w:p>
    <w:p w14:paraId="725CE39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7094D6F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907FFA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 ноября 1922 состоялось первое собрание личного состава ВВА и приняли приветствие В.И.Л.: "Мы даем торжественное обещание - направить все силы и энергию на подготовку достойных военных инженеров... Мы твердо уверены, что скоро настанет день, когда наши красные боевые орлы будут снабжены технически совершенными самолетами, изготовленными революционным пролетариатом из своих материалов под руководством наших и, воспитанников ВВА, созданной усилиями рк государства." (505,72).</w:t>
      </w:r>
    </w:p>
    <w:p w14:paraId="62E8550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611FA4F" w14:textId="77777777" w:rsidR="001D3796"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7ABC4E3C" w14:textId="77777777" w:rsidR="001D3796" w:rsidRPr="001A6F7B" w:rsidRDefault="001D3796" w:rsidP="001A6F7B">
      <w:pPr>
        <w:numPr>
          <w:ilvl w:val="12"/>
          <w:numId w:val="0"/>
        </w:numPr>
        <w:autoSpaceDE w:val="0"/>
        <w:autoSpaceDN w:val="0"/>
        <w:adjustRightInd w:val="0"/>
        <w:jc w:val="both"/>
        <w:rPr>
          <w:iCs/>
          <w:color w:val="000000" w:themeColor="text1"/>
          <w:sz w:val="16"/>
          <w:szCs w:val="16"/>
        </w:rPr>
      </w:pPr>
    </w:p>
    <w:p w14:paraId="25125413" w14:textId="77777777" w:rsidR="001D3796" w:rsidRPr="001A6F7B" w:rsidRDefault="001D3796" w:rsidP="001A6F7B">
      <w:pPr>
        <w:numPr>
          <w:ilvl w:val="12"/>
          <w:numId w:val="0"/>
        </w:numPr>
        <w:autoSpaceDE w:val="0"/>
        <w:autoSpaceDN w:val="0"/>
        <w:adjustRightInd w:val="0"/>
        <w:jc w:val="both"/>
        <w:rPr>
          <w:iCs/>
          <w:color w:val="000000" w:themeColor="text1"/>
          <w:sz w:val="16"/>
          <w:szCs w:val="16"/>
        </w:rPr>
      </w:pPr>
      <w:r w:rsidRPr="001A6F7B">
        <w:rPr>
          <w:color w:val="000000" w:themeColor="text1"/>
          <w:sz w:val="16"/>
          <w:szCs w:val="16"/>
        </w:rPr>
        <w:t>2 ноября  1922  года состоялось решение общего собрания рабочих  завода  о переименовании бывшего  завода  Гужона а Большой Московский металлический завод «Серп и молот» (17103).</w:t>
      </w:r>
    </w:p>
    <w:p w14:paraId="4B30358B" w14:textId="77777777" w:rsidR="001D3796" w:rsidRPr="001A6F7B" w:rsidRDefault="001D3796" w:rsidP="001A6F7B">
      <w:pPr>
        <w:numPr>
          <w:ilvl w:val="12"/>
          <w:numId w:val="0"/>
        </w:numPr>
        <w:autoSpaceDE w:val="0"/>
        <w:autoSpaceDN w:val="0"/>
        <w:adjustRightInd w:val="0"/>
        <w:jc w:val="both"/>
        <w:rPr>
          <w:iCs/>
          <w:color w:val="000000" w:themeColor="text1"/>
          <w:sz w:val="16"/>
          <w:szCs w:val="16"/>
        </w:rPr>
      </w:pPr>
    </w:p>
    <w:p w14:paraId="1382EAC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20752FC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AB7BA1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 ноября 1922 Протоколы заседаний Политбюро ЦК РКП-ВКП(б). № 34. Слушали: 10. О составе комиссии по пересмотру рубрик военбюджета. Постановили: для рассмотрения годового плана судостроения и оборонительных работ, пред</w:t>
      </w:r>
      <w:r w:rsidRPr="001A6F7B">
        <w:rPr>
          <w:color w:val="000000" w:themeColor="text1"/>
          <w:sz w:val="16"/>
          <w:szCs w:val="16"/>
        </w:rPr>
        <w:softHyphen/>
        <w:t>ложенных в бюджете НВоена и НМора согласно постановлению] СНК, образовать комис сию в составе т. Склянского, Сокольникова и Пятакова, которой поручить представить док</w:t>
      </w:r>
      <w:r w:rsidRPr="001A6F7B">
        <w:rPr>
          <w:color w:val="000000" w:themeColor="text1"/>
          <w:sz w:val="16"/>
          <w:szCs w:val="16"/>
        </w:rPr>
        <w:softHyphen/>
        <w:t>лад к следующему заседанию Политбюро. Слушали: 19.0 смете Наркомвоена и Наркоммора (постановление] СНК от 28 октября 1922 г.). Постановили: принять предложение т. Каменева: 1. Отменить решение Совнаркома, восстановив сумму, предложенную Нарком-фином, то есть 599 триллионов минус 26 триллионов равняется 573 трлн. 2. Избрать особую комиссию для пересмотра распределения ассигнованных сумм по смете между отдельными параграфами в целях уменьшения расходов по судостроению и тому подобному. (РГАСПИ. Ф. 17. Оп. 3. Д. 320. Л. 4,6.) (10711,623).</w:t>
      </w:r>
    </w:p>
    <w:p w14:paraId="0569FBE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4DF1FC6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576CBE5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1CE7E3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 ноября 1922 Приказом УД ГПУ № 201 в штате СОУ было создано самостоятельное "Особое бюро по делам административной высылки антисоветских элементов интеллигенции" (штат 9 человек), его начальником стал Я.С.Агранов, а помощниками начальника - В.И.Хаскин, Г.Е.Прокофьев и Н.Н.Алексеев, причем двое последних совмещали эти должности со своей основной работой в ИНО. В этом бюро концентрировалась вся работа ГПУ по интеллигенции, для чего бюро должно было использовать и аппарат соответствующих отделений Секретного отдела (7557).</w:t>
      </w:r>
    </w:p>
    <w:p w14:paraId="69CD252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E1717D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56FA9FA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7CC5A0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 ноября 1922 г. Ранцау. Не поддерживающий идею развития плотного сотрудничества между Германией и Россией прибыл в Москву и 6 ноября вручил верительные грамоты Председателю ВЦИК М. И. Калинину (11784).</w:t>
      </w:r>
    </w:p>
    <w:p w14:paraId="25A6C8DD" w14:textId="77777777" w:rsidR="008E0FBF" w:rsidRPr="001A6F7B" w:rsidRDefault="008E0FBF" w:rsidP="001A6F7B">
      <w:pPr>
        <w:autoSpaceDE w:val="0"/>
        <w:autoSpaceDN w:val="0"/>
        <w:adjustRightInd w:val="0"/>
        <w:jc w:val="both"/>
        <w:rPr>
          <w:color w:val="000000" w:themeColor="text1"/>
          <w:sz w:val="16"/>
          <w:szCs w:val="16"/>
        </w:rPr>
      </w:pPr>
    </w:p>
    <w:p w14:paraId="0A74859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33362B1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01F78B4" w14:textId="77777777" w:rsidR="002E4465" w:rsidRPr="001A6F7B" w:rsidRDefault="002E4465" w:rsidP="001A6F7B">
      <w:pPr>
        <w:jc w:val="both"/>
        <w:rPr>
          <w:color w:val="000000" w:themeColor="text1"/>
          <w:sz w:val="16"/>
          <w:szCs w:val="16"/>
        </w:rPr>
      </w:pPr>
      <w:r w:rsidRPr="001A6F7B">
        <w:rPr>
          <w:rStyle w:val="ucoz-forum-post"/>
          <w:bCs/>
          <w:color w:val="000000" w:themeColor="text1"/>
          <w:sz w:val="16"/>
          <w:szCs w:val="16"/>
        </w:rPr>
        <w:t xml:space="preserve">2 ноября </w:t>
      </w:r>
      <w:r w:rsidRPr="001A6F7B">
        <w:rPr>
          <w:color w:val="000000" w:themeColor="text1"/>
          <w:sz w:val="16"/>
          <w:szCs w:val="16"/>
        </w:rPr>
        <w:t>в 1922 году состоялся первый полёт немецкого самолёта «Dornier Do J Wal». Правда, в связи с запретом, наложенным на Германию Версальским договором, аппарат был построен и испытывался в Италии. Эта цельнометаллическая летающая лодка оказалась одним из самых удачных транспортных самолётов 1920-х</w:t>
      </w:r>
    </w:p>
    <w:p w14:paraId="12667473" w14:textId="77777777" w:rsidR="002E4465" w:rsidRPr="001A6F7B" w:rsidRDefault="002E4465" w:rsidP="001A6F7B">
      <w:pPr>
        <w:jc w:val="both"/>
        <w:rPr>
          <w:color w:val="000000" w:themeColor="text1"/>
          <w:sz w:val="16"/>
          <w:szCs w:val="16"/>
        </w:rPr>
      </w:pPr>
    </w:p>
    <w:p w14:paraId="088E5F18" w14:textId="77777777" w:rsidR="00F81183" w:rsidRPr="001A6F7B" w:rsidRDefault="00F81183" w:rsidP="001A6F7B">
      <w:pPr>
        <w:jc w:val="both"/>
        <w:rPr>
          <w:color w:val="0070C0"/>
          <w:sz w:val="16"/>
          <w:szCs w:val="16"/>
        </w:rPr>
      </w:pPr>
      <w:r w:rsidRPr="001A6F7B">
        <w:rPr>
          <w:color w:val="0070C0"/>
          <w:sz w:val="16"/>
          <w:szCs w:val="16"/>
        </w:rPr>
        <w:t>2 ноября 1922 Qantas начинает свои первые регулярные рейсы между Шарлевилем, Квинсленд и Клонкарри, Квинсленд (20352).</w:t>
      </w:r>
    </w:p>
    <w:p w14:paraId="58E2E419" w14:textId="77777777" w:rsidR="00F81183" w:rsidRPr="001A6F7B" w:rsidRDefault="00F81183" w:rsidP="001A6F7B">
      <w:pPr>
        <w:jc w:val="both"/>
        <w:rPr>
          <w:color w:val="0070C0"/>
          <w:sz w:val="16"/>
          <w:szCs w:val="16"/>
        </w:rPr>
      </w:pPr>
    </w:p>
    <w:p w14:paraId="7F8E183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 2 по 7 ноября 1922 в Берлине проходила конференция экспертов по валютным вопросам и анализировали положение марки (3481).</w:t>
      </w:r>
    </w:p>
    <w:p w14:paraId="09432DC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13EF4B1" w14:textId="77777777" w:rsidR="002E4465"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173E1141" w14:textId="77777777" w:rsidR="002E4465" w:rsidRPr="001A6F7B" w:rsidRDefault="002E4465" w:rsidP="001A6F7B">
      <w:pPr>
        <w:numPr>
          <w:ilvl w:val="12"/>
          <w:numId w:val="0"/>
        </w:numPr>
        <w:autoSpaceDE w:val="0"/>
        <w:autoSpaceDN w:val="0"/>
        <w:adjustRightInd w:val="0"/>
        <w:jc w:val="both"/>
        <w:rPr>
          <w:iCs/>
          <w:color w:val="000000" w:themeColor="text1"/>
          <w:sz w:val="16"/>
          <w:szCs w:val="16"/>
        </w:rPr>
      </w:pPr>
    </w:p>
    <w:p w14:paraId="29173B68" w14:textId="77777777" w:rsidR="00F81183" w:rsidRPr="001A6F7B" w:rsidRDefault="00F81183" w:rsidP="001A6F7B">
      <w:pPr>
        <w:jc w:val="both"/>
        <w:rPr>
          <w:color w:val="0070C0"/>
          <w:sz w:val="16"/>
          <w:szCs w:val="16"/>
        </w:rPr>
      </w:pPr>
      <w:r w:rsidRPr="001A6F7B">
        <w:rPr>
          <w:color w:val="0070C0"/>
          <w:sz w:val="16"/>
          <w:szCs w:val="16"/>
        </w:rPr>
        <w:t>3 ноября 1922 г.</w:t>
      </w:r>
    </w:p>
    <w:p w14:paraId="7B4EC8D0" w14:textId="77777777" w:rsidR="00F81183" w:rsidRPr="001A6F7B" w:rsidRDefault="00F81183" w:rsidP="001A6F7B">
      <w:pPr>
        <w:pStyle w:val="5a"/>
        <w:spacing w:before="0" w:after="0" w:line="240" w:lineRule="auto"/>
        <w:jc w:val="both"/>
        <w:rPr>
          <w:rFonts w:ascii="Times New Roman" w:hAnsi="Times New Roman" w:cs="Times New Roman"/>
          <w:color w:val="0070C0"/>
          <w:sz w:val="16"/>
          <w:szCs w:val="16"/>
        </w:rPr>
      </w:pPr>
      <w:r w:rsidRPr="001A6F7B">
        <w:rPr>
          <w:rFonts w:ascii="Times New Roman" w:hAnsi="Times New Roman" w:cs="Times New Roman"/>
          <w:color w:val="0070C0"/>
          <w:sz w:val="16"/>
          <w:szCs w:val="16"/>
        </w:rPr>
        <w:t>Протокол № 165 РВСР</w:t>
      </w:r>
    </w:p>
    <w:p w14:paraId="187AD112" w14:textId="77777777" w:rsidR="00F81183" w:rsidRPr="001A6F7B" w:rsidRDefault="00F81183" w:rsidP="001A6F7B">
      <w:pPr>
        <w:jc w:val="both"/>
        <w:rPr>
          <w:color w:val="0070C0"/>
          <w:sz w:val="16"/>
          <w:szCs w:val="16"/>
        </w:rPr>
      </w:pPr>
      <w:r w:rsidRPr="001A6F7B">
        <w:rPr>
          <w:color w:val="0070C0"/>
          <w:sz w:val="16"/>
          <w:szCs w:val="16"/>
        </w:rPr>
        <w:t>3 ноября 1922 г.</w:t>
      </w:r>
    </w:p>
    <w:p w14:paraId="3AB35C9B" w14:textId="77777777" w:rsidR="00F81183" w:rsidRPr="001A6F7B" w:rsidRDefault="00F81183" w:rsidP="001A6F7B">
      <w:pPr>
        <w:jc w:val="both"/>
        <w:rPr>
          <w:color w:val="0070C0"/>
          <w:sz w:val="16"/>
          <w:szCs w:val="16"/>
        </w:rPr>
      </w:pPr>
      <w:r w:rsidRPr="001A6F7B">
        <w:rPr>
          <w:color w:val="0070C0"/>
          <w:sz w:val="16"/>
          <w:szCs w:val="16"/>
        </w:rPr>
        <w:t>Присутствовали: Л. Д. Троцкий, Э. М. Склянский, С. С. Каменев, С. С. Данилов, В. Е. Гарф, В. А. Антонов-Овсеенко, К. А. Мехоношин, Э. С. Панцержанский, Г. П. Галкин, А. А. Знаменский.</w:t>
      </w:r>
    </w:p>
    <w:p w14:paraId="0DF48193" w14:textId="77777777" w:rsidR="00F81183" w:rsidRPr="001A6F7B" w:rsidRDefault="00F81183" w:rsidP="001A6F7B">
      <w:pPr>
        <w:widowControl w:val="0"/>
        <w:tabs>
          <w:tab w:val="left" w:pos="696"/>
        </w:tabs>
        <w:jc w:val="both"/>
        <w:rPr>
          <w:color w:val="0070C0"/>
          <w:sz w:val="16"/>
          <w:szCs w:val="16"/>
        </w:rPr>
      </w:pPr>
      <w:r w:rsidRPr="001A6F7B">
        <w:rPr>
          <w:color w:val="0070C0"/>
          <w:sz w:val="16"/>
          <w:szCs w:val="16"/>
        </w:rPr>
        <w:t>…4. О гидроавиации [Г. П. Галкин]</w:t>
      </w:r>
      <w:r w:rsidRPr="001A6F7B">
        <w:rPr>
          <w:color w:val="0070C0"/>
          <w:sz w:val="16"/>
          <w:szCs w:val="16"/>
          <w:vertAlign w:val="superscript"/>
        </w:rPr>
        <w:t>2</w:t>
      </w:r>
      <w:r w:rsidRPr="001A6F7B">
        <w:rPr>
          <w:color w:val="0070C0"/>
          <w:sz w:val="16"/>
          <w:szCs w:val="16"/>
        </w:rPr>
        <w:t>.</w:t>
      </w:r>
    </w:p>
    <w:p w14:paraId="781BA104" w14:textId="77777777" w:rsidR="00F81183" w:rsidRPr="001A6F7B" w:rsidRDefault="00F81183" w:rsidP="001A6F7B">
      <w:pPr>
        <w:widowControl w:val="0"/>
        <w:tabs>
          <w:tab w:val="left" w:pos="814"/>
        </w:tabs>
        <w:jc w:val="both"/>
        <w:rPr>
          <w:color w:val="0070C0"/>
          <w:sz w:val="16"/>
          <w:szCs w:val="16"/>
        </w:rPr>
      </w:pPr>
      <w:r w:rsidRPr="001A6F7B">
        <w:rPr>
          <w:color w:val="0070C0"/>
          <w:sz w:val="16"/>
          <w:szCs w:val="16"/>
        </w:rPr>
        <w:t>10) Главвоздухфлоту организоваться внутри отведенных ему шта</w:t>
      </w:r>
      <w:r w:rsidRPr="001A6F7B">
        <w:rPr>
          <w:color w:val="0070C0"/>
          <w:sz w:val="16"/>
          <w:szCs w:val="16"/>
        </w:rPr>
        <w:softHyphen/>
        <w:t>тов таким образом, чтобы иметь возможность правильного системати</w:t>
      </w:r>
      <w:r w:rsidRPr="001A6F7B">
        <w:rPr>
          <w:color w:val="0070C0"/>
          <w:sz w:val="16"/>
          <w:szCs w:val="16"/>
        </w:rPr>
        <w:softHyphen/>
        <w:t>ческого наблюдения за состоянием и развитием гидроавиации, причем соответственный отдел Главвоздухфлота должен находиться в тесней</w:t>
      </w:r>
      <w:r w:rsidRPr="001A6F7B">
        <w:rPr>
          <w:color w:val="0070C0"/>
          <w:sz w:val="16"/>
          <w:szCs w:val="16"/>
        </w:rPr>
        <w:softHyphen/>
        <w:t>шей связи и в оперативном подчинении у главного морского коман</w:t>
      </w:r>
      <w:r w:rsidRPr="001A6F7B">
        <w:rPr>
          <w:color w:val="0070C0"/>
          <w:sz w:val="16"/>
          <w:szCs w:val="16"/>
        </w:rPr>
        <w:softHyphen/>
        <w:t>дования. Главному морскому командованию предложить по поводу всякого упущения, неправильности или расхождения с Главвоздухфлотом в отношении гидроавиации представлять Главнокомандующему для доклада РВСР соответственные справки.</w:t>
      </w:r>
    </w:p>
    <w:p w14:paraId="56FD14A2" w14:textId="77777777" w:rsidR="00F81183" w:rsidRPr="001A6F7B" w:rsidRDefault="00F81183" w:rsidP="001A6F7B">
      <w:pPr>
        <w:jc w:val="both"/>
        <w:rPr>
          <w:color w:val="0070C0"/>
          <w:sz w:val="16"/>
          <w:szCs w:val="16"/>
        </w:rPr>
      </w:pPr>
      <w:r w:rsidRPr="001A6F7B">
        <w:rPr>
          <w:color w:val="0070C0"/>
          <w:sz w:val="16"/>
          <w:szCs w:val="16"/>
        </w:rPr>
        <w:t>Председатель Революционного военного совета Республики Л. Д. Троцкий</w:t>
      </w:r>
    </w:p>
    <w:p w14:paraId="460D6032" w14:textId="77777777" w:rsidR="00F81183" w:rsidRPr="001A6F7B" w:rsidRDefault="00F81183" w:rsidP="001A6F7B">
      <w:pPr>
        <w:jc w:val="both"/>
        <w:rPr>
          <w:color w:val="0070C0"/>
          <w:sz w:val="16"/>
          <w:szCs w:val="16"/>
        </w:rPr>
      </w:pPr>
      <w:r w:rsidRPr="001A6F7B">
        <w:rPr>
          <w:color w:val="0070C0"/>
          <w:sz w:val="16"/>
          <w:szCs w:val="16"/>
        </w:rPr>
        <w:t>Ф. 4. Он. 18. Д. 5. Л. 18-19. Заверенная копия.</w:t>
      </w:r>
    </w:p>
    <w:p w14:paraId="0A3033BC" w14:textId="77777777" w:rsidR="00F81183" w:rsidRPr="001A6F7B" w:rsidRDefault="00F81183" w:rsidP="001A6F7B">
      <w:pPr>
        <w:jc w:val="both"/>
        <w:rPr>
          <w:color w:val="0070C0"/>
          <w:sz w:val="16"/>
          <w:szCs w:val="16"/>
        </w:rPr>
      </w:pPr>
      <w:r w:rsidRPr="001A6F7B">
        <w:rPr>
          <w:color w:val="0070C0"/>
          <w:sz w:val="16"/>
          <w:szCs w:val="16"/>
        </w:rPr>
        <w:t>Вопрос о гидроавиации, ввиду разногласий между Главвоздухфлотом и Морским командованием отражался в ряде приказов РВСР: №447/78 от 25 марта 1920 г., № 1299/230 от 12 июля 1921 г., № 2433/419 от 27 ок</w:t>
      </w:r>
      <w:r w:rsidRPr="001A6F7B">
        <w:rPr>
          <w:color w:val="0070C0"/>
          <w:sz w:val="16"/>
          <w:szCs w:val="16"/>
        </w:rPr>
        <w:softHyphen/>
        <w:t>тября 1921 г. В их развитие издано постановление РВСР от 2 ноября 1922 г. Во исполнение этого постановления приказом Главвоздухфлота №46 от 15 ноября 1922 г. в составе Главного управления Воздушного флота сформирован гидроавиационный отдел, подчиненный нач. Шта</w:t>
      </w:r>
      <w:r w:rsidRPr="001A6F7B">
        <w:rPr>
          <w:color w:val="0070C0"/>
          <w:sz w:val="16"/>
          <w:szCs w:val="16"/>
        </w:rPr>
        <w:softHyphen/>
        <w:t>ба, а по оперативным вопросам — Главному морскому командованию (Ф. 33988. Оп.2. Д.394. Л. 125) (21508).</w:t>
      </w:r>
    </w:p>
    <w:p w14:paraId="763D7767" w14:textId="77777777" w:rsidR="00F81183" w:rsidRPr="001A6F7B" w:rsidRDefault="00F81183" w:rsidP="001A6F7B">
      <w:pPr>
        <w:jc w:val="both"/>
        <w:rPr>
          <w:color w:val="0070C0"/>
          <w:sz w:val="16"/>
          <w:szCs w:val="16"/>
        </w:rPr>
      </w:pPr>
    </w:p>
    <w:p w14:paraId="4328B445" w14:textId="77777777" w:rsidR="002E4465" w:rsidRPr="001A6F7B" w:rsidRDefault="002E4465" w:rsidP="001A6F7B">
      <w:pPr>
        <w:jc w:val="both"/>
        <w:rPr>
          <w:color w:val="000000" w:themeColor="text1"/>
          <w:sz w:val="16"/>
          <w:szCs w:val="16"/>
        </w:rPr>
      </w:pPr>
      <w:r w:rsidRPr="001A6F7B">
        <w:rPr>
          <w:color w:val="000000" w:themeColor="text1"/>
          <w:sz w:val="16"/>
          <w:szCs w:val="16"/>
        </w:rPr>
        <w:t>3 ноября 1922 г. появился специальный приказ с уточненной программой парада (приведём его здесь полностью с грамматикой и орфографией того времени):</w:t>
      </w:r>
    </w:p>
    <w:p w14:paraId="0B9883C0" w14:textId="77777777" w:rsidR="002E4465" w:rsidRPr="001A6F7B" w:rsidRDefault="002E4465" w:rsidP="001A6F7B">
      <w:pPr>
        <w:jc w:val="both"/>
        <w:rPr>
          <w:color w:val="000000" w:themeColor="text1"/>
          <w:sz w:val="16"/>
          <w:szCs w:val="16"/>
        </w:rPr>
      </w:pPr>
      <w:r w:rsidRPr="001A6F7B">
        <w:rPr>
          <w:color w:val="000000" w:themeColor="text1"/>
          <w:sz w:val="16"/>
          <w:szCs w:val="16"/>
        </w:rPr>
        <w:t>«В параде принимают участие: Разведывательная эскадрилья. Истребительная эскад</w:t>
      </w:r>
      <w:r w:rsidRPr="001A6F7B">
        <w:rPr>
          <w:color w:val="000000" w:themeColor="text1"/>
          <w:sz w:val="16"/>
          <w:szCs w:val="16"/>
        </w:rPr>
        <w:softHyphen/>
        <w:t>рилья № 2. 14 отряд. Разведывательный авиаотряд. Московская школа военных летчи</w:t>
      </w:r>
      <w:r w:rsidRPr="001A6F7B">
        <w:rPr>
          <w:color w:val="000000" w:themeColor="text1"/>
          <w:sz w:val="16"/>
          <w:szCs w:val="16"/>
        </w:rPr>
        <w:softHyphen/>
        <w:t>ков. Опытный аэродром. Аэрофотограмметрическая школа. Воздушные корабли: Хионы, Хавелянд 34, Фридрихс-гафен, Фоккер. 1-й Артвоздухоплавательный отряд.</w:t>
      </w:r>
    </w:p>
    <w:p w14:paraId="75031791" w14:textId="77777777" w:rsidR="002E4465" w:rsidRPr="001A6F7B" w:rsidRDefault="002E4465" w:rsidP="001A6F7B">
      <w:pPr>
        <w:jc w:val="both"/>
        <w:rPr>
          <w:color w:val="000000" w:themeColor="text1"/>
          <w:sz w:val="16"/>
          <w:szCs w:val="16"/>
        </w:rPr>
      </w:pPr>
      <w:r w:rsidRPr="001A6F7B">
        <w:rPr>
          <w:color w:val="000000" w:themeColor="text1"/>
          <w:sz w:val="16"/>
          <w:szCs w:val="16"/>
        </w:rPr>
        <w:t>Полеты. 1. Самолёты появляются над Красной площадью в 13 час 30 мин в следующем порядке: на высоте 700-900 м 2 отряда Мартинсайдов истребительной эскадрильи в жу</w:t>
      </w:r>
      <w:r w:rsidRPr="001A6F7B">
        <w:rPr>
          <w:color w:val="000000" w:themeColor="text1"/>
          <w:sz w:val="16"/>
          <w:szCs w:val="16"/>
        </w:rPr>
        <w:softHyphen/>
        <w:t>равлином строю уступом вверх с замыкающим самолётом позади каждого отряда. Оба от</w:t>
      </w:r>
      <w:r w:rsidRPr="001A6F7B">
        <w:rPr>
          <w:color w:val="000000" w:themeColor="text1"/>
          <w:sz w:val="16"/>
          <w:szCs w:val="16"/>
        </w:rPr>
        <w:softHyphen/>
        <w:t xml:space="preserve">ряда идут по направлениям, параллельным друг другу. Перед отрядами Мартинсайдов следуют развернутые строем три </w:t>
      </w:r>
      <w:r w:rsidRPr="001A6F7B">
        <w:rPr>
          <w:color w:val="000000" w:themeColor="text1"/>
          <w:sz w:val="16"/>
          <w:szCs w:val="16"/>
          <w:lang w:val="en-US"/>
        </w:rPr>
        <w:t>DH</w:t>
      </w:r>
      <w:r w:rsidRPr="001A6F7B">
        <w:rPr>
          <w:color w:val="000000" w:themeColor="text1"/>
          <w:sz w:val="16"/>
          <w:szCs w:val="16"/>
        </w:rPr>
        <w:t>-9 с Либерти /разведэскадрилья/ и впереди них Бристоль-Файтер истребительной эскадрильи. Пройдя место парада, группа разворачивает</w:t>
      </w:r>
      <w:r w:rsidRPr="001A6F7B">
        <w:rPr>
          <w:color w:val="000000" w:themeColor="text1"/>
          <w:sz w:val="16"/>
          <w:szCs w:val="16"/>
        </w:rPr>
        <w:softHyphen/>
        <w:t>ся влево над Павелецким вокзалом, перестраивается гуськом, сохраняя отрядный строй. Продолжает полёт по кругу против часовой стрелки, группа проходит вновь над Красной Площадью, совершая этот круг в течение часа, после чего уходит на свой аэродром.</w:t>
      </w:r>
    </w:p>
    <w:p w14:paraId="12AC0612" w14:textId="77777777" w:rsidR="002E4465" w:rsidRPr="001A6F7B" w:rsidRDefault="002E4465" w:rsidP="001A6F7B">
      <w:pPr>
        <w:jc w:val="both"/>
        <w:rPr>
          <w:color w:val="000000" w:themeColor="text1"/>
          <w:sz w:val="16"/>
          <w:szCs w:val="16"/>
        </w:rPr>
      </w:pPr>
      <w:r w:rsidRPr="001A6F7B">
        <w:rPr>
          <w:color w:val="000000" w:themeColor="text1"/>
          <w:sz w:val="16"/>
          <w:szCs w:val="16"/>
        </w:rPr>
        <w:t xml:space="preserve">За отрядами истребительной эскадрильи на дистанции не свыше 500 м на высоте 1000-1200 м следует разведывательная эскадрилья, имея 2 отряда </w:t>
      </w:r>
      <w:r w:rsidRPr="001A6F7B">
        <w:rPr>
          <w:color w:val="000000" w:themeColor="text1"/>
          <w:sz w:val="16"/>
          <w:szCs w:val="16"/>
          <w:lang w:val="en-US"/>
        </w:rPr>
        <w:t>DH</w:t>
      </w:r>
      <w:r w:rsidRPr="001A6F7B">
        <w:rPr>
          <w:color w:val="000000" w:themeColor="text1"/>
          <w:sz w:val="16"/>
          <w:szCs w:val="16"/>
        </w:rPr>
        <w:t xml:space="preserve">-9 с Пума, идущие параллельно друг другу и отряд </w:t>
      </w:r>
      <w:r w:rsidRPr="001A6F7B">
        <w:rPr>
          <w:color w:val="000000" w:themeColor="text1"/>
          <w:sz w:val="16"/>
          <w:szCs w:val="16"/>
          <w:lang w:val="en-US"/>
        </w:rPr>
        <w:t>DH</w:t>
      </w:r>
      <w:r w:rsidRPr="001A6F7B">
        <w:rPr>
          <w:color w:val="000000" w:themeColor="text1"/>
          <w:sz w:val="16"/>
          <w:szCs w:val="16"/>
        </w:rPr>
        <w:t>-9 с Мерседесом, следующий позади первых двух. По</w:t>
      </w:r>
      <w:r w:rsidRPr="001A6F7B">
        <w:rPr>
          <w:color w:val="000000" w:themeColor="text1"/>
          <w:sz w:val="16"/>
          <w:szCs w:val="16"/>
        </w:rPr>
        <w:softHyphen/>
        <w:t>зади последнего отряда следует отряд СПАДов истребительной эскадрильи. Каждый от</w:t>
      </w:r>
      <w:r w:rsidRPr="001A6F7B">
        <w:rPr>
          <w:color w:val="000000" w:themeColor="text1"/>
          <w:sz w:val="16"/>
          <w:szCs w:val="16"/>
        </w:rPr>
        <w:softHyphen/>
        <w:t>ряд следует в журавлином строю с одним замыкающим самолётом. После прохождения над парадом при развороте над Павелецким вокзалом отряды, сохраняя свой строй, вы</w:t>
      </w:r>
      <w:r w:rsidRPr="001A6F7B">
        <w:rPr>
          <w:color w:val="000000" w:themeColor="text1"/>
          <w:sz w:val="16"/>
          <w:szCs w:val="16"/>
        </w:rPr>
        <w:softHyphen/>
        <w:t>страиваются гуськом и, продолжая полёт, следуют в направлении истребительной эска</w:t>
      </w:r>
      <w:r w:rsidRPr="001A6F7B">
        <w:rPr>
          <w:color w:val="000000" w:themeColor="text1"/>
          <w:sz w:val="16"/>
          <w:szCs w:val="16"/>
        </w:rPr>
        <w:softHyphen/>
        <w:t>дрильи. Позади разведывательной эскадрильи на дистанции не выше 500 м и на высоте 1300-1700 м следуют самолёты Московской школы и Опытного аэродрома в составе:</w:t>
      </w:r>
    </w:p>
    <w:p w14:paraId="6C71A5B2" w14:textId="77777777" w:rsidR="002E4465" w:rsidRPr="001A6F7B" w:rsidRDefault="002E4465" w:rsidP="001A6F7B">
      <w:pPr>
        <w:tabs>
          <w:tab w:val="left" w:pos="500"/>
        </w:tabs>
        <w:jc w:val="both"/>
        <w:rPr>
          <w:color w:val="000000" w:themeColor="text1"/>
          <w:sz w:val="16"/>
          <w:szCs w:val="16"/>
        </w:rPr>
      </w:pPr>
      <w:r w:rsidRPr="001A6F7B">
        <w:rPr>
          <w:color w:val="000000" w:themeColor="text1"/>
          <w:sz w:val="16"/>
          <w:szCs w:val="16"/>
        </w:rPr>
        <w:t>а) одной группы Ньюпоров в журавлином строю на высоте 1300-1400 м.</w:t>
      </w:r>
    </w:p>
    <w:p w14:paraId="5EEE909A" w14:textId="77777777" w:rsidR="002E4465" w:rsidRPr="001A6F7B" w:rsidRDefault="002E4465" w:rsidP="001A6F7B">
      <w:pPr>
        <w:tabs>
          <w:tab w:val="left" w:pos="518"/>
        </w:tabs>
        <w:jc w:val="both"/>
        <w:rPr>
          <w:color w:val="000000" w:themeColor="text1"/>
          <w:sz w:val="16"/>
          <w:szCs w:val="16"/>
        </w:rPr>
      </w:pPr>
      <w:r w:rsidRPr="001A6F7B">
        <w:rPr>
          <w:color w:val="000000" w:themeColor="text1"/>
          <w:sz w:val="16"/>
          <w:szCs w:val="16"/>
        </w:rPr>
        <w:t>б) сводной группы из прочих самолетов, идущей в приблизительном</w:t>
      </w:r>
      <w:r w:rsidRPr="001A6F7B">
        <w:rPr>
          <w:rStyle w:val="10pt"/>
          <w:rFonts w:ascii="Times New Roman" w:cs="Times New Roman"/>
          <w:color w:val="000000" w:themeColor="text1"/>
          <w:spacing w:val="0"/>
          <w:sz w:val="16"/>
          <w:szCs w:val="16"/>
        </w:rPr>
        <w:t xml:space="preserve"> строю</w:t>
      </w:r>
      <w:r w:rsidRPr="001A6F7B">
        <w:rPr>
          <w:color w:val="000000" w:themeColor="text1"/>
          <w:sz w:val="16"/>
          <w:szCs w:val="16"/>
        </w:rPr>
        <w:t xml:space="preserve"> на высо</w:t>
      </w:r>
      <w:r w:rsidRPr="001A6F7B">
        <w:rPr>
          <w:color w:val="000000" w:themeColor="text1"/>
          <w:sz w:val="16"/>
          <w:szCs w:val="16"/>
        </w:rPr>
        <w:softHyphen/>
        <w:t>те 1500-1700 м вслед за группой Ньюпоров. Сделав поворот влево над Павелецким вокзалом, обе группы вторично проходят над Красной площадью и уходят на свой аэ</w:t>
      </w:r>
      <w:r w:rsidRPr="001A6F7B">
        <w:rPr>
          <w:color w:val="000000" w:themeColor="text1"/>
          <w:sz w:val="16"/>
          <w:szCs w:val="16"/>
        </w:rPr>
        <w:softHyphen/>
        <w:t>родром для посадки.</w:t>
      </w:r>
    </w:p>
    <w:p w14:paraId="012E565D" w14:textId="77777777" w:rsidR="002E4465" w:rsidRPr="001A6F7B" w:rsidRDefault="002E4465" w:rsidP="001A6F7B">
      <w:pPr>
        <w:jc w:val="both"/>
        <w:rPr>
          <w:color w:val="000000" w:themeColor="text1"/>
          <w:sz w:val="16"/>
          <w:szCs w:val="16"/>
        </w:rPr>
      </w:pPr>
      <w:r w:rsidRPr="001A6F7B">
        <w:rPr>
          <w:color w:val="000000" w:themeColor="text1"/>
          <w:sz w:val="16"/>
          <w:szCs w:val="16"/>
        </w:rPr>
        <w:t>2. Появившись и пройдя указанным выше порядком над местом парада, группы са</w:t>
      </w:r>
      <w:r w:rsidRPr="001A6F7B">
        <w:rPr>
          <w:color w:val="000000" w:themeColor="text1"/>
          <w:sz w:val="16"/>
          <w:szCs w:val="16"/>
        </w:rPr>
        <w:softHyphen/>
        <w:t>молётов при дальнейшем следовании будут приходить на произвольных дистанциях, ввиду разности скоростей самолётов отдельных групп.</w:t>
      </w:r>
    </w:p>
    <w:p w14:paraId="69B3EF45" w14:textId="77777777" w:rsidR="002E4465" w:rsidRPr="001A6F7B" w:rsidRDefault="002E4465" w:rsidP="001A6F7B">
      <w:pPr>
        <w:jc w:val="both"/>
        <w:rPr>
          <w:color w:val="000000" w:themeColor="text1"/>
          <w:sz w:val="16"/>
          <w:szCs w:val="16"/>
        </w:rPr>
      </w:pPr>
      <w:r w:rsidRPr="001A6F7B">
        <w:rPr>
          <w:color w:val="000000" w:themeColor="text1"/>
          <w:sz w:val="16"/>
          <w:szCs w:val="16"/>
        </w:rPr>
        <w:t>Самолёты спецназначения.</w:t>
      </w:r>
    </w:p>
    <w:p w14:paraId="36EF20D4" w14:textId="77777777" w:rsidR="002E4465" w:rsidRPr="001A6F7B" w:rsidRDefault="002E4465" w:rsidP="001A6F7B">
      <w:pPr>
        <w:jc w:val="both"/>
        <w:rPr>
          <w:color w:val="000000" w:themeColor="text1"/>
          <w:sz w:val="16"/>
          <w:szCs w:val="16"/>
        </w:rPr>
      </w:pPr>
      <w:r w:rsidRPr="001A6F7B">
        <w:rPr>
          <w:color w:val="000000" w:themeColor="text1"/>
          <w:sz w:val="16"/>
          <w:szCs w:val="16"/>
        </w:rPr>
        <w:t>1. Самолёт ДЕ-2Е Аэрофотограмметрической школы про</w:t>
      </w:r>
      <w:r w:rsidRPr="001A6F7B">
        <w:rPr>
          <w:color w:val="000000" w:themeColor="text1"/>
          <w:sz w:val="16"/>
          <w:szCs w:val="16"/>
        </w:rPr>
        <w:softHyphen/>
        <w:t>изводит фотографирование парада на Красной площади на высоте 600-700 м.</w:t>
      </w:r>
    </w:p>
    <w:p w14:paraId="0ECB4680" w14:textId="77777777" w:rsidR="002E4465" w:rsidRPr="001A6F7B" w:rsidRDefault="002E4465" w:rsidP="001A6F7B">
      <w:pPr>
        <w:tabs>
          <w:tab w:val="left" w:pos="513"/>
        </w:tabs>
        <w:jc w:val="both"/>
        <w:rPr>
          <w:color w:val="000000" w:themeColor="text1"/>
          <w:sz w:val="16"/>
          <w:szCs w:val="16"/>
        </w:rPr>
      </w:pPr>
      <w:r w:rsidRPr="001A6F7B">
        <w:rPr>
          <w:color w:val="000000" w:themeColor="text1"/>
          <w:sz w:val="16"/>
          <w:szCs w:val="16"/>
        </w:rPr>
        <w:t>2. На самолёт Эльфауге 14-го авиаотряда возлагается передача по радио привет</w:t>
      </w:r>
      <w:r w:rsidRPr="001A6F7B">
        <w:rPr>
          <w:color w:val="000000" w:themeColor="text1"/>
          <w:sz w:val="16"/>
          <w:szCs w:val="16"/>
        </w:rPr>
        <w:softHyphen/>
        <w:t>ствия Воздухофлота. Район полёта — Сокольники.</w:t>
      </w:r>
    </w:p>
    <w:p w14:paraId="275C5C0B" w14:textId="77777777" w:rsidR="002E4465" w:rsidRPr="001A6F7B" w:rsidRDefault="002E4465" w:rsidP="001A6F7B">
      <w:pPr>
        <w:tabs>
          <w:tab w:val="left" w:pos="522"/>
        </w:tabs>
        <w:jc w:val="both"/>
        <w:rPr>
          <w:color w:val="000000" w:themeColor="text1"/>
          <w:sz w:val="16"/>
          <w:szCs w:val="16"/>
        </w:rPr>
      </w:pPr>
      <w:r w:rsidRPr="001A6F7B">
        <w:rPr>
          <w:color w:val="000000" w:themeColor="text1"/>
          <w:sz w:val="16"/>
          <w:szCs w:val="16"/>
        </w:rPr>
        <w:t>3. Воздушные корабли: Хиони, Хавелянд 34, фридрихс-гафен, Фоккер и Вуазен 14-го авиаотряда выпускаются после окончания группового полёта.</w:t>
      </w:r>
    </w:p>
    <w:p w14:paraId="1D43C6AC" w14:textId="77777777" w:rsidR="002E4465" w:rsidRPr="001A6F7B" w:rsidRDefault="002E4465" w:rsidP="001A6F7B">
      <w:pPr>
        <w:jc w:val="both"/>
        <w:rPr>
          <w:color w:val="000000" w:themeColor="text1"/>
          <w:sz w:val="16"/>
          <w:szCs w:val="16"/>
        </w:rPr>
      </w:pPr>
      <w:r w:rsidRPr="001A6F7B">
        <w:rPr>
          <w:color w:val="000000" w:themeColor="text1"/>
          <w:sz w:val="16"/>
          <w:szCs w:val="16"/>
        </w:rPr>
        <w:t>Маршрут полётов... устанавливается: село Всехсвятское — Петроградское шоссе — Красная площадь — Павелецкий вокзал /поворот налево/ — Красная площадь.</w:t>
      </w:r>
    </w:p>
    <w:p w14:paraId="4C29828F" w14:textId="77777777" w:rsidR="002E4465" w:rsidRPr="001A6F7B" w:rsidRDefault="002E4465" w:rsidP="001A6F7B">
      <w:pPr>
        <w:jc w:val="both"/>
        <w:rPr>
          <w:color w:val="000000" w:themeColor="text1"/>
          <w:sz w:val="16"/>
          <w:szCs w:val="16"/>
        </w:rPr>
      </w:pPr>
      <w:r w:rsidRPr="001A6F7B">
        <w:rPr>
          <w:color w:val="000000" w:themeColor="text1"/>
          <w:sz w:val="16"/>
          <w:szCs w:val="16"/>
        </w:rPr>
        <w:t>Самолёты, вышедшие из строя или почему-либо не могущие быть на указанной им высоте, выходят из строя в удобную для них сторону и немедленно возвращаются на свой аэродром.</w:t>
      </w:r>
    </w:p>
    <w:p w14:paraId="6F828C20" w14:textId="77777777" w:rsidR="002E4465" w:rsidRPr="001A6F7B" w:rsidRDefault="002E4465" w:rsidP="001A6F7B">
      <w:pPr>
        <w:jc w:val="both"/>
        <w:rPr>
          <w:color w:val="000000" w:themeColor="text1"/>
          <w:sz w:val="16"/>
          <w:szCs w:val="16"/>
        </w:rPr>
      </w:pPr>
      <w:r w:rsidRPr="001A6F7B">
        <w:rPr>
          <w:color w:val="000000" w:themeColor="text1"/>
          <w:sz w:val="16"/>
          <w:szCs w:val="16"/>
        </w:rPr>
        <w:t>Условия полётов в зависимости от погоды. Если облачность не позволит произвести полёты выше 1000 м, но будет ниже 600 м, то в полёте принимают участие только са</w:t>
      </w:r>
      <w:r w:rsidRPr="001A6F7B">
        <w:rPr>
          <w:color w:val="000000" w:themeColor="text1"/>
          <w:sz w:val="16"/>
          <w:szCs w:val="16"/>
        </w:rPr>
        <w:softHyphen/>
        <w:t>молёты обеих эскадрилий и самолёты спецназначения, причем отряды эскадрилий, со</w:t>
      </w:r>
      <w:r w:rsidRPr="001A6F7B">
        <w:rPr>
          <w:color w:val="000000" w:themeColor="text1"/>
          <w:sz w:val="16"/>
          <w:szCs w:val="16"/>
        </w:rPr>
        <w:softHyphen/>
        <w:t>храняя отрядный строй, движутся гуськом все по кругу против часовой стрелки. Если облачность будет ниже 600 м, то полёты производиться не будут.</w:t>
      </w:r>
    </w:p>
    <w:p w14:paraId="7E46A234" w14:textId="77777777" w:rsidR="002E4465" w:rsidRPr="001A6F7B" w:rsidRDefault="002E4465" w:rsidP="001A6F7B">
      <w:pPr>
        <w:jc w:val="both"/>
        <w:rPr>
          <w:color w:val="000000" w:themeColor="text1"/>
          <w:sz w:val="16"/>
          <w:szCs w:val="16"/>
        </w:rPr>
      </w:pPr>
      <w:r w:rsidRPr="001A6F7B">
        <w:rPr>
          <w:color w:val="000000" w:themeColor="text1"/>
          <w:sz w:val="16"/>
          <w:szCs w:val="16"/>
        </w:rPr>
        <w:t>Подъем аэростата производится на Красной площади у церкви Василия Блаженнного» (15800).</w:t>
      </w:r>
    </w:p>
    <w:p w14:paraId="76C9AB62" w14:textId="77777777" w:rsidR="002E4465" w:rsidRPr="001A6F7B" w:rsidRDefault="002E4465" w:rsidP="001A6F7B">
      <w:pPr>
        <w:jc w:val="both"/>
        <w:rPr>
          <w:color w:val="000000" w:themeColor="text1"/>
          <w:sz w:val="16"/>
          <w:szCs w:val="16"/>
        </w:rPr>
      </w:pPr>
    </w:p>
    <w:p w14:paraId="31C0D09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4D0F837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733CFDC" w14:textId="77777777" w:rsidR="008E0FBF" w:rsidRPr="001A6F7B" w:rsidRDefault="008E0FBF" w:rsidP="001A6F7B">
      <w:pPr>
        <w:autoSpaceDE w:val="0"/>
        <w:autoSpaceDN w:val="0"/>
        <w:adjustRightInd w:val="0"/>
        <w:jc w:val="both"/>
        <w:rPr>
          <w:color w:val="000000" w:themeColor="text1"/>
          <w:sz w:val="16"/>
          <w:szCs w:val="16"/>
        </w:rPr>
      </w:pPr>
      <w:r w:rsidRPr="001A6F7B">
        <w:rPr>
          <w:noProof/>
          <w:color w:val="000000" w:themeColor="text1"/>
          <w:sz w:val="16"/>
          <w:szCs w:val="16"/>
        </w:rPr>
        <w:t>4 ноября 1922 г. по решению Петросовета Обуховский сталелитейный завод был переимено</w:t>
      </w:r>
      <w:r w:rsidRPr="001A6F7B">
        <w:rPr>
          <w:noProof/>
          <w:color w:val="000000" w:themeColor="text1"/>
          <w:sz w:val="16"/>
          <w:szCs w:val="16"/>
        </w:rPr>
        <w:softHyphen/>
        <w:t>ван в Петроградский государственный орудийный оптический и сталелитейный завод «Большевик». В 1992 г. завод стал именоваться ФГУП Государ- ственный Обуховский завод. В 2003 г. преобразо</w:t>
      </w:r>
      <w:r w:rsidRPr="001A6F7B">
        <w:rPr>
          <w:noProof/>
          <w:color w:val="000000" w:themeColor="text1"/>
          <w:sz w:val="16"/>
          <w:szCs w:val="16"/>
        </w:rPr>
        <w:softHyphen/>
        <w:t>ван в ОАО «ГОЗ Обуховский завод»</w:t>
      </w:r>
      <w:r w:rsidRPr="001A6F7B">
        <w:rPr>
          <w:color w:val="000000" w:themeColor="text1"/>
          <w:sz w:val="16"/>
          <w:szCs w:val="16"/>
        </w:rPr>
        <w:t xml:space="preserve"> (11905)</w:t>
      </w:r>
      <w:r w:rsidRPr="001A6F7B">
        <w:rPr>
          <w:noProof/>
          <w:color w:val="000000" w:themeColor="text1"/>
          <w:sz w:val="16"/>
          <w:szCs w:val="16"/>
        </w:rPr>
        <w:t>.</w:t>
      </w:r>
    </w:p>
    <w:p w14:paraId="49BA2461" w14:textId="77777777" w:rsidR="008E0FBF" w:rsidRPr="001A6F7B" w:rsidRDefault="008E0FBF" w:rsidP="001A6F7B">
      <w:pPr>
        <w:autoSpaceDE w:val="0"/>
        <w:autoSpaceDN w:val="0"/>
        <w:adjustRightInd w:val="0"/>
        <w:jc w:val="both"/>
        <w:rPr>
          <w:noProof/>
          <w:color w:val="000000" w:themeColor="text1"/>
          <w:sz w:val="16"/>
          <w:szCs w:val="16"/>
        </w:rPr>
      </w:pPr>
    </w:p>
    <w:p w14:paraId="051287F1"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32F5CED7"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B0CE0FB"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4 ноября 1922 в Харькове создан украинский институт марксизма (4962).</w:t>
      </w:r>
    </w:p>
    <w:p w14:paraId="581FAC9D"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22DDC0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45FB07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601CBF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 ноября (5 - 2100) 1922 экспедиция Хауфорда Картера обнаружила гробницу Тутанхамона и вела раскопки еще два года (3481).</w:t>
      </w:r>
    </w:p>
    <w:p w14:paraId="2DFA19B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EBA8083" w14:textId="77777777" w:rsidR="002E4465" w:rsidRPr="001A6F7B" w:rsidRDefault="002E4465" w:rsidP="001A6F7B">
      <w:pPr>
        <w:jc w:val="both"/>
        <w:rPr>
          <w:bCs/>
          <w:color w:val="000000" w:themeColor="text1"/>
          <w:sz w:val="16"/>
          <w:szCs w:val="16"/>
        </w:rPr>
      </w:pPr>
      <w:r w:rsidRPr="001A6F7B">
        <w:rPr>
          <w:bCs/>
          <w:color w:val="000000" w:themeColor="text1"/>
          <w:sz w:val="16"/>
          <w:szCs w:val="16"/>
        </w:rPr>
        <w:t>4 ноября</w:t>
      </w:r>
      <w:r w:rsidRPr="001A6F7B">
        <w:rPr>
          <w:color w:val="000000" w:themeColor="text1"/>
          <w:sz w:val="16"/>
          <w:szCs w:val="16"/>
        </w:rPr>
        <w:t xml:space="preserve"> в 1922 году англичанин Говард Картер обнаружил гробницу фараона Тутанхамона в Египте. Он уже успел отыскать до этого фаянсовый кубок из гробницы, изломанный деревянный ларец с золотыми листочками, на которых начертано имя Тутанхамона, и глиняный сосуд с остатками льняных повязок - их забыли жрецы, бальзамировавшие труп фараона. Шесть лет назад по плану котлована Картер провел три линии, соединяющие точки трех находок, и обозначил, таким образом, треугольник поисков. Первый удар кирки пришелся как раз над тем местом, где находилась первая ступенька лестницы, ведущей в гробницу Тутанхамона! Шесть долгих сезонов раскопки не приносили никакого результата, и Картер уже почти смирился, как вдруг рабочие, сносившие временные бараки, обнаружили под метровым слоем щебня ту самую ступеньку. Откопав всю лестницу, исследователи обнаружили дверь, заложенную камнями, замурованную и снабженную двойной печатью. Вверху кладки Картер проделал небольшое отверстие и, посветив в него, заглянул внутрь, но ничего не увидел - помещение было завалено камнем и щебнем до самого потолка. В Англию лорду Карнарвону полетела телеграмма: "Наконец вы сделали чудесное открытие в Долине: великолепная гробница с нетронутыми печатями вновь закрыта до вашего приезда. Поздравляю". Лорд Карнарвон и его дочь леди Эвелин Герберт прибыли в Луксор 23 ноября. Доктор Алан Гардинер, знаток папирусов, которого Карнарвон пригласил с собою в поездку, обещал прибыть в первых числах нового года. 26 ноября, расчистив 27-футовый проход, археологи обнаружили второй замурованный дверной проем. Сотни предметов находились в помещении, впоследствии названном Передней комнатой, в полнейшем беспорядке, "как ненужная мебель в чулане", по меткому выражению сэра Алана Гардинера. И только две фигуры в полный рост стояли по обеим сторонам замурованного и запечатанного дверного проема, что находился по правой стене. Фигуры были из дерева, пропитанного чем-то вроде асфальта, раскрашенные черными и золотыми красками, на лбу у них были царские уреи, а в руках - золотые жезлы. Впервые за всю историю раскопок Говард Картер столкнулся с вероятностью обнаружить нетронутый царский гроб.</w:t>
      </w:r>
    </w:p>
    <w:p w14:paraId="03E1106A" w14:textId="77777777" w:rsidR="002E4465" w:rsidRPr="001A6F7B" w:rsidRDefault="002E4465" w:rsidP="001A6F7B">
      <w:pPr>
        <w:jc w:val="both"/>
        <w:rPr>
          <w:bCs/>
          <w:color w:val="000000" w:themeColor="text1"/>
          <w:sz w:val="16"/>
          <w:szCs w:val="16"/>
        </w:rPr>
      </w:pPr>
      <w:r w:rsidRPr="001A6F7B">
        <w:rPr>
          <w:color w:val="000000" w:themeColor="text1"/>
          <w:sz w:val="16"/>
          <w:szCs w:val="16"/>
        </w:rPr>
        <w:t>Велико было искушение немедленно вскрыть запечатанную вторую дверь, но археолог поступил согласно научному долгу: он объявил, что начнет извлекать из гробницы предметы лишь после того, как будут приняты все меры для их сохранения! В Каире к Египетскому музею стали пристраивать специальное отдельное крыло для работы и хранения новой экспозиции. К работе были привлечены куратор Египетского отдела Метрополитен-музея Литгоу, фотограф Бертон, Уинлок и Мейс, тоже из Метрополитен-музея; рисовальщики Холл и Хаузер, директор египетского департамента химии Лукас. Алан Гардинер прибыл для расшифровки надписей, ботаник профессор Перси Ньюберри - для определения цветов, венков и других найденных в гробнице растений. В Передней комнате обнаружили более шестисот предметов, и все они были тщательно описаны и зарисованы самим Картером. После этого решено было размуровать вход в "Золотой Чертог". Там они обнаружили сине-золотой ковчег, занимавший все пространство комнаты. В высоту он почти достигал потолка, а между его стенками и стенами комнаты оставалось не более двух футов. Исследователи протиснулись между стенами и ковчегом, свернули налево и очутились перед входом в ковчег с большой двустворчатой дверью. Всего ковчегов было четыре, в последнем покоился саркофаг, сделанный из желтого кварцита и стоявший на алебастровом постаменте. Крышка саркофага была изготовлена из розового гранита. Четыре ковчега разбирались три месяца, и вот наконец крышка саркофага была поднята, глазам археологов предстал золоченый гроб, повторявший по форме мумию. На крышке гроба был обнаружен скромный веночек полевых цветов. Внутри оказался еще один гроб, изображавший фараона богом Осирисом, в нем же находился и третий гроб из толстого золотого листа, усыпанный полудрагоценными камнями. Мумия была залита ароматической смолой, а голову и плечи покрывала золотая маска.</w:t>
      </w:r>
    </w:p>
    <w:p w14:paraId="6C3F587E" w14:textId="77777777" w:rsidR="002E4465" w:rsidRPr="001A6F7B" w:rsidRDefault="002E4465" w:rsidP="001A6F7B">
      <w:pPr>
        <w:jc w:val="both"/>
        <w:rPr>
          <w:color w:val="000000" w:themeColor="text1"/>
          <w:sz w:val="16"/>
          <w:szCs w:val="16"/>
        </w:rPr>
      </w:pPr>
      <w:r w:rsidRPr="001A6F7B">
        <w:rPr>
          <w:color w:val="000000" w:themeColor="text1"/>
          <w:sz w:val="16"/>
          <w:szCs w:val="16"/>
        </w:rPr>
        <w:t>Лицо мумии оказалось удивительно похожим на все найденные маски и изображения Тутанхамона. Позади усыпальницы искатели обнаружили вход в Сокровищницу, содержащую ковчег, золотые колесницы, изваяние бога Анубиса с головой шакала, огромное количество ларцов с драгоценностями. Дальнейшие события приняли таинственно-мистический оттенок. Все началось с того, что Картер и Карнарвон поссорились, после чего лорд Карнарвон заболел лихорадкой из-за воспалившейся раны и умер 5 апреля 1924 в возрасте 57 лет. Газетчики приписали его смерть древнему проклятию фараонов и раздували эту суеверную выдумку, пока она не превратилась в легенду. Смерть нашла его в номере гостиницы "Континенталь" в Каире. В той же гостинице скончался вскоре американец Артур Мейс. Радиолог Арчибальд Рид, исследовавший тело Тутанхамона при помощи рентгеновских лучей, был отослан домой, где скоро умер "от горячки" (14820).</w:t>
      </w:r>
    </w:p>
    <w:p w14:paraId="5532DD7F" w14:textId="77777777" w:rsidR="002E4465" w:rsidRPr="001A6F7B" w:rsidRDefault="002E4465" w:rsidP="001A6F7B">
      <w:pPr>
        <w:jc w:val="both"/>
        <w:rPr>
          <w:color w:val="000000" w:themeColor="text1"/>
          <w:sz w:val="16"/>
          <w:szCs w:val="16"/>
        </w:rPr>
      </w:pPr>
    </w:p>
    <w:p w14:paraId="1B68379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 ноября 1922 Генеральный почтмейстер потребовал, чтобы каждый американский дом имел почтовый ящик (2100).</w:t>
      </w:r>
    </w:p>
    <w:p w14:paraId="082874C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3145AC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0EEC048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F7750C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5 ноября по 5 декабря 1922 в России сначала в Москве, а потом в Петербурге проходил 4-й Конгресс Коминтерна (3186).</w:t>
      </w:r>
    </w:p>
    <w:p w14:paraId="6F633EB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D6A749C" w14:textId="77777777" w:rsidR="00D96F58" w:rsidRPr="001A6F7B" w:rsidRDefault="00D96F58" w:rsidP="001A6F7B">
      <w:pPr>
        <w:pStyle w:val="ae"/>
        <w:spacing w:before="0" w:after="0"/>
        <w:jc w:val="both"/>
        <w:rPr>
          <w:color w:val="000000" w:themeColor="text1"/>
          <w:sz w:val="16"/>
          <w:szCs w:val="16"/>
        </w:rPr>
      </w:pPr>
      <w:r w:rsidRPr="001A6F7B">
        <w:rPr>
          <w:color w:val="000000" w:themeColor="text1"/>
          <w:sz w:val="16"/>
          <w:szCs w:val="16"/>
        </w:rPr>
        <w:t>5 ноября — 5 декабря 1922 года на Четвертом конгрессе Коминтерна Сразу же после трех содокладов по программному вопросу лидеры РКП(б) попросили у его президиума тайм-аут для обсуждения сложившейся ситуации в российской делегации. 20 ноября 1922 года было созвано специальное «совещание пятерки ЦК», в котором приняли участие Ленин, Троцкий, Бухарин, Радек и Зиновьев. Его итог обернулся поражением для революционного максимализма Бухарина. Решение «пятерки», оформленное затем как резолюция конгресса, подчеркивало необходимость включения частичных и переходных требований в программу с учетом особенностей той или иной страны (18416).</w:t>
      </w:r>
    </w:p>
    <w:p w14:paraId="08085513" w14:textId="77777777" w:rsidR="00D96F58" w:rsidRPr="001A6F7B" w:rsidRDefault="00D96F58" w:rsidP="001A6F7B">
      <w:pPr>
        <w:pStyle w:val="ae"/>
        <w:spacing w:before="0" w:after="0"/>
        <w:jc w:val="both"/>
        <w:rPr>
          <w:color w:val="000000" w:themeColor="text1"/>
          <w:sz w:val="16"/>
          <w:szCs w:val="16"/>
        </w:rPr>
      </w:pPr>
    </w:p>
    <w:p w14:paraId="42B4698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5 ноября 1922 был подписан договор о дружбе с Монголией (1348,240).</w:t>
      </w:r>
    </w:p>
    <w:p w14:paraId="1E425A8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296F29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23E62C2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038BA2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6 ноября 1922 г. состоялся первый полет Do.J Дорнье, причем данный экземпляр являлся не опытным образцом, а стал первым самолетом серийного производства.</w:t>
      </w:r>
    </w:p>
    <w:p w14:paraId="2B49FF7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Лодку GsII предполагалось использовать как в гражданском, так и в военном вариантах, поэтому она имела увеличенные размеры. В гражданской машине впереди размещалась комфортабельная кабина для девяти пассажиров, а в военном варианте здесь оборудовалась передняя оборонительная турель с пулеметом. Размах прямоугольного крыла составлял 22,5 м при постоянной хорде 4,2 м. Крыло конструктивно состояло из двух стальных ферменных лонжеронов и комплекта дюралевых нервюр, общивка - полотняная. Силовая установка могла включать любые двигатели подходящих габаритов, веса и мощности. Моторы, которые располагались тандемом в передней и задней частях гондолы, вращали воздушные винты в противоположные стороны. В средней части моторной гондолы имелось специальное пространство, в которое по лесенке во время полета мог подняться механик для осмотра и даже ремонта двигателей. Для выхода гидросамолета на берег из воды использовались специальные деревянные колеса из толстых досок (чтобы могли плавать), надеваемые при необходимости на боковые "жабры".</w:t>
      </w:r>
    </w:p>
    <w:p w14:paraId="50D9A8B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Несмотря на то, что в 1920 г. постройка двух GsII началась, дальнейшая их судьба не сложилась. В соответствии с Версальским договором Германия потеряла право строить любые самолеты, которые можно было использовать для военных целей. Гидросамолеты Клода Дорнье также попадали в эту категорию, поэтому ему пришлось поступить подобно многим другим немецким конструкторам - организовать их производство за границей. Для продолжения опытов была выбрана Италия, теплый климат которой позволял экспериментировать на море круглый год. Именно здесь, в приморском городке Марина-ди-Пиза, появился заграничный филиал немецкой фирмы "Дорнье металльбаутен" (с 1927 г. завод "Конструкциони мекканиче аэронавтиче С.А. Марина-ди-Пиза"), на котором начали строить летающие лодки "Валь".</w:t>
      </w:r>
    </w:p>
    <w:p w14:paraId="492AF27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Своего заказчика новая летающая лодка нашла в лице военного министерства Испании. Первые шесть серийных экземпляров были построены и отправлены до декабря 1923 г. Затем последовали заказы из Аргентины, Чили и Нидерландов. Уже позднее в Италии изготовили около пятидесяти пассажирских Dormer "Wal" (Cabina), которые использовали на воздушных линиях между Генуей, Римом, Неаполем и Палермо. Немецкие перевозчики на неустановленном количестве подобных летающих лодок доставляли пассажиров в Прибалтику и Скандинавию. Повсюду летающие лодки Дорнье заслужили высокую репутацию, они оценивались как прочные и надежные самолеты, с большой дальностью полета, хорошей мореходностью и грузоподъемностью. Все указанные характеристики и положительные отзывы об успешной эксплуатации привели к тому, что летающей лодкой Дорнье Do.J заинтересовались в Советском Союзе (11961).</w:t>
      </w:r>
    </w:p>
    <w:p w14:paraId="0FA5761C" w14:textId="77777777" w:rsidR="008E0FBF" w:rsidRPr="001A6F7B" w:rsidRDefault="008E0FBF" w:rsidP="001A6F7B">
      <w:pPr>
        <w:autoSpaceDE w:val="0"/>
        <w:autoSpaceDN w:val="0"/>
        <w:adjustRightInd w:val="0"/>
        <w:jc w:val="both"/>
        <w:rPr>
          <w:color w:val="000000" w:themeColor="text1"/>
          <w:sz w:val="16"/>
          <w:szCs w:val="16"/>
        </w:rPr>
      </w:pPr>
    </w:p>
    <w:p w14:paraId="59B0DBB3" w14:textId="77777777" w:rsidR="002E4465" w:rsidRPr="001A6F7B" w:rsidRDefault="002E4465" w:rsidP="001A6F7B">
      <w:pPr>
        <w:jc w:val="both"/>
        <w:rPr>
          <w:rStyle w:val="ucoz-forum-post"/>
          <w:color w:val="000000" w:themeColor="text1"/>
          <w:sz w:val="16"/>
          <w:szCs w:val="16"/>
        </w:rPr>
      </w:pPr>
      <w:r w:rsidRPr="001A6F7B">
        <w:rPr>
          <w:rStyle w:val="ucoz-forum-post"/>
          <w:bCs/>
          <w:color w:val="000000" w:themeColor="text1"/>
          <w:sz w:val="16"/>
          <w:szCs w:val="16"/>
        </w:rPr>
        <w:t>6 ноября 1922 года</w:t>
      </w:r>
      <w:r w:rsidRPr="001A6F7B">
        <w:rPr>
          <w:rStyle w:val="ucoz-forum-post"/>
          <w:color w:val="000000" w:themeColor="text1"/>
          <w:sz w:val="16"/>
          <w:szCs w:val="16"/>
        </w:rPr>
        <w:t xml:space="preserve"> Первый полет опытного экземпляра летающей лодки Dornier. Do.15 «Wal» (14822).</w:t>
      </w:r>
    </w:p>
    <w:p w14:paraId="70E93F76" w14:textId="77777777" w:rsidR="002E4465" w:rsidRPr="001A6F7B" w:rsidRDefault="002E4465" w:rsidP="001A6F7B">
      <w:pPr>
        <w:jc w:val="both"/>
        <w:rPr>
          <w:rStyle w:val="ucoz-forum-post"/>
          <w:color w:val="000000" w:themeColor="text1"/>
          <w:sz w:val="16"/>
          <w:szCs w:val="16"/>
        </w:rPr>
      </w:pPr>
    </w:p>
    <w:p w14:paraId="273835FD" w14:textId="77777777" w:rsidR="00CF6768" w:rsidRPr="001A6F7B" w:rsidRDefault="00CF6768" w:rsidP="001A6F7B">
      <w:pPr>
        <w:jc w:val="both"/>
        <w:rPr>
          <w:color w:val="0070C0"/>
          <w:sz w:val="16"/>
          <w:szCs w:val="16"/>
        </w:rPr>
      </w:pPr>
      <w:r w:rsidRPr="001A6F7B">
        <w:rPr>
          <w:color w:val="0070C0"/>
          <w:sz w:val="16"/>
          <w:szCs w:val="16"/>
        </w:rPr>
        <w:t xml:space="preserve">6 ноября 1922 первый полет </w:t>
      </w:r>
      <w:r w:rsidRPr="001A6F7B">
        <w:rPr>
          <w:color w:val="0070C0"/>
          <w:sz w:val="16"/>
          <w:szCs w:val="16"/>
          <w:lang w:val="en-US"/>
        </w:rPr>
        <w:t>Dornier</w:t>
      </w:r>
      <w:r w:rsidRPr="001A6F7B">
        <w:rPr>
          <w:color w:val="0070C0"/>
          <w:sz w:val="16"/>
          <w:szCs w:val="16"/>
        </w:rPr>
        <w:t xml:space="preserve"> </w:t>
      </w:r>
      <w:r w:rsidRPr="001A6F7B">
        <w:rPr>
          <w:color w:val="0070C0"/>
          <w:sz w:val="16"/>
          <w:szCs w:val="16"/>
          <w:lang w:val="en-US"/>
        </w:rPr>
        <w:t>Do</w:t>
      </w:r>
      <w:r w:rsidRPr="001A6F7B">
        <w:rPr>
          <w:color w:val="0070C0"/>
          <w:sz w:val="16"/>
          <w:szCs w:val="16"/>
        </w:rPr>
        <w:t xml:space="preserve"> </w:t>
      </w:r>
      <w:r w:rsidRPr="001A6F7B">
        <w:rPr>
          <w:color w:val="0070C0"/>
          <w:sz w:val="16"/>
          <w:szCs w:val="16"/>
          <w:lang w:val="en-US"/>
        </w:rPr>
        <w:t>J</w:t>
      </w:r>
      <w:r w:rsidRPr="001A6F7B">
        <w:rPr>
          <w:color w:val="0070C0"/>
          <w:sz w:val="16"/>
          <w:szCs w:val="16"/>
        </w:rPr>
        <w:t xml:space="preserve"> (20352).</w:t>
      </w:r>
    </w:p>
    <w:p w14:paraId="327BFBAF" w14:textId="77777777" w:rsidR="00CF6768" w:rsidRPr="001A6F7B" w:rsidRDefault="00CF6768" w:rsidP="001A6F7B">
      <w:pPr>
        <w:jc w:val="both"/>
        <w:rPr>
          <w:color w:val="0070C0"/>
          <w:sz w:val="16"/>
          <w:szCs w:val="16"/>
        </w:rPr>
      </w:pPr>
    </w:p>
    <w:p w14:paraId="59733B12" w14:textId="77777777" w:rsidR="00CF6768" w:rsidRPr="001A6F7B" w:rsidRDefault="00CF6768" w:rsidP="001A6F7B">
      <w:pPr>
        <w:jc w:val="both"/>
        <w:rPr>
          <w:color w:val="0070C0"/>
          <w:sz w:val="16"/>
          <w:szCs w:val="16"/>
        </w:rPr>
      </w:pPr>
      <w:r w:rsidRPr="001A6F7B">
        <w:rPr>
          <w:color w:val="0070C0"/>
          <w:sz w:val="16"/>
          <w:szCs w:val="16"/>
        </w:rPr>
        <w:t>6 ноября 1922 - Первый полёт опытного экземпляра многоцелевой летающей лодки Dornier Do.J Wal. Так как производство больших самолётов в Германии после Первой мировой войны было запрещено, то Клодиус Дорнье начал производство летающей лодки Gs.II, названной им «Wal» («Кит»), в Италии, на созданной в Марина-ди-Пиза дочерней фирме CMASA. Эти лодки использовались для почтовых и пассажирских перевозок в 1920—1930 гг., количество построенных за тот период машин превысило 260 экземпляров. Самолёт строился по лицензии в Японии, Голландии и Испании. Советский Союз закупил более 20-ти Dornier Wal (22315).</w:t>
      </w:r>
    </w:p>
    <w:p w14:paraId="34ADFADB" w14:textId="77777777" w:rsidR="00CF6768" w:rsidRPr="001A6F7B" w:rsidRDefault="00CF6768" w:rsidP="001A6F7B">
      <w:pPr>
        <w:jc w:val="both"/>
        <w:rPr>
          <w:color w:val="0070C0"/>
          <w:sz w:val="16"/>
          <w:szCs w:val="16"/>
        </w:rPr>
      </w:pPr>
    </w:p>
    <w:p w14:paraId="117D6AD2" w14:textId="77777777" w:rsidR="00CF6768" w:rsidRPr="001A6F7B" w:rsidRDefault="00CF6768" w:rsidP="001A6F7B">
      <w:pPr>
        <w:jc w:val="both"/>
        <w:rPr>
          <w:color w:val="0070C0"/>
          <w:sz w:val="16"/>
          <w:szCs w:val="16"/>
        </w:rPr>
      </w:pPr>
      <w:r w:rsidRPr="001A6F7B">
        <w:rPr>
          <w:color w:val="0070C0"/>
          <w:sz w:val="16"/>
          <w:szCs w:val="16"/>
        </w:rPr>
        <w:t>6 ноября 1922 - Первый полёт Bristol Bullfinch. В июле 1920 года капитан Франк Барнвелл с группой инженеров начал разработку проекта нового цельнометаллического истребителя с крылом типа парасоль. Предусматривалось что самолёт будет выпущен в одно- и двухместном вариантах. Министерство авиации заказало строительство трёх прототипов, получивших в марте 1922 года официальное обозначение Bristol Bullfinch (22315).</w:t>
      </w:r>
    </w:p>
    <w:p w14:paraId="1377A3CD" w14:textId="77777777" w:rsidR="00CF6768" w:rsidRPr="001A6F7B" w:rsidRDefault="00CF6768" w:rsidP="001A6F7B">
      <w:pPr>
        <w:jc w:val="both"/>
        <w:rPr>
          <w:color w:val="0070C0"/>
          <w:sz w:val="16"/>
          <w:szCs w:val="16"/>
        </w:rPr>
      </w:pPr>
    </w:p>
    <w:p w14:paraId="3F347F1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5BFD4F1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FCFA06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начале ноября 1922 г. начальник Морских сил Балтийского флота М. Викторов направил письмо в Реввоенсовет Балтийского флота, в котором вновь обращал внимание на необходимость авиации для флота. Приводилась довольно объективная оценка состояния авиации: "До сего времени мы имели постепенно приходящие в ветхость аппараты устаревших образцов, а во время Гражданской войны утро- тили свой, выработанный за войну небольшой кадр морских лётчиков специалистов. Можно сказать определённо, что в настоящее время морской авиации не существует, ибо то, что имеется, не имеет ничего общего с морем, кроме разве 6- 8 полусломанных гидросамолётов. Предлагаемый путь выхода из положения не отличается оригинальностью: "подчинить всю морскую авиацию морскому командованию; учредить специальную школу морских лётчиков, куда по возможности назначать моряков; пополнить морскую авиацию современными самолётами".</w:t>
      </w:r>
    </w:p>
    <w:p w14:paraId="7B49B66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Из резолюции начальника авиагидроотделения штаба Воздухофло- та Курбатова от 4 декабря 1922 г. на доклад начальника морских сил Балтийского моря Балтийского флота;</w:t>
      </w:r>
    </w:p>
    <w:p w14:paraId="55E8957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"Отсутствие самолётов - явление общее для всей авиации, причём нельзя не отметить, что в этом вопросе Морштоб проявляет не особенно большую заинтересованность, ток как просьба Штаба Воз- духофлота республики от 11 августа за №2561/1590 дать заключение о типах гидросамолётов и о заданиях при боевой обстановке для выбора соответствующих самолетов при загран заказах осталось без ответа, несмотря на повторение" (12051).</w:t>
      </w:r>
    </w:p>
    <w:p w14:paraId="56B9F713" w14:textId="77777777" w:rsidR="008E0FBF" w:rsidRPr="001A6F7B" w:rsidRDefault="008E0FBF" w:rsidP="001A6F7B">
      <w:pPr>
        <w:autoSpaceDE w:val="0"/>
        <w:autoSpaceDN w:val="0"/>
        <w:adjustRightInd w:val="0"/>
        <w:jc w:val="both"/>
        <w:rPr>
          <w:color w:val="000000" w:themeColor="text1"/>
          <w:sz w:val="16"/>
          <w:szCs w:val="16"/>
        </w:rPr>
      </w:pPr>
    </w:p>
    <w:p w14:paraId="37488ABD" w14:textId="77777777" w:rsidR="002E4465"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74FF51A5" w14:textId="77777777" w:rsidR="002E4465" w:rsidRPr="001A6F7B" w:rsidRDefault="002E4465" w:rsidP="001A6F7B">
      <w:pPr>
        <w:numPr>
          <w:ilvl w:val="12"/>
          <w:numId w:val="0"/>
        </w:numPr>
        <w:autoSpaceDE w:val="0"/>
        <w:autoSpaceDN w:val="0"/>
        <w:adjustRightInd w:val="0"/>
        <w:jc w:val="both"/>
        <w:rPr>
          <w:iCs/>
          <w:color w:val="000000" w:themeColor="text1"/>
          <w:sz w:val="16"/>
          <w:szCs w:val="16"/>
        </w:rPr>
      </w:pPr>
    </w:p>
    <w:p w14:paraId="01EC10BF" w14:textId="77777777" w:rsidR="002E4465" w:rsidRPr="001A6F7B" w:rsidRDefault="002E4465" w:rsidP="001A6F7B">
      <w:pPr>
        <w:jc w:val="both"/>
        <w:rPr>
          <w:color w:val="000000" w:themeColor="text1"/>
          <w:sz w:val="16"/>
          <w:szCs w:val="16"/>
        </w:rPr>
      </w:pPr>
      <w:r w:rsidRPr="001A6F7B">
        <w:rPr>
          <w:color w:val="000000" w:themeColor="text1"/>
          <w:sz w:val="16"/>
          <w:szCs w:val="16"/>
        </w:rPr>
        <w:t>7 ноября 1922 г. о том, как действительно прошел первый массовый воздушный па</w:t>
      </w:r>
      <w:r w:rsidRPr="001A6F7B">
        <w:rPr>
          <w:color w:val="000000" w:themeColor="text1"/>
          <w:sz w:val="16"/>
          <w:szCs w:val="16"/>
        </w:rPr>
        <w:softHyphen/>
        <w:t>рад над Красной площадью, можно судить из телеграммы № 19077/11494, 11 ноября направленной Начвоздуху МВО и Начальнику Учебного отдела РУВФ:</w:t>
      </w:r>
    </w:p>
    <w:p w14:paraId="584B0EC8" w14:textId="77777777" w:rsidR="002E4465" w:rsidRPr="001A6F7B" w:rsidRDefault="002E4465" w:rsidP="001A6F7B">
      <w:pPr>
        <w:jc w:val="both"/>
        <w:rPr>
          <w:color w:val="000000" w:themeColor="text1"/>
          <w:sz w:val="16"/>
          <w:szCs w:val="16"/>
        </w:rPr>
      </w:pPr>
      <w:r w:rsidRPr="001A6F7B">
        <w:rPr>
          <w:color w:val="000000" w:themeColor="text1"/>
          <w:sz w:val="16"/>
          <w:szCs w:val="16"/>
        </w:rPr>
        <w:t>«Главначвоздухофлотаресп нашел, что прохождение а/частей в параде 7 ноября вы</w:t>
      </w:r>
      <w:r w:rsidRPr="001A6F7B">
        <w:rPr>
          <w:color w:val="000000" w:themeColor="text1"/>
          <w:sz w:val="16"/>
          <w:szCs w:val="16"/>
        </w:rPr>
        <w:softHyphen/>
        <w:t>полнено НЕУДОВЛЕТВОРИТЕЛЬНО и приказал расследовать и установить причины это</w:t>
      </w:r>
      <w:r w:rsidRPr="001A6F7B">
        <w:rPr>
          <w:color w:val="000000" w:themeColor="text1"/>
          <w:sz w:val="16"/>
          <w:szCs w:val="16"/>
        </w:rPr>
        <w:softHyphen/>
        <w:t>го, во исполнение чего Начглаввоздухофлотаресп просит подготовить все необходимые сведения, с которыми и прибыть тт. Веллингу, Левину, Буобу 12 сего в 12 час в Штаб для совместного обсуждения»</w:t>
      </w:r>
      <w:r w:rsidRPr="001A6F7B">
        <w:rPr>
          <w:color w:val="000000" w:themeColor="text1"/>
          <w:sz w:val="16"/>
          <w:szCs w:val="16"/>
          <w:vertAlign w:val="superscript"/>
        </w:rPr>
        <w:t>7</w:t>
      </w:r>
      <w:r w:rsidRPr="001A6F7B">
        <w:rPr>
          <w:color w:val="000000" w:themeColor="text1"/>
          <w:sz w:val="16"/>
          <w:szCs w:val="16"/>
        </w:rPr>
        <w:t>. Уже на следующий день после обсуждения «воздушно</w:t>
      </w:r>
      <w:r w:rsidRPr="001A6F7B">
        <w:rPr>
          <w:color w:val="000000" w:themeColor="text1"/>
          <w:sz w:val="16"/>
          <w:szCs w:val="16"/>
        </w:rPr>
        <w:softHyphen/>
        <w:t>го безобразия» Главначвоздухофлоту А. Знаменскому поступила докладная от коман</w:t>
      </w:r>
      <w:r w:rsidRPr="001A6F7B">
        <w:rPr>
          <w:color w:val="000000" w:themeColor="text1"/>
          <w:sz w:val="16"/>
          <w:szCs w:val="16"/>
        </w:rPr>
        <w:softHyphen/>
        <w:t>довавшего воздушным парадом Начальника ВВС МВО красвоенлёта Петржицкого.</w:t>
      </w:r>
    </w:p>
    <w:p w14:paraId="5282EC9E" w14:textId="77777777" w:rsidR="002E4465" w:rsidRPr="001A6F7B" w:rsidRDefault="002E4465" w:rsidP="001A6F7B">
      <w:pPr>
        <w:jc w:val="both"/>
        <w:rPr>
          <w:color w:val="000000" w:themeColor="text1"/>
          <w:sz w:val="16"/>
          <w:szCs w:val="16"/>
        </w:rPr>
      </w:pPr>
      <w:r w:rsidRPr="001A6F7B">
        <w:rPr>
          <w:color w:val="000000" w:themeColor="text1"/>
          <w:sz w:val="16"/>
          <w:szCs w:val="16"/>
        </w:rPr>
        <w:t>Ссылаясь на задание выпустить в воздух возможно большее число самолётов, он оправ</w:t>
      </w:r>
      <w:r w:rsidRPr="001A6F7B">
        <w:rPr>
          <w:color w:val="000000" w:themeColor="text1"/>
          <w:sz w:val="16"/>
          <w:szCs w:val="16"/>
        </w:rPr>
        <w:softHyphen/>
        <w:t>дывался, что вынужден использовать все имеющиеся в Москве самолёты, а разница ско</w:t>
      </w:r>
      <w:r w:rsidRPr="001A6F7B">
        <w:rPr>
          <w:color w:val="000000" w:themeColor="text1"/>
          <w:sz w:val="16"/>
          <w:szCs w:val="16"/>
        </w:rPr>
        <w:softHyphen/>
        <w:t>ростей требовала для группового пролёта над Красной площадью тщательного расчёта во времени и подробно продуманного плана. Ссылаясь на утвержденный самим Знаменским «План полётов», Петржицкий докладывал, «что с начальниками частей... как с каждым по</w:t>
      </w:r>
      <w:r w:rsidRPr="001A6F7B">
        <w:rPr>
          <w:color w:val="000000" w:themeColor="text1"/>
          <w:sz w:val="16"/>
          <w:szCs w:val="16"/>
        </w:rPr>
        <w:softHyphen/>
        <w:t>рознь, так и со всеми вместе [планы] обсуждались и обуславливались все мелочи, то Вам станет понятным, что я имел основания считать, что полёты пройдут гладко».</w:t>
      </w:r>
    </w:p>
    <w:p w14:paraId="03BC51B4" w14:textId="77777777" w:rsidR="002E4465" w:rsidRPr="001A6F7B" w:rsidRDefault="002E4465" w:rsidP="001A6F7B">
      <w:pPr>
        <w:jc w:val="both"/>
        <w:rPr>
          <w:color w:val="000000" w:themeColor="text1"/>
          <w:sz w:val="16"/>
          <w:szCs w:val="16"/>
        </w:rPr>
      </w:pPr>
      <w:r w:rsidRPr="001A6F7B">
        <w:rPr>
          <w:color w:val="000000" w:themeColor="text1"/>
          <w:sz w:val="16"/>
          <w:szCs w:val="16"/>
        </w:rPr>
        <w:t>Петржицкий поделил всех дававших отзывы о пролёте на «компетентных» и «некомпе</w:t>
      </w:r>
      <w:r w:rsidRPr="001A6F7B">
        <w:rPr>
          <w:color w:val="000000" w:themeColor="text1"/>
          <w:sz w:val="16"/>
          <w:szCs w:val="16"/>
        </w:rPr>
        <w:softHyphen/>
        <w:t>тентных», «высказывающих свое мнение, но, к сожалению, не знакомых по-видимому:</w:t>
      </w:r>
    </w:p>
    <w:p w14:paraId="6A9713DF" w14:textId="77777777" w:rsidR="002E4465" w:rsidRPr="001A6F7B" w:rsidRDefault="002E4465" w:rsidP="001A6F7B">
      <w:pPr>
        <w:jc w:val="both"/>
        <w:rPr>
          <w:color w:val="000000" w:themeColor="text1"/>
          <w:sz w:val="16"/>
          <w:szCs w:val="16"/>
        </w:rPr>
      </w:pPr>
      <w:r w:rsidRPr="001A6F7B">
        <w:rPr>
          <w:color w:val="000000" w:themeColor="text1"/>
          <w:sz w:val="16"/>
          <w:szCs w:val="16"/>
        </w:rPr>
        <w:t>1/ с планом—программой данного полёта и</w:t>
      </w:r>
    </w:p>
    <w:p w14:paraId="40E235AB" w14:textId="77777777" w:rsidR="002E4465" w:rsidRPr="001A6F7B" w:rsidRDefault="002E4465" w:rsidP="001A6F7B">
      <w:pPr>
        <w:jc w:val="both"/>
        <w:rPr>
          <w:color w:val="000000" w:themeColor="text1"/>
          <w:sz w:val="16"/>
          <w:szCs w:val="16"/>
        </w:rPr>
      </w:pPr>
      <w:r w:rsidRPr="001A6F7B">
        <w:rPr>
          <w:color w:val="000000" w:themeColor="text1"/>
          <w:sz w:val="16"/>
          <w:szCs w:val="16"/>
        </w:rPr>
        <w:t>2/ с условиями и производством групповых полётов»</w:t>
      </w:r>
      <w:r w:rsidRPr="001A6F7B">
        <w:rPr>
          <w:color w:val="000000" w:themeColor="text1"/>
          <w:sz w:val="16"/>
          <w:szCs w:val="16"/>
          <w:vertAlign w:val="superscript"/>
        </w:rPr>
        <w:t>8</w:t>
      </w:r>
      <w:r w:rsidRPr="001A6F7B">
        <w:rPr>
          <w:color w:val="000000" w:themeColor="text1"/>
          <w:sz w:val="16"/>
          <w:szCs w:val="16"/>
        </w:rPr>
        <w:t>. Все указанные ими дефекты он разделил на две группы: «Первые — не существующие в воображении и основан</w:t>
      </w:r>
      <w:r w:rsidRPr="001A6F7B">
        <w:rPr>
          <w:color w:val="000000" w:themeColor="text1"/>
          <w:sz w:val="16"/>
          <w:szCs w:val="16"/>
        </w:rPr>
        <w:softHyphen/>
        <w:t>ные на незнании. Вторые — действительно имевшие место».</w:t>
      </w:r>
    </w:p>
    <w:p w14:paraId="4131AAED" w14:textId="77777777" w:rsidR="002E4465" w:rsidRPr="001A6F7B" w:rsidRDefault="002E4465" w:rsidP="001A6F7B">
      <w:pPr>
        <w:jc w:val="both"/>
        <w:rPr>
          <w:color w:val="000000" w:themeColor="text1"/>
          <w:sz w:val="16"/>
          <w:szCs w:val="16"/>
        </w:rPr>
      </w:pPr>
      <w:r w:rsidRPr="001A6F7B">
        <w:rPr>
          <w:color w:val="000000" w:themeColor="text1"/>
          <w:sz w:val="16"/>
          <w:szCs w:val="16"/>
        </w:rPr>
        <w:t>К первой группе он отнес:</w:t>
      </w:r>
    </w:p>
    <w:p w14:paraId="29771CB7" w14:textId="77777777" w:rsidR="002E4465" w:rsidRPr="001A6F7B" w:rsidRDefault="002E4465" w:rsidP="001A6F7B">
      <w:pPr>
        <w:jc w:val="both"/>
        <w:rPr>
          <w:color w:val="000000" w:themeColor="text1"/>
          <w:sz w:val="16"/>
          <w:szCs w:val="16"/>
        </w:rPr>
      </w:pPr>
      <w:r w:rsidRPr="001A6F7B">
        <w:rPr>
          <w:color w:val="000000" w:themeColor="text1"/>
          <w:sz w:val="16"/>
          <w:szCs w:val="16"/>
        </w:rPr>
        <w:t>«а) Разговоры о том, что самолёты Москов</w:t>
      </w:r>
      <w:r w:rsidRPr="001A6F7B">
        <w:rPr>
          <w:color w:val="000000" w:themeColor="text1"/>
          <w:sz w:val="16"/>
          <w:szCs w:val="16"/>
        </w:rPr>
        <w:softHyphen/>
        <w:t>ской школы в течение «1,5 часа... ожидали» прибытия эскадрилий, которые якобы «опозда</w:t>
      </w:r>
      <w:r w:rsidRPr="001A6F7B">
        <w:rPr>
          <w:color w:val="000000" w:themeColor="text1"/>
          <w:sz w:val="16"/>
          <w:szCs w:val="16"/>
        </w:rPr>
        <w:softHyphen/>
        <w:t>ли». Комментирую, что за исключением истрэ- скадрильи, пришедшей раньше срока на 1,5 ми</w:t>
      </w:r>
      <w:r w:rsidRPr="001A6F7B">
        <w:rPr>
          <w:color w:val="000000" w:themeColor="text1"/>
          <w:sz w:val="16"/>
          <w:szCs w:val="16"/>
        </w:rPr>
        <w:softHyphen/>
        <w:t>нуты, остальное все де</w:t>
      </w:r>
      <w:r w:rsidRPr="001A6F7B">
        <w:rPr>
          <w:color w:val="000000" w:themeColor="text1"/>
          <w:sz w:val="16"/>
          <w:szCs w:val="16"/>
        </w:rPr>
        <w:softHyphen/>
        <w:t>лалось в строго указан</w:t>
      </w:r>
      <w:r w:rsidRPr="001A6F7B">
        <w:rPr>
          <w:color w:val="000000" w:themeColor="text1"/>
          <w:sz w:val="16"/>
          <w:szCs w:val="16"/>
        </w:rPr>
        <w:softHyphen/>
        <w:t xml:space="preserve">ное время. Самолёты Московской школы </w:t>
      </w:r>
      <w:r w:rsidRPr="001A6F7B">
        <w:rPr>
          <w:rStyle w:val="aff"/>
          <w:rFonts w:ascii="Times New Roman" w:eastAsia="Arial" w:hAnsi="Times New Roman" w:cs="Times New Roman"/>
          <w:bCs/>
          <w:color w:val="000000" w:themeColor="text1"/>
          <w:spacing w:val="0"/>
          <w:sz w:val="16"/>
          <w:szCs w:val="16"/>
        </w:rPr>
        <w:t>авиации были выпущены ранее соз</w:t>
      </w:r>
      <w:r w:rsidRPr="001A6F7B">
        <w:rPr>
          <w:rStyle w:val="aff"/>
          <w:rFonts w:ascii="Times New Roman" w:eastAsia="Arial" w:hAnsi="Times New Roman" w:cs="Times New Roman"/>
          <w:bCs/>
          <w:color w:val="000000" w:themeColor="text1"/>
          <w:spacing w:val="0"/>
          <w:sz w:val="16"/>
          <w:szCs w:val="16"/>
        </w:rPr>
        <w:softHyphen/>
        <w:t>нательно для того, чтобы они успели подстроиться до прихода эскадри</w:t>
      </w:r>
      <w:r w:rsidRPr="001A6F7B">
        <w:rPr>
          <w:rStyle w:val="aff"/>
          <w:rFonts w:ascii="Times New Roman" w:eastAsia="Arial" w:hAnsi="Times New Roman" w:cs="Times New Roman"/>
          <w:bCs/>
          <w:color w:val="000000" w:themeColor="text1"/>
          <w:spacing w:val="0"/>
          <w:sz w:val="16"/>
          <w:szCs w:val="16"/>
        </w:rPr>
        <w:softHyphen/>
        <w:t>лий. Практика показала, что они ед</w:t>
      </w:r>
      <w:r w:rsidRPr="001A6F7B">
        <w:rPr>
          <w:rStyle w:val="aff"/>
          <w:rFonts w:ascii="Times New Roman" w:eastAsia="Arial" w:hAnsi="Times New Roman" w:cs="Times New Roman"/>
          <w:bCs/>
          <w:color w:val="000000" w:themeColor="text1"/>
          <w:spacing w:val="0"/>
          <w:sz w:val="16"/>
          <w:szCs w:val="16"/>
        </w:rPr>
        <w:softHyphen/>
        <w:t>ва успели это сделать к сроку.</w:t>
      </w:r>
    </w:p>
    <w:p w14:paraId="5995716B" w14:textId="77777777" w:rsidR="002E4465" w:rsidRPr="001A6F7B" w:rsidRDefault="002E4465" w:rsidP="001A6F7B">
      <w:pPr>
        <w:tabs>
          <w:tab w:val="left" w:pos="433"/>
        </w:tabs>
        <w:jc w:val="both"/>
        <w:rPr>
          <w:color w:val="000000" w:themeColor="text1"/>
          <w:sz w:val="16"/>
          <w:szCs w:val="16"/>
        </w:rPr>
      </w:pPr>
      <w:r w:rsidRPr="001A6F7B">
        <w:rPr>
          <w:color w:val="000000" w:themeColor="text1"/>
          <w:sz w:val="16"/>
          <w:szCs w:val="16"/>
        </w:rPr>
        <w:t>б) Претензии на то, что после пер</w:t>
      </w:r>
      <w:r w:rsidRPr="001A6F7B">
        <w:rPr>
          <w:color w:val="000000" w:themeColor="text1"/>
          <w:sz w:val="16"/>
          <w:szCs w:val="16"/>
        </w:rPr>
        <w:softHyphen/>
        <w:t>вого прохождения самолёты не строились снова в общую колонну, а проходили отдельными отрядами: этого от них и не требовалось, т.к. благодаря колоссальной разнице скоростей такое прохождение по</w:t>
      </w:r>
      <w:r w:rsidRPr="001A6F7B">
        <w:rPr>
          <w:color w:val="000000" w:themeColor="text1"/>
          <w:sz w:val="16"/>
          <w:szCs w:val="16"/>
        </w:rPr>
        <w:softHyphen/>
        <w:t>требовало бы минимум получасовой подготовки. А разведывательная эс</w:t>
      </w:r>
      <w:r w:rsidRPr="001A6F7B">
        <w:rPr>
          <w:color w:val="000000" w:themeColor="text1"/>
          <w:sz w:val="16"/>
          <w:szCs w:val="16"/>
        </w:rPr>
        <w:softHyphen/>
        <w:t>кадрилья, которая должна была хо</w:t>
      </w:r>
      <w:r w:rsidRPr="001A6F7B">
        <w:rPr>
          <w:color w:val="000000" w:themeColor="text1"/>
          <w:sz w:val="16"/>
          <w:szCs w:val="16"/>
        </w:rPr>
        <w:softHyphen/>
        <w:t>дить одной группой из 4 отрядов, выставила в воздух только 2 отряда.</w:t>
      </w:r>
    </w:p>
    <w:p w14:paraId="552D0703" w14:textId="77777777" w:rsidR="002E4465" w:rsidRPr="001A6F7B" w:rsidRDefault="002E4465" w:rsidP="001A6F7B">
      <w:pPr>
        <w:tabs>
          <w:tab w:val="left" w:pos="414"/>
        </w:tabs>
        <w:jc w:val="both"/>
        <w:rPr>
          <w:color w:val="000000" w:themeColor="text1"/>
          <w:sz w:val="16"/>
          <w:szCs w:val="16"/>
        </w:rPr>
      </w:pPr>
      <w:r w:rsidRPr="001A6F7B">
        <w:rPr>
          <w:color w:val="000000" w:themeColor="text1"/>
          <w:sz w:val="16"/>
          <w:szCs w:val="16"/>
        </w:rPr>
        <w:t>в) Есть нарекания на пересечение курса полётов ...Один старый лётчик... который, кста</w:t>
      </w:r>
      <w:r w:rsidRPr="001A6F7B">
        <w:rPr>
          <w:color w:val="000000" w:themeColor="text1"/>
          <w:sz w:val="16"/>
          <w:szCs w:val="16"/>
        </w:rPr>
        <w:softHyphen/>
        <w:t>ти, не летал, рассказывал, например, как он в облаках едва не столкнулся с самолётами отряда, шедшими навстречу. Приказанием и разъяснениями начальникам частей было ус</w:t>
      </w:r>
      <w:r w:rsidRPr="001A6F7B">
        <w:rPr>
          <w:color w:val="000000" w:themeColor="text1"/>
          <w:sz w:val="16"/>
          <w:szCs w:val="16"/>
        </w:rPr>
        <w:softHyphen/>
        <w:t>тановлено, что в том случае, если высота облачности не позволит всем частям летать на заданной высоте, то в таком случае пересечения курсов не должно быть, а более быст</w:t>
      </w:r>
      <w:r w:rsidRPr="001A6F7B">
        <w:rPr>
          <w:color w:val="000000" w:themeColor="text1"/>
          <w:sz w:val="16"/>
          <w:szCs w:val="16"/>
        </w:rPr>
        <w:softHyphen/>
        <w:t>роходные самолёты обгоняют менее быстроходные по кругу против часовой стрелки с внешней стороны. В данном случае высота полётов позволила каждому отряду занять указанный ему слой воздуха, и если скорость Мартинсайдов была в два раза больше скоростей некоторых из самолётов, и они пользовались для прохождения имеющимися разрывами в облаках, то пересечение курса было возможно и совершенно безопасно.</w:t>
      </w:r>
    </w:p>
    <w:p w14:paraId="3B72E292" w14:textId="77777777" w:rsidR="002E4465" w:rsidRPr="001A6F7B" w:rsidRDefault="002E4465" w:rsidP="001A6F7B">
      <w:pPr>
        <w:tabs>
          <w:tab w:val="left" w:pos="390"/>
        </w:tabs>
        <w:jc w:val="both"/>
        <w:rPr>
          <w:color w:val="000000" w:themeColor="text1"/>
          <w:sz w:val="16"/>
          <w:szCs w:val="16"/>
        </w:rPr>
      </w:pPr>
      <w:r w:rsidRPr="001A6F7B">
        <w:rPr>
          <w:color w:val="000000" w:themeColor="text1"/>
          <w:sz w:val="16"/>
          <w:szCs w:val="16"/>
        </w:rPr>
        <w:t>г) Некоторые очевидцы, находившиеся на Красной площади, высказывают свое мнение о слабом соблюдении строя, но... чтобы говорить о строе самолётов, необходимо:</w:t>
      </w:r>
    </w:p>
    <w:p w14:paraId="416AC4C5" w14:textId="77777777" w:rsidR="002E4465" w:rsidRPr="001A6F7B" w:rsidRDefault="002E4465" w:rsidP="001A6F7B">
      <w:pPr>
        <w:tabs>
          <w:tab w:val="left" w:pos="430"/>
        </w:tabs>
        <w:jc w:val="both"/>
        <w:rPr>
          <w:color w:val="000000" w:themeColor="text1"/>
          <w:sz w:val="16"/>
          <w:szCs w:val="16"/>
        </w:rPr>
      </w:pPr>
      <w:r w:rsidRPr="001A6F7B">
        <w:rPr>
          <w:color w:val="000000" w:themeColor="text1"/>
          <w:sz w:val="16"/>
          <w:szCs w:val="16"/>
        </w:rPr>
        <w:t>1) видеть их на прямой и</w:t>
      </w:r>
    </w:p>
    <w:p w14:paraId="380B8937" w14:textId="77777777" w:rsidR="002E4465" w:rsidRPr="001A6F7B" w:rsidRDefault="002E4465" w:rsidP="001A6F7B">
      <w:pPr>
        <w:tabs>
          <w:tab w:val="left" w:pos="423"/>
        </w:tabs>
        <w:jc w:val="both"/>
        <w:rPr>
          <w:color w:val="000000" w:themeColor="text1"/>
          <w:sz w:val="16"/>
          <w:szCs w:val="16"/>
        </w:rPr>
      </w:pPr>
      <w:r w:rsidRPr="001A6F7B">
        <w:rPr>
          <w:color w:val="000000" w:themeColor="text1"/>
          <w:sz w:val="16"/>
          <w:szCs w:val="16"/>
        </w:rPr>
        <w:t>2) над головой, а в данном случае, т.к. точное соблюдение было приурочено к задан</w:t>
      </w:r>
      <w:r w:rsidRPr="001A6F7B">
        <w:rPr>
          <w:color w:val="000000" w:themeColor="text1"/>
          <w:sz w:val="16"/>
          <w:szCs w:val="16"/>
        </w:rPr>
        <w:softHyphen/>
        <w:t>ному месту — над Красной площадью.</w:t>
      </w:r>
    </w:p>
    <w:p w14:paraId="2D9BE00B" w14:textId="77777777" w:rsidR="002E4465" w:rsidRPr="001A6F7B" w:rsidRDefault="002E4465" w:rsidP="001A6F7B">
      <w:pPr>
        <w:jc w:val="both"/>
        <w:rPr>
          <w:color w:val="000000" w:themeColor="text1"/>
          <w:sz w:val="16"/>
          <w:szCs w:val="16"/>
        </w:rPr>
      </w:pPr>
      <w:r w:rsidRPr="001A6F7B">
        <w:rPr>
          <w:color w:val="000000" w:themeColor="text1"/>
          <w:sz w:val="16"/>
          <w:szCs w:val="16"/>
        </w:rPr>
        <w:t>К сожалению, при первом прохождении самолётов через Красную площадь строй в некоторых случаях был действительно не выдержан...»</w:t>
      </w:r>
    </w:p>
    <w:p w14:paraId="4FEED066" w14:textId="77777777" w:rsidR="002E4465" w:rsidRPr="001A6F7B" w:rsidRDefault="002E4465" w:rsidP="001A6F7B">
      <w:pPr>
        <w:jc w:val="both"/>
        <w:rPr>
          <w:color w:val="000000" w:themeColor="text1"/>
          <w:sz w:val="16"/>
          <w:szCs w:val="16"/>
        </w:rPr>
      </w:pPr>
      <w:r w:rsidRPr="001A6F7B">
        <w:rPr>
          <w:color w:val="000000" w:themeColor="text1"/>
          <w:sz w:val="16"/>
          <w:szCs w:val="16"/>
        </w:rPr>
        <w:t>Среди дефектов, по мнению Петржицкого действительно имевших место, он выделил:</w:t>
      </w:r>
    </w:p>
    <w:p w14:paraId="17BDC10F" w14:textId="77777777" w:rsidR="002E4465" w:rsidRPr="001A6F7B" w:rsidRDefault="002E4465" w:rsidP="001A6F7B">
      <w:pPr>
        <w:jc w:val="both"/>
        <w:rPr>
          <w:color w:val="000000" w:themeColor="text1"/>
          <w:sz w:val="16"/>
          <w:szCs w:val="16"/>
        </w:rPr>
      </w:pPr>
      <w:r w:rsidRPr="001A6F7B">
        <w:rPr>
          <w:color w:val="000000" w:themeColor="text1"/>
          <w:sz w:val="16"/>
          <w:szCs w:val="16"/>
        </w:rPr>
        <w:t>«а) Истроэскадрилья оторвалась от остальной части и пришла на 1,5 мин раньше, чем должно, однако по Башенным часам ровно в 13 час 30 мин. За минуту до их появления Командующий округом, взглянув на часы, задал мне вопрос, где же Ваши самолёты?</w:t>
      </w:r>
    </w:p>
    <w:p w14:paraId="65A4146B" w14:textId="77777777" w:rsidR="002E4465" w:rsidRPr="001A6F7B" w:rsidRDefault="002E4465" w:rsidP="001A6F7B">
      <w:pPr>
        <w:jc w:val="both"/>
        <w:rPr>
          <w:color w:val="000000" w:themeColor="text1"/>
          <w:sz w:val="16"/>
          <w:szCs w:val="16"/>
        </w:rPr>
      </w:pPr>
      <w:r w:rsidRPr="001A6F7B">
        <w:rPr>
          <w:color w:val="000000" w:themeColor="text1"/>
          <w:sz w:val="16"/>
          <w:szCs w:val="16"/>
        </w:rPr>
        <w:t>Благодаря раннему приходу истребителей получился перерыв между ними и разве- дэскадрильей, но разведэскадрилью уже стало видно в отдалении.</w:t>
      </w:r>
    </w:p>
    <w:p w14:paraId="62B04102" w14:textId="77777777" w:rsidR="002E4465" w:rsidRPr="001A6F7B" w:rsidRDefault="002E4465" w:rsidP="001A6F7B">
      <w:pPr>
        <w:jc w:val="both"/>
        <w:rPr>
          <w:color w:val="000000" w:themeColor="text1"/>
          <w:sz w:val="16"/>
          <w:szCs w:val="16"/>
        </w:rPr>
      </w:pPr>
      <w:r w:rsidRPr="001A6F7B">
        <w:rPr>
          <w:color w:val="000000" w:themeColor="text1"/>
          <w:sz w:val="16"/>
          <w:szCs w:val="16"/>
        </w:rPr>
        <w:t>Истребительная эскадрилья прошла двумя отрядами, из которых левый над Красной площадью удачно подровнялся и прошел в журавлином строю, правый, имея несколь</w:t>
      </w:r>
      <w:r w:rsidRPr="001A6F7B">
        <w:rPr>
          <w:color w:val="000000" w:themeColor="text1"/>
          <w:sz w:val="16"/>
          <w:szCs w:val="16"/>
        </w:rPr>
        <w:softHyphen/>
        <w:t>ко впереди и левее Бристоль-Файтер, а наравне с головным самолётом и несколько правее Хавелянд с Либерти /второй Хавелянд не вылетал/ прошел растянутым журав</w:t>
      </w:r>
      <w:r w:rsidRPr="001A6F7B">
        <w:rPr>
          <w:color w:val="000000" w:themeColor="text1"/>
          <w:sz w:val="16"/>
          <w:szCs w:val="16"/>
        </w:rPr>
        <w:softHyphen/>
        <w:t>лем и благодаря наличию 2-х самолётов Бристоль с Либерти, оказавшихся вне строя, не дал резко очерченного журавля.</w:t>
      </w:r>
    </w:p>
    <w:p w14:paraId="1EBAD866" w14:textId="77777777" w:rsidR="002E4465" w:rsidRPr="001A6F7B" w:rsidRDefault="002E4465" w:rsidP="001A6F7B">
      <w:pPr>
        <w:jc w:val="both"/>
        <w:rPr>
          <w:color w:val="000000" w:themeColor="text1"/>
          <w:sz w:val="16"/>
          <w:szCs w:val="16"/>
        </w:rPr>
      </w:pPr>
      <w:r w:rsidRPr="001A6F7B">
        <w:rPr>
          <w:color w:val="000000" w:themeColor="text1"/>
          <w:sz w:val="16"/>
          <w:szCs w:val="16"/>
        </w:rPr>
        <w:t>Разведывательная эскадрилья над Ходынкой и над Красной площадью появилась в то</w:t>
      </w:r>
      <w:r w:rsidRPr="001A6F7B">
        <w:rPr>
          <w:color w:val="000000" w:themeColor="text1"/>
          <w:sz w:val="16"/>
          <w:szCs w:val="16"/>
        </w:rPr>
        <w:softHyphen/>
        <w:t>чно указанное время, но в составе 2-х отрядов, из которых левый прошел уступным строем, имея в составе 6 самолётов в виде тупого журавля, имея 3 самолёта сзади в одну линию, по выяснении оказалось, что из 6 самолётов СПАД в воздух поднялось 3 и они пристроились к отряду разведывательных самолётов по собственной инициативе.</w:t>
      </w:r>
    </w:p>
    <w:p w14:paraId="010C7F66" w14:textId="77777777" w:rsidR="002E4465" w:rsidRPr="001A6F7B" w:rsidRDefault="002E4465" w:rsidP="001A6F7B">
      <w:pPr>
        <w:jc w:val="both"/>
        <w:rPr>
          <w:color w:val="000000" w:themeColor="text1"/>
          <w:sz w:val="16"/>
          <w:szCs w:val="16"/>
        </w:rPr>
      </w:pPr>
      <w:r w:rsidRPr="001A6F7B">
        <w:rPr>
          <w:color w:val="000000" w:themeColor="text1"/>
          <w:sz w:val="16"/>
          <w:szCs w:val="16"/>
        </w:rPr>
        <w:t>Школа прошла 4-мя отрядами /19 самолётов/, три вместе и 4-й из Авро отдельно, значительно позади. Задание отряду Авро было ожидать у Красной площади прохож</w:t>
      </w:r>
      <w:r w:rsidRPr="001A6F7B">
        <w:rPr>
          <w:color w:val="000000" w:themeColor="text1"/>
          <w:sz w:val="16"/>
          <w:szCs w:val="16"/>
        </w:rPr>
        <w:softHyphen/>
        <w:t>дения школьных самолётов и становиться им в хвост. Этого сделано не было, и отряд с Ходынки пошел вместе с другими самолётами, вследствие чего отстал.</w:t>
      </w:r>
    </w:p>
    <w:p w14:paraId="57802453" w14:textId="77777777" w:rsidR="002E4465" w:rsidRPr="001A6F7B" w:rsidRDefault="002E4465" w:rsidP="001A6F7B">
      <w:pPr>
        <w:jc w:val="both"/>
        <w:rPr>
          <w:color w:val="000000" w:themeColor="text1"/>
          <w:sz w:val="16"/>
          <w:szCs w:val="16"/>
        </w:rPr>
      </w:pPr>
      <w:r w:rsidRPr="001A6F7B">
        <w:rPr>
          <w:color w:val="000000" w:themeColor="text1"/>
          <w:sz w:val="16"/>
          <w:szCs w:val="16"/>
        </w:rPr>
        <w:t>Опрошенный командир истребительной эскадрильи доложил, что увидел над Ходын</w:t>
      </w:r>
      <w:r w:rsidRPr="001A6F7B">
        <w:rPr>
          <w:color w:val="000000" w:themeColor="text1"/>
          <w:sz w:val="16"/>
          <w:szCs w:val="16"/>
        </w:rPr>
        <w:softHyphen/>
        <w:t>кой в 13 час 25 мин, как было условлено, разведэскадрилью, он увидел, что они сле</w:t>
      </w:r>
      <w:r w:rsidRPr="001A6F7B">
        <w:rPr>
          <w:color w:val="000000" w:themeColor="text1"/>
          <w:sz w:val="16"/>
          <w:szCs w:val="16"/>
        </w:rPr>
        <w:softHyphen/>
        <w:t>дуют в направлении от Красной площади и т.к. если бы он последовал за ними, то явно не успел бы вовремя, он повёл свою эскадрилью на Красную площадь.</w:t>
      </w:r>
    </w:p>
    <w:p w14:paraId="69FE6DCD" w14:textId="77777777" w:rsidR="002E4465" w:rsidRPr="001A6F7B" w:rsidRDefault="002E4465" w:rsidP="001A6F7B">
      <w:pPr>
        <w:jc w:val="both"/>
        <w:rPr>
          <w:color w:val="000000" w:themeColor="text1"/>
          <w:sz w:val="16"/>
          <w:szCs w:val="16"/>
        </w:rPr>
      </w:pPr>
      <w:r w:rsidRPr="001A6F7B">
        <w:rPr>
          <w:color w:val="000000" w:themeColor="text1"/>
          <w:sz w:val="16"/>
          <w:szCs w:val="16"/>
        </w:rPr>
        <w:t>Таким образом, при общем прохождении самолётов через Красную площадь дефекта</w:t>
      </w:r>
      <w:r w:rsidRPr="001A6F7B">
        <w:rPr>
          <w:color w:val="000000" w:themeColor="text1"/>
          <w:sz w:val="16"/>
          <w:szCs w:val="16"/>
        </w:rPr>
        <w:softHyphen/>
        <w:t>ми можно считать: некоторый разлад между истребительной и разведывательной эска</w:t>
      </w:r>
      <w:r w:rsidRPr="001A6F7B">
        <w:rPr>
          <w:color w:val="000000" w:themeColor="text1"/>
          <w:sz w:val="16"/>
          <w:szCs w:val="16"/>
        </w:rPr>
        <w:softHyphen/>
        <w:t>дрильями, несоблюдение ведущими самолётами истребительной эскадрильи и правым отрядом приказания, указывающего им их места в отношении друг к другу; прохождение левого отряда разведчиков уступом, а не в журавлином строю, самовольное присоеди</w:t>
      </w:r>
      <w:r w:rsidRPr="001A6F7B">
        <w:rPr>
          <w:color w:val="000000" w:themeColor="text1"/>
          <w:sz w:val="16"/>
          <w:szCs w:val="16"/>
        </w:rPr>
        <w:softHyphen/>
        <w:t>нение СПАДом к правому разведывательному отряду, тогда как приказанием им было указано их место и отрыв от общей группы отряда из Авро.</w:t>
      </w:r>
    </w:p>
    <w:p w14:paraId="60C73B1F" w14:textId="77777777" w:rsidR="002E4465" w:rsidRPr="001A6F7B" w:rsidRDefault="002E4465" w:rsidP="001A6F7B">
      <w:pPr>
        <w:jc w:val="both"/>
        <w:rPr>
          <w:color w:val="000000" w:themeColor="text1"/>
          <w:sz w:val="16"/>
          <w:szCs w:val="16"/>
        </w:rPr>
      </w:pPr>
      <w:r w:rsidRPr="001A6F7B">
        <w:rPr>
          <w:color w:val="000000" w:themeColor="text1"/>
          <w:sz w:val="16"/>
          <w:szCs w:val="16"/>
        </w:rPr>
        <w:t>Пройдя указанным выше порядком, разворачиваясь у Павелецкого вокзала, самолёты прошли обратно и на фоне медленно идущих школьных самолётов Мартинсайды успели три раза пройти над площадью. На втором кругу произошло пересечение курсов раз</w:t>
      </w:r>
      <w:r w:rsidRPr="001A6F7B">
        <w:rPr>
          <w:color w:val="000000" w:themeColor="text1"/>
          <w:sz w:val="16"/>
          <w:szCs w:val="16"/>
        </w:rPr>
        <w:softHyphen/>
        <w:t>ведчиков с одним из отрядов Мартинсайдов безопасно для них, но возможно обеспоко</w:t>
      </w:r>
      <w:r w:rsidRPr="001A6F7B">
        <w:rPr>
          <w:color w:val="000000" w:themeColor="text1"/>
          <w:sz w:val="16"/>
          <w:szCs w:val="16"/>
        </w:rPr>
        <w:softHyphen/>
        <w:t>ившее публику. При обратном прохождении от Павелецкого вокзала строй отрядов был выдержан, и на втором кругу разведывательная эскадрилья пошли вместе в виде 2-х жу</w:t>
      </w:r>
      <w:r w:rsidRPr="001A6F7B">
        <w:rPr>
          <w:color w:val="000000" w:themeColor="text1"/>
          <w:sz w:val="16"/>
          <w:szCs w:val="16"/>
        </w:rPr>
        <w:softHyphen/>
        <w:t>равлей, следовавших один за другим.</w:t>
      </w:r>
    </w:p>
    <w:p w14:paraId="5633F272" w14:textId="77777777" w:rsidR="002E4465" w:rsidRPr="001A6F7B" w:rsidRDefault="002E4465" w:rsidP="001A6F7B">
      <w:pPr>
        <w:jc w:val="both"/>
        <w:rPr>
          <w:color w:val="000000" w:themeColor="text1"/>
          <w:sz w:val="16"/>
          <w:szCs w:val="16"/>
        </w:rPr>
      </w:pPr>
      <w:r w:rsidRPr="001A6F7B">
        <w:rPr>
          <w:color w:val="000000" w:themeColor="text1"/>
          <w:sz w:val="16"/>
          <w:szCs w:val="16"/>
        </w:rPr>
        <w:t>Отряды Мартинсайдов ходили отдельно в хорошем растянутом журавлином строю. Хорошо на большой высоте прошел один школьный отряд иэ сборных самолётов.</w:t>
      </w:r>
    </w:p>
    <w:p w14:paraId="21E8E59E" w14:textId="77777777" w:rsidR="002E4465" w:rsidRPr="001A6F7B" w:rsidRDefault="002E4465" w:rsidP="001A6F7B">
      <w:pPr>
        <w:jc w:val="both"/>
        <w:rPr>
          <w:color w:val="000000" w:themeColor="text1"/>
          <w:sz w:val="16"/>
          <w:szCs w:val="16"/>
        </w:rPr>
      </w:pPr>
      <w:r w:rsidRPr="001A6F7B">
        <w:rPr>
          <w:color w:val="000000" w:themeColor="text1"/>
          <w:sz w:val="16"/>
          <w:szCs w:val="16"/>
        </w:rPr>
        <w:t>Случаев появления над Красной площадью отдельных самолётов было три: 1) ВЕ2Е для фотографирования; 2) Мартинсайд, отставший от строя и догонявший свой отряд; 3) СПАД, низко прошедший над Красной площадью уже после прекращения полётов.</w:t>
      </w:r>
    </w:p>
    <w:p w14:paraId="7EBDAEF1" w14:textId="77777777" w:rsidR="002E4465" w:rsidRPr="001A6F7B" w:rsidRDefault="002E4465" w:rsidP="001A6F7B">
      <w:pPr>
        <w:jc w:val="both"/>
        <w:rPr>
          <w:color w:val="000000" w:themeColor="text1"/>
          <w:sz w:val="16"/>
          <w:szCs w:val="16"/>
        </w:rPr>
      </w:pPr>
      <w:r w:rsidRPr="001A6F7B">
        <w:rPr>
          <w:color w:val="000000" w:themeColor="text1"/>
          <w:sz w:val="16"/>
          <w:szCs w:val="16"/>
        </w:rPr>
        <w:t>Наблюдение за полётами было сильно затруднено ввиду облачности и возможно, что публика, видя в окне облаков единичные, из строя, самолёты, принимала их за одино</w:t>
      </w:r>
      <w:r w:rsidRPr="001A6F7B">
        <w:rPr>
          <w:color w:val="000000" w:themeColor="text1"/>
          <w:sz w:val="16"/>
          <w:szCs w:val="16"/>
        </w:rPr>
        <w:softHyphen/>
        <w:t>ко идущие. Всего в воздухе находилось 50 самолётов, 16 от истребителей, 14 от раз</w:t>
      </w:r>
      <w:r w:rsidRPr="001A6F7B">
        <w:rPr>
          <w:color w:val="000000" w:themeColor="text1"/>
          <w:sz w:val="16"/>
          <w:szCs w:val="16"/>
        </w:rPr>
        <w:softHyphen/>
        <w:t>ведчиков, 19 от школы, 14 отряда и Опытного аэродрома и 1 ВЕ2Е вне строя.</w:t>
      </w:r>
    </w:p>
    <w:p w14:paraId="4DED5DDE" w14:textId="77777777" w:rsidR="002E4465" w:rsidRPr="001A6F7B" w:rsidRDefault="002E4465" w:rsidP="001A6F7B">
      <w:pPr>
        <w:jc w:val="both"/>
        <w:rPr>
          <w:color w:val="000000" w:themeColor="text1"/>
          <w:sz w:val="16"/>
          <w:szCs w:val="16"/>
        </w:rPr>
      </w:pPr>
      <w:r w:rsidRPr="001A6F7B">
        <w:rPr>
          <w:color w:val="000000" w:themeColor="text1"/>
          <w:sz w:val="16"/>
          <w:szCs w:val="16"/>
        </w:rPr>
        <w:t>Впечатление своей численностью самолёты произвели большое, т.к. сосчитать их было очень трудно, даже мне, при прохождении самолётов через Красную площадь [был] момент, когда я одновременно насчитал в воздухе 30 самолётов.</w:t>
      </w:r>
    </w:p>
    <w:p w14:paraId="2636F37A" w14:textId="77777777" w:rsidR="002E4465" w:rsidRPr="001A6F7B" w:rsidRDefault="002E4465" w:rsidP="001A6F7B">
      <w:pPr>
        <w:jc w:val="both"/>
        <w:rPr>
          <w:color w:val="000000" w:themeColor="text1"/>
          <w:sz w:val="16"/>
          <w:szCs w:val="16"/>
        </w:rPr>
      </w:pPr>
      <w:r w:rsidRPr="001A6F7B">
        <w:rPr>
          <w:color w:val="000000" w:themeColor="text1"/>
          <w:sz w:val="16"/>
          <w:szCs w:val="16"/>
        </w:rPr>
        <w:t>Возможно было выпускать еще большее число, но требование не выпускать в воздух слишком разнотипные машины в школе не позволило использовать всех имевшихся самолётов» (15800).</w:t>
      </w:r>
    </w:p>
    <w:p w14:paraId="25276364" w14:textId="77777777" w:rsidR="002E4465" w:rsidRPr="001A6F7B" w:rsidRDefault="002E4465" w:rsidP="001A6F7B">
      <w:pPr>
        <w:jc w:val="both"/>
        <w:rPr>
          <w:color w:val="000000" w:themeColor="text1"/>
          <w:sz w:val="16"/>
          <w:szCs w:val="16"/>
        </w:rPr>
      </w:pPr>
    </w:p>
    <w:p w14:paraId="731CC58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31D2897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4F131C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7 ноября 1922 начала работать радиостанция им. Коминтерна</w:t>
      </w:r>
    </w:p>
    <w:p w14:paraId="640FE0C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02E4C51" w14:textId="77777777" w:rsidR="0092630D" w:rsidRPr="001A6F7B" w:rsidRDefault="0092630D" w:rsidP="001A6F7B">
      <w:pPr>
        <w:jc w:val="both"/>
        <w:rPr>
          <w:color w:val="000000" w:themeColor="text1"/>
          <w:sz w:val="16"/>
          <w:szCs w:val="16"/>
        </w:rPr>
      </w:pPr>
      <w:r w:rsidRPr="001A6F7B">
        <w:rPr>
          <w:bCs/>
          <w:color w:val="000000" w:themeColor="text1"/>
          <w:sz w:val="16"/>
          <w:szCs w:val="16"/>
        </w:rPr>
        <w:t>7 ноября</w:t>
      </w:r>
      <w:r w:rsidRPr="001A6F7B">
        <w:rPr>
          <w:color w:val="000000" w:themeColor="text1"/>
          <w:sz w:val="16"/>
          <w:szCs w:val="16"/>
        </w:rPr>
        <w:t xml:space="preserve"> в 1922 году состоялось официальное открытие Центральной радиотелефонной станции, самой мощной в мире. Ей присвоили наименование «Радиостанция имени Коминтерна». В пять часов дня исполнением «Интернационала» началась передача праздничного концерта. Во время концерта на улицах Москвы работала первая радиопередвижка: на грузовом автомобиле были установлены приемная радиоаппаратура и громкоговорители. Радиоконцерт слушали во многих пунктах РСФСР, в том числе в отстоящем от Москвы на 4,5 тысячи километров Иркутске («Телеграфия и телефония без проводов», 1922, № 17) (14823).</w:t>
      </w:r>
    </w:p>
    <w:p w14:paraId="1B32911A" w14:textId="77777777" w:rsidR="0092630D" w:rsidRPr="001A6F7B" w:rsidRDefault="0092630D" w:rsidP="001A6F7B">
      <w:pPr>
        <w:jc w:val="both"/>
        <w:rPr>
          <w:color w:val="000000" w:themeColor="text1"/>
          <w:sz w:val="16"/>
          <w:szCs w:val="16"/>
        </w:rPr>
      </w:pPr>
    </w:p>
    <w:p w14:paraId="7DF5457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7 ноября 1922 состоялось официальное открытие Центральной радиотелефонной станции, переименованной позже в Радиотелефонную станцию им. Коминтерна. Ходынская радиостанция переименована в Октябрьскую, а Вознесенская улица в Москве стала называться улицей Радио. Около 17 часов передавался праздничный радиоконцерт, который был принят в Иркутске, Ташкенте и в ряде других городов и за границей. В это время на улицах Москвы работала первая радиопередвижка. На грузовом автомобиле была установлена приемная радиоаппаратура и громкоговорители (9923).</w:t>
      </w:r>
    </w:p>
    <w:p w14:paraId="4577012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первой половине 1930-х годов на основе Ходынской радиостанции был создан Московский приемнопередающий центр, располагающий 16 передатчиками, 6 длинноволновыми и 19 коротковолновыми антеннами. Специальная приемная станция была построена в районе Бутово. Организационно-техническое управление Центром радиосвязи осуществлялось из здания Центрального телеграфа. Всесоюзным электротехническим институтом в 1931 г. была построена под руководством Б.А. Введенского первая радиовещательная станция, работающая на метровых волнах (5,8 м). С использованием этой станции было начато радиовещание на ультракоротких волнах (11223).</w:t>
      </w:r>
    </w:p>
    <w:p w14:paraId="017533D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85217F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7 ноября 1922 центральная радиотелефонная станция провела передачу радиоконцерта, который воспроизводился громкоговорящими репродукторами на площадях Москвы, где собрал многотысячную аудиторию слушателей. Радиопередачу принимали также в Самаре, Воронеже, Барнауле и других городах России, ряде зарубежных стран. Газета “Известия ВЦИК” посвятила Центральной радиостанции большую статью. “Новое достижение в радиостроительстве открывает величайшие перспективы, - писала газета. - Будем надеяться, что идея общения с многомиллионными массами путем радио на всем пространстве Советской России будет постепенно претворяться в жизнь…” В 1923 г. передатчик радиостанции им. Коминтерна был переоборудован, в результате чего его мощность увеличилась в три раза. Дальность радиосвязи существенно возросла в середине 1920-х годов с использованием диапазона коротких волн. Сведения о слышимости московских коротковолновых передач стали поступать из разных пунктов земного шара (из Англии, Франции, Италии, Индии и других стран). По дальности действия радиовещательная станция им. Коминтерна превосходила в тот период известные радиостанции Европы (11223).</w:t>
      </w:r>
    </w:p>
    <w:p w14:paraId="506F4C2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8C97A8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7 ноября 1922 в Архангельске закончилось строительство научно-исследовательского судна "Персей"</w:t>
      </w:r>
    </w:p>
    <w:p w14:paraId="446F577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E7BBE8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7 ноября 1922 г. Обуховский завод переименован в Петроградский государственный орудийный, оптический и сталелитейный завод «Большевик» (Завод № 232 НКОП, ГС завод № 232 «Большевик» НКВ, Обуховский сталелитейный завод (ОСЗ) ВСНХ, Петроградский государственный орудийный, Оптический и сталелитейный завод «Большевик» ВСНХ, Государственный завод «Большевик» ВСНХ, ГС машиностроительный и сталелитейный завод «Большевик» ВСНХ, НКТП, НКОП, п/я 852, Государственный ордена Ленина и ордена Красного Знамени завод «Большевик» ЛенСНХ, </w:t>
      </w:r>
      <w:r w:rsidRPr="001A6F7B">
        <w:rPr>
          <w:color w:val="000000" w:themeColor="text1"/>
          <w:sz w:val="16"/>
          <w:szCs w:val="16"/>
          <w:lang w:val="en-US"/>
        </w:rPr>
        <w:t>MOM</w:t>
      </w:r>
      <w:r w:rsidRPr="001A6F7B">
        <w:rPr>
          <w:color w:val="000000" w:themeColor="text1"/>
          <w:sz w:val="16"/>
          <w:szCs w:val="16"/>
        </w:rPr>
        <w:t xml:space="preserve">, Государственный Обуховский завод (ГОЗ) МОП, ФГУП «Обуховский завод» РАКА, ОАО «ГОЗ» / г. Петербург,  г. Ленинград, 12 пр. Обуховской обороны, 52 п/я 852/2 «Сталь» (1937-38 г.)/ /192012  г. Санкт-Петербург пр. Обуховской обороны, 120 тел. 329-98-10/), находился в ведении Севзапвоенпрома ГУВП ВСНХ, с 12.1925 г. - в ведении Военпрома, с 10.1926 г. - Орударса ВПУ ВСНХ (и на 07.1927 г.). Вот </w:t>
      </w:r>
    </w:p>
    <w:p w14:paraId="6C485D3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9 июля 1927 г. по пр. ВСНХ/НКВМ/ОГПУ № 73сс в соответствии с пост. СНК от 27.04.1926 г. Ленинградский государственный орудийный, оптический и сталелитейный завод «Большевик» с 1.10.1927 г. переименован в государственный завод «Большевик».</w:t>
      </w:r>
      <w:r w:rsidRPr="001A6F7B">
        <w:rPr>
          <w:color w:val="000000" w:themeColor="text1"/>
          <w:sz w:val="16"/>
          <w:szCs w:val="16"/>
          <w:vertAlign w:val="superscript"/>
        </w:rPr>
        <w:t>133</w:t>
      </w:r>
      <w:r w:rsidRPr="001A6F7B">
        <w:rPr>
          <w:color w:val="000000" w:themeColor="text1"/>
          <w:sz w:val="16"/>
          <w:szCs w:val="16"/>
        </w:rPr>
        <w:t xml:space="preserve"> С 1932 г. - в ведении НКТО, с 1933 г. - ГС машиностроительный и сталелитейный завод «Большевик». В 1934 г. из ведения Орударса переподчинен непосредственно ГВМУ НКТП. В 1936 г. вошел в состав ГУВП НКТП," с 12.1936 г. - в ведении НКОП, приказом № 100 от 16.03.1937 г. утвержден Устав завода «Большевик» ЗГУ НКОП. По пр. № 81сс от 11.03.1938 г. переименован в завод № 232, приказом № 373с от 26.09.1938 г. заводу № 232 вновь присвоено название «Большевик». В 02.1939 г. завод № 232 ЗГУ передан в ведение ЗГУ НКВ, в 06.1941 г. - в ведении НКВ.</w:t>
      </w:r>
    </w:p>
    <w:p w14:paraId="2F2DC91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После революции - производство железнодорожного и судового оборудования.</w:t>
      </w:r>
    </w:p>
    <w:p w14:paraId="0A88992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1924-30 г. имелся авиамоторный отдел завода, размещавшийся в двух корпусах, в его составе - цех по выпуску мотора М-5 («Либерти»); затем производство было свернуто.</w:t>
      </w:r>
    </w:p>
    <w:p w14:paraId="356740A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03.1927 г. построен опытный танк Т-16, затем освоен серийный выпуск Т-18 (МС-1). В 1931 г. начато освоение выпуска Т-26 по образцу танка В-26 фирмы «Виккерс». На 1931 г. заводу был выдан план в 500 танков, уменьшенный затем до 300 шт.</w:t>
      </w:r>
    </w:p>
    <w:p w14:paraId="55294E2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1920-е-30-е  г. при заводе действовало артиллерийское КБ, в 1938 г. - это ОКБ УНКВД ЛО.</w:t>
      </w:r>
    </w:p>
    <w:p w14:paraId="2CA8A43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1929-31 г. действовало ГКБ завода, работы по танкам. В 1930-31 г. в специальной мастерской построен опытный танк ТТ. В 1930-31 г. действовал ОКМО завода. Решением КО от 23.05.1931 г. опытному цеху завода поручено изготовить третий опытный танк БТ к 15.09.1931 г. (первые два - наХПЗ). В 1932 г. танковый цех завода (вероятно, вместе с ОКМО) выделен в самостоятельный Ленинградский завод им. Ворошилова (далее- № 174).</w:t>
      </w:r>
    </w:p>
    <w:p w14:paraId="5CB158C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1936 г. группой Кочетова велись работы по созданию силовой синхронной установки для 100-мм зенитной установки Б-34.</w:t>
      </w:r>
    </w:p>
    <w:p w14:paraId="1AA6BE7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Распоряжением № 02сс от 22/25.12.1936 г. заводу поручено изготовить и смонтировать к 05.1937 г. командно- дальномерный пост КДП</w:t>
      </w:r>
      <w:r w:rsidRPr="001A6F7B">
        <w:rPr>
          <w:color w:val="000000" w:themeColor="text1"/>
          <w:sz w:val="16"/>
          <w:szCs w:val="16"/>
          <w:vertAlign w:val="subscript"/>
        </w:rPr>
        <w:t>3</w:t>
      </w:r>
      <w:r w:rsidRPr="001A6F7B">
        <w:rPr>
          <w:color w:val="000000" w:themeColor="text1"/>
          <w:sz w:val="16"/>
          <w:szCs w:val="16"/>
        </w:rPr>
        <w:t>-6 для крейсера «Киров».</w:t>
      </w:r>
    </w:p>
    <w:p w14:paraId="09E62A6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(1936 г.): артсистемы: Б-24 - 39, Б-13 - 18, Б-1-П - 11, Б-27 - 9, 102-мм ствол с затвором - 19; корпуса снарядов 180-мм - 2680, 356-мм - 152.</w:t>
      </w:r>
    </w:p>
    <w:p w14:paraId="5DF5BAA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Пост. СТО от 15.01.1937 г. и пр. № 0026 от 4.02.1937 г. заводу поручено изготовить в 1937 г. 10 тыс. лопастей в/винтов для завода № 28; пр. № 49с от 9.02.1938 г. - изготовить в 1938 г. 12 тыс. лопастей авиационных винтов (для мотора М-100 - 6000 шт., ВИШ-5 - 2800 шт., ВИШ-4 - 600 шт., ВИШ-2П (ВИШ-21) - 2600 шт.</w:t>
      </w:r>
    </w:p>
    <w:p w14:paraId="3707C2C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Производственная программа на 1937 г.: артсистемы: Б-27 - 7 (сделано 6), Б-1-П - 8 (8), Б-13 - 80 (2), Б-24 - 49 (52), Б-34 - 12 (8), Б-4 - 41 (41), станок Б-32 - 1 (-), качающаяся часть Б-30 - 3 (2), стволы различных систем - 31 (30), перестволение - 9 (6); лейнеры: 180-мм - 44 (9), Б-13 - 17 (17); посты: СПН - 2 (2), Б-12 - 23 (10), Б-19 - 6 (- ), Б-20 - 1 (1); корпуса снарядов: 180-мм (изд. ОБ) - 3000 (1828), 305-мм (5Д) - 450 (419), 356-мм (6Б) - 300 (300); перископические трубы: П-3-7,5 - 9 (8), П-А-7,5 - 8 (8), П-А-9 - 9 (7), П-3-9 - 9 (7), П-А-11 - 1 (-); гражданская продукция: автосцепки, сепараторы, фильтры, реторты.</w:t>
      </w:r>
    </w:p>
    <w:p w14:paraId="3FC8727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составе завода цехи (1937 г.): № 3, обдирочный № 42/3, станочный № 46, пушечный № 48/1, замочно- прицельный № 48/2, снарядный № 50, мартеновские старый (6 печей) и новый (2 электропечи), сталефасонный, медно-литейный, прокатный, молотовый, термический, станочный сборочный, ЦЖК, ширпотреба, ремонтный, силовой, строительный, инструментальный, транспортный. В 1937 г. на базе технологического бюро организован технический отдел; на базе производственного и планового отделов организованы производственно- диспетчерский (ПДО) и планово-производственный (ППО) отделы; создан единый инструментальный отдел (ИО). По пр. ЗГУ № 73 от 8.05.1938 г. НИИ-13 поручено спроектировать опытный цех завода со сроком готовности техпроекта к 5.07.1938 г. По пр. ЗГУ № 143 от 5.08.1938 г. на заводе на базе ОКСа создано УКС и введена должность начальника УКС/зам. директора по капстроительству.</w:t>
      </w:r>
    </w:p>
    <w:p w14:paraId="07DCD43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Приказом № 0031 от 8.02.1937 г. заводу предписано создать к 1.01.1938 г. мощности по выпуску пушек: 203-мм Б-4 - 50 шт. в год, 130-мм морских - 136 шт., 100-мм морских - 75 шт., 180-мм - 85 (вместе с «Баррикады»); стволов 305-мм и 356-мм пушек - 18 шт. (вместе с «Баррикады»), Пост. СТО № 17сс от 11.02.1937 г. и по пр. № 040 завод переведен на выпуск гаубицы Б-4 и пушки БР-2. Во исполнение постановления СТО № 61сс от 23.03.1937 г. приказом № 0067 от 31.03.1937 г. заводу поручено обеспечить выполнение проектно- конструкторских работ и изготовления опытных образцов морской артиллерии. Приказом № 00102 от 8.05.1937 г. предписывалось ввести в эксплуатацию в 1937 г.: цехи: № 46, № 38 (рембаза завода); новую котельную, кислородную станцию, фидерную подстанцию; начать строительство экспериментального цеха. Пр. ЗГУ № 71 от 17.11.1937 г. предписано набрать на завод до 1.02.1938 г. 3000 рабочих. Приказом № 282с от 7.08.1938 г. требовалось к 1.09.1938 г. закончить техпроект опытного цеха завода (НИИ-13). Перед войной построена новая 100-тонная мартеновская печь.</w:t>
      </w:r>
    </w:p>
    <w:p w14:paraId="3DC7162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распоряжению ЗГУ № 93 от 14.11.1937 г. на «Саркомбайн» передано 11 станков.</w:t>
      </w:r>
    </w:p>
    <w:p w14:paraId="19A9C8E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Во исполнение решения правительства № 193сс от 10.12.1937 г. приказом № 00265 от 13.12.1937 г. заводу требовалось к 20.01.1938 г. закончить проект артбашни для монитора и изготовить: опытный образец - к 5.06.1938 г.; 4 серийные башни - к 1.11.1938 г., 8 - к 20.12.1938 г., еще 6 - к 5.03.1939 г. По пр. № 0278 от 20/21.12.1037 г. производство пушки Б-13 переведено на поточную сборку (без конвейера). По пр. НКО/НКОП № 0042/00279 от 17.12.1937 г. заводу поручено изготовить к 10.01.1938 г. по два лейнера: 130-мм для пушки Б-13 и 180-мм для пушек Б-1-П и Б-27. 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линкоров «Б»: 356-мм, 152-мм и 100-мм орудий; полигонной установки для отстрела 152-х и 100-мм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Б- 54 пр. № 327сс от 15.08.1938 г. заводу предписано прекратить работы по системе качающейся части Б-44 для линкора; проектирование и изготовление головного образца системы Б-54 выполнить в сроки: чертежи - к 15.12.1938 г.; головной образец - во 2-м квартале 1939 г.</w:t>
      </w:r>
    </w:p>
    <w:p w14:paraId="218C637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Во исполнение решения правительства № 79сс от 11.05.1938 г. приказом № 168сс от 17.03.1938 г. требовалось обеспечить программу 1938 г. по выпуску орудий: Б-15 (115 шт.) - в 07.1938 г.; Б-1-ПБ (180-мм 60 калибров, 12 шт.) - в 3-м квартале; Б-24-БМ (100-мм 50 калибров, 36 шт.), зенитной Б-34 (100-мм 56 калибров, 3 шт.), гаубицы на гусеничном ходу Б-4 (203-мм, 50 шт.) - в 4-м квартале (пр. № 335сс от 21.08.1938 г. она снята с производства); на завод направлено 10 выпускников-инженеров.</w:t>
      </w:r>
    </w:p>
    <w:p w14:paraId="21D08C2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ГКО № 99сс от 11.07.1941 г. завод подлежал эвакуации: артиллерийское производство - в Сталинград на завод № 221 и на стройку «Т», снарядное производство - в Челябинск на завод № 78 НКБ; возможно, часть завода эвакуирована в Юргу на завод № 75.</w:t>
      </w:r>
    </w:p>
    <w:p w14:paraId="589D3EF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Часть завода «Большевик» продолжила действовать в Ленинграде. Производство пушек и корабельных орудий. На заводе была разработана отдельная железнодорожная зенитная батарея. 23.11.1941 г. вышло постановление ГКО № 953 о выпуске трех первых батарей. В соответствии с пост. ГКО № 3583 от 15.06.1943 г. на заводе восстановлено производство морской артиллерии. 19.06.1943 г. вышло постановление ГКО № 3605 об оставлении на заводе в Ленинграде парогидравлического пресса и молота. 7.05.1944 г. вышло постановление ГКО № 5822 о мероприятиях по восстановлению завода и организации производства 100-мм пушки БС-3. 5.06.1944 г. - распоряжение ГКО №</w:t>
      </w:r>
      <w:r w:rsidRPr="001A6F7B">
        <w:rPr>
          <w:iCs/>
          <w:color w:val="000000" w:themeColor="text1"/>
          <w:sz w:val="16"/>
          <w:szCs w:val="16"/>
        </w:rPr>
        <w:t xml:space="preserve"> 6005</w:t>
      </w:r>
      <w:r w:rsidRPr="001A6F7B">
        <w:rPr>
          <w:color w:val="000000" w:themeColor="text1"/>
          <w:sz w:val="16"/>
          <w:szCs w:val="16"/>
        </w:rPr>
        <w:t xml:space="preserve"> о подготовке восстановления производства на заводе корпусов морских бронебойных снарядов крупных калибров. В соответствии с пост. ГКО № 6870 от 4.11.1944 г. на заводе создана база по производству морской артиллерии.</w:t>
      </w:r>
    </w:p>
    <w:p w14:paraId="23851CD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Весной 1944 г. на завод направлена группа конструкторов ЦАКБ во главе с И.И. Ивановым для освоения серийного выпуска пушки БС-3. На ее базе пост, правительства от 27.05.1944 г. организован Ленинградский филиал ЦАКБ.</w:t>
      </w:r>
    </w:p>
    <w:p w14:paraId="44B023C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С 03.1946 г. ГС завод № 232 «Большевик» - в ведении </w:t>
      </w:r>
      <w:r w:rsidRPr="001A6F7B">
        <w:rPr>
          <w:color w:val="000000" w:themeColor="text1"/>
          <w:sz w:val="16"/>
          <w:szCs w:val="16"/>
          <w:lang w:val="en-US"/>
        </w:rPr>
        <w:t>MB</w:t>
      </w:r>
      <w:r w:rsidRPr="001A6F7B">
        <w:rPr>
          <w:color w:val="000000" w:themeColor="text1"/>
          <w:sz w:val="16"/>
          <w:szCs w:val="16"/>
        </w:rPr>
        <w:t xml:space="preserve">, с 03.1953 г. - МОП. В 1957 г. переименован в завод «Большевик», с 07.1958 г. - в ведении Управления оборонной промышленности ЛенСНХ, с 1.09.1958 г. - Управления машиностроения ЛенСНХ. В 03.1965 г. завод передан в ведение 4ГУ </w:t>
      </w:r>
      <w:r w:rsidRPr="001A6F7B">
        <w:rPr>
          <w:color w:val="000000" w:themeColor="text1"/>
          <w:sz w:val="16"/>
          <w:szCs w:val="16"/>
          <w:lang w:val="en-US"/>
        </w:rPr>
        <w:t>MOM</w:t>
      </w:r>
      <w:r w:rsidRPr="001A6F7B">
        <w:rPr>
          <w:color w:val="000000" w:themeColor="text1"/>
          <w:sz w:val="16"/>
          <w:szCs w:val="16"/>
        </w:rPr>
        <w:t>. Имел наименование «п/я 852».</w:t>
      </w:r>
    </w:p>
    <w:p w14:paraId="345A0BB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1948 г. на заводе образовано ОКБ.</w:t>
      </w:r>
    </w:p>
    <w:p w14:paraId="7D807E0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1945 г. - выпуск артустановки МУ-2: в 1946 г. - 18 шт., в 1947 г. - 32, в 1948 г. - 16, в 1950 г. - 16.</w:t>
      </w:r>
      <w:r w:rsidRPr="001A6F7B">
        <w:rPr>
          <w:color w:val="000000" w:themeColor="text1"/>
          <w:sz w:val="16"/>
          <w:szCs w:val="16"/>
          <w:vertAlign w:val="superscript"/>
        </w:rPr>
        <w:t>148</w:t>
      </w:r>
    </w:p>
    <w:p w14:paraId="45702A9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1957 г. выпускал ПУ для ЗРК ПВО наземного базирования. Принимал участие в создании БЖРК РТ-23УТТХ «Молодец». С 1956 г. выпускал антенны и опорно-поворотные устройства для них (110 наименований). В 1970 г. завод определен изготовителем контейнера, системы амортизации, средств обслуживания, антенн первого укрепленного командного пункта (УКП). Для этого созданы сборочный и испытательный стенды. Затем строились контейнеры для трех поколений УКП РВСН, в т.ч. высших звеньев управления. Изготовлено около 3000 комплектов оборудования для РВСН 56 наименований. В 1980-е  г. построен новый цех для изготовления, сборки и испытаний КП БЖРК.</w:t>
      </w:r>
    </w:p>
    <w:p w14:paraId="7B1DA38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1990 г. Обуховский завод - в ведении МОП.</w:t>
      </w:r>
      <w:r w:rsidRPr="001A6F7B">
        <w:rPr>
          <w:color w:val="000000" w:themeColor="text1"/>
          <w:sz w:val="16"/>
          <w:szCs w:val="16"/>
          <w:vertAlign w:val="superscript"/>
        </w:rPr>
        <w:t>77</w:t>
      </w:r>
      <w:r w:rsidRPr="001A6F7B">
        <w:rPr>
          <w:color w:val="000000" w:themeColor="text1"/>
          <w:sz w:val="16"/>
          <w:szCs w:val="16"/>
        </w:rPr>
        <w:t xml:space="preserve"> 20.03.1992 г. переименован в ГОЗ. В 2002 г. вошел в концерн «Алмаз-Антей». По Указу Президента РФ № 1009 от 4.08.2004 г. ОАО ГОЗ вошло в число стратегических оборонных предприятий.</w:t>
      </w:r>
    </w:p>
    <w:p w14:paraId="3B18AF9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(2002 г.): антенные установки для дальней космической связи.</w:t>
      </w:r>
    </w:p>
    <w:p w14:paraId="3D14290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Имел производства (2002 г.): металлургическое, литейное, сборочное, механосборочное, монтажное.</w:t>
      </w:r>
    </w:p>
    <w:p w14:paraId="4976420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Осенью 2007 г. было принято решение о создании на базе завода Северо-Западного регионального центра (СЗРЦ) концерна «Алмаз-Антей». Программа предусматривала создание на площадке завода технопарка площадью 300 тыс. м</w:t>
      </w:r>
      <w:r w:rsidRPr="001A6F7B">
        <w:rPr>
          <w:color w:val="000000" w:themeColor="text1"/>
          <w:sz w:val="16"/>
          <w:szCs w:val="16"/>
          <w:vertAlign w:val="superscript"/>
        </w:rPr>
        <w:t>2</w:t>
      </w:r>
      <w:r w:rsidRPr="001A6F7B">
        <w:rPr>
          <w:color w:val="000000" w:themeColor="text1"/>
          <w:sz w:val="16"/>
          <w:szCs w:val="16"/>
        </w:rPr>
        <w:t xml:space="preserve"> для разработки и производства средств ПВО, для чего на территорию завода должны быть переведены мощности еще 4-х профильных предприятий: ЗРТО, КБСМ, ВНИИРА и РИРВ. В 2008 г. были проведены подготовительные работы по расчистке территории завода под застройку. Первоначально планировалось для финансирования проекта продать 25 га территории завода. Программа, рассчитанная на три года, начала реализовываться в 03.2010 г.</w:t>
      </w:r>
    </w:p>
    <w:p w14:paraId="58D04D5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Количество оборудования (1925 г.)- 312 ед., (02.1938 г.)- 711 станков.</w:t>
      </w:r>
    </w:p>
    <w:p w14:paraId="4A33653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Площадь территории (2010 г.)- 89,37 га.</w:t>
      </w:r>
    </w:p>
    <w:p w14:paraId="30BF80D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Численность персонала (1936 г.)- 14087 чел., (1937 г.)- 14358 чел.</w:t>
      </w:r>
    </w:p>
    <w:p w14:paraId="3DBEB45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Управляющий (01.1865 г.-)-</w:t>
      </w:r>
      <w:r w:rsidRPr="001A6F7B">
        <w:rPr>
          <w:iCs/>
          <w:color w:val="000000" w:themeColor="text1"/>
          <w:sz w:val="16"/>
          <w:szCs w:val="16"/>
        </w:rPr>
        <w:t xml:space="preserve"> к-лА.А.</w:t>
      </w:r>
      <w:r w:rsidRPr="001A6F7B">
        <w:rPr>
          <w:color w:val="000000" w:themeColor="text1"/>
          <w:sz w:val="16"/>
          <w:szCs w:val="16"/>
        </w:rPr>
        <w:t xml:space="preserve"> Колокольцов. Начальник (1911 г.)- г-м А.П. Меллер, (-1915-16 г.-)- г-м В.В. Чорбо. Директор (1930 г.)- С. Королев, (1930 г.)- Григорьев, (-12.1936-01.1937 г.)- И.П. Руда, (16.01.1937- 25.03.1938 г.)- В.И. Белоцерковский, (25.03.1938-41 г.)- Д.Ф. Устинов, (-08.1946 г.)- Л.Р. Гонор, (1960-е)- В.М. Величко, А.С. Спицын. Гендиректор (1980-е-2002 г.-)- А.Ф(Н). Ващенко, (-2003-05 г.-)- В.В. Лапин.</w:t>
      </w:r>
    </w:p>
    <w:p w14:paraId="5819273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1-й зам. гендиректора (2002 г.)- А.Б. Порецкий. Зам. директора: (20.08.1937-17.12.1938 г.)- Л.Р. Гонор; по коммерческой части (02.1938 г.)- Лоханов; по АХЧ (02.1938 г.)- Герасимов; по ОНУ (02.1938 г.)- Харитонов. Помощник директора по техчасти (1930 г.)- Фрейбер г.</w:t>
      </w:r>
    </w:p>
    <w:p w14:paraId="5802A9B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Директор: технический (-1936 г.)- Романов (репрессирован); по маркетингу, управлению производством и ВЭС (2002 г.)- А.Б. Порецкий.</w:t>
      </w:r>
    </w:p>
    <w:p w14:paraId="7934F26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инженер (11.1936 г.)- Магазинер, (20.08.1937-17.12.1938 г.)- Л.Р. Гонор.</w:t>
      </w:r>
    </w:p>
    <w:p w14:paraId="7F43F9A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 (1925 г.)- К.К. Чернявский, (1968 г.)- Т.Д. Вылкост, (1980-е&gt; Н. Г. Первушев, (2002 г.)- Н.Ф. Ильюшихин.</w:t>
      </w:r>
    </w:p>
    <w:p w14:paraId="6DCCC03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гл. конструктора (1937 г.)- Д.Ф. Устинов.</w:t>
      </w:r>
    </w:p>
    <w:p w14:paraId="62F82F9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металлург (1880-е)- Д.К. Чернов, (1932-36; 05.1937; 01.1939 г.)- А. Антонов, (02.1938 г.)- Куприянов. Гл. энергетик (16.04.1937-02.1938 г.-)- Н.А. Дубасов. Гл. механик (1930-е)- Шульман, (02.1938 г.)- Григорьев. Начальник производства (1936 г.)- Овсянников. Диспетчер (06.1938 г.)- Грасман.</w:t>
      </w:r>
    </w:p>
    <w:p w14:paraId="664693B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Заведующий опытным цехом (1930 г.)- И. Шумилин. Начальники цехов: № 3 (02.1938 г.)- Сиркен; № 48 (02.1938 г.)- Галахов; мартеновского (1936 г.)- Знаменский.</w:t>
      </w:r>
    </w:p>
    <w:p w14:paraId="3C9CACF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начальника цеха: № 46 (02.1938 г.)- Шифрин. Помощник начальника цеха: мартеновского по производству (1936 г.)- А. Морозенский.</w:t>
      </w:r>
    </w:p>
    <w:p w14:paraId="61A54EE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отделов: 6-го (06.1938 г.)- Плоткин; производственного (11.1936 г.)- М.А. Минков; ПДО (02.1938 г.)- А.К. Сергеев; ППО (02.1938 г.)- Гуткин; технического (27.03.1937-02.1938 г.-&gt; М.А. Миньков; ИО (02.1938 г.)- Овсянников; ОТК (08.1937 г.)- Шестаков; ОКС, УКС (-09.1937-08.1938 г.-)- П.А. Эйсмонт. Начальник финчасти (02.1938 г.)- Калистов.</w:t>
      </w:r>
    </w:p>
    <w:p w14:paraId="1DD0204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начальника отдела: технического (03.1938 г.)- Плоткин; ПДО (02.1938 г.)- Хаютин; ППО (02.1938 г.)- Висмонт.</w:t>
      </w:r>
    </w:p>
    <w:p w14:paraId="5473E88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бюро: КБ (02.1938 г.)- И.И. Иванов; электробюро (-08.1938 г.)- Н. Г. Терентьев; эксплуатации и опытных работ (1937 г.)- Д.Ф. Устинов.</w:t>
      </w:r>
    </w:p>
    <w:p w14:paraId="7DACC34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Руководители групп: (05.1936 г.)- Кочетов.</w:t>
      </w:r>
    </w:p>
    <w:p w14:paraId="67CD8AFC" w14:textId="77777777" w:rsidR="008E0FBF" w:rsidRPr="001A6F7B" w:rsidRDefault="008E0FBF" w:rsidP="001A6F7B">
      <w:pPr>
        <w:autoSpaceDE w:val="0"/>
        <w:autoSpaceDN w:val="0"/>
        <w:adjustRightInd w:val="0"/>
        <w:jc w:val="both"/>
        <w:rPr>
          <w:color w:val="000000" w:themeColor="text1"/>
          <w:sz w:val="16"/>
          <w:szCs w:val="16"/>
        </w:rPr>
      </w:pPr>
      <w:r w:rsidRPr="001A6F7B">
        <w:rPr>
          <w:iCs/>
          <w:color w:val="000000" w:themeColor="text1"/>
          <w:sz w:val="16"/>
          <w:szCs w:val="16"/>
        </w:rPr>
        <w:t>Производство: пушки:</w:t>
      </w:r>
      <w:r w:rsidRPr="001A6F7B">
        <w:rPr>
          <w:color w:val="000000" w:themeColor="text1"/>
          <w:sz w:val="16"/>
          <w:szCs w:val="16"/>
        </w:rPr>
        <w:t xml:space="preserve"> 152-мм (1876), 152-мм БР-2 (1937-), 87-мм, 107-мм (1877-), 6" пушка Канэ (1890-е-), «Гочкис-1» (1898); зенитная Б-14 (опытная, 1933); полевая 100-мм БС-3 (1944-53)- 275 (1944);</w:t>
      </w:r>
      <w:r w:rsidRPr="001A6F7B">
        <w:rPr>
          <w:iCs/>
          <w:color w:val="000000" w:themeColor="text1"/>
          <w:sz w:val="16"/>
          <w:szCs w:val="16"/>
        </w:rPr>
        <w:t xml:space="preserve"> гаубицы:</w:t>
      </w:r>
      <w:r w:rsidRPr="001A6F7B">
        <w:rPr>
          <w:color w:val="000000" w:themeColor="text1"/>
          <w:sz w:val="16"/>
          <w:szCs w:val="16"/>
        </w:rPr>
        <w:t xml:space="preserve"> 203-мм Б- 4 (1937-38-); Б-15 (1938);</w:t>
      </w:r>
      <w:r w:rsidRPr="001A6F7B">
        <w:rPr>
          <w:iCs/>
          <w:color w:val="000000" w:themeColor="text1"/>
          <w:sz w:val="16"/>
          <w:szCs w:val="16"/>
        </w:rPr>
        <w:t xml:space="preserve"> корабельные орудия:</w:t>
      </w:r>
      <w:r w:rsidRPr="001A6F7B">
        <w:rPr>
          <w:color w:val="000000" w:themeColor="text1"/>
          <w:sz w:val="16"/>
          <w:szCs w:val="16"/>
        </w:rPr>
        <w:t xml:space="preserve"> 37-мм зенитный автомат Максима (1918-19), 100-мм (1937), 102- мм (1909), 120-мм (1910), 2М-109 для пр. 82 (-1953)- 12, 152-мм (1938), 152-мм Б-38 (1940-41-)- около 10, 180-мм Б-27 (1937), Б-1-ПБ (1938), 203-мм, 229-мм (1872-), 305-мм (1870-е), 305-мм (1907), 305-мм (1937), 406-мм (1880)- 2, для линкоров пр. 23 (1930-е), для крейсеров пр. 26бис (1930-е), СМ-2-1 (1950-е); артиллерийские башни для броненосца «Петропавловск» (1890-е)- 2; артустановки: 100-мм зенитная Б-34 (1940-41-), 100-мм палубные Б-24- БМ (1938); 100-мм двухорудийные башенные: Б-54 (1941), С-44 (1947)- 1 и СМ-5-1 для крейсеров пр. 68К и 68бис (1948-55)- 150, СМ-52 (1957)- 1; 130-мм палубная Б-13 (1937), 130-мм спаренная башенная Б-31, двухорудийная 130-мм Б-2-</w:t>
      </w:r>
      <w:r w:rsidRPr="001A6F7B">
        <w:rPr>
          <w:color w:val="000000" w:themeColor="text1"/>
          <w:sz w:val="16"/>
          <w:szCs w:val="16"/>
          <w:lang w:val="en-US"/>
        </w:rPr>
        <w:t>JIM</w:t>
      </w:r>
      <w:r w:rsidRPr="001A6F7B">
        <w:rPr>
          <w:color w:val="000000" w:themeColor="text1"/>
          <w:sz w:val="16"/>
          <w:szCs w:val="16"/>
        </w:rPr>
        <w:t xml:space="preserve"> (-1953), двухорудийная 130-мм БЛ-109 (1940-е)- 6, 180-мм башенная Б-27 (1937); береговая 152- мм МУ-2 (1945-50)- 82, МУ-2М (1952)-1, МУ-2МБ (1955)- 1;</w:t>
      </w:r>
      <w:r w:rsidRPr="001A6F7B">
        <w:rPr>
          <w:iCs/>
          <w:color w:val="000000" w:themeColor="text1"/>
          <w:sz w:val="16"/>
          <w:szCs w:val="16"/>
        </w:rPr>
        <w:t xml:space="preserve"> пушечные стволы:</w:t>
      </w:r>
      <w:r w:rsidRPr="001A6F7B">
        <w:rPr>
          <w:color w:val="000000" w:themeColor="text1"/>
          <w:sz w:val="16"/>
          <w:szCs w:val="16"/>
        </w:rPr>
        <w:t xml:space="preserve"> для 76,2-мм ДРП АПК-4 (1932)- 44, для Б-13, Б-1-П (ВОВ), С-26; командно-дальномерные посты КДП</w:t>
      </w:r>
      <w:r w:rsidRPr="001A6F7B">
        <w:rPr>
          <w:color w:val="000000" w:themeColor="text1"/>
          <w:sz w:val="16"/>
          <w:szCs w:val="16"/>
          <w:vertAlign w:val="subscript"/>
        </w:rPr>
        <w:t>3</w:t>
      </w:r>
      <w:r w:rsidRPr="001A6F7B">
        <w:rPr>
          <w:color w:val="000000" w:themeColor="text1"/>
          <w:sz w:val="16"/>
          <w:szCs w:val="16"/>
        </w:rPr>
        <w:t>-6 (1937), КДП</w:t>
      </w:r>
      <w:r w:rsidRPr="001A6F7B">
        <w:rPr>
          <w:color w:val="000000" w:themeColor="text1"/>
          <w:sz w:val="16"/>
          <w:szCs w:val="16"/>
          <w:vertAlign w:val="subscript"/>
        </w:rPr>
        <w:t>2</w:t>
      </w:r>
      <w:r w:rsidRPr="001A6F7B">
        <w:rPr>
          <w:color w:val="000000" w:themeColor="text1"/>
          <w:sz w:val="16"/>
          <w:szCs w:val="16"/>
        </w:rPr>
        <w:t>-4, стабилизированный пост наводки СПН;</w:t>
      </w:r>
      <w:r w:rsidRPr="001A6F7B">
        <w:rPr>
          <w:iCs/>
          <w:color w:val="000000" w:themeColor="text1"/>
          <w:sz w:val="16"/>
          <w:szCs w:val="16"/>
        </w:rPr>
        <w:t xml:space="preserve"> танки:</w:t>
      </w:r>
      <w:r w:rsidRPr="001A6F7B">
        <w:rPr>
          <w:color w:val="000000" w:themeColor="text1"/>
          <w:sz w:val="16"/>
          <w:szCs w:val="16"/>
        </w:rPr>
        <w:t xml:space="preserve"> Т-16 (1927)- 1, МС-1 (Т-18, 1928-32)- 959 (вместе с Мотовилихинским заводом), Т-25 (1930)- 1, Т-27 (1931)- 45, Т-19 (1931), ТГ (1931); корпуса и башни для Т-26 (-1931-32-); авиационные двигатели М-5 (1924-30), поковки двигателей М-11, АМ-34, М-100 (1937);</w:t>
      </w:r>
      <w:r w:rsidRPr="001A6F7B">
        <w:rPr>
          <w:iCs/>
          <w:color w:val="000000" w:themeColor="text1"/>
          <w:sz w:val="16"/>
          <w:szCs w:val="16"/>
        </w:rPr>
        <w:t xml:space="preserve"> ПУ:</w:t>
      </w:r>
      <w:r w:rsidRPr="001A6F7B">
        <w:rPr>
          <w:color w:val="000000" w:themeColor="text1"/>
          <w:sz w:val="16"/>
          <w:szCs w:val="16"/>
        </w:rPr>
        <w:t xml:space="preserve"> СМ-97,</w:t>
      </w:r>
      <w:r w:rsidRPr="001A6F7B">
        <w:rPr>
          <w:iCs/>
          <w:color w:val="000000" w:themeColor="text1"/>
          <w:sz w:val="16"/>
          <w:szCs w:val="16"/>
        </w:rPr>
        <w:t xml:space="preserve"> -91 А,</w:t>
      </w:r>
      <w:r w:rsidRPr="001A6F7B">
        <w:rPr>
          <w:color w:val="000000" w:themeColor="text1"/>
          <w:sz w:val="16"/>
          <w:szCs w:val="16"/>
        </w:rPr>
        <w:t xml:space="preserve"> -101, -107 для П-70 «Аметист» (1960-е), для ЗРК С-300; СМ-71П для В-1000 системы ПРО «А», пусковая и подъемно-стартовая установки, транспортно-пусковой контейнер 5П81 противоракеты А-350 (1961-70); стенд-старт и 2 стартовых стола для «Энергия-Буран» (1979-84); системы пневмогидравлической амортизации ракет 8К98, 15А20У, 15А15, 15А16, 15A30, 15A35, 15Ж60 в ШПУ (1966-), «Тополь-М» (2005); УКП РК «Тополь-М»;</w:t>
      </w:r>
      <w:r w:rsidRPr="001A6F7B">
        <w:rPr>
          <w:color w:val="000000" w:themeColor="text1"/>
          <w:sz w:val="16"/>
          <w:szCs w:val="16"/>
          <w:vertAlign w:val="superscript"/>
        </w:rPr>
        <w:t>101</w:t>
      </w:r>
    </w:p>
    <w:p w14:paraId="5359C4E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антенные установки: для системы управления БР Р-7 (1950-е), для КА «Алмаз», Вега-Атлас», «Плеяда», «Орбита ПП», для дальней космической связи; опорно-поворотные устройства для комплексов «Мир», «Буран», «Окно»; испытательное оборудование и универсальные стенды для комплексов «Фобос», «Сатурн», «Циклон»; агрегаты стыковки для «Зенит»; транспортно-установочный агрегат для «Циклон»;</w:t>
      </w:r>
      <w:r w:rsidRPr="001A6F7B">
        <w:rPr>
          <w:color w:val="000000" w:themeColor="text1"/>
          <w:sz w:val="16"/>
          <w:szCs w:val="16"/>
          <w:vertAlign w:val="superscript"/>
        </w:rPr>
        <w:t>69</w:t>
      </w:r>
      <w:r w:rsidRPr="001A6F7B">
        <w:rPr>
          <w:color w:val="000000" w:themeColor="text1"/>
          <w:sz w:val="16"/>
          <w:szCs w:val="16"/>
        </w:rPr>
        <w:t xml:space="preserve"> специальные термометры для атомного реактора комбината № 816 (1960-е)- около 3000 (11982).</w:t>
      </w:r>
    </w:p>
    <w:p w14:paraId="35E4C111" w14:textId="77777777" w:rsidR="008E0FBF" w:rsidRPr="001A6F7B" w:rsidRDefault="008E0FBF" w:rsidP="001A6F7B">
      <w:pPr>
        <w:autoSpaceDE w:val="0"/>
        <w:autoSpaceDN w:val="0"/>
        <w:adjustRightInd w:val="0"/>
        <w:jc w:val="both"/>
        <w:rPr>
          <w:color w:val="000000" w:themeColor="text1"/>
          <w:sz w:val="16"/>
          <w:szCs w:val="16"/>
        </w:rPr>
      </w:pPr>
    </w:p>
    <w:p w14:paraId="23CF8484" w14:textId="77777777" w:rsidR="00EB20B9" w:rsidRPr="001A6F7B" w:rsidRDefault="00EB20B9" w:rsidP="001A6F7B">
      <w:pPr>
        <w:pStyle w:val="ae"/>
        <w:spacing w:before="0" w:after="0"/>
        <w:jc w:val="both"/>
        <w:rPr>
          <w:color w:val="000000" w:themeColor="text1"/>
          <w:sz w:val="16"/>
          <w:szCs w:val="16"/>
        </w:rPr>
      </w:pPr>
      <w:r w:rsidRPr="001A6F7B">
        <w:rPr>
          <w:color w:val="000000" w:themeColor="text1"/>
          <w:sz w:val="16"/>
          <w:szCs w:val="16"/>
        </w:rPr>
        <w:t xml:space="preserve">7 ноября </w:t>
      </w:r>
      <w:r w:rsidRPr="001A6F7B">
        <w:rPr>
          <w:rStyle w:val="highlight"/>
          <w:color w:val="000000" w:themeColor="text1"/>
          <w:sz w:val="16"/>
          <w:szCs w:val="16"/>
        </w:rPr>
        <w:t> 1922 </w:t>
      </w:r>
      <w:r w:rsidRPr="001A6F7B">
        <w:rPr>
          <w:color w:val="000000" w:themeColor="text1"/>
          <w:sz w:val="16"/>
          <w:szCs w:val="16"/>
        </w:rPr>
        <w:t xml:space="preserve"> г. Петроградский Совет переименовал Петроградский государственный металлургический и машиностроительный </w:t>
      </w:r>
      <w:r w:rsidRPr="001A6F7B">
        <w:rPr>
          <w:rStyle w:val="highlight"/>
          <w:color w:val="000000" w:themeColor="text1"/>
          <w:sz w:val="16"/>
          <w:szCs w:val="16"/>
        </w:rPr>
        <w:t> завод </w:t>
      </w:r>
      <w:r w:rsidRPr="001A6F7B">
        <w:rPr>
          <w:color w:val="000000" w:themeColor="text1"/>
          <w:sz w:val="16"/>
          <w:szCs w:val="16"/>
        </w:rPr>
        <w:t xml:space="preserve"> (бывший Путиловский) в «Красный Путиловец», это название завод носил до 17 декабря 1934 г., когда в память о С.М.Кирове ЦИК СССР переименовал его в Кировский завод. 30 июля 1923 г. председатель ВСНХ А.И.Рыков внес в Политбюро РКП(б) предложение о закрытии «Красного Путилов-ца» как нерентабельного в ближайшее десятилетие предприятия, искусственное поддержание которого вредно отразится на других заводах. Рыкова поддержали И.В.Сталин, Л.Д.Троцкий и др., однако после протеста отсутствовавшего в отпуске Г.Е.Зиновьева завод не был закрыт. 6 августа 1923 г. Зиновьев писал Сталину: «Попытка закрыть Путиловский завод -колоссальное несчастье. Поражение для всей республики. Облетит всю мировую печать. Путиловский завод знают повсюду». 21 августа Политбюро перерешило вопрос и отклонило предложение Рыкова. В октябре 1927 г. Рыков лживо обвинил Троцкого в попытке закрыть завод (см.: Известия ЦК КПСС. 1991. № 4. С. 203; Троцкий Л. Д. Сталинская школа фальсификаций. Берлин, 1932; [репринт]. М., 1990. С. 65-66) (17104).</w:t>
      </w:r>
    </w:p>
    <w:p w14:paraId="6B1B7F89" w14:textId="77777777" w:rsidR="00EB20B9" w:rsidRPr="001A6F7B" w:rsidRDefault="00EB20B9" w:rsidP="001A6F7B">
      <w:pPr>
        <w:jc w:val="both"/>
        <w:rPr>
          <w:color w:val="000000" w:themeColor="text1"/>
          <w:sz w:val="16"/>
          <w:szCs w:val="16"/>
        </w:rPr>
      </w:pPr>
    </w:p>
    <w:p w14:paraId="18F8A4D5" w14:textId="77777777" w:rsidR="009258A4" w:rsidRPr="001A6F7B" w:rsidRDefault="009258A4" w:rsidP="001A6F7B">
      <w:pPr>
        <w:jc w:val="both"/>
        <w:rPr>
          <w:iCs/>
          <w:color w:val="000000" w:themeColor="text1"/>
          <w:sz w:val="16"/>
          <w:szCs w:val="16"/>
        </w:rPr>
      </w:pPr>
      <w:r w:rsidRPr="001A6F7B">
        <w:rPr>
          <w:color w:val="000000" w:themeColor="text1"/>
          <w:sz w:val="16"/>
          <w:szCs w:val="16"/>
        </w:rPr>
        <w:t>С 7 ноября  1922  года  завод  стал именоваться «Ленинградский государственный медеобрабатывающий завод «Красный выборжец». Наращивание объемов производства сдерживали трудности с поставкой сырья, так как добывающая и металлургическая промышленность цветных металлов находились еще в стадии восстановления. Но в то же время в стране скопилось большое количество низкосортных ломов всех марок, бытового и военного лома цветных металлов. Инженерами завода была создана технологическая линия по использованию всех видов ломов металла, состоящая из печей огневого рафинирования и восстановленных участков электролиза меди. В результате в 1924-1927 гг. было добыто из низкосортных ломов более 16000 тонн катодной меди высокой чистоты. В созданной на заводе единственной в СССР мастерской по переработке шламов электролиза ежедневно добывалось и сдавалось Госбанку более 300 кг золота и 3500 кг серебра (17102).</w:t>
      </w:r>
    </w:p>
    <w:p w14:paraId="15D82ED0" w14:textId="77777777" w:rsidR="00E84450" w:rsidRPr="001A6F7B" w:rsidRDefault="00E84450" w:rsidP="001A6F7B">
      <w:pPr>
        <w:numPr>
          <w:ilvl w:val="12"/>
          <w:numId w:val="0"/>
        </w:numPr>
        <w:autoSpaceDE w:val="0"/>
        <w:autoSpaceDN w:val="0"/>
        <w:adjustRightInd w:val="0"/>
        <w:jc w:val="both"/>
        <w:rPr>
          <w:iCs/>
          <w:color w:val="000000" w:themeColor="text1"/>
          <w:sz w:val="16"/>
          <w:szCs w:val="16"/>
        </w:rPr>
      </w:pPr>
    </w:p>
    <w:p w14:paraId="21889437" w14:textId="77777777" w:rsidR="00E84450" w:rsidRPr="001A6F7B" w:rsidRDefault="00E84450" w:rsidP="001A6F7B">
      <w:pPr>
        <w:numPr>
          <w:ilvl w:val="12"/>
          <w:numId w:val="0"/>
        </w:numPr>
        <w:autoSpaceDE w:val="0"/>
        <w:autoSpaceDN w:val="0"/>
        <w:adjustRightInd w:val="0"/>
        <w:jc w:val="both"/>
        <w:rPr>
          <w:iCs/>
          <w:color w:val="000000" w:themeColor="text1"/>
          <w:sz w:val="16"/>
          <w:szCs w:val="16"/>
        </w:rPr>
      </w:pPr>
      <w:r w:rsidRPr="001A6F7B">
        <w:rPr>
          <w:color w:val="000000" w:themeColor="text1"/>
          <w:sz w:val="16"/>
          <w:szCs w:val="16"/>
        </w:rPr>
        <w:t xml:space="preserve">7 ноября </w:t>
      </w:r>
      <w:r w:rsidRPr="001A6F7B">
        <w:rPr>
          <w:bCs/>
          <w:color w:val="000000" w:themeColor="text1"/>
          <w:sz w:val="16"/>
          <w:szCs w:val="16"/>
        </w:rPr>
        <w:t>1922</w:t>
      </w:r>
      <w:r w:rsidRPr="001A6F7B">
        <w:rPr>
          <w:color w:val="000000" w:themeColor="text1"/>
          <w:sz w:val="16"/>
          <w:szCs w:val="16"/>
        </w:rPr>
        <w:t xml:space="preserve"> года основанный 7 сентября 1826 г. или в 1845 Александровский завод в Ленинграде получило название «Пролетарский» (17121).</w:t>
      </w:r>
    </w:p>
    <w:p w14:paraId="0FAAD3BB" w14:textId="77777777" w:rsidR="00E84450" w:rsidRPr="001A6F7B" w:rsidRDefault="00E84450" w:rsidP="001A6F7B">
      <w:pPr>
        <w:numPr>
          <w:ilvl w:val="12"/>
          <w:numId w:val="0"/>
        </w:numPr>
        <w:autoSpaceDE w:val="0"/>
        <w:autoSpaceDN w:val="0"/>
        <w:adjustRightInd w:val="0"/>
        <w:jc w:val="both"/>
        <w:rPr>
          <w:iCs/>
          <w:color w:val="000000" w:themeColor="text1"/>
          <w:sz w:val="16"/>
          <w:szCs w:val="16"/>
        </w:rPr>
      </w:pPr>
    </w:p>
    <w:p w14:paraId="278966EE"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5D3E829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223C0CE"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7 ноября 1922 в Харькове основан украинский драматический театр имени Тараса Шевченко (4962).</w:t>
      </w:r>
    </w:p>
    <w:p w14:paraId="70A8674A"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078F748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25760F3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D32CFA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8-9 ноября 1922 воздухоплаватели Н.Д.Анощенко, Н.Г.Стобровский и И.И.Мейер на сферическом аэростате Красная Москва объемом 1437 совершили перелет из Кунцево в Северную Карелию. 1200 км за 22:10 (438,511).</w:t>
      </w:r>
    </w:p>
    <w:p w14:paraId="6156151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BF55227" w14:textId="77777777" w:rsidR="002A34E2" w:rsidRPr="001A6F7B" w:rsidRDefault="002A34E2" w:rsidP="001A6F7B">
      <w:pPr>
        <w:jc w:val="both"/>
        <w:rPr>
          <w:color w:val="0070C0"/>
          <w:sz w:val="16"/>
          <w:szCs w:val="16"/>
        </w:rPr>
      </w:pPr>
      <w:r w:rsidRPr="001A6F7B">
        <w:rPr>
          <w:color w:val="0070C0"/>
          <w:sz w:val="16"/>
          <w:szCs w:val="16"/>
        </w:rPr>
        <w:t>8 ноября 1922 г. в день пятой годовщины Октябрьской революции пилотов-аэронавтов выпустили в ночной рекордно-тренировочный полёт с экипажем в составе Главного инспектора Воздушного Флота Н.Д. Анощенко, И.И. Мейснера и Н.Г. Стобровского.</w:t>
      </w:r>
    </w:p>
    <w:p w14:paraId="5D5D5E69" w14:textId="77777777" w:rsidR="002A34E2" w:rsidRPr="001A6F7B" w:rsidRDefault="002A34E2" w:rsidP="001A6F7B">
      <w:pPr>
        <w:jc w:val="both"/>
        <w:rPr>
          <w:color w:val="0070C0"/>
          <w:sz w:val="16"/>
          <w:szCs w:val="16"/>
        </w:rPr>
      </w:pPr>
      <w:r w:rsidRPr="001A6F7B">
        <w:rPr>
          <w:color w:val="0070C0"/>
          <w:sz w:val="16"/>
          <w:szCs w:val="16"/>
        </w:rPr>
        <w:t>Оболочку объёмом 1437 м3 втиснули в сеть от аэростата в 1000 м3, в результате чего аппендикс спустился почти в самую корзину, а бока и даже нижнюю часть оболочки так туго стянуло клет</w:t>
      </w:r>
      <w:r w:rsidRPr="001A6F7B">
        <w:rPr>
          <w:color w:val="0070C0"/>
          <w:sz w:val="16"/>
          <w:szCs w:val="16"/>
        </w:rPr>
        <w:softHyphen/>
        <w:t>ками и стропами сети, что материя пузырями выпирала между ними. Корзину, рассчитанную на двух человек, также взяли от аэростата мень</w:t>
      </w:r>
      <w:r w:rsidRPr="001A6F7B">
        <w:rPr>
          <w:color w:val="0070C0"/>
          <w:sz w:val="16"/>
          <w:szCs w:val="16"/>
        </w:rPr>
        <w:softHyphen/>
        <w:t>шего объёма. Аэронавты с трудом поместили на её полу ноги, обутые в огромные неуклюжие ва</w:t>
      </w:r>
      <w:r w:rsidRPr="001A6F7B">
        <w:rPr>
          <w:color w:val="0070C0"/>
          <w:sz w:val="16"/>
          <w:szCs w:val="16"/>
        </w:rPr>
        <w:softHyphen/>
        <w:t>ленки. Чемоданчики с продовольствием, подуш</w:t>
      </w:r>
      <w:r w:rsidRPr="001A6F7B">
        <w:rPr>
          <w:color w:val="0070C0"/>
          <w:sz w:val="16"/>
          <w:szCs w:val="16"/>
        </w:rPr>
        <w:softHyphen/>
        <w:t>ки с кислородом, термосы и тому подобное по</w:t>
      </w:r>
      <w:r w:rsidRPr="001A6F7B">
        <w:rPr>
          <w:color w:val="0070C0"/>
          <w:sz w:val="16"/>
          <w:szCs w:val="16"/>
        </w:rPr>
        <w:softHyphen/>
        <w:t>местили или наверху, на подвесном обруче, или снаружи, за бортом корзины.</w:t>
      </w:r>
    </w:p>
    <w:p w14:paraId="61FBBD7B" w14:textId="77777777" w:rsidR="002A34E2" w:rsidRPr="001A6F7B" w:rsidRDefault="002A34E2" w:rsidP="001A6F7B">
      <w:pPr>
        <w:jc w:val="both"/>
        <w:rPr>
          <w:color w:val="0070C0"/>
          <w:sz w:val="16"/>
          <w:szCs w:val="16"/>
        </w:rPr>
      </w:pPr>
      <w:r w:rsidRPr="001A6F7B">
        <w:rPr>
          <w:color w:val="0070C0"/>
          <w:sz w:val="16"/>
          <w:szCs w:val="16"/>
        </w:rPr>
        <w:t>В 20.00 аэростат стартовал. Сначала его понес</w:t>
      </w:r>
      <w:r w:rsidRPr="001A6F7B">
        <w:rPr>
          <w:color w:val="0070C0"/>
          <w:sz w:val="16"/>
          <w:szCs w:val="16"/>
        </w:rPr>
        <w:softHyphen/>
        <w:t>ло на запад, когда же он немного поднялся вверх, то, описав крутую петлю, пошёл на восток, а за</w:t>
      </w:r>
      <w:r w:rsidRPr="001A6F7B">
        <w:rPr>
          <w:color w:val="0070C0"/>
          <w:sz w:val="16"/>
          <w:szCs w:val="16"/>
        </w:rPr>
        <w:softHyphen/>
        <w:t>тем стал всё больше и больше забирать на север. Первоначально полёт проходил на высоте около 350 м. Через полчаса воздухоплаватели прошли над Клином. Аэронавты хорошо видели землю и могли точно следить за направлением полё</w:t>
      </w:r>
      <w:r w:rsidRPr="001A6F7B">
        <w:rPr>
          <w:color w:val="0070C0"/>
          <w:sz w:val="16"/>
          <w:szCs w:val="16"/>
        </w:rPr>
        <w:softHyphen/>
        <w:t>та и его скоростью, но уже к 21.00 они потеряли ориентацию в сером молоке тумана. Полёт про</w:t>
      </w:r>
      <w:r w:rsidRPr="001A6F7B">
        <w:rPr>
          <w:color w:val="0070C0"/>
          <w:sz w:val="16"/>
          <w:szCs w:val="16"/>
        </w:rPr>
        <w:softHyphen/>
        <w:t>должили в густом тумане на высоте около 1000 м. Стало ещё холоднее, к 11.00 все снасти аэростата и приборы покрылись инеем. Температура упала до -2°C. Через час воздухоплаватели снизились до высоты 250 м, но увидели под собой только безлюдную снежную пустыню. Ветер увлекал аэростат в направлении Финляндии, но аэронав</w:t>
      </w:r>
      <w:r w:rsidRPr="001A6F7B">
        <w:rPr>
          <w:color w:val="0070C0"/>
          <w:sz w:val="16"/>
          <w:szCs w:val="16"/>
        </w:rPr>
        <w:softHyphen/>
        <w:t>ты решили продолжать полёт до установления рекорда продолжительности. Выбросив немно</w:t>
      </w:r>
      <w:r w:rsidRPr="001A6F7B">
        <w:rPr>
          <w:color w:val="0070C0"/>
          <w:sz w:val="16"/>
          <w:szCs w:val="16"/>
        </w:rPr>
        <w:softHyphen/>
        <w:t>го балласта, они вновь поднялись над туманом. В момент, когда рекорд продолжительности по</w:t>
      </w:r>
      <w:r w:rsidRPr="001A6F7B">
        <w:rPr>
          <w:color w:val="0070C0"/>
          <w:sz w:val="16"/>
          <w:szCs w:val="16"/>
        </w:rPr>
        <w:softHyphen/>
        <w:t>лёта был превышен, они оказались над водным пространством. Н.Д. Анощенко удалось совер</w:t>
      </w:r>
      <w:r w:rsidRPr="001A6F7B">
        <w:rPr>
          <w:color w:val="0070C0"/>
          <w:sz w:val="16"/>
          <w:szCs w:val="16"/>
        </w:rPr>
        <w:softHyphen/>
        <w:t>шить форсированный спуск шара на небольшой островок. Полёт, продолжавшийся 22 ч 10 мин, завершился. Опасаясь, что посадка произошла в Финляндии, Анощенко спрятал на груди крас</w:t>
      </w:r>
      <w:r w:rsidRPr="001A6F7B">
        <w:rPr>
          <w:color w:val="0070C0"/>
          <w:sz w:val="16"/>
          <w:szCs w:val="16"/>
        </w:rPr>
        <w:softHyphen/>
        <w:t>ный стяг РСФСР. Переночевав у костра, аэро</w:t>
      </w:r>
      <w:r w:rsidRPr="001A6F7B">
        <w:rPr>
          <w:color w:val="0070C0"/>
          <w:sz w:val="16"/>
          <w:szCs w:val="16"/>
        </w:rPr>
        <w:softHyphen/>
        <w:t>навты по льду перебрались на берег и оказались в д. Кимовары. Только номер газеты «Известия ВЦИК» от 8 ноября убедил её жителей, что аэро</w:t>
      </w:r>
      <w:r w:rsidRPr="001A6F7B">
        <w:rPr>
          <w:color w:val="0070C0"/>
          <w:sz w:val="16"/>
          <w:szCs w:val="16"/>
        </w:rPr>
        <w:softHyphen/>
        <w:t>навты прилетели из Москвы. На следующий день шар вывезли с острова, а 13 ноября из уездного центра Реболы в Москву аэронавты послали со</w:t>
      </w:r>
      <w:r w:rsidRPr="001A6F7B">
        <w:rPr>
          <w:color w:val="0070C0"/>
          <w:sz w:val="16"/>
          <w:szCs w:val="16"/>
        </w:rPr>
        <w:softHyphen/>
        <w:t>общение о благополучном спуске. Вернувшись в столицу 25 ноября, они по карте установили, что спустились на о. Антамикса в озере Льекся Ребольской волости, пролетев по прямой около 1250 км (20120).</w:t>
      </w:r>
      <w:bookmarkStart w:id="59" w:name="bookmark51"/>
    </w:p>
    <w:p w14:paraId="11A101A3" w14:textId="77777777" w:rsidR="002A34E2" w:rsidRPr="001A6F7B" w:rsidRDefault="002A34E2" w:rsidP="001A6F7B">
      <w:pPr>
        <w:jc w:val="both"/>
        <w:rPr>
          <w:color w:val="0070C0"/>
          <w:sz w:val="16"/>
          <w:szCs w:val="16"/>
        </w:rPr>
      </w:pPr>
    </w:p>
    <w:bookmarkEnd w:id="59"/>
    <w:p w14:paraId="3E74B747" w14:textId="77777777" w:rsidR="006C34C4"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1EA7EC0C" w14:textId="77777777" w:rsidR="006C34C4" w:rsidRPr="001A6F7B" w:rsidRDefault="006C34C4" w:rsidP="001A6F7B">
      <w:pPr>
        <w:numPr>
          <w:ilvl w:val="12"/>
          <w:numId w:val="0"/>
        </w:numPr>
        <w:autoSpaceDE w:val="0"/>
        <w:autoSpaceDN w:val="0"/>
        <w:adjustRightInd w:val="0"/>
        <w:jc w:val="both"/>
        <w:rPr>
          <w:iCs/>
          <w:color w:val="000000" w:themeColor="text1"/>
          <w:sz w:val="16"/>
          <w:szCs w:val="16"/>
        </w:rPr>
      </w:pPr>
    </w:p>
    <w:p w14:paraId="2B174640" w14:textId="77777777" w:rsidR="006C34C4" w:rsidRPr="001A6F7B" w:rsidRDefault="006C34C4" w:rsidP="001A6F7B">
      <w:pPr>
        <w:jc w:val="both"/>
        <w:rPr>
          <w:bCs/>
          <w:color w:val="000000" w:themeColor="text1"/>
          <w:sz w:val="16"/>
          <w:szCs w:val="16"/>
        </w:rPr>
      </w:pPr>
      <w:r w:rsidRPr="001A6F7B">
        <w:rPr>
          <w:bCs/>
          <w:color w:val="000000" w:themeColor="text1"/>
          <w:sz w:val="16"/>
          <w:szCs w:val="16"/>
        </w:rPr>
        <w:t>8 ноября</w:t>
      </w:r>
      <w:r w:rsidRPr="001A6F7B">
        <w:rPr>
          <w:color w:val="000000" w:themeColor="text1"/>
          <w:sz w:val="16"/>
          <w:szCs w:val="16"/>
        </w:rPr>
        <w:t xml:space="preserve"> в 1922 году первый полет многовинтового вертолета «Омишан» №2 (Франция). Через два года на этом же вертолете Этьен Омишан установил первый вертолетный рекорд скорости. Машина была огромной и представляла собой крестообразную конструкцию с несущими винтами и пропеллерами на концах, которые обеспечивали управление вертолетом. На вертолете был установлен двигатель "Гном" мощностью 180 л.с;</w:t>
      </w:r>
    </w:p>
    <w:p w14:paraId="36EEE070" w14:textId="77777777" w:rsidR="006C34C4" w:rsidRPr="001A6F7B" w:rsidRDefault="006C34C4" w:rsidP="001A6F7B">
      <w:pPr>
        <w:jc w:val="both"/>
        <w:rPr>
          <w:color w:val="000000" w:themeColor="text1"/>
          <w:sz w:val="16"/>
          <w:szCs w:val="16"/>
        </w:rPr>
      </w:pPr>
    </w:p>
    <w:p w14:paraId="098BFED1" w14:textId="77777777" w:rsidR="002A34E2" w:rsidRPr="001A6F7B" w:rsidRDefault="002A34E2" w:rsidP="001A6F7B">
      <w:pPr>
        <w:jc w:val="both"/>
        <w:rPr>
          <w:color w:val="0070C0"/>
          <w:sz w:val="16"/>
          <w:szCs w:val="16"/>
        </w:rPr>
      </w:pPr>
      <w:r w:rsidRPr="001A6F7B">
        <w:rPr>
          <w:color w:val="0070C0"/>
          <w:sz w:val="16"/>
          <w:szCs w:val="16"/>
        </w:rPr>
        <w:t>8 ноября 1922 Школа полевых офицеров воздушной службы армии США в Лэнгли Филд, штат Вирджиния - предшественница тактической школы воздушного корпуса - переименована в Тактическую школу воздушной службы (20352).</w:t>
      </w:r>
    </w:p>
    <w:p w14:paraId="5ABB4781" w14:textId="77777777" w:rsidR="002A34E2" w:rsidRPr="001A6F7B" w:rsidRDefault="002A34E2" w:rsidP="001A6F7B">
      <w:pPr>
        <w:jc w:val="both"/>
        <w:rPr>
          <w:color w:val="0070C0"/>
          <w:sz w:val="16"/>
          <w:szCs w:val="16"/>
        </w:rPr>
      </w:pPr>
    </w:p>
    <w:p w14:paraId="052504B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783222F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67432B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9 ноября 1922 Реввоенсовет Морских сил балтийского моря представил ГК вооруженными силами Республики С.С.Каменеву "О необходимости коренных реформ в морской авиации" Констатировалось, что морской авиации больше нет кроме 6-8 поломанных гидропланов (99,123).</w:t>
      </w:r>
    </w:p>
    <w:p w14:paraId="22C9D64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42DD55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5D5ED80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A935C5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9 ноября 1922 года Постановлением Коллегии Гл. управления военной промышленности заводу было присвоено новое название – Патронный завод им. Володарского.</w:t>
      </w:r>
    </w:p>
    <w:p w14:paraId="224950F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 1919 г. по 1937 г. – НКТП</w:t>
      </w:r>
    </w:p>
    <w:p w14:paraId="71B4D14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 1937 г. по 1947 г. – НКВ</w:t>
      </w:r>
    </w:p>
    <w:p w14:paraId="40CD62B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 1947 г. по 1957 г. – МОП</w:t>
      </w:r>
    </w:p>
    <w:p w14:paraId="224FE84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Завод имеет следующие виды производства:</w:t>
      </w:r>
    </w:p>
    <w:p w14:paraId="6E8FE78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Патронное, цепное, машиностроение (в т.ч. станкостроение), приборостроение (10276).</w:t>
      </w:r>
    </w:p>
    <w:p w14:paraId="21B2152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7E2AE1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9 ноября 1922 года на заседании коллегии ГУВП слушается дело о переименовании Московского орудийного завода (МОЗ) в завод им. Калинина. Коллегия ГУВП проходила 1 ноября 1922 года под председательством И.Н. Смирнова (данные музея НПО "Энергия"). </w:t>
      </w:r>
    </w:p>
    <w:p w14:paraId="5E3EA82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30 марта 1923 года дается новое наименование завода: "Завод имени Калинина". </w:t>
      </w:r>
    </w:p>
    <w:p w14:paraId="24C52E7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нашем городе бродит легенда о том, что Московский орудийный завод был переименован в завод имени М.И. Калинина по просьбе рабочих завода (среди них названа фамилия Барабанова), но, к сожалению, на сегодняшний день подтвердить это не представляется возможным. Такого документа в архивах не выявлено. </w:t>
      </w:r>
    </w:p>
    <w:p w14:paraId="3B95613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период 1922-1928 годов многим предприятиям давались революционные названия, менялись, ломались старые устои. Так в нашем крае появилось много новых наименований: Фабрика 1 Мая имени товарища Сталина и рабочий поселок имени И.В. Сталина, поселковый совет имени Сталина, сталинские школы 1, 2, 3; в Ивантеевке ф-ка Свердлова, рабочий поселок Свердлова, Мытищинскому вагоностроительному заводу дается имя Рембазы имени Троцкого, образуется дом отдыха имени М.И. Калинина, в районе Тарасовки, в Лесных Полянах (бывшее селение Мальце-Бродово) появляется клуб имени Бонч-Бруевича, появляются поселки имени Калинина (Подлипки), Текстильщик при фабрике Передовая текстильщица, фабрики "Пролетарская отрада", "Пролетарская победа" и при ней рабочий поселок имени И.В. Сталина, в районе Комитетского леса возникает дачный поселок Ленинец, возникают колхозы имени Сталина, Ворошилова, Калинина. Все эти наименования даются с согласия рабочих и крестьян, об этом имеются архивные данные. </w:t>
      </w:r>
    </w:p>
    <w:p w14:paraId="6CBEE20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1927 году в связи со специфическими работами по разработке различных видов вооружения заводу дается закрытый номер и утверждается наименование завод №8 имени М.И. Калинина. </w:t>
      </w:r>
    </w:p>
    <w:p w14:paraId="71F2141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Точную дату приказа присвоения выявить пока не удалось. </w:t>
      </w:r>
    </w:p>
    <w:p w14:paraId="6EF97F6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24 февраля 1928 года состоялся президиум Поссовета при заводе № 8 имени М.И. Калинина. Присутствуют тт. Дубров, Капустин, Камышева, Федоров и Баранов, по вопросу переименования поселка Подлипки. Предлагались наименования: Новая заря, Красных зорь, Красная звезда и даже Северная Пальмира - так в свое время пытались назвать Санкт-Петербург. Трудно ответить на такой вопрос - почему появилось название Рабочий поселок Калининский, но некоторые предпосылки к этому можно назвать. Во-первых, завод носил имя Калинина. Во-вторых, Калинин работал на этом заводе, несколько раз приезжал в Подлипки. Многие рабочие лично работали с Калининым, его многие знали. У рабочих он пользовался заслуженным авторитетом - был всесоюзным старостой. Лично следил за успехами завода. </w:t>
      </w:r>
    </w:p>
    <w:p w14:paraId="7499BCE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1926 году при заводе было введено новое жилье на 637 человек, появился клуб, врачебный пункт, школа, фабрично-заводское училище. </w:t>
      </w:r>
    </w:p>
    <w:p w14:paraId="48EFE69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21 мая 1928 года ВЦИКом было принято решение о переименовании Подлипок. Так на карте Пролетарской Волости (впоследствии Мытищинский район) появился новый рабочий поселок Калининский. Поселок имел совсем другие границы, чем позже город Калининград. Правая сторона, та, что долгое время называлась Завокзальный район (сегодня это улица Грабина), осталась поселком Подлипки. И только в декабре 1938 года вся территория (поселок Калининский, завод имени Калинина и поселок Подлипки) стала именоваться городом Калининградом. Дальнейшая история города Калининграда, а теперь Королева, известна всем жителям очень хорошо. </w:t>
      </w:r>
    </w:p>
    <w:p w14:paraId="366D38F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17304CD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9 ноября 1922 г. специальная комиссия начала приемку Авроры от Кронштадтского порта после консервации и ремонта. В то время Постоянной комиссии по испытаниям кораблей не существовало и ее функции выполняли временные комиссии во главе с председателем, назначавшимся, как правило, от Управления кораблестроения из состава Комиссии по наблюдению за постройкой и ремонтом (Комнаб) или из командиров соединений (10700).</w:t>
      </w:r>
    </w:p>
    <w:p w14:paraId="330031B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9800503" w14:textId="77777777" w:rsidR="009A2F25"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2F4CFB2A" w14:textId="77777777" w:rsidR="009A2F25" w:rsidRPr="001A6F7B" w:rsidRDefault="009A2F25" w:rsidP="001A6F7B">
      <w:pPr>
        <w:numPr>
          <w:ilvl w:val="12"/>
          <w:numId w:val="0"/>
        </w:numPr>
        <w:autoSpaceDE w:val="0"/>
        <w:autoSpaceDN w:val="0"/>
        <w:adjustRightInd w:val="0"/>
        <w:jc w:val="both"/>
        <w:rPr>
          <w:iCs/>
          <w:color w:val="000000" w:themeColor="text1"/>
          <w:sz w:val="16"/>
          <w:szCs w:val="16"/>
        </w:rPr>
      </w:pPr>
    </w:p>
    <w:p w14:paraId="374C4124" w14:textId="77777777" w:rsidR="009A2F25" w:rsidRPr="001A6F7B" w:rsidRDefault="009A2F25" w:rsidP="001A6F7B">
      <w:pPr>
        <w:pStyle w:val="ae"/>
        <w:shd w:val="clear" w:color="auto" w:fill="FFFFFF"/>
        <w:spacing w:before="0" w:after="0"/>
        <w:jc w:val="both"/>
        <w:rPr>
          <w:color w:val="000000" w:themeColor="text1"/>
          <w:sz w:val="16"/>
          <w:szCs w:val="16"/>
        </w:rPr>
      </w:pPr>
      <w:r w:rsidRPr="001A6F7B">
        <w:rPr>
          <w:rStyle w:val="a7"/>
          <w:b w:val="0"/>
          <w:iCs/>
          <w:color w:val="000000" w:themeColor="text1"/>
          <w:sz w:val="16"/>
          <w:szCs w:val="16"/>
        </w:rPr>
        <w:t>9 ноября 1922 г.</w:t>
      </w:r>
      <w:r w:rsidRPr="001A6F7B">
        <w:rPr>
          <w:color w:val="000000" w:themeColor="text1"/>
          <w:sz w:val="16"/>
          <w:szCs w:val="16"/>
        </w:rPr>
        <w:t xml:space="preserve"> Командующий всеми вооруженными силами на Украине и в Крыму М.В.Фрунзе в своем докладе на имя председателя РВСР Л.Д.Троцкого написал: «</w:t>
      </w:r>
      <w:r w:rsidRPr="001A6F7B">
        <w:rPr>
          <w:rStyle w:val="af0"/>
          <w:i w:val="0"/>
          <w:color w:val="000000" w:themeColor="text1"/>
          <w:sz w:val="16"/>
          <w:szCs w:val="16"/>
        </w:rPr>
        <w:t>нужно или окончательно признать военно-химическое дело в Красной Армии и уделить ему должное внимание или вовсе от него отрешиться…</w:t>
      </w:r>
      <w:r w:rsidRPr="001A6F7B">
        <w:rPr>
          <w:color w:val="000000" w:themeColor="text1"/>
          <w:sz w:val="16"/>
          <w:szCs w:val="16"/>
        </w:rPr>
        <w:t xml:space="preserve"> » (17133).</w:t>
      </w:r>
    </w:p>
    <w:p w14:paraId="036BD57A" w14:textId="77777777" w:rsidR="009A2F25" w:rsidRPr="001A6F7B" w:rsidRDefault="009A2F25" w:rsidP="001A6F7B">
      <w:pPr>
        <w:pStyle w:val="ae"/>
        <w:shd w:val="clear" w:color="auto" w:fill="FFFFFF"/>
        <w:spacing w:before="0" w:after="0"/>
        <w:jc w:val="both"/>
        <w:rPr>
          <w:color w:val="000000" w:themeColor="text1"/>
          <w:sz w:val="16"/>
          <w:szCs w:val="16"/>
        </w:rPr>
      </w:pPr>
    </w:p>
    <w:p w14:paraId="4F2F0474" w14:textId="77777777" w:rsidR="00227E46" w:rsidRPr="001A6F7B" w:rsidRDefault="00227E46"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59CAB945" w14:textId="77777777" w:rsidR="00227E46" w:rsidRPr="001A6F7B" w:rsidRDefault="00227E46" w:rsidP="001A6F7B">
      <w:pPr>
        <w:numPr>
          <w:ilvl w:val="12"/>
          <w:numId w:val="0"/>
        </w:numPr>
        <w:autoSpaceDE w:val="0"/>
        <w:autoSpaceDN w:val="0"/>
        <w:adjustRightInd w:val="0"/>
        <w:jc w:val="both"/>
        <w:rPr>
          <w:iCs/>
          <w:color w:val="000000" w:themeColor="text1"/>
          <w:sz w:val="16"/>
          <w:szCs w:val="16"/>
        </w:rPr>
      </w:pPr>
    </w:p>
    <w:p w14:paraId="718448EC" w14:textId="77777777" w:rsidR="00227E46" w:rsidRPr="001A6F7B" w:rsidRDefault="00227E46" w:rsidP="001A6F7B">
      <w:pPr>
        <w:jc w:val="both"/>
        <w:rPr>
          <w:color w:val="0070C0"/>
          <w:sz w:val="16"/>
          <w:szCs w:val="16"/>
        </w:rPr>
      </w:pPr>
      <w:r w:rsidRPr="001A6F7B">
        <w:rPr>
          <w:color w:val="0070C0"/>
          <w:sz w:val="16"/>
          <w:szCs w:val="16"/>
        </w:rPr>
        <w:t>9 ноября 1922 года введенный ВЦИК новый кодекс законов о труде, который допускал трудовую повинность только в исключительных случаях (ст. 11). Основной организационно-правовой формой привлечения к труду стал трудовой договор (ст. 27). Им определялся порядок найма и увольнения рабочего. В отличие от прежнего, КЗоТ 1922 г. вместо централизованного единообразия определял только минимум трудовых гарантий и предусматривал возможность их расширения в коллективных договорах. Помимо порядка заключения коллективных договоров в кодексе предусматривались правила внутреннего распорядка, установление норм выработки и вознаграждения, гарантии заработной платы, формы компенсации, рабочее время и время отдыха, имелись пункты об ученичестве, об условиях труда женщин и несовершеннолетних, об охране труда и социальном страховании, о профсоюзах и трудовых спорах (21332).</w:t>
      </w:r>
    </w:p>
    <w:p w14:paraId="7AEE86FB" w14:textId="77777777" w:rsidR="00227E46" w:rsidRPr="001A6F7B" w:rsidRDefault="00227E46" w:rsidP="001A6F7B">
      <w:pPr>
        <w:jc w:val="both"/>
        <w:rPr>
          <w:color w:val="0070C0"/>
          <w:sz w:val="16"/>
          <w:szCs w:val="16"/>
        </w:rPr>
      </w:pPr>
    </w:p>
    <w:p w14:paraId="5AE9632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468E24C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6262DC0" w14:textId="77777777" w:rsidR="006C34C4" w:rsidRPr="001A6F7B" w:rsidRDefault="006C34C4" w:rsidP="001A6F7B">
      <w:pPr>
        <w:jc w:val="both"/>
        <w:rPr>
          <w:color w:val="000000" w:themeColor="text1"/>
          <w:sz w:val="16"/>
          <w:szCs w:val="16"/>
        </w:rPr>
      </w:pPr>
      <w:r w:rsidRPr="001A6F7B">
        <w:rPr>
          <w:color w:val="000000" w:themeColor="text1"/>
          <w:sz w:val="16"/>
          <w:szCs w:val="16"/>
        </w:rPr>
        <w:t>11 ноября 1922 была телеграмма № 19077/11494, направленная Начвоздуху МВО и Начальнику Учебного отдела РУВФ о том, как прошел первый массовый воздушный па</w:t>
      </w:r>
      <w:r w:rsidRPr="001A6F7B">
        <w:rPr>
          <w:color w:val="000000" w:themeColor="text1"/>
          <w:sz w:val="16"/>
          <w:szCs w:val="16"/>
        </w:rPr>
        <w:softHyphen/>
        <w:t>рад над Красной площадью 7 ноября:</w:t>
      </w:r>
    </w:p>
    <w:p w14:paraId="11B60CD3" w14:textId="77777777" w:rsidR="006C34C4" w:rsidRPr="001A6F7B" w:rsidRDefault="006C34C4" w:rsidP="001A6F7B">
      <w:pPr>
        <w:jc w:val="both"/>
        <w:rPr>
          <w:color w:val="000000" w:themeColor="text1"/>
          <w:sz w:val="16"/>
          <w:szCs w:val="16"/>
        </w:rPr>
      </w:pPr>
      <w:r w:rsidRPr="001A6F7B">
        <w:rPr>
          <w:color w:val="000000" w:themeColor="text1"/>
          <w:sz w:val="16"/>
          <w:szCs w:val="16"/>
        </w:rPr>
        <w:t>«Главначвоздухофлотаресп нашел, что прохождение а/частей в параде 7 ноября вы</w:t>
      </w:r>
      <w:r w:rsidRPr="001A6F7B">
        <w:rPr>
          <w:color w:val="000000" w:themeColor="text1"/>
          <w:sz w:val="16"/>
          <w:szCs w:val="16"/>
        </w:rPr>
        <w:softHyphen/>
        <w:t>полнено НЕУДОВЛЕТВОРИТЕЛЬНО и приказал расследовать и установить причины это</w:t>
      </w:r>
      <w:r w:rsidRPr="001A6F7B">
        <w:rPr>
          <w:color w:val="000000" w:themeColor="text1"/>
          <w:sz w:val="16"/>
          <w:szCs w:val="16"/>
        </w:rPr>
        <w:softHyphen/>
        <w:t>го, во исполнение чего Начглаввоздухофлотаресп просит подготовить все необходимые сведения, с которыми и прибыть тт. Веллингу, Левину, Буобу 12 сего в 12 час в Штаб для совместного обсуждения»</w:t>
      </w:r>
      <w:r w:rsidRPr="001A6F7B">
        <w:rPr>
          <w:color w:val="000000" w:themeColor="text1"/>
          <w:sz w:val="16"/>
          <w:szCs w:val="16"/>
          <w:vertAlign w:val="superscript"/>
        </w:rPr>
        <w:t>7</w:t>
      </w:r>
      <w:r w:rsidRPr="001A6F7B">
        <w:rPr>
          <w:color w:val="000000" w:themeColor="text1"/>
          <w:sz w:val="16"/>
          <w:szCs w:val="16"/>
        </w:rPr>
        <w:t>. Уже на следующий день после обсуждения «воздушно</w:t>
      </w:r>
      <w:r w:rsidRPr="001A6F7B">
        <w:rPr>
          <w:color w:val="000000" w:themeColor="text1"/>
          <w:sz w:val="16"/>
          <w:szCs w:val="16"/>
        </w:rPr>
        <w:softHyphen/>
        <w:t>го безобразия» Главначвоздухофлоту А. Знаменскому поступила докладная от коман</w:t>
      </w:r>
      <w:r w:rsidRPr="001A6F7B">
        <w:rPr>
          <w:color w:val="000000" w:themeColor="text1"/>
          <w:sz w:val="16"/>
          <w:szCs w:val="16"/>
        </w:rPr>
        <w:softHyphen/>
        <w:t>довавшего воздушным парадом Начальника ВВС МВО красвоенлёта Петржицкого.</w:t>
      </w:r>
    </w:p>
    <w:p w14:paraId="1016A79D" w14:textId="77777777" w:rsidR="006C34C4" w:rsidRPr="001A6F7B" w:rsidRDefault="006C34C4" w:rsidP="001A6F7B">
      <w:pPr>
        <w:jc w:val="both"/>
        <w:rPr>
          <w:color w:val="000000" w:themeColor="text1"/>
          <w:sz w:val="16"/>
          <w:szCs w:val="16"/>
        </w:rPr>
      </w:pPr>
      <w:r w:rsidRPr="001A6F7B">
        <w:rPr>
          <w:color w:val="000000" w:themeColor="text1"/>
          <w:sz w:val="16"/>
          <w:szCs w:val="16"/>
        </w:rPr>
        <w:t>Ссылаясь на задание выпустить в воздух возможно большее число самолётов, он оправ</w:t>
      </w:r>
      <w:r w:rsidRPr="001A6F7B">
        <w:rPr>
          <w:color w:val="000000" w:themeColor="text1"/>
          <w:sz w:val="16"/>
          <w:szCs w:val="16"/>
        </w:rPr>
        <w:softHyphen/>
        <w:t>дывался, что вынужден использовать все имеющиеся в Москве самолёты, а разница ско</w:t>
      </w:r>
      <w:r w:rsidRPr="001A6F7B">
        <w:rPr>
          <w:color w:val="000000" w:themeColor="text1"/>
          <w:sz w:val="16"/>
          <w:szCs w:val="16"/>
        </w:rPr>
        <w:softHyphen/>
        <w:t>ростей требовала для группового пролёта над Красной площадью тщательного расчёта во времени и подробно продуманного плана. Ссылаясь на утвержденный самим Знаменским «План полётов», Петржицкий докладывал, «что с начальниками частей... как с каждым по</w:t>
      </w:r>
      <w:r w:rsidRPr="001A6F7B">
        <w:rPr>
          <w:color w:val="000000" w:themeColor="text1"/>
          <w:sz w:val="16"/>
          <w:szCs w:val="16"/>
        </w:rPr>
        <w:softHyphen/>
        <w:t>рознь, так и со всеми вместе [планы] обсуждались и обуславливались все мелочи, то Вам станет понятным, что я имел основания считать, что полёты пройдут гладко».</w:t>
      </w:r>
    </w:p>
    <w:p w14:paraId="5028E4E9" w14:textId="77777777" w:rsidR="006C34C4" w:rsidRPr="001A6F7B" w:rsidRDefault="006C34C4" w:rsidP="001A6F7B">
      <w:pPr>
        <w:jc w:val="both"/>
        <w:rPr>
          <w:color w:val="000000" w:themeColor="text1"/>
          <w:sz w:val="16"/>
          <w:szCs w:val="16"/>
        </w:rPr>
      </w:pPr>
      <w:r w:rsidRPr="001A6F7B">
        <w:rPr>
          <w:color w:val="000000" w:themeColor="text1"/>
          <w:sz w:val="16"/>
          <w:szCs w:val="16"/>
        </w:rPr>
        <w:t>Петржицкий поделил всех дававших отзывы о пролёте на «компетентных» и «некомпе</w:t>
      </w:r>
      <w:r w:rsidRPr="001A6F7B">
        <w:rPr>
          <w:color w:val="000000" w:themeColor="text1"/>
          <w:sz w:val="16"/>
          <w:szCs w:val="16"/>
        </w:rPr>
        <w:softHyphen/>
        <w:t>тентных», «высказывающих свое мнение, но, к сожалению, не знакомых по-видимому:</w:t>
      </w:r>
    </w:p>
    <w:p w14:paraId="4BE2A54C" w14:textId="77777777" w:rsidR="006C34C4" w:rsidRPr="001A6F7B" w:rsidRDefault="006C34C4" w:rsidP="001A6F7B">
      <w:pPr>
        <w:jc w:val="both"/>
        <w:rPr>
          <w:color w:val="000000" w:themeColor="text1"/>
          <w:sz w:val="16"/>
          <w:szCs w:val="16"/>
        </w:rPr>
      </w:pPr>
      <w:r w:rsidRPr="001A6F7B">
        <w:rPr>
          <w:color w:val="000000" w:themeColor="text1"/>
          <w:sz w:val="16"/>
          <w:szCs w:val="16"/>
        </w:rPr>
        <w:t>1/ с планом—программой данного полёта и</w:t>
      </w:r>
    </w:p>
    <w:p w14:paraId="50EC289A" w14:textId="77777777" w:rsidR="006C34C4" w:rsidRPr="001A6F7B" w:rsidRDefault="006C34C4" w:rsidP="001A6F7B">
      <w:pPr>
        <w:jc w:val="both"/>
        <w:rPr>
          <w:color w:val="000000" w:themeColor="text1"/>
          <w:sz w:val="16"/>
          <w:szCs w:val="16"/>
        </w:rPr>
      </w:pPr>
      <w:r w:rsidRPr="001A6F7B">
        <w:rPr>
          <w:color w:val="000000" w:themeColor="text1"/>
          <w:sz w:val="16"/>
          <w:szCs w:val="16"/>
        </w:rPr>
        <w:t>2/ с условиями и производством групповых полётов»</w:t>
      </w:r>
      <w:r w:rsidRPr="001A6F7B">
        <w:rPr>
          <w:color w:val="000000" w:themeColor="text1"/>
          <w:sz w:val="16"/>
          <w:szCs w:val="16"/>
          <w:vertAlign w:val="superscript"/>
        </w:rPr>
        <w:t>8</w:t>
      </w:r>
      <w:r w:rsidRPr="001A6F7B">
        <w:rPr>
          <w:color w:val="000000" w:themeColor="text1"/>
          <w:sz w:val="16"/>
          <w:szCs w:val="16"/>
        </w:rPr>
        <w:t>. Все указанные ими дефекты он разделил на две группы: «Первые — не существующие в воображении и основан</w:t>
      </w:r>
      <w:r w:rsidRPr="001A6F7B">
        <w:rPr>
          <w:color w:val="000000" w:themeColor="text1"/>
          <w:sz w:val="16"/>
          <w:szCs w:val="16"/>
        </w:rPr>
        <w:softHyphen/>
        <w:t>ные на незнании. Вторые — действительно имевшие место».</w:t>
      </w:r>
    </w:p>
    <w:p w14:paraId="0EDE8D8A" w14:textId="77777777" w:rsidR="006C34C4" w:rsidRPr="001A6F7B" w:rsidRDefault="006C34C4" w:rsidP="001A6F7B">
      <w:pPr>
        <w:jc w:val="both"/>
        <w:rPr>
          <w:color w:val="000000" w:themeColor="text1"/>
          <w:sz w:val="16"/>
          <w:szCs w:val="16"/>
        </w:rPr>
      </w:pPr>
      <w:r w:rsidRPr="001A6F7B">
        <w:rPr>
          <w:color w:val="000000" w:themeColor="text1"/>
          <w:sz w:val="16"/>
          <w:szCs w:val="16"/>
        </w:rPr>
        <w:t>К первой группе он отнес:</w:t>
      </w:r>
    </w:p>
    <w:p w14:paraId="0AE8A8B3" w14:textId="77777777" w:rsidR="006C34C4" w:rsidRPr="001A6F7B" w:rsidRDefault="006C34C4" w:rsidP="001A6F7B">
      <w:pPr>
        <w:jc w:val="both"/>
        <w:rPr>
          <w:color w:val="000000" w:themeColor="text1"/>
          <w:sz w:val="16"/>
          <w:szCs w:val="16"/>
        </w:rPr>
      </w:pPr>
      <w:r w:rsidRPr="001A6F7B">
        <w:rPr>
          <w:color w:val="000000" w:themeColor="text1"/>
          <w:sz w:val="16"/>
          <w:szCs w:val="16"/>
        </w:rPr>
        <w:t>«а) Разговоры о том, что самолёты Москов</w:t>
      </w:r>
      <w:r w:rsidRPr="001A6F7B">
        <w:rPr>
          <w:color w:val="000000" w:themeColor="text1"/>
          <w:sz w:val="16"/>
          <w:szCs w:val="16"/>
        </w:rPr>
        <w:softHyphen/>
        <w:t>ской школы в течение «1,5 часа... ожидали» прибытия эскадрилий, которые якобы «опозда</w:t>
      </w:r>
      <w:r w:rsidRPr="001A6F7B">
        <w:rPr>
          <w:color w:val="000000" w:themeColor="text1"/>
          <w:sz w:val="16"/>
          <w:szCs w:val="16"/>
        </w:rPr>
        <w:softHyphen/>
        <w:t>ли». Комментирую, что за исключением истрэ- скадрильи, пришедшей раньше срока на 1,5 ми</w:t>
      </w:r>
      <w:r w:rsidRPr="001A6F7B">
        <w:rPr>
          <w:color w:val="000000" w:themeColor="text1"/>
          <w:sz w:val="16"/>
          <w:szCs w:val="16"/>
        </w:rPr>
        <w:softHyphen/>
        <w:t>нуты, остальное все де</w:t>
      </w:r>
      <w:r w:rsidRPr="001A6F7B">
        <w:rPr>
          <w:color w:val="000000" w:themeColor="text1"/>
          <w:sz w:val="16"/>
          <w:szCs w:val="16"/>
        </w:rPr>
        <w:softHyphen/>
        <w:t>лалось в строго указан</w:t>
      </w:r>
      <w:r w:rsidRPr="001A6F7B">
        <w:rPr>
          <w:color w:val="000000" w:themeColor="text1"/>
          <w:sz w:val="16"/>
          <w:szCs w:val="16"/>
        </w:rPr>
        <w:softHyphen/>
        <w:t xml:space="preserve">ное время. Самолёты Московской школы </w:t>
      </w:r>
      <w:r w:rsidRPr="001A6F7B">
        <w:rPr>
          <w:rStyle w:val="aff"/>
          <w:rFonts w:ascii="Times New Roman" w:eastAsia="Arial" w:hAnsi="Times New Roman" w:cs="Times New Roman"/>
          <w:bCs/>
          <w:color w:val="000000" w:themeColor="text1"/>
          <w:spacing w:val="0"/>
          <w:sz w:val="16"/>
          <w:szCs w:val="16"/>
        </w:rPr>
        <w:t>авиации были выпущены ранее соз</w:t>
      </w:r>
      <w:r w:rsidRPr="001A6F7B">
        <w:rPr>
          <w:rStyle w:val="aff"/>
          <w:rFonts w:ascii="Times New Roman" w:eastAsia="Arial" w:hAnsi="Times New Roman" w:cs="Times New Roman"/>
          <w:bCs/>
          <w:color w:val="000000" w:themeColor="text1"/>
          <w:spacing w:val="0"/>
          <w:sz w:val="16"/>
          <w:szCs w:val="16"/>
        </w:rPr>
        <w:softHyphen/>
        <w:t>нательно для того, чтобы они успели подстроиться до прихода эскадри</w:t>
      </w:r>
      <w:r w:rsidRPr="001A6F7B">
        <w:rPr>
          <w:rStyle w:val="aff"/>
          <w:rFonts w:ascii="Times New Roman" w:eastAsia="Arial" w:hAnsi="Times New Roman" w:cs="Times New Roman"/>
          <w:bCs/>
          <w:color w:val="000000" w:themeColor="text1"/>
          <w:spacing w:val="0"/>
          <w:sz w:val="16"/>
          <w:szCs w:val="16"/>
        </w:rPr>
        <w:softHyphen/>
        <w:t>лий. Практика показала, что они ед</w:t>
      </w:r>
      <w:r w:rsidRPr="001A6F7B">
        <w:rPr>
          <w:rStyle w:val="aff"/>
          <w:rFonts w:ascii="Times New Roman" w:eastAsia="Arial" w:hAnsi="Times New Roman" w:cs="Times New Roman"/>
          <w:bCs/>
          <w:color w:val="000000" w:themeColor="text1"/>
          <w:spacing w:val="0"/>
          <w:sz w:val="16"/>
          <w:szCs w:val="16"/>
        </w:rPr>
        <w:softHyphen/>
        <w:t>ва успели это сделать к сроку.</w:t>
      </w:r>
    </w:p>
    <w:p w14:paraId="1A9C8C08" w14:textId="77777777" w:rsidR="006C34C4" w:rsidRPr="001A6F7B" w:rsidRDefault="006C34C4" w:rsidP="001A6F7B">
      <w:pPr>
        <w:tabs>
          <w:tab w:val="left" w:pos="433"/>
        </w:tabs>
        <w:jc w:val="both"/>
        <w:rPr>
          <w:color w:val="000000" w:themeColor="text1"/>
          <w:sz w:val="16"/>
          <w:szCs w:val="16"/>
        </w:rPr>
      </w:pPr>
      <w:r w:rsidRPr="001A6F7B">
        <w:rPr>
          <w:color w:val="000000" w:themeColor="text1"/>
          <w:sz w:val="16"/>
          <w:szCs w:val="16"/>
        </w:rPr>
        <w:t>б) Претензии на то, что после пер</w:t>
      </w:r>
      <w:r w:rsidRPr="001A6F7B">
        <w:rPr>
          <w:color w:val="000000" w:themeColor="text1"/>
          <w:sz w:val="16"/>
          <w:szCs w:val="16"/>
        </w:rPr>
        <w:softHyphen/>
        <w:t>вого прохождения самолёты не строились снова в общую колонну, а проходили отдельными отрядами: этого от них и не требовалось, т.к. благодаря колоссальной разнице скоростей такое прохождение по</w:t>
      </w:r>
      <w:r w:rsidRPr="001A6F7B">
        <w:rPr>
          <w:color w:val="000000" w:themeColor="text1"/>
          <w:sz w:val="16"/>
          <w:szCs w:val="16"/>
        </w:rPr>
        <w:softHyphen/>
        <w:t>требовало бы минимум получасовой подготовки. А разведывательная эс</w:t>
      </w:r>
      <w:r w:rsidRPr="001A6F7B">
        <w:rPr>
          <w:color w:val="000000" w:themeColor="text1"/>
          <w:sz w:val="16"/>
          <w:szCs w:val="16"/>
        </w:rPr>
        <w:softHyphen/>
        <w:t>кадрилья, которая должна была хо</w:t>
      </w:r>
      <w:r w:rsidRPr="001A6F7B">
        <w:rPr>
          <w:color w:val="000000" w:themeColor="text1"/>
          <w:sz w:val="16"/>
          <w:szCs w:val="16"/>
        </w:rPr>
        <w:softHyphen/>
        <w:t>дить одной группой из 4 отрядов, выставила в воздух только 2 отряда.</w:t>
      </w:r>
    </w:p>
    <w:p w14:paraId="02B4E0CF" w14:textId="77777777" w:rsidR="006C34C4" w:rsidRPr="001A6F7B" w:rsidRDefault="006C34C4" w:rsidP="001A6F7B">
      <w:pPr>
        <w:tabs>
          <w:tab w:val="left" w:pos="414"/>
        </w:tabs>
        <w:jc w:val="both"/>
        <w:rPr>
          <w:color w:val="000000" w:themeColor="text1"/>
          <w:sz w:val="16"/>
          <w:szCs w:val="16"/>
        </w:rPr>
      </w:pPr>
      <w:r w:rsidRPr="001A6F7B">
        <w:rPr>
          <w:color w:val="000000" w:themeColor="text1"/>
          <w:sz w:val="16"/>
          <w:szCs w:val="16"/>
        </w:rPr>
        <w:t>в) Есть нарекания на пересечение курса полётов ...Один старый лётчик... который, кста</w:t>
      </w:r>
      <w:r w:rsidRPr="001A6F7B">
        <w:rPr>
          <w:color w:val="000000" w:themeColor="text1"/>
          <w:sz w:val="16"/>
          <w:szCs w:val="16"/>
        </w:rPr>
        <w:softHyphen/>
        <w:t>ти, не летал, рассказывал, например, как он в облаках едва не столкнулся с самолётами отряда, шедшими навстречу. Приказанием и разъяснениями начальникам частей было ус</w:t>
      </w:r>
      <w:r w:rsidRPr="001A6F7B">
        <w:rPr>
          <w:color w:val="000000" w:themeColor="text1"/>
          <w:sz w:val="16"/>
          <w:szCs w:val="16"/>
        </w:rPr>
        <w:softHyphen/>
        <w:t>тановлено, что в том случае, если высота облачности не позволит всем частям летать на заданной высоте, то в таком случае пересечения курсов не должно быть, а более быст</w:t>
      </w:r>
      <w:r w:rsidRPr="001A6F7B">
        <w:rPr>
          <w:color w:val="000000" w:themeColor="text1"/>
          <w:sz w:val="16"/>
          <w:szCs w:val="16"/>
        </w:rPr>
        <w:softHyphen/>
        <w:t>роходные самолёты обгоняют менее быстроходные по кругу против часовой стрелки с внешней стороны. В данном случае высота полётов позволила каждому отряду занять указанный ему слой воздуха, и если скорость Мартинсайдов была в два раза больше скоростей некоторых из самолётов, и они пользовались для прохождения имеющимися разрывами в облаках, то пересечение курса было возможно и совершенно безопасно.</w:t>
      </w:r>
    </w:p>
    <w:p w14:paraId="702106C4" w14:textId="77777777" w:rsidR="006C34C4" w:rsidRPr="001A6F7B" w:rsidRDefault="006C34C4" w:rsidP="001A6F7B">
      <w:pPr>
        <w:tabs>
          <w:tab w:val="left" w:pos="390"/>
        </w:tabs>
        <w:jc w:val="both"/>
        <w:rPr>
          <w:color w:val="000000" w:themeColor="text1"/>
          <w:sz w:val="16"/>
          <w:szCs w:val="16"/>
        </w:rPr>
      </w:pPr>
      <w:r w:rsidRPr="001A6F7B">
        <w:rPr>
          <w:color w:val="000000" w:themeColor="text1"/>
          <w:sz w:val="16"/>
          <w:szCs w:val="16"/>
        </w:rPr>
        <w:t>г) Некоторые очевидцы, находившиеся на Красной площади, высказывают свое мнение о слабом соблюдении строя, но... чтобы говорить о строе самолётов, необходимо:</w:t>
      </w:r>
    </w:p>
    <w:p w14:paraId="3E0D756E" w14:textId="77777777" w:rsidR="006C34C4" w:rsidRPr="001A6F7B" w:rsidRDefault="006C34C4" w:rsidP="001A6F7B">
      <w:pPr>
        <w:tabs>
          <w:tab w:val="left" w:pos="430"/>
        </w:tabs>
        <w:jc w:val="both"/>
        <w:rPr>
          <w:color w:val="000000" w:themeColor="text1"/>
          <w:sz w:val="16"/>
          <w:szCs w:val="16"/>
        </w:rPr>
      </w:pPr>
      <w:r w:rsidRPr="001A6F7B">
        <w:rPr>
          <w:color w:val="000000" w:themeColor="text1"/>
          <w:sz w:val="16"/>
          <w:szCs w:val="16"/>
        </w:rPr>
        <w:t>1) видеть их на прямой и</w:t>
      </w:r>
    </w:p>
    <w:p w14:paraId="255EE0D8" w14:textId="77777777" w:rsidR="006C34C4" w:rsidRPr="001A6F7B" w:rsidRDefault="006C34C4" w:rsidP="001A6F7B">
      <w:pPr>
        <w:tabs>
          <w:tab w:val="left" w:pos="423"/>
        </w:tabs>
        <w:jc w:val="both"/>
        <w:rPr>
          <w:color w:val="000000" w:themeColor="text1"/>
          <w:sz w:val="16"/>
          <w:szCs w:val="16"/>
        </w:rPr>
      </w:pPr>
      <w:r w:rsidRPr="001A6F7B">
        <w:rPr>
          <w:color w:val="000000" w:themeColor="text1"/>
          <w:sz w:val="16"/>
          <w:szCs w:val="16"/>
        </w:rPr>
        <w:t>2) над головой, а в данном случае, т.к. точное соблюдение было приурочено к задан</w:t>
      </w:r>
      <w:r w:rsidRPr="001A6F7B">
        <w:rPr>
          <w:color w:val="000000" w:themeColor="text1"/>
          <w:sz w:val="16"/>
          <w:szCs w:val="16"/>
        </w:rPr>
        <w:softHyphen/>
        <w:t>ному месту — над Красной площадью.</w:t>
      </w:r>
    </w:p>
    <w:p w14:paraId="43E476D1" w14:textId="77777777" w:rsidR="006C34C4" w:rsidRPr="001A6F7B" w:rsidRDefault="006C34C4" w:rsidP="001A6F7B">
      <w:pPr>
        <w:jc w:val="both"/>
        <w:rPr>
          <w:color w:val="000000" w:themeColor="text1"/>
          <w:sz w:val="16"/>
          <w:szCs w:val="16"/>
        </w:rPr>
      </w:pPr>
      <w:r w:rsidRPr="001A6F7B">
        <w:rPr>
          <w:color w:val="000000" w:themeColor="text1"/>
          <w:sz w:val="16"/>
          <w:szCs w:val="16"/>
        </w:rPr>
        <w:t>К сожалению, при первом прохождении самолётов через Красную площадь строй в некоторых случаях был действительно не выдержан...»</w:t>
      </w:r>
    </w:p>
    <w:p w14:paraId="2EAEFA2E" w14:textId="77777777" w:rsidR="006C34C4" w:rsidRPr="001A6F7B" w:rsidRDefault="006C34C4" w:rsidP="001A6F7B">
      <w:pPr>
        <w:jc w:val="both"/>
        <w:rPr>
          <w:color w:val="000000" w:themeColor="text1"/>
          <w:sz w:val="16"/>
          <w:szCs w:val="16"/>
        </w:rPr>
      </w:pPr>
      <w:r w:rsidRPr="001A6F7B">
        <w:rPr>
          <w:color w:val="000000" w:themeColor="text1"/>
          <w:sz w:val="16"/>
          <w:szCs w:val="16"/>
        </w:rPr>
        <w:t>Среди дефектов, по мнению Петржицкого действительно имевших место, он выделил:</w:t>
      </w:r>
    </w:p>
    <w:p w14:paraId="09C090C7" w14:textId="77777777" w:rsidR="006C34C4" w:rsidRPr="001A6F7B" w:rsidRDefault="006C34C4" w:rsidP="001A6F7B">
      <w:pPr>
        <w:jc w:val="both"/>
        <w:rPr>
          <w:color w:val="000000" w:themeColor="text1"/>
          <w:sz w:val="16"/>
          <w:szCs w:val="16"/>
        </w:rPr>
      </w:pPr>
      <w:r w:rsidRPr="001A6F7B">
        <w:rPr>
          <w:color w:val="000000" w:themeColor="text1"/>
          <w:sz w:val="16"/>
          <w:szCs w:val="16"/>
        </w:rPr>
        <w:t>«а) Истроэскадрилья оторвалась от остальной части и пришла на 1,5 мин раньше, чем должно, однако по Башенным часам ровно в 13 час 30 мин. За минуту до их появления Командующий округом, взглянув на часы, задал мне вопрос, где же Ваши самолёты?</w:t>
      </w:r>
    </w:p>
    <w:p w14:paraId="3B7EE282" w14:textId="77777777" w:rsidR="006C34C4" w:rsidRPr="001A6F7B" w:rsidRDefault="006C34C4" w:rsidP="001A6F7B">
      <w:pPr>
        <w:jc w:val="both"/>
        <w:rPr>
          <w:color w:val="000000" w:themeColor="text1"/>
          <w:sz w:val="16"/>
          <w:szCs w:val="16"/>
        </w:rPr>
      </w:pPr>
      <w:r w:rsidRPr="001A6F7B">
        <w:rPr>
          <w:color w:val="000000" w:themeColor="text1"/>
          <w:sz w:val="16"/>
          <w:szCs w:val="16"/>
        </w:rPr>
        <w:t>Благодаря раннему приходу истребителей получился перерыв между ними и разве- дэскадрильей, но разведэскадрилью уже стало видно в отдалении.</w:t>
      </w:r>
    </w:p>
    <w:p w14:paraId="0DC46242" w14:textId="77777777" w:rsidR="006C34C4" w:rsidRPr="001A6F7B" w:rsidRDefault="006C34C4" w:rsidP="001A6F7B">
      <w:pPr>
        <w:jc w:val="both"/>
        <w:rPr>
          <w:color w:val="000000" w:themeColor="text1"/>
          <w:sz w:val="16"/>
          <w:szCs w:val="16"/>
        </w:rPr>
      </w:pPr>
      <w:r w:rsidRPr="001A6F7B">
        <w:rPr>
          <w:color w:val="000000" w:themeColor="text1"/>
          <w:sz w:val="16"/>
          <w:szCs w:val="16"/>
        </w:rPr>
        <w:t>Истребительная эскадрилья прошла двумя отрядами, из которых левый над Красной площадью удачно подровнялся и прошел в журавлином строю, правый, имея несколь</w:t>
      </w:r>
      <w:r w:rsidRPr="001A6F7B">
        <w:rPr>
          <w:color w:val="000000" w:themeColor="text1"/>
          <w:sz w:val="16"/>
          <w:szCs w:val="16"/>
        </w:rPr>
        <w:softHyphen/>
        <w:t>ко впереди и левее Бристоль-Файтер, а наравне с головным самолётом и несколько правее Хавелянд с Либерти /второй Хавелянд не вылетал/ прошел растянутым журав</w:t>
      </w:r>
      <w:r w:rsidRPr="001A6F7B">
        <w:rPr>
          <w:color w:val="000000" w:themeColor="text1"/>
          <w:sz w:val="16"/>
          <w:szCs w:val="16"/>
        </w:rPr>
        <w:softHyphen/>
        <w:t>лем и благодаря наличию 2-х самолётов Бристоль с Либерти, оказавшихся вне строя, не дал резко очерченного журавля.</w:t>
      </w:r>
    </w:p>
    <w:p w14:paraId="41FA26F6" w14:textId="77777777" w:rsidR="006C34C4" w:rsidRPr="001A6F7B" w:rsidRDefault="006C34C4" w:rsidP="001A6F7B">
      <w:pPr>
        <w:jc w:val="both"/>
        <w:rPr>
          <w:color w:val="000000" w:themeColor="text1"/>
          <w:sz w:val="16"/>
          <w:szCs w:val="16"/>
        </w:rPr>
      </w:pPr>
      <w:r w:rsidRPr="001A6F7B">
        <w:rPr>
          <w:color w:val="000000" w:themeColor="text1"/>
          <w:sz w:val="16"/>
          <w:szCs w:val="16"/>
        </w:rPr>
        <w:t>Разведывательная эскадрилья над Ходынкой и над Красной площадью появилась в то</w:t>
      </w:r>
      <w:r w:rsidRPr="001A6F7B">
        <w:rPr>
          <w:color w:val="000000" w:themeColor="text1"/>
          <w:sz w:val="16"/>
          <w:szCs w:val="16"/>
        </w:rPr>
        <w:softHyphen/>
        <w:t>чно указанное время, но в составе 2-х отрядов, из которых левый прошел уступным строем, имея в составе 6 самолётов в виде тупого журавля, имея 3 самолёта сзади в одну линию, по выяснении оказалось, что из 6 самолётов СПАД в воздух поднялось 3 и они пристроились к отряду разведывательных самолётов по собственной инициативе.</w:t>
      </w:r>
    </w:p>
    <w:p w14:paraId="34B592EB" w14:textId="77777777" w:rsidR="006C34C4" w:rsidRPr="001A6F7B" w:rsidRDefault="006C34C4" w:rsidP="001A6F7B">
      <w:pPr>
        <w:jc w:val="both"/>
        <w:rPr>
          <w:color w:val="000000" w:themeColor="text1"/>
          <w:sz w:val="16"/>
          <w:szCs w:val="16"/>
        </w:rPr>
      </w:pPr>
      <w:r w:rsidRPr="001A6F7B">
        <w:rPr>
          <w:color w:val="000000" w:themeColor="text1"/>
          <w:sz w:val="16"/>
          <w:szCs w:val="16"/>
        </w:rPr>
        <w:t>Школа прошла 4-мя отрядами /19 самолётов/, три вместе и 4-й из Авро отдельно, значительно позади. Задание отряду Авро было ожидать у Красной площади прохож</w:t>
      </w:r>
      <w:r w:rsidRPr="001A6F7B">
        <w:rPr>
          <w:color w:val="000000" w:themeColor="text1"/>
          <w:sz w:val="16"/>
          <w:szCs w:val="16"/>
        </w:rPr>
        <w:softHyphen/>
        <w:t>дения школьных самолётов и становиться им в хвост. Этого сделано не было, и отряд с Ходынки пошел вместе с другими самолётами, вследствие чего отстал.</w:t>
      </w:r>
    </w:p>
    <w:p w14:paraId="34D21C43" w14:textId="77777777" w:rsidR="006C34C4" w:rsidRPr="001A6F7B" w:rsidRDefault="006C34C4" w:rsidP="001A6F7B">
      <w:pPr>
        <w:jc w:val="both"/>
        <w:rPr>
          <w:color w:val="000000" w:themeColor="text1"/>
          <w:sz w:val="16"/>
          <w:szCs w:val="16"/>
        </w:rPr>
      </w:pPr>
      <w:r w:rsidRPr="001A6F7B">
        <w:rPr>
          <w:color w:val="000000" w:themeColor="text1"/>
          <w:sz w:val="16"/>
          <w:szCs w:val="16"/>
        </w:rPr>
        <w:t>Опрошенный командир истребительной эскадрильи доложил, что увидел над Ходын</w:t>
      </w:r>
      <w:r w:rsidRPr="001A6F7B">
        <w:rPr>
          <w:color w:val="000000" w:themeColor="text1"/>
          <w:sz w:val="16"/>
          <w:szCs w:val="16"/>
        </w:rPr>
        <w:softHyphen/>
        <w:t>кой в 13 час 25 мин, как было условлено, разведэскадрилью, он увидел, что они сле</w:t>
      </w:r>
      <w:r w:rsidRPr="001A6F7B">
        <w:rPr>
          <w:color w:val="000000" w:themeColor="text1"/>
          <w:sz w:val="16"/>
          <w:szCs w:val="16"/>
        </w:rPr>
        <w:softHyphen/>
        <w:t>дуют в направлении от Красной площади и т.к. если бы он последовал за ними, то явно не успел бы вовремя, он повёл свою эскадрилью на Красную площадь.</w:t>
      </w:r>
    </w:p>
    <w:p w14:paraId="7B92F67A" w14:textId="77777777" w:rsidR="006C34C4" w:rsidRPr="001A6F7B" w:rsidRDefault="006C34C4" w:rsidP="001A6F7B">
      <w:pPr>
        <w:jc w:val="both"/>
        <w:rPr>
          <w:color w:val="000000" w:themeColor="text1"/>
          <w:sz w:val="16"/>
          <w:szCs w:val="16"/>
        </w:rPr>
      </w:pPr>
      <w:r w:rsidRPr="001A6F7B">
        <w:rPr>
          <w:color w:val="000000" w:themeColor="text1"/>
          <w:sz w:val="16"/>
          <w:szCs w:val="16"/>
        </w:rPr>
        <w:t>Таким образом, при общем прохождении самолётов через Красную площадь дефекта</w:t>
      </w:r>
      <w:r w:rsidRPr="001A6F7B">
        <w:rPr>
          <w:color w:val="000000" w:themeColor="text1"/>
          <w:sz w:val="16"/>
          <w:szCs w:val="16"/>
        </w:rPr>
        <w:softHyphen/>
        <w:t>ми можно считать: некоторый разлад между истребительной и разведывательной эска</w:t>
      </w:r>
      <w:r w:rsidRPr="001A6F7B">
        <w:rPr>
          <w:color w:val="000000" w:themeColor="text1"/>
          <w:sz w:val="16"/>
          <w:szCs w:val="16"/>
        </w:rPr>
        <w:softHyphen/>
        <w:t>дрильями, несоблюдение ведущими самолётами истребительной эскадрильи и правым отрядом приказания, указывающего им их места в отношении друг к другу; прохождение левого отряда разведчиков уступом, а не в журавлином строю, самовольное присоеди</w:t>
      </w:r>
      <w:r w:rsidRPr="001A6F7B">
        <w:rPr>
          <w:color w:val="000000" w:themeColor="text1"/>
          <w:sz w:val="16"/>
          <w:szCs w:val="16"/>
        </w:rPr>
        <w:softHyphen/>
        <w:t>нение СПАДом к правому разведывательному отряду, тогда как приказанием им было указано их место и отрыв от общей группы отряда из Авро.</w:t>
      </w:r>
    </w:p>
    <w:p w14:paraId="500692BE" w14:textId="77777777" w:rsidR="006C34C4" w:rsidRPr="001A6F7B" w:rsidRDefault="006C34C4" w:rsidP="001A6F7B">
      <w:pPr>
        <w:jc w:val="both"/>
        <w:rPr>
          <w:color w:val="000000" w:themeColor="text1"/>
          <w:sz w:val="16"/>
          <w:szCs w:val="16"/>
        </w:rPr>
      </w:pPr>
      <w:r w:rsidRPr="001A6F7B">
        <w:rPr>
          <w:color w:val="000000" w:themeColor="text1"/>
          <w:sz w:val="16"/>
          <w:szCs w:val="16"/>
        </w:rPr>
        <w:t>Пройдя указанным выше порядком, разворачиваясь у Павелецкого вокзала, самолёты прошли обратно и на фоне медленно идущих школьных самолётов Мартинсайды успели три раза пройти над площадью. На втором кругу произошло пересечение курсов раз</w:t>
      </w:r>
      <w:r w:rsidRPr="001A6F7B">
        <w:rPr>
          <w:color w:val="000000" w:themeColor="text1"/>
          <w:sz w:val="16"/>
          <w:szCs w:val="16"/>
        </w:rPr>
        <w:softHyphen/>
        <w:t>ведчиков с одним из отрядов Мартинсайдов безопасно для них, но возможно обеспоко</w:t>
      </w:r>
      <w:r w:rsidRPr="001A6F7B">
        <w:rPr>
          <w:color w:val="000000" w:themeColor="text1"/>
          <w:sz w:val="16"/>
          <w:szCs w:val="16"/>
        </w:rPr>
        <w:softHyphen/>
        <w:t>ившее публику. При обратном прохождении от Павелецкого вокзала строй отрядов был выдержан, и на втором кругу разведывательная эскадрилья пошли вместе в виде 2-х жу</w:t>
      </w:r>
      <w:r w:rsidRPr="001A6F7B">
        <w:rPr>
          <w:color w:val="000000" w:themeColor="text1"/>
          <w:sz w:val="16"/>
          <w:szCs w:val="16"/>
        </w:rPr>
        <w:softHyphen/>
        <w:t>равлей, следовавших один за другим.</w:t>
      </w:r>
    </w:p>
    <w:p w14:paraId="27385692" w14:textId="77777777" w:rsidR="006C34C4" w:rsidRPr="001A6F7B" w:rsidRDefault="006C34C4" w:rsidP="001A6F7B">
      <w:pPr>
        <w:jc w:val="both"/>
        <w:rPr>
          <w:color w:val="000000" w:themeColor="text1"/>
          <w:sz w:val="16"/>
          <w:szCs w:val="16"/>
        </w:rPr>
      </w:pPr>
      <w:r w:rsidRPr="001A6F7B">
        <w:rPr>
          <w:color w:val="000000" w:themeColor="text1"/>
          <w:sz w:val="16"/>
          <w:szCs w:val="16"/>
        </w:rPr>
        <w:t>Отряды Мартинсайдов ходили отдельно в хорошем растянутом журавлином строю. Хорошо на большой высоте прошел один школьный отряд иэ сборных самолётов.</w:t>
      </w:r>
    </w:p>
    <w:p w14:paraId="375DE6D2" w14:textId="77777777" w:rsidR="006C34C4" w:rsidRPr="001A6F7B" w:rsidRDefault="006C34C4" w:rsidP="001A6F7B">
      <w:pPr>
        <w:jc w:val="both"/>
        <w:rPr>
          <w:color w:val="000000" w:themeColor="text1"/>
          <w:sz w:val="16"/>
          <w:szCs w:val="16"/>
        </w:rPr>
      </w:pPr>
      <w:r w:rsidRPr="001A6F7B">
        <w:rPr>
          <w:color w:val="000000" w:themeColor="text1"/>
          <w:sz w:val="16"/>
          <w:szCs w:val="16"/>
        </w:rPr>
        <w:t>Случаев появления над Красной площадью отдельных самолётов было три: 1) ВЕ2Е для фотографирования; 2) Мартинсайд, отставший от строя и догонявший свой отряд; 3) СПАД, низко прошедший над Красной площадью уже после прекращения полётов.</w:t>
      </w:r>
    </w:p>
    <w:p w14:paraId="286CE094" w14:textId="77777777" w:rsidR="006C34C4" w:rsidRPr="001A6F7B" w:rsidRDefault="006C34C4" w:rsidP="001A6F7B">
      <w:pPr>
        <w:jc w:val="both"/>
        <w:rPr>
          <w:color w:val="000000" w:themeColor="text1"/>
          <w:sz w:val="16"/>
          <w:szCs w:val="16"/>
        </w:rPr>
      </w:pPr>
      <w:r w:rsidRPr="001A6F7B">
        <w:rPr>
          <w:color w:val="000000" w:themeColor="text1"/>
          <w:sz w:val="16"/>
          <w:szCs w:val="16"/>
        </w:rPr>
        <w:t>Наблюдение за полётами было сильно затруднено ввиду облачности и возможно, что публика, видя в окне облаков единичные, из строя, самолёты, принимала их за одино</w:t>
      </w:r>
      <w:r w:rsidRPr="001A6F7B">
        <w:rPr>
          <w:color w:val="000000" w:themeColor="text1"/>
          <w:sz w:val="16"/>
          <w:szCs w:val="16"/>
        </w:rPr>
        <w:softHyphen/>
        <w:t>ко идущие. Всего в воздухе находилось 50 самолётов, 16 от истребителей, 14 от раз</w:t>
      </w:r>
      <w:r w:rsidRPr="001A6F7B">
        <w:rPr>
          <w:color w:val="000000" w:themeColor="text1"/>
          <w:sz w:val="16"/>
          <w:szCs w:val="16"/>
        </w:rPr>
        <w:softHyphen/>
        <w:t>ведчиков, 19 от школы, 14 отряда и Опытного аэродрома и 1 ВЕ2Е вне строя.</w:t>
      </w:r>
    </w:p>
    <w:p w14:paraId="73F062E2" w14:textId="77777777" w:rsidR="006C34C4" w:rsidRPr="001A6F7B" w:rsidRDefault="006C34C4" w:rsidP="001A6F7B">
      <w:pPr>
        <w:jc w:val="both"/>
        <w:rPr>
          <w:color w:val="000000" w:themeColor="text1"/>
          <w:sz w:val="16"/>
          <w:szCs w:val="16"/>
        </w:rPr>
      </w:pPr>
      <w:r w:rsidRPr="001A6F7B">
        <w:rPr>
          <w:color w:val="000000" w:themeColor="text1"/>
          <w:sz w:val="16"/>
          <w:szCs w:val="16"/>
        </w:rPr>
        <w:t>Впечатление своей численностью самолёты произвели большое, т.к. сосчитать их было очень трудно, даже мне, при прохождении самолётов через Красную площадь [был] момент, когда я одновременно насчитал в воздухе 30 самолётов.</w:t>
      </w:r>
    </w:p>
    <w:p w14:paraId="680E5F20" w14:textId="77777777" w:rsidR="006C34C4" w:rsidRPr="001A6F7B" w:rsidRDefault="006C34C4" w:rsidP="001A6F7B">
      <w:pPr>
        <w:jc w:val="both"/>
        <w:rPr>
          <w:color w:val="000000" w:themeColor="text1"/>
          <w:sz w:val="16"/>
          <w:szCs w:val="16"/>
        </w:rPr>
      </w:pPr>
      <w:r w:rsidRPr="001A6F7B">
        <w:rPr>
          <w:color w:val="000000" w:themeColor="text1"/>
          <w:sz w:val="16"/>
          <w:szCs w:val="16"/>
        </w:rPr>
        <w:t>Возможно было выпускать еще большее число, но требование не выпускать в воздух слишком разнотипные машины в школе не позволило использовать всех имевшихся самолётов» (15800).</w:t>
      </w:r>
    </w:p>
    <w:p w14:paraId="0A64458A" w14:textId="77777777" w:rsidR="006C34C4" w:rsidRPr="001A6F7B" w:rsidRDefault="006C34C4" w:rsidP="001A6F7B">
      <w:pPr>
        <w:jc w:val="both"/>
        <w:rPr>
          <w:color w:val="000000" w:themeColor="text1"/>
          <w:sz w:val="16"/>
          <w:szCs w:val="16"/>
        </w:rPr>
      </w:pPr>
    </w:p>
    <w:p w14:paraId="43CC7CB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11 ноября 1922 К.А.К. был исключен из ВВА не сдав несколько зачетов (70,78).</w:t>
      </w:r>
    </w:p>
    <w:p w14:paraId="16D9AAE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77D8C9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6687A40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CAC36D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11 ноября 1922 во Франции первый полет выполнил многовинтовой вертолет Омишан 2 (3481).</w:t>
      </w:r>
    </w:p>
    <w:p w14:paraId="75C1E7C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AE64E68" w14:textId="77777777" w:rsidR="00456C3A" w:rsidRPr="001A6F7B" w:rsidRDefault="00456C3A" w:rsidP="001A6F7B">
      <w:pPr>
        <w:jc w:val="both"/>
        <w:rPr>
          <w:color w:val="000000" w:themeColor="text1"/>
          <w:sz w:val="16"/>
          <w:szCs w:val="16"/>
        </w:rPr>
      </w:pPr>
      <w:r w:rsidRPr="001A6F7B">
        <w:rPr>
          <w:rStyle w:val="ucoz-forum-post"/>
          <w:bCs/>
          <w:color w:val="000000" w:themeColor="text1"/>
          <w:sz w:val="16"/>
          <w:szCs w:val="16"/>
        </w:rPr>
        <w:t xml:space="preserve">11 ноября </w:t>
      </w:r>
      <w:r w:rsidRPr="001A6F7B">
        <w:rPr>
          <w:color w:val="000000" w:themeColor="text1"/>
          <w:sz w:val="16"/>
          <w:szCs w:val="16"/>
        </w:rPr>
        <w:t>в 1922 году юный французский инженер автомобильной компании Пежо Этьен Омишан поднял в воздух чрезвычайно сложную конструкцию собственного сочинения - геликоптер «Омишан» №2. Четырехвинтовая машина была оснащена вдобавок шестью небольшими пропеллерами, чтобы поддерживать равновесие и управлять ею относительно всех осей. Еще два винта служили для горизонтального полета. Для большей устойчивости Эмишен поставил на вал мотора массивный волчок-гироскоп, который к тому же накапливал механическую энергию на случай остановки двигателя. Машина была огромной и представляла собой крестообразную конструкцию с несущими винтами и пропеллерами на концах, которые обеспечивали управление вертолетом. В результате вертолет полминуты спокойно вел себя и при брошенной ручке управления. ЛТХ: Силовая установка: 1 x Gnome Rhone мощностью 135кВт; Диаметр несущих винтов: 2 x 7.60м и 2 x 6.40м; Вес пустого: 800кг. Через два года на этом же вертолете Этьен Омишан установил первый вертолетный рекорд скорости. На вертолете был установлен двигатель "Гном" мощностью 180 л.с (14827).</w:t>
      </w:r>
    </w:p>
    <w:p w14:paraId="605AC8C4" w14:textId="77777777" w:rsidR="00456C3A" w:rsidRPr="001A6F7B" w:rsidRDefault="00456C3A" w:rsidP="001A6F7B">
      <w:pPr>
        <w:jc w:val="both"/>
        <w:rPr>
          <w:color w:val="000000" w:themeColor="text1"/>
          <w:sz w:val="16"/>
          <w:szCs w:val="16"/>
        </w:rPr>
      </w:pPr>
    </w:p>
    <w:p w14:paraId="7CB7D68B" w14:textId="77777777" w:rsidR="00753663" w:rsidRPr="001A6F7B" w:rsidRDefault="00753663" w:rsidP="001A6F7B">
      <w:pPr>
        <w:jc w:val="both"/>
        <w:rPr>
          <w:color w:val="0070C0"/>
          <w:sz w:val="16"/>
          <w:szCs w:val="16"/>
        </w:rPr>
      </w:pPr>
      <w:r w:rsidRPr="001A6F7B">
        <w:rPr>
          <w:color w:val="0070C0"/>
          <w:sz w:val="16"/>
          <w:szCs w:val="16"/>
        </w:rPr>
        <w:t>11 ноября 1922 Этьен Омихен достигает высоты 525 м (1722 фута) на вертолете (20352).</w:t>
      </w:r>
    </w:p>
    <w:p w14:paraId="33AE96F8" w14:textId="77777777" w:rsidR="00753663" w:rsidRPr="001A6F7B" w:rsidRDefault="00753663" w:rsidP="001A6F7B">
      <w:pPr>
        <w:jc w:val="both"/>
        <w:rPr>
          <w:color w:val="0070C0"/>
          <w:sz w:val="16"/>
          <w:szCs w:val="16"/>
        </w:rPr>
      </w:pPr>
    </w:p>
    <w:p w14:paraId="4BE28754" w14:textId="77777777" w:rsidR="00753663" w:rsidRPr="001A6F7B" w:rsidRDefault="00753663" w:rsidP="001A6F7B">
      <w:pPr>
        <w:jc w:val="both"/>
        <w:rPr>
          <w:color w:val="0070C0"/>
          <w:sz w:val="16"/>
          <w:szCs w:val="16"/>
        </w:rPr>
      </w:pPr>
      <w:r w:rsidRPr="001A6F7B">
        <w:rPr>
          <w:color w:val="0070C0"/>
          <w:sz w:val="16"/>
          <w:szCs w:val="16"/>
        </w:rPr>
        <w:t>11 ноября 1922 - Юный французский инженер автомобильной компании Пежо Этьен Эмишен поднял в воздух чрезвычайно сложную конструкцию собственного сочинения - геликоптер «Омишан» №2. Четырёхвинтовая машина была оснащена вдобавок шестью небольшими пропеллерами, чтобы поддерживать равновесие и управлять ею относительно всех осей. Ещё два винта служили для горизонтального полёта. Для большей устойчивости Эмишен поставил на вал мотора массивный волчок-гироскоп, который к тому же накапливал механическую энергию на случай остановки двигателя. Машина была огромной и представляла собой крестообразную конструкцию с несущими винтами и пропеллерами на концах, которые обеспечивали управление вертолётом. В результате вертолёт полминуты спокойно вёл себя и при брошенной ручке управления. ЛТХ: Силовая установка: 1 x Gnome Rhone мощностью 135кВт; Диаметр несущих винтов: 2 x 7.60м и 2 x 6.40м; Вес пустого: 800кг.</w:t>
      </w:r>
    </w:p>
    <w:p w14:paraId="4C6E762F" w14:textId="77777777" w:rsidR="00753663" w:rsidRPr="001A6F7B" w:rsidRDefault="00753663" w:rsidP="001A6F7B">
      <w:pPr>
        <w:jc w:val="both"/>
        <w:rPr>
          <w:color w:val="0070C0"/>
          <w:sz w:val="16"/>
          <w:szCs w:val="16"/>
        </w:rPr>
      </w:pPr>
      <w:r w:rsidRPr="001A6F7B">
        <w:rPr>
          <w:color w:val="0070C0"/>
          <w:sz w:val="16"/>
          <w:szCs w:val="16"/>
        </w:rPr>
        <w:t>Через два года на этом же вертолёте Этьен Омишан установил первый вертолётный рекорд скорости. На ертолёте был установлен двигатель "Гном" мощностью 180 л.с. (22313).</w:t>
      </w:r>
    </w:p>
    <w:p w14:paraId="44B8CCA7" w14:textId="77777777" w:rsidR="00753663" w:rsidRPr="001A6F7B" w:rsidRDefault="00753663" w:rsidP="001A6F7B">
      <w:pPr>
        <w:jc w:val="both"/>
        <w:rPr>
          <w:color w:val="0070C0"/>
          <w:sz w:val="16"/>
          <w:szCs w:val="16"/>
        </w:rPr>
      </w:pPr>
    </w:p>
    <w:p w14:paraId="15D4F101"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252E792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2E9783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12 ноября 1922 г. вышел ПРИКАЗ РВСР С ОБЪЯВЛЕНИЕМ ПОЛОЖЕНИЯ О ГВИУ РККА № 2544</w:t>
      </w:r>
    </w:p>
    <w:p w14:paraId="51B5F40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г. Москва</w:t>
      </w:r>
    </w:p>
    <w:p w14:paraId="4C5EA74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 Пункт 2 приказа РВСР 1922 г. № 921 в части, касающейся положения о ГВИУ — отменить.</w:t>
      </w:r>
    </w:p>
    <w:p w14:paraId="6644224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 В дополнение к приказу РВСР 1922 г. № 2357 ввести в действие с 30 октября 1922 г. Положение о Главном военно-инженерном управлении Рабоче-Крестьянской Красной Армии.</w:t>
      </w:r>
    </w:p>
    <w:p w14:paraId="5EE34B8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Заместитель председателя Революционного Военного Совета Республики Э. Склянский</w:t>
      </w:r>
    </w:p>
    <w:p w14:paraId="50D4E55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Приложение</w:t>
      </w:r>
    </w:p>
    <w:p w14:paraId="126FF58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УТВЕРЖДАЕТСЯ</w:t>
      </w:r>
    </w:p>
    <w:p w14:paraId="6C2B269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Заместитель председателя Реввоенсовета Республики</w:t>
      </w:r>
    </w:p>
    <w:p w14:paraId="4E7453E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Э. Склянский 30 октября 1922 года</w:t>
      </w:r>
    </w:p>
    <w:p w14:paraId="5FC4D30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ПОЛОЖЕНИЕ</w:t>
      </w:r>
    </w:p>
    <w:p w14:paraId="1CDFF61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о Главном военно-инженерном управлении Рабоче-крестьянской Красной Армии</w:t>
      </w:r>
    </w:p>
    <w:p w14:paraId="56F11F6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 Предметы ведения и состав управления</w:t>
      </w:r>
    </w:p>
    <w:p w14:paraId="7B4DC79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Главное военно-инженерное управление Рабоче-крестьянской Красной армии являет-1 ся одним из управлений, подчиненных Главнокомандующему всеми вооруженными силами! Республики, подчиняясь одновременно по вопросам снабжения — Главному начальнику! снабжений.</w:t>
      </w:r>
    </w:p>
    <w:p w14:paraId="71EE052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 Во главе Главного военно-инженерного управления РККА стоит начальник его, являющийся одновременно начальником инженерных и технических сил Рабоче-крестьянской Красной армии.</w:t>
      </w:r>
    </w:p>
    <w:p w14:paraId="53479BC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 При начальнике Главного военно-инженерного управления состоит комиссар, руководствую</w:t>
      </w:r>
      <w:r w:rsidRPr="001A6F7B">
        <w:rPr>
          <w:color w:val="000000" w:themeColor="text1"/>
          <w:sz w:val="16"/>
          <w:szCs w:val="16"/>
        </w:rPr>
        <w:softHyphen/>
        <w:t>щийся в своей деятельности положением о комиссарах Красной армии и флота.</w:t>
      </w:r>
    </w:p>
    <w:p w14:paraId="7D30049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 Ведению Главного военно-инженерного управления подлежат все вопросы военно-инженер</w:t>
      </w:r>
      <w:r w:rsidRPr="001A6F7B">
        <w:rPr>
          <w:color w:val="000000" w:themeColor="text1"/>
          <w:sz w:val="16"/>
          <w:szCs w:val="16"/>
        </w:rPr>
        <w:softHyphen/>
        <w:t>ного и военно-технического дела РСФСР, а именно: технические вопросы обороны Республики в ин</w:t>
      </w:r>
      <w:r w:rsidRPr="001A6F7B">
        <w:rPr>
          <w:color w:val="000000" w:themeColor="text1"/>
          <w:sz w:val="16"/>
          <w:szCs w:val="16"/>
        </w:rPr>
        <w:softHyphen/>
        <w:t>женерном отношении, оперативно-строевая, инспекторская, организационно-техническая, учеб</w:t>
      </w:r>
      <w:r w:rsidRPr="001A6F7B">
        <w:rPr>
          <w:color w:val="000000" w:themeColor="text1"/>
          <w:sz w:val="16"/>
          <w:szCs w:val="16"/>
        </w:rPr>
        <w:softHyphen/>
        <w:t>ная, хозяйственно-заготовительная часть военного ведомства по всем отраслям военно-инженерно</w:t>
      </w:r>
      <w:r w:rsidRPr="001A6F7B">
        <w:rPr>
          <w:color w:val="000000" w:themeColor="text1"/>
          <w:sz w:val="16"/>
          <w:szCs w:val="16"/>
        </w:rPr>
        <w:softHyphen/>
        <w:t>го и военно-технического дела; специального образования войск, снабжение армии военно-инженерным и техническим имуществом, общее наблюдение за правильностью устройства хранилищ взрыввеществ в Республике, обеспечение всеми видами квартирного довольствия армии, а равно и морского ведомства в тех случаях, когда органы последнего расположены вне своей терри</w:t>
      </w:r>
      <w:r w:rsidRPr="001A6F7B">
        <w:rPr>
          <w:color w:val="000000" w:themeColor="text1"/>
          <w:sz w:val="16"/>
          <w:szCs w:val="16"/>
        </w:rPr>
        <w:softHyphen/>
        <w:t>тории и не могут быть по своему местоположению обслуживаемы строительными органами морско</w:t>
      </w:r>
      <w:r w:rsidRPr="001A6F7B">
        <w:rPr>
          <w:color w:val="000000" w:themeColor="text1"/>
          <w:sz w:val="16"/>
          <w:szCs w:val="16"/>
        </w:rPr>
        <w:softHyphen/>
        <w:t>го ведомства.</w:t>
      </w:r>
    </w:p>
    <w:p w14:paraId="362C48B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5. В связи с этим на обязанности Главного военно-инженерного Управления непосредственно и в порядке руководства, наблюдения и направления действий подведомственных ему военно-инже</w:t>
      </w:r>
      <w:r w:rsidRPr="001A6F7B">
        <w:rPr>
          <w:color w:val="000000" w:themeColor="text1"/>
          <w:sz w:val="16"/>
          <w:szCs w:val="16"/>
        </w:rPr>
        <w:softHyphen/>
        <w:t>нерных управлений, частей и учреждений лежит:</w:t>
      </w:r>
    </w:p>
    <w:p w14:paraId="5BEEF2C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 составление соображений о готовности Республики в военно-инженерном отношении на слу</w:t>
      </w:r>
      <w:r w:rsidRPr="001A6F7B">
        <w:rPr>
          <w:color w:val="000000" w:themeColor="text1"/>
          <w:sz w:val="16"/>
          <w:szCs w:val="16"/>
        </w:rPr>
        <w:softHyphen/>
        <w:t>чай войны и надлежащие мероприятия для достижения таковой готовности;</w:t>
      </w:r>
    </w:p>
    <w:p w14:paraId="78E52CC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 избрание в районах, определенных надлежащей властью, удобнейших пунктов для возведе</w:t>
      </w:r>
      <w:r w:rsidRPr="001A6F7B">
        <w:rPr>
          <w:color w:val="000000" w:themeColor="text1"/>
          <w:sz w:val="16"/>
          <w:szCs w:val="16"/>
        </w:rPr>
        <w:softHyphen/>
        <w:t>ния крепостей и укреплений и руководство их устройством;</w:t>
      </w:r>
    </w:p>
    <w:p w14:paraId="0AF503F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хранение генеральных планов и исторических описаний крепостей и укреплений;</w:t>
      </w:r>
    </w:p>
    <w:p w14:paraId="74A559C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г) капитальные перестройки, новые постройки, постепенное возобновление и ремонт воинских зданий и сооружений и руководство эксплуатацией их;</w:t>
      </w:r>
    </w:p>
    <w:p w14:paraId="0671A1E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д) составление проектов и смет сооружений;</w:t>
      </w:r>
    </w:p>
    <w:p w14:paraId="505CCB6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е) содержание в исправности крепостей и укреплений;</w:t>
      </w:r>
    </w:p>
    <w:p w14:paraId="12F3CF8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ж) удовлетворение воинских частей, управлений, учреждений и заведений всеми видами квар</w:t>
      </w:r>
      <w:r w:rsidRPr="001A6F7B">
        <w:rPr>
          <w:color w:val="000000" w:themeColor="text1"/>
          <w:sz w:val="16"/>
          <w:szCs w:val="16"/>
        </w:rPr>
        <w:softHyphen/>
        <w:t>тирного довольствия;</w:t>
      </w:r>
    </w:p>
    <w:p w14:paraId="2E6D9F8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з) довольствие и снабжение войск инженерным и техническим имуществом;</w:t>
      </w:r>
    </w:p>
    <w:p w14:paraId="3E8EA37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и) составление табелей инженерного и технического имущества для войсковых частей, учреж</w:t>
      </w:r>
      <w:r w:rsidRPr="001A6F7B">
        <w:rPr>
          <w:color w:val="000000" w:themeColor="text1"/>
          <w:sz w:val="16"/>
          <w:szCs w:val="16"/>
        </w:rPr>
        <w:softHyphen/>
        <w:t>дений и заведений военно-инженерного ведомства и войск, стрелковых и кавалерийских; предвари</w:t>
      </w:r>
      <w:r w:rsidRPr="001A6F7B">
        <w:rPr>
          <w:color w:val="000000" w:themeColor="text1"/>
          <w:sz w:val="16"/>
          <w:szCs w:val="16"/>
        </w:rPr>
        <w:softHyphen/>
        <w:t>тельное перед проведением в законодательном порядке рассмотрение табелей инженерного имуще</w:t>
      </w:r>
      <w:r w:rsidRPr="001A6F7B">
        <w:rPr>
          <w:color w:val="000000" w:themeColor="text1"/>
          <w:sz w:val="16"/>
          <w:szCs w:val="16"/>
        </w:rPr>
        <w:softHyphen/>
        <w:t>ства, разработанных специальными главными управлениями;</w:t>
      </w:r>
    </w:p>
    <w:p w14:paraId="0121CB6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к) вопросы техники по всем отраслям военно-инженерного и технического дела;</w:t>
      </w:r>
    </w:p>
    <w:p w14:paraId="0884C04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л) руководство специальной подготовкой войск;</w:t>
      </w:r>
    </w:p>
    <w:p w14:paraId="67D039E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м) вопросы преподавания военно-инженерных военно-технических предметов в военно-учеб</w:t>
      </w:r>
      <w:r w:rsidRPr="001A6F7B">
        <w:rPr>
          <w:color w:val="000000" w:themeColor="text1"/>
          <w:sz w:val="16"/>
          <w:szCs w:val="16"/>
        </w:rPr>
        <w:softHyphen/>
        <w:t>ных заведениях;</w:t>
      </w:r>
    </w:p>
    <w:p w14:paraId="3A4B4D4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н) вопросы организации и формирования специальных инженерных и технических частей, уп</w:t>
      </w:r>
      <w:r w:rsidRPr="001A6F7B">
        <w:rPr>
          <w:color w:val="000000" w:themeColor="text1"/>
          <w:sz w:val="16"/>
          <w:szCs w:val="16"/>
        </w:rPr>
        <w:softHyphen/>
        <w:t>равлений, учреждений и заведений;</w:t>
      </w:r>
    </w:p>
    <w:p w14:paraId="75E01E2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о) инспектирование всех войсковых частей в отношении специальной инженерно-технической службы;</w:t>
      </w:r>
    </w:p>
    <w:p w14:paraId="31F12F4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 снабжение войск и учреждений инженерными и техническими наставлениями, руководства</w:t>
      </w:r>
      <w:r w:rsidRPr="001A6F7B">
        <w:rPr>
          <w:color w:val="000000" w:themeColor="text1"/>
          <w:sz w:val="16"/>
          <w:szCs w:val="16"/>
        </w:rPr>
        <w:softHyphen/>
        <w:t>ми, пособиями и инструкциями;</w:t>
      </w:r>
    </w:p>
    <w:p w14:paraId="0CAECB4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р) вопросы личного состава подведомственных частей, управлений, учреждений и заведений;</w:t>
      </w:r>
    </w:p>
    <w:p w14:paraId="28B8FD2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с) расходование специальных кредитов, передаваемых в распоряжение Главного военно-инже</w:t>
      </w:r>
      <w:r w:rsidRPr="001A6F7B">
        <w:rPr>
          <w:color w:val="000000" w:themeColor="text1"/>
          <w:sz w:val="16"/>
          <w:szCs w:val="16"/>
        </w:rPr>
        <w:softHyphen/>
        <w:t>нерного управления;</w:t>
      </w:r>
    </w:p>
    <w:p w14:paraId="5BD5321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т) редакционно-издательская деятельность по военно-инженерному ведомству.</w:t>
      </w:r>
    </w:p>
    <w:p w14:paraId="1CEE68A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6. Главное военно-инженерное управление состоит:</w:t>
      </w:r>
    </w:p>
    <w:p w14:paraId="01329F0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а) из 8 отделов: мобилизационно-войскового, инженерного, технического, фортификационно-строительного, автомобильного, необоронительных сооружений и квартирного довольствия войск, снабжения и инженерных приемок;</w:t>
      </w:r>
    </w:p>
    <w:p w14:paraId="0E0B6B6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 из трех частей: юрисконсультской, финансовой и административно-хозяйственной;</w:t>
      </w:r>
    </w:p>
    <w:p w14:paraId="6724B13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инженерного Комитета;</w:t>
      </w:r>
    </w:p>
    <w:p w14:paraId="05AFDCB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г) военно-инженерной редакции.</w:t>
      </w:r>
    </w:p>
    <w:p w14:paraId="46B43EF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Кроме того в составе управления имеется амбулатория.</w:t>
      </w:r>
    </w:p>
    <w:p w14:paraId="0BDF55D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7. Инженерный комитет, отдел инженерных приемок и юрисконсультская часть подчинены не</w:t>
      </w:r>
      <w:r w:rsidRPr="001A6F7B">
        <w:rPr>
          <w:color w:val="000000" w:themeColor="text1"/>
          <w:sz w:val="16"/>
          <w:szCs w:val="16"/>
        </w:rPr>
        <w:softHyphen/>
        <w:t>посредственно начальнику Главного военно-инженерного управления.</w:t>
      </w:r>
    </w:p>
    <w:p w14:paraId="11EC7B4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Мобилизационно-войсковой, фортификационно-строительный, инженерный и технические от</w:t>
      </w:r>
      <w:r w:rsidRPr="001A6F7B">
        <w:rPr>
          <w:color w:val="000000" w:themeColor="text1"/>
          <w:sz w:val="16"/>
          <w:szCs w:val="16"/>
        </w:rPr>
        <w:softHyphen/>
        <w:t>делы и военно-инженерная редакция подчинены 1 -му помощнику начальника ГВИУ.</w:t>
      </w:r>
    </w:p>
    <w:p w14:paraId="38426E1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Отделы: автомобильный, необоронительных сооружений и квартирного довольствия войск и снабжения, а также административно-хозяйственная и финансовая части подчинены 2-му по</w:t>
      </w:r>
      <w:r w:rsidRPr="001A6F7B">
        <w:rPr>
          <w:color w:val="000000" w:themeColor="text1"/>
          <w:sz w:val="16"/>
          <w:szCs w:val="16"/>
        </w:rPr>
        <w:softHyphen/>
        <w:t>мощнику.</w:t>
      </w:r>
    </w:p>
    <w:p w14:paraId="6787637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8. Непосредственно при начальнике управления состоят старшие инспектора, военный предста</w:t>
      </w:r>
      <w:r w:rsidRPr="001A6F7B">
        <w:rPr>
          <w:color w:val="000000" w:themeColor="text1"/>
          <w:sz w:val="16"/>
          <w:szCs w:val="16"/>
        </w:rPr>
        <w:softHyphen/>
        <w:t>витель при центральном управлении местного транспорта Народного Комиссариата Путей Сообще</w:t>
      </w:r>
      <w:r w:rsidRPr="001A6F7B">
        <w:rPr>
          <w:color w:val="000000" w:themeColor="text1"/>
          <w:sz w:val="16"/>
          <w:szCs w:val="16"/>
        </w:rPr>
        <w:softHyphen/>
        <w:t>ния и Секретариат.</w:t>
      </w:r>
    </w:p>
    <w:p w14:paraId="5000B68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w:t>
      </w:r>
    </w:p>
    <w:p w14:paraId="46667BF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IV. Предметы ведения и состав органов управления, подчиненных 2-му помощнику начальника управления</w:t>
      </w:r>
    </w:p>
    <w:p w14:paraId="64AF357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Автомобильный отдел 44. Ведению автомобильного отдела подлежат:</w:t>
      </w:r>
    </w:p>
    <w:p w14:paraId="30A2AB3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 разработка вопросов организации автомотовелочастей войск и учреждений;</w:t>
      </w:r>
    </w:p>
    <w:p w14:paraId="6B8F0B0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 разработка в соответствии с указаниями мобилизационно-войскового отдела отдельных воп</w:t>
      </w:r>
      <w:r w:rsidRPr="001A6F7B">
        <w:rPr>
          <w:color w:val="000000" w:themeColor="text1"/>
          <w:sz w:val="16"/>
          <w:szCs w:val="16"/>
        </w:rPr>
        <w:softHyphen/>
        <w:t>росов по мобилизации и демобилизации тех же специальных частей войск и учреждений;</w:t>
      </w:r>
    </w:p>
    <w:p w14:paraId="69A8337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учет тех же специальных частей войск и учреждений;</w:t>
      </w:r>
    </w:p>
    <w:p w14:paraId="74CC11C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г) дача заключений о назначениях и перемещениях командного и технического состава тех же специальных частей войск и учреждений,</w:t>
      </w:r>
    </w:p>
    <w:p w14:paraId="53D2270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д) разработка вопросов по применению и рациональному использованию в армии автомобильных средств с последующим внесением таковых на рассмотрение и одобрение инженерного комитета;</w:t>
      </w:r>
    </w:p>
    <w:p w14:paraId="4030129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е) инспектирование специальной автомобильной службы в частях и учреждениях армии и на</w:t>
      </w:r>
      <w:r w:rsidRPr="001A6F7B">
        <w:rPr>
          <w:color w:val="000000" w:themeColor="text1"/>
          <w:sz w:val="16"/>
          <w:szCs w:val="16"/>
        </w:rPr>
        <w:softHyphen/>
        <w:t>блюдение за правильной постановкой ее и представление полученных материалов по инспектирова</w:t>
      </w:r>
      <w:r w:rsidRPr="001A6F7B">
        <w:rPr>
          <w:color w:val="000000" w:themeColor="text1"/>
          <w:sz w:val="16"/>
          <w:szCs w:val="16"/>
        </w:rPr>
        <w:softHyphen/>
        <w:t>нию на рассмотрение инженерного комитета;</w:t>
      </w:r>
    </w:p>
    <w:p w14:paraId="0F45AC3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ж) вопросы о новых формированиях автомотовелочастей и учреждений;</w:t>
      </w:r>
    </w:p>
    <w:p w14:paraId="7EEC2B1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з) разработка вопросов по специальному образованию и подготовке войсковых частей всех ро</w:t>
      </w:r>
      <w:r w:rsidRPr="001A6F7B">
        <w:rPr>
          <w:color w:val="000000" w:themeColor="text1"/>
          <w:sz w:val="16"/>
          <w:szCs w:val="16"/>
        </w:rPr>
        <w:softHyphen/>
        <w:t>дов оружия автомобильному делу, с последующим внесением таковых на рассмотрение и одобрение инженерного комитета;</w:t>
      </w:r>
    </w:p>
    <w:p w14:paraId="453D25C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и) составление специальных инженерных и технических программ, наставлений, руководств, описаний, инструкций по автомобильному делу, представление таковых на одобрение инженерного комитета;</w:t>
      </w:r>
    </w:p>
    <w:p w14:paraId="55DE639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к) наблюдение и принятие мер по указаниям инженерного комитета по подготовке личного со</w:t>
      </w:r>
      <w:r w:rsidRPr="001A6F7B">
        <w:rPr>
          <w:color w:val="000000" w:themeColor="text1"/>
          <w:sz w:val="16"/>
          <w:szCs w:val="16"/>
        </w:rPr>
        <w:softHyphen/>
        <w:t>става войсковых частей и учреждений;</w:t>
      </w:r>
    </w:p>
    <w:p w14:paraId="4FA0333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л) инспектирование по военно-автомобильному делу военно-учебных заведений и представле</w:t>
      </w:r>
      <w:r w:rsidRPr="001A6F7B">
        <w:rPr>
          <w:color w:val="000000" w:themeColor="text1"/>
          <w:sz w:val="16"/>
          <w:szCs w:val="16"/>
        </w:rPr>
        <w:softHyphen/>
        <w:t>ние материалов по инспектированию на рассмотрение инженерного комитета;</w:t>
      </w:r>
    </w:p>
    <w:p w14:paraId="4FDA5D4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м) предварительное рассмотрение совместно с членами инженерного комитета новых изобрете</w:t>
      </w:r>
      <w:r w:rsidRPr="001A6F7B">
        <w:rPr>
          <w:color w:val="000000" w:themeColor="text1"/>
          <w:sz w:val="16"/>
          <w:szCs w:val="16"/>
        </w:rPr>
        <w:softHyphen/>
        <w:t>ний и предположений и производство специальных опытов при участии членов инженерного коми</w:t>
      </w:r>
      <w:r w:rsidRPr="001A6F7B">
        <w:rPr>
          <w:color w:val="000000" w:themeColor="text1"/>
          <w:sz w:val="16"/>
          <w:szCs w:val="16"/>
        </w:rPr>
        <w:softHyphen/>
        <w:t>тета; результаты опытов должны представляться в инженерный комитет;</w:t>
      </w:r>
    </w:p>
    <w:p w14:paraId="0739A73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н) проектирование и разработка образцов автомотовелоимущества при участии соответствую</w:t>
      </w:r>
      <w:r w:rsidRPr="001A6F7B">
        <w:rPr>
          <w:color w:val="000000" w:themeColor="text1"/>
          <w:sz w:val="16"/>
          <w:szCs w:val="16"/>
        </w:rPr>
        <w:softHyphen/>
        <w:t>щих членов инженерного комитета; испытание и приемка первых экземпляров новых образцов и технический надзор за изготовлением их;</w:t>
      </w:r>
    </w:p>
    <w:p w14:paraId="49D0BFD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о) составление технических условий на изготовление того же имущества; разработка специфи</w:t>
      </w:r>
      <w:r w:rsidRPr="001A6F7B">
        <w:rPr>
          <w:color w:val="000000" w:themeColor="text1"/>
          <w:sz w:val="16"/>
          <w:szCs w:val="16"/>
        </w:rPr>
        <w:softHyphen/>
        <w:t>кации последнего и инструкций по охранению и приведению его в боевую готовность, с последую</w:t>
      </w:r>
      <w:r w:rsidRPr="001A6F7B">
        <w:rPr>
          <w:color w:val="000000" w:themeColor="text1"/>
          <w:sz w:val="16"/>
          <w:szCs w:val="16"/>
        </w:rPr>
        <w:softHyphen/>
        <w:t>щим внесением на рассмотрение и одобрение инженерного комитета;</w:t>
      </w:r>
    </w:p>
    <w:p w14:paraId="685BC92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 составление проектов табелей и представление таковых на одобрение инженерного комитета;</w:t>
      </w:r>
    </w:p>
    <w:p w14:paraId="2440022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р) составление плана снабжения автомотовелоимуществом;</w:t>
      </w:r>
    </w:p>
    <w:p w14:paraId="469E919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с) установление норм запасов военного времени (на мобилизацию и первый период войны);</w:t>
      </w:r>
    </w:p>
    <w:p w14:paraId="4C44336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т) учет:</w:t>
      </w:r>
    </w:p>
    <w:p w14:paraId="6F74152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 автомотовелоимущества на складах и в частях войск,</w:t>
      </w:r>
    </w:p>
    <w:p w14:paraId="535CA89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 распределение его со складов,</w:t>
      </w:r>
    </w:p>
    <w:p w14:paraId="24BBF1C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 расхода и износа главнейших предметов из числа его,</w:t>
      </w:r>
    </w:p>
    <w:p w14:paraId="5937727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 того же имущества, подлежащего ремонту;</w:t>
      </w:r>
    </w:p>
    <w:p w14:paraId="3F2E9C1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у) разработка отдельных вопросов по указанию мобилизационно-войскового отдела по мобили</w:t>
      </w:r>
      <w:r w:rsidRPr="001A6F7B">
        <w:rPr>
          <w:color w:val="000000" w:themeColor="text1"/>
          <w:sz w:val="16"/>
          <w:szCs w:val="16"/>
        </w:rPr>
        <w:softHyphen/>
        <w:t>зации ресурсов страны для развития военно-автомобильного дела;</w:t>
      </w:r>
    </w:p>
    <w:p w14:paraId="7A26F0E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ф) передача заказов и приобретение автомотовелоимущества от производственных и иных го</w:t>
      </w:r>
      <w:r w:rsidRPr="001A6F7B">
        <w:rPr>
          <w:color w:val="000000" w:themeColor="text1"/>
          <w:sz w:val="16"/>
          <w:szCs w:val="16"/>
        </w:rPr>
        <w:softHyphen/>
        <w:t>сударственных органов и частных лиц и распределение его между фронтовыми и окружными воен</w:t>
      </w:r>
      <w:r w:rsidRPr="001A6F7B">
        <w:rPr>
          <w:color w:val="000000" w:themeColor="text1"/>
          <w:sz w:val="16"/>
          <w:szCs w:val="16"/>
        </w:rPr>
        <w:softHyphen/>
        <w:t>но-инженерными управлениями и распоряжения об отпуске отдельных категорий имущества;</w:t>
      </w:r>
    </w:p>
    <w:p w14:paraId="42F5946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х) распределение того лее имущества, как заготовленного вновь, так и отремонтированного, ме</w:t>
      </w:r>
      <w:r w:rsidRPr="001A6F7B">
        <w:rPr>
          <w:color w:val="000000" w:themeColor="text1"/>
          <w:sz w:val="16"/>
          <w:szCs w:val="16"/>
        </w:rPr>
        <w:softHyphen/>
        <w:t>жду складами;</w:t>
      </w:r>
    </w:p>
    <w:p w14:paraId="624A36C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ц) выяснение количества подлежащего ремонту из числа того же имущества; распределение та</w:t>
      </w:r>
      <w:r w:rsidRPr="001A6F7B">
        <w:rPr>
          <w:color w:val="000000" w:themeColor="text1"/>
          <w:sz w:val="16"/>
          <w:szCs w:val="16"/>
        </w:rPr>
        <w:softHyphen/>
        <w:t>кового между мастерскими и предприятиями для производства ремонта и наблюдение за выполне</w:t>
      </w:r>
      <w:r w:rsidRPr="001A6F7B">
        <w:rPr>
          <w:color w:val="000000" w:themeColor="text1"/>
          <w:sz w:val="16"/>
          <w:szCs w:val="16"/>
        </w:rPr>
        <w:softHyphen/>
        <w:t>нием такового;</w:t>
      </w:r>
    </w:p>
    <w:p w14:paraId="5425A0C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ч) вопросы организации военно-автомобильных мастерских и учет личного их состава, вопросы назначения, увольнения и перемещения его;</w:t>
      </w:r>
    </w:p>
    <w:p w14:paraId="4295DC9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ш) вопросы снабжения тех же мастерских материалами, рабочей силой, оборудованием и инст</w:t>
      </w:r>
      <w:r w:rsidRPr="001A6F7B">
        <w:rPr>
          <w:color w:val="000000" w:themeColor="text1"/>
          <w:sz w:val="16"/>
          <w:szCs w:val="16"/>
        </w:rPr>
        <w:softHyphen/>
        <w:t>рументом и отчетности о работе их;</w:t>
      </w:r>
    </w:p>
    <w:p w14:paraId="0A3D699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щ) инструктирование мастерских по всем вопросам, а равно инспектирование их;</w:t>
      </w:r>
    </w:p>
    <w:p w14:paraId="7107ED8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э) составление для финансовой части сметных предположений и исчислений кредитов на заго</w:t>
      </w:r>
      <w:r w:rsidRPr="001A6F7B">
        <w:rPr>
          <w:color w:val="000000" w:themeColor="text1"/>
          <w:sz w:val="16"/>
          <w:szCs w:val="16"/>
        </w:rPr>
        <w:softHyphen/>
        <w:t>товление, ремонт и эксплуатацию автомотовелоимущества, а равно и эксплуатацию автомобильных мастерских.</w:t>
      </w:r>
    </w:p>
    <w:p w14:paraId="582FB4D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45. Автомобильный отдел состоит из: мобилизационной части, в составе отделений:</w:t>
      </w:r>
    </w:p>
    <w:p w14:paraId="393AB9A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 мобилизационного,</w:t>
      </w:r>
    </w:p>
    <w:p w14:paraId="1CF067E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 учетно-эксплуатационного.</w:t>
      </w:r>
    </w:p>
    <w:p w14:paraId="4DCEB98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И части снабжения и ремонта в составе отделений:</w:t>
      </w:r>
    </w:p>
    <w:p w14:paraId="0EB1054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 снабжения подвижным составом и топливом,</w:t>
      </w:r>
    </w:p>
    <w:p w14:paraId="3824515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 технического снабжения,</w:t>
      </w:r>
    </w:p>
    <w:p w14:paraId="6450E9D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 ремонтно-технического.</w:t>
      </w:r>
    </w:p>
    <w:p w14:paraId="0F28C82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w:t>
      </w:r>
    </w:p>
    <w:p w14:paraId="2A929C1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V. О начальнике управления и прочих должностных лицах</w:t>
      </w:r>
    </w:p>
    <w:p w14:paraId="5579F83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55. Начальник Главного военно-инженерного управления избирается Главнокомандующим все</w:t>
      </w:r>
      <w:r w:rsidRPr="001A6F7B">
        <w:rPr>
          <w:color w:val="000000" w:themeColor="text1"/>
          <w:sz w:val="16"/>
          <w:szCs w:val="16"/>
        </w:rPr>
        <w:softHyphen/>
        <w:t>ми вооруженными силами Республики по соглашению с Главным начальником снабжений и назна</w:t>
      </w:r>
      <w:r w:rsidRPr="001A6F7B">
        <w:rPr>
          <w:color w:val="000000" w:themeColor="text1"/>
          <w:sz w:val="16"/>
          <w:szCs w:val="16"/>
        </w:rPr>
        <w:softHyphen/>
        <w:t>чается на должность Революционным Военным Советом Республики.</w:t>
      </w:r>
    </w:p>
    <w:p w14:paraId="4335219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56. Начальник Главного военно-инженерного управления в отношении непосредственно подчи</w:t>
      </w:r>
      <w:r w:rsidRPr="001A6F7B">
        <w:rPr>
          <w:color w:val="000000" w:themeColor="text1"/>
          <w:sz w:val="16"/>
          <w:szCs w:val="16"/>
        </w:rPr>
        <w:softHyphen/>
        <w:t>ненных ему войсковых частей, управлений и заведений пользуется правами командующего войска</w:t>
      </w:r>
      <w:r w:rsidRPr="001A6F7B">
        <w:rPr>
          <w:color w:val="000000" w:themeColor="text1"/>
          <w:sz w:val="16"/>
          <w:szCs w:val="16"/>
        </w:rPr>
        <w:softHyphen/>
        <w:t>ми округа.</w:t>
      </w:r>
    </w:p>
    <w:p w14:paraId="68575BA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57. Начальник финансовой части избирается и допускается к исполнению должности начальни</w:t>
      </w:r>
      <w:r w:rsidRPr="001A6F7B">
        <w:rPr>
          <w:color w:val="000000" w:themeColor="text1"/>
          <w:sz w:val="16"/>
          <w:szCs w:val="16"/>
        </w:rPr>
        <w:softHyphen/>
        <w:t>ком Главного военно-инженерного управления по соглашению с начальником Главного военно-фи</w:t>
      </w:r>
      <w:r w:rsidRPr="001A6F7B">
        <w:rPr>
          <w:color w:val="000000" w:themeColor="text1"/>
          <w:sz w:val="16"/>
          <w:szCs w:val="16"/>
        </w:rPr>
        <w:softHyphen/>
        <w:t>нансового управления.</w:t>
      </w:r>
    </w:p>
    <w:p w14:paraId="7A62EFE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58. Военный представитель при центральном управлении местного транспорта НКПС (ЦУМТ'а) выполняет задания начальника Главного военно-инженерного управления, при коем он состоит.</w:t>
      </w:r>
    </w:p>
    <w:p w14:paraId="409B390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59. Военный представитель является одновременно начальником мобилизационного отделения ЦУМТ'а и руководит всей работой означенного отделения, действуя в части, касающейся перегруп</w:t>
      </w:r>
      <w:r w:rsidRPr="001A6F7B">
        <w:rPr>
          <w:color w:val="000000" w:themeColor="text1"/>
          <w:sz w:val="16"/>
          <w:szCs w:val="16"/>
        </w:rPr>
        <w:softHyphen/>
        <w:t>пировки и изъятия гражданского автотранспорта в связи с мобилизацией, по указаниям начальника автоотдела ЦУМТ'а.</w:t>
      </w:r>
    </w:p>
    <w:p w14:paraId="1DE7AAF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60. К обязанностям военного представителя относятся:</w:t>
      </w:r>
    </w:p>
    <w:p w14:paraId="5B96B55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 подготовка материалов для составления общего плана мобилизации автомотовелотранспорта и личного состава последнего;</w:t>
      </w:r>
    </w:p>
    <w:p w14:paraId="3FB8F01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б)сводка и обработка:</w:t>
      </w:r>
    </w:p>
    <w:p w14:paraId="34DEFEB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 материалов об автомотовеломашинах гражданского ведомства по сведениям учетного и дру</w:t>
      </w:r>
      <w:r w:rsidRPr="001A6F7B">
        <w:rPr>
          <w:color w:val="000000" w:themeColor="text1"/>
          <w:sz w:val="16"/>
          <w:szCs w:val="16"/>
        </w:rPr>
        <w:softHyphen/>
        <w:t>гих отделений ЦУМТ'а;</w:t>
      </w:r>
    </w:p>
    <w:p w14:paraId="69DD947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 материалов об автомотовелоспециалистах по возрастам и квалификации по сведениям общей части автоотдела ЦУМТ'а;</w:t>
      </w:r>
    </w:p>
    <w:p w14:paraId="7495234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 материалов об автомотовеломастерских гражданского ведомства по данным технической ча</w:t>
      </w:r>
      <w:r w:rsidRPr="001A6F7B">
        <w:rPr>
          <w:color w:val="000000" w:themeColor="text1"/>
          <w:sz w:val="16"/>
          <w:szCs w:val="16"/>
        </w:rPr>
        <w:softHyphen/>
        <w:t>сти автоотдела ЦУМТ'а;</w:t>
      </w:r>
    </w:p>
    <w:p w14:paraId="1876F4F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 материалов об автомотовелоскладах гражданского ведомства по данным части автоснабже</w:t>
      </w:r>
      <w:r w:rsidRPr="001A6F7B">
        <w:rPr>
          <w:color w:val="000000" w:themeColor="text1"/>
          <w:sz w:val="16"/>
          <w:szCs w:val="16"/>
        </w:rPr>
        <w:softHyphen/>
        <w:t>ния ЦУМТ'а;</w:t>
      </w:r>
    </w:p>
    <w:p w14:paraId="269FAA8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проведение с согласия Наркомпути, по заданиям РВСР и ГВИУ РККА, пробных частичных и общих мобилизаций гражданского автотранспорта.</w:t>
      </w:r>
    </w:p>
    <w:p w14:paraId="565DC2E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61. Для выполнения возложенных на военного представителя при ЦУМТ'е заданий ему предос</w:t>
      </w:r>
      <w:r w:rsidRPr="001A6F7B">
        <w:rPr>
          <w:color w:val="000000" w:themeColor="text1"/>
          <w:sz w:val="16"/>
          <w:szCs w:val="16"/>
        </w:rPr>
        <w:softHyphen/>
        <w:t>тавляется право:</w:t>
      </w:r>
    </w:p>
    <w:p w14:paraId="6609F04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 пользоваться по мере надобности техническим аппаратом ЦУМТ'а, для производства текущей работы;</w:t>
      </w:r>
    </w:p>
    <w:p w14:paraId="2654AD8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 пользоваться всеми материалами ЦУМТ'а, кои могут понадобиться ему при выполнении вы</w:t>
      </w:r>
      <w:r w:rsidRPr="001A6F7B">
        <w:rPr>
          <w:color w:val="000000" w:themeColor="text1"/>
          <w:sz w:val="16"/>
          <w:szCs w:val="16"/>
        </w:rPr>
        <w:softHyphen/>
        <w:t>шеизложенных заданий;</w:t>
      </w:r>
    </w:p>
    <w:p w14:paraId="199157E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отводить по своему усмотрению и перемещать в установленном порядке сотрудников моби</w:t>
      </w:r>
      <w:r w:rsidRPr="001A6F7B">
        <w:rPr>
          <w:color w:val="000000" w:themeColor="text1"/>
          <w:sz w:val="16"/>
          <w:szCs w:val="16"/>
        </w:rPr>
        <w:softHyphen/>
        <w:t>лизационного отделения ЦУМТ'а и НКПС в интересах дела.</w:t>
      </w:r>
    </w:p>
    <w:p w14:paraId="77E50BA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62. Военный представитель при Центральном управлении местного транспорта (ЦУМТ'а) изби</w:t>
      </w:r>
      <w:r w:rsidRPr="001A6F7B">
        <w:rPr>
          <w:color w:val="000000" w:themeColor="text1"/>
          <w:sz w:val="16"/>
          <w:szCs w:val="16"/>
        </w:rPr>
        <w:softHyphen/>
        <w:t>рается начальником Главного военно-инженерного управления РККА по соглашению с начальни</w:t>
      </w:r>
      <w:r w:rsidRPr="001A6F7B">
        <w:rPr>
          <w:color w:val="000000" w:themeColor="text1"/>
          <w:sz w:val="16"/>
          <w:szCs w:val="16"/>
        </w:rPr>
        <w:softHyphen/>
        <w:t>ком автомобильного отдела ЦУМТ'а и НКПС и утверждается в должности установленным порядком.</w:t>
      </w:r>
    </w:p>
    <w:p w14:paraId="28FE143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63. Все работы мобилизационного отделения автоотдела ЦУМТ'а, касающиеся мобилизацион</w:t>
      </w:r>
      <w:r w:rsidRPr="001A6F7B">
        <w:rPr>
          <w:color w:val="000000" w:themeColor="text1"/>
          <w:sz w:val="16"/>
          <w:szCs w:val="16"/>
        </w:rPr>
        <w:softHyphen/>
        <w:t>ных вопросов, производятся в совершенно секретном порядке.</w:t>
      </w:r>
    </w:p>
    <w:p w14:paraId="365A3B2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РГВА. Ф. 4. Оп. 15а. Д. 121. с.435-441. с об-442. Типографский экземпляр (11210).</w:t>
      </w:r>
    </w:p>
    <w:p w14:paraId="3E9C115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71668214" w14:textId="77777777" w:rsidR="00753663" w:rsidRPr="001A6F7B" w:rsidRDefault="00753663"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049926D1" w14:textId="77777777" w:rsidR="00753663" w:rsidRPr="001A6F7B" w:rsidRDefault="00753663" w:rsidP="001A6F7B">
      <w:pPr>
        <w:numPr>
          <w:ilvl w:val="12"/>
          <w:numId w:val="0"/>
        </w:numPr>
        <w:autoSpaceDE w:val="0"/>
        <w:autoSpaceDN w:val="0"/>
        <w:adjustRightInd w:val="0"/>
        <w:jc w:val="both"/>
        <w:rPr>
          <w:iCs/>
          <w:color w:val="000000" w:themeColor="text1"/>
          <w:sz w:val="16"/>
          <w:szCs w:val="16"/>
        </w:rPr>
      </w:pPr>
    </w:p>
    <w:p w14:paraId="51AE9488" w14:textId="77777777" w:rsidR="00753663" w:rsidRPr="001A6F7B" w:rsidRDefault="00753663" w:rsidP="001A6F7B">
      <w:pPr>
        <w:jc w:val="both"/>
        <w:rPr>
          <w:color w:val="0070C0"/>
          <w:sz w:val="16"/>
          <w:szCs w:val="16"/>
        </w:rPr>
      </w:pPr>
      <w:r w:rsidRPr="001A6F7B">
        <w:rPr>
          <w:color w:val="0070C0"/>
          <w:sz w:val="16"/>
          <w:szCs w:val="16"/>
        </w:rPr>
        <w:t>12 ноября 1922 запускается первая в Японии служба авиапочты, связывающая Сакаи, Осаку и Токусима (20352).</w:t>
      </w:r>
    </w:p>
    <w:p w14:paraId="3184FF36" w14:textId="77777777" w:rsidR="00753663" w:rsidRPr="001A6F7B" w:rsidRDefault="00753663" w:rsidP="001A6F7B">
      <w:pPr>
        <w:jc w:val="both"/>
        <w:rPr>
          <w:color w:val="0070C0"/>
          <w:sz w:val="16"/>
          <w:szCs w:val="16"/>
        </w:rPr>
      </w:pPr>
    </w:p>
    <w:p w14:paraId="0452566E" w14:textId="77777777" w:rsidR="001C2636"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65CA7E4B" w14:textId="77777777" w:rsidR="001C2636" w:rsidRPr="001A6F7B" w:rsidRDefault="001C2636" w:rsidP="001A6F7B">
      <w:pPr>
        <w:numPr>
          <w:ilvl w:val="12"/>
          <w:numId w:val="0"/>
        </w:numPr>
        <w:autoSpaceDE w:val="0"/>
        <w:autoSpaceDN w:val="0"/>
        <w:adjustRightInd w:val="0"/>
        <w:jc w:val="both"/>
        <w:rPr>
          <w:iCs/>
          <w:color w:val="000000" w:themeColor="text1"/>
          <w:sz w:val="16"/>
          <w:szCs w:val="16"/>
        </w:rPr>
      </w:pPr>
    </w:p>
    <w:p w14:paraId="245BF643" w14:textId="77777777" w:rsidR="001C2636" w:rsidRPr="001A6F7B" w:rsidRDefault="001C2636" w:rsidP="001A6F7B">
      <w:pPr>
        <w:pStyle w:val="ae"/>
        <w:spacing w:before="0" w:after="0"/>
        <w:jc w:val="both"/>
        <w:rPr>
          <w:color w:val="000000" w:themeColor="text1"/>
          <w:sz w:val="16"/>
          <w:szCs w:val="16"/>
        </w:rPr>
      </w:pPr>
      <w:r w:rsidRPr="001A6F7B">
        <w:rPr>
          <w:color w:val="000000" w:themeColor="text1"/>
          <w:sz w:val="16"/>
          <w:szCs w:val="16"/>
        </w:rPr>
        <w:t xml:space="preserve">13 ноября </w:t>
      </w:r>
      <w:r w:rsidRPr="001A6F7B">
        <w:rPr>
          <w:rStyle w:val="highlight"/>
          <w:color w:val="000000" w:themeColor="text1"/>
          <w:sz w:val="16"/>
          <w:szCs w:val="16"/>
        </w:rPr>
        <w:t> 1922 </w:t>
      </w:r>
      <w:r w:rsidRPr="001A6F7B">
        <w:rPr>
          <w:color w:val="000000" w:themeColor="text1"/>
          <w:sz w:val="16"/>
          <w:szCs w:val="16"/>
        </w:rPr>
        <w:t xml:space="preserve"> г. Протокол совещания при Технико-экономическом отделе Петрогубпрофсовета о выплате задолженности рабочим Гребного порта</w:t>
      </w:r>
    </w:p>
    <w:p w14:paraId="77033B35" w14:textId="77777777" w:rsidR="001C2636" w:rsidRPr="001A6F7B" w:rsidRDefault="001C2636" w:rsidP="001A6F7B">
      <w:pPr>
        <w:pStyle w:val="ae"/>
        <w:spacing w:before="0" w:after="0"/>
        <w:jc w:val="both"/>
        <w:rPr>
          <w:color w:val="000000" w:themeColor="text1"/>
          <w:sz w:val="16"/>
          <w:szCs w:val="16"/>
        </w:rPr>
      </w:pPr>
      <w:r w:rsidRPr="001A6F7B">
        <w:rPr>
          <w:color w:val="000000" w:themeColor="text1"/>
          <w:sz w:val="16"/>
          <w:szCs w:val="16"/>
        </w:rPr>
        <w:t>Присутствовали: начальник порта т. Зимин, помощник [начальника порта] т. Дарский, от ТЭО Петрогубсовета т. Залегаллер, от Союза водников т. Зобкин, представители от рабочих т. Александров, Каменский, Тулупов, Чернышев и прочие.</w:t>
      </w:r>
    </w:p>
    <w:p w14:paraId="52035C69" w14:textId="77777777" w:rsidR="001C2636" w:rsidRPr="001A6F7B" w:rsidRDefault="001C2636" w:rsidP="001A6F7B">
      <w:pPr>
        <w:pStyle w:val="ae"/>
        <w:spacing w:before="0" w:after="0"/>
        <w:jc w:val="both"/>
        <w:rPr>
          <w:color w:val="000000" w:themeColor="text1"/>
          <w:sz w:val="16"/>
          <w:szCs w:val="16"/>
        </w:rPr>
      </w:pPr>
      <w:r w:rsidRPr="001A6F7B">
        <w:rPr>
          <w:color w:val="000000" w:themeColor="text1"/>
          <w:sz w:val="16"/>
          <w:szCs w:val="16"/>
        </w:rPr>
        <w:t>Слушали: О невыплате задолженности рабочим Гребного порта.</w:t>
      </w:r>
    </w:p>
    <w:p w14:paraId="65FD013B" w14:textId="77777777" w:rsidR="001C2636" w:rsidRPr="001A6F7B" w:rsidRDefault="001C2636" w:rsidP="001A6F7B">
      <w:pPr>
        <w:pStyle w:val="ae"/>
        <w:spacing w:before="0" w:after="0"/>
        <w:jc w:val="both"/>
        <w:rPr>
          <w:color w:val="000000" w:themeColor="text1"/>
          <w:sz w:val="16"/>
          <w:szCs w:val="16"/>
        </w:rPr>
      </w:pPr>
      <w:r w:rsidRPr="001A6F7B">
        <w:rPr>
          <w:color w:val="000000" w:themeColor="text1"/>
          <w:sz w:val="16"/>
          <w:szCs w:val="16"/>
        </w:rPr>
        <w:t>Тов. Залегаллер знакомит рабочих с предложением начальника порта: выплатить сейчас для ликвидации конфликта 20 000 000 000 руб., то есть приблизительно 50% причитающего заработка рабочих.</w:t>
      </w:r>
    </w:p>
    <w:p w14:paraId="36253383" w14:textId="77777777" w:rsidR="001C2636" w:rsidRPr="001A6F7B" w:rsidRDefault="001C2636" w:rsidP="001A6F7B">
      <w:pPr>
        <w:pStyle w:val="ae"/>
        <w:spacing w:before="0" w:after="0"/>
        <w:jc w:val="both"/>
        <w:rPr>
          <w:color w:val="000000" w:themeColor="text1"/>
          <w:sz w:val="16"/>
          <w:szCs w:val="16"/>
        </w:rPr>
      </w:pPr>
      <w:r w:rsidRPr="001A6F7B">
        <w:rPr>
          <w:color w:val="000000" w:themeColor="text1"/>
          <w:sz w:val="16"/>
          <w:szCs w:val="16"/>
        </w:rPr>
        <w:t>Постановили : Всем, кому причитается согласно постановлению Петроградской губернской конфликтной комиссии от 30 августа, из суммы на выплату задолженности выдать 50% причитающейся каждому рабочему суммы по задолженности.</w:t>
      </w:r>
    </w:p>
    <w:p w14:paraId="4C3604D3" w14:textId="77777777" w:rsidR="001C2636" w:rsidRPr="001A6F7B" w:rsidRDefault="001C2636" w:rsidP="001A6F7B">
      <w:pPr>
        <w:pStyle w:val="ae"/>
        <w:spacing w:before="0" w:after="0"/>
        <w:jc w:val="both"/>
        <w:rPr>
          <w:color w:val="000000" w:themeColor="text1"/>
          <w:sz w:val="16"/>
          <w:szCs w:val="16"/>
        </w:rPr>
      </w:pPr>
      <w:r w:rsidRPr="001A6F7B">
        <w:rPr>
          <w:color w:val="000000" w:themeColor="text1"/>
          <w:sz w:val="16"/>
          <w:szCs w:val="16"/>
        </w:rPr>
        <w:t>В дополнение к этому выдать каждому рабочему 20 фунтов муки и 10 фунтов рыбы вне зависимости, рассчитан ли рабочий в первой или второй группе.</w:t>
      </w:r>
    </w:p>
    <w:p w14:paraId="4F64037E" w14:textId="77777777" w:rsidR="001C2636" w:rsidRPr="001A6F7B" w:rsidRDefault="001C2636" w:rsidP="001A6F7B">
      <w:pPr>
        <w:pStyle w:val="ae"/>
        <w:spacing w:before="0" w:after="0"/>
        <w:jc w:val="both"/>
        <w:rPr>
          <w:color w:val="000000" w:themeColor="text1"/>
          <w:sz w:val="16"/>
          <w:szCs w:val="16"/>
        </w:rPr>
      </w:pPr>
      <w:r w:rsidRPr="001A6F7B">
        <w:rPr>
          <w:color w:val="000000" w:themeColor="text1"/>
          <w:sz w:val="16"/>
          <w:szCs w:val="16"/>
        </w:rPr>
        <w:t>Для всех живущих в Петрограде срок получения продуктов и расчета определяется в две недели, считая с 16 ноября сего года.</w:t>
      </w:r>
    </w:p>
    <w:p w14:paraId="4AE6E7BE" w14:textId="77777777" w:rsidR="001C2636" w:rsidRPr="001A6F7B" w:rsidRDefault="001C2636" w:rsidP="001A6F7B">
      <w:pPr>
        <w:pStyle w:val="ae"/>
        <w:spacing w:before="0" w:after="0"/>
        <w:jc w:val="both"/>
        <w:rPr>
          <w:color w:val="000000" w:themeColor="text1"/>
          <w:sz w:val="16"/>
          <w:szCs w:val="16"/>
        </w:rPr>
      </w:pPr>
      <w:r w:rsidRPr="001A6F7B">
        <w:rPr>
          <w:color w:val="000000" w:themeColor="text1"/>
          <w:sz w:val="16"/>
          <w:szCs w:val="16"/>
        </w:rPr>
        <w:t>С выплатой означенных сумм всякие претензии ликвидируются.</w:t>
      </w:r>
    </w:p>
    <w:p w14:paraId="17553E3D" w14:textId="77777777" w:rsidR="001C2636" w:rsidRPr="001A6F7B" w:rsidRDefault="001C2636" w:rsidP="001A6F7B">
      <w:pPr>
        <w:pStyle w:val="ae"/>
        <w:spacing w:before="0" w:after="0"/>
        <w:jc w:val="both"/>
        <w:rPr>
          <w:color w:val="000000" w:themeColor="text1"/>
          <w:sz w:val="16"/>
          <w:szCs w:val="16"/>
        </w:rPr>
      </w:pPr>
      <w:r w:rsidRPr="001A6F7B">
        <w:rPr>
          <w:color w:val="000000" w:themeColor="text1"/>
          <w:sz w:val="16"/>
          <w:szCs w:val="16"/>
        </w:rPr>
        <w:t>2. Слушали: о бухарской закупочной комиссии.</w:t>
      </w:r>
    </w:p>
    <w:p w14:paraId="3C417850" w14:textId="77777777" w:rsidR="001C2636" w:rsidRPr="001A6F7B" w:rsidRDefault="001C2636" w:rsidP="001A6F7B">
      <w:pPr>
        <w:pStyle w:val="ae"/>
        <w:spacing w:before="0" w:after="0"/>
        <w:jc w:val="both"/>
        <w:rPr>
          <w:color w:val="000000" w:themeColor="text1"/>
          <w:sz w:val="16"/>
          <w:szCs w:val="16"/>
        </w:rPr>
      </w:pPr>
      <w:r w:rsidRPr="001A6F7B">
        <w:rPr>
          <w:color w:val="000000" w:themeColor="text1"/>
          <w:sz w:val="16"/>
          <w:szCs w:val="16"/>
        </w:rPr>
        <w:t>Тов. Залегаллер предлагает избрать комиссию от рабочих для ознакомления со всеми материалами о закупке продовольствия и распределения его между пайщиками.</w:t>
      </w:r>
    </w:p>
    <w:p w14:paraId="36B159D9" w14:textId="77777777" w:rsidR="001C2636" w:rsidRPr="001A6F7B" w:rsidRDefault="001C2636" w:rsidP="001A6F7B">
      <w:pPr>
        <w:pStyle w:val="ae"/>
        <w:spacing w:before="0" w:after="0"/>
        <w:jc w:val="both"/>
        <w:rPr>
          <w:color w:val="000000" w:themeColor="text1"/>
          <w:sz w:val="16"/>
          <w:szCs w:val="16"/>
        </w:rPr>
      </w:pPr>
      <w:r w:rsidRPr="001A6F7B">
        <w:rPr>
          <w:color w:val="000000" w:themeColor="text1"/>
          <w:sz w:val="16"/>
          <w:szCs w:val="16"/>
        </w:rPr>
        <w:t>Постановили: Выбрать представителей от рабочих созданной уже комиссии для установления норм выдачи и стоимости продуктов, прибывших из Бухары.</w:t>
      </w:r>
    </w:p>
    <w:p w14:paraId="4CD0A9EE" w14:textId="77777777" w:rsidR="001C2636" w:rsidRPr="001A6F7B" w:rsidRDefault="001C2636" w:rsidP="001A6F7B">
      <w:pPr>
        <w:pStyle w:val="ae"/>
        <w:spacing w:before="0" w:after="0"/>
        <w:jc w:val="both"/>
        <w:rPr>
          <w:color w:val="000000" w:themeColor="text1"/>
          <w:sz w:val="16"/>
          <w:szCs w:val="16"/>
        </w:rPr>
      </w:pPr>
      <w:r w:rsidRPr="001A6F7B">
        <w:rPr>
          <w:color w:val="000000" w:themeColor="text1"/>
          <w:sz w:val="16"/>
          <w:szCs w:val="16"/>
        </w:rPr>
        <w:t>Председатель Залегаллер Секретарь</w:t>
      </w:r>
    </w:p>
    <w:p w14:paraId="7C13EFF7" w14:textId="77777777" w:rsidR="001C2636" w:rsidRPr="001A6F7B" w:rsidRDefault="001C2636" w:rsidP="001A6F7B">
      <w:pPr>
        <w:pStyle w:val="ae"/>
        <w:spacing w:before="0" w:after="0"/>
        <w:jc w:val="both"/>
        <w:rPr>
          <w:color w:val="000000" w:themeColor="text1"/>
          <w:sz w:val="16"/>
          <w:szCs w:val="16"/>
        </w:rPr>
      </w:pPr>
      <w:r w:rsidRPr="001A6F7B">
        <w:rPr>
          <w:color w:val="000000" w:themeColor="text1"/>
          <w:sz w:val="16"/>
          <w:szCs w:val="16"/>
        </w:rPr>
        <w:t xml:space="preserve">Резолюция: Начальнику Финансового отдела. Произвести выплату согласно протоколу. А.Зимин, 16 ноября </w:t>
      </w:r>
      <w:r w:rsidRPr="001A6F7B">
        <w:rPr>
          <w:rStyle w:val="highlight"/>
          <w:color w:val="000000" w:themeColor="text1"/>
          <w:sz w:val="16"/>
          <w:szCs w:val="16"/>
        </w:rPr>
        <w:t> 1922 </w:t>
      </w:r>
      <w:r w:rsidRPr="001A6F7B">
        <w:rPr>
          <w:color w:val="000000" w:themeColor="text1"/>
          <w:sz w:val="16"/>
          <w:szCs w:val="16"/>
        </w:rPr>
        <w:t xml:space="preserve"> г.</w:t>
      </w:r>
    </w:p>
    <w:p w14:paraId="23E9D523" w14:textId="77777777" w:rsidR="001C2636" w:rsidRPr="001A6F7B" w:rsidRDefault="001C2636" w:rsidP="001A6F7B">
      <w:pPr>
        <w:pStyle w:val="ae"/>
        <w:spacing w:before="0" w:after="0"/>
        <w:jc w:val="both"/>
        <w:rPr>
          <w:color w:val="000000" w:themeColor="text1"/>
          <w:sz w:val="16"/>
          <w:szCs w:val="16"/>
        </w:rPr>
      </w:pPr>
      <w:r w:rsidRPr="001A6F7B">
        <w:rPr>
          <w:color w:val="000000" w:themeColor="text1"/>
          <w:sz w:val="16"/>
          <w:szCs w:val="16"/>
        </w:rPr>
        <w:t>РГАВМФ</w:t>
      </w:r>
      <w:r w:rsidRPr="001A6F7B">
        <w:rPr>
          <w:color w:val="000000" w:themeColor="text1"/>
          <w:sz w:val="16"/>
          <w:szCs w:val="16"/>
          <w:lang w:val="en-US"/>
        </w:rPr>
        <w:t xml:space="preserve">. </w:t>
      </w:r>
      <w:r w:rsidRPr="001A6F7B">
        <w:rPr>
          <w:color w:val="000000" w:themeColor="text1"/>
          <w:sz w:val="16"/>
          <w:szCs w:val="16"/>
        </w:rPr>
        <w:t>Ф</w:t>
      </w:r>
      <w:r w:rsidRPr="001A6F7B">
        <w:rPr>
          <w:color w:val="000000" w:themeColor="text1"/>
          <w:sz w:val="16"/>
          <w:szCs w:val="16"/>
          <w:lang w:val="en-US"/>
        </w:rPr>
        <w:t xml:space="preserve">. </w:t>
      </w:r>
      <w:r w:rsidRPr="001A6F7B">
        <w:rPr>
          <w:color w:val="000000" w:themeColor="text1"/>
          <w:sz w:val="16"/>
          <w:szCs w:val="16"/>
        </w:rPr>
        <w:t>р</w:t>
      </w:r>
      <w:r w:rsidRPr="001A6F7B">
        <w:rPr>
          <w:color w:val="000000" w:themeColor="text1"/>
          <w:sz w:val="16"/>
          <w:szCs w:val="16"/>
          <w:lang w:val="en-US"/>
        </w:rPr>
        <w:t xml:space="preserve">-300, an. 1, </w:t>
      </w:r>
      <w:r w:rsidRPr="001A6F7B">
        <w:rPr>
          <w:color w:val="000000" w:themeColor="text1"/>
          <w:sz w:val="16"/>
          <w:szCs w:val="16"/>
        </w:rPr>
        <w:t>д</w:t>
      </w:r>
      <w:r w:rsidRPr="001A6F7B">
        <w:rPr>
          <w:color w:val="000000" w:themeColor="text1"/>
          <w:sz w:val="16"/>
          <w:szCs w:val="16"/>
          <w:lang w:val="en-US"/>
        </w:rPr>
        <w:t xml:space="preserve">. 450, </w:t>
      </w:r>
      <w:r w:rsidRPr="001A6F7B">
        <w:rPr>
          <w:color w:val="000000" w:themeColor="text1"/>
          <w:sz w:val="16"/>
          <w:szCs w:val="16"/>
        </w:rPr>
        <w:t>л</w:t>
      </w:r>
      <w:r w:rsidRPr="001A6F7B">
        <w:rPr>
          <w:color w:val="000000" w:themeColor="text1"/>
          <w:sz w:val="16"/>
          <w:szCs w:val="16"/>
          <w:lang w:val="en-US"/>
        </w:rPr>
        <w:t xml:space="preserve">. 134. </w:t>
      </w:r>
      <w:r w:rsidRPr="001A6F7B">
        <w:rPr>
          <w:color w:val="000000" w:themeColor="text1"/>
          <w:sz w:val="16"/>
          <w:szCs w:val="16"/>
        </w:rPr>
        <w:t>Копия. Машинопись (17104).</w:t>
      </w:r>
    </w:p>
    <w:p w14:paraId="5CA263AC" w14:textId="77777777" w:rsidR="001C2636" w:rsidRPr="001A6F7B" w:rsidRDefault="001C2636" w:rsidP="001A6F7B">
      <w:pPr>
        <w:pStyle w:val="ae"/>
        <w:spacing w:before="0" w:after="0"/>
        <w:jc w:val="both"/>
        <w:rPr>
          <w:color w:val="000000" w:themeColor="text1"/>
          <w:sz w:val="16"/>
          <w:szCs w:val="16"/>
        </w:rPr>
      </w:pPr>
    </w:p>
    <w:p w14:paraId="5CD6B405" w14:textId="77777777" w:rsidR="00C04B27" w:rsidRPr="001A6F7B" w:rsidRDefault="00C04B27"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33C50B4B" w14:textId="77777777" w:rsidR="00C04B27" w:rsidRPr="001A6F7B" w:rsidRDefault="00C04B27" w:rsidP="001A6F7B">
      <w:pPr>
        <w:numPr>
          <w:ilvl w:val="12"/>
          <w:numId w:val="0"/>
        </w:numPr>
        <w:autoSpaceDE w:val="0"/>
        <w:autoSpaceDN w:val="0"/>
        <w:adjustRightInd w:val="0"/>
        <w:jc w:val="both"/>
        <w:rPr>
          <w:iCs/>
          <w:color w:val="000000" w:themeColor="text1"/>
          <w:sz w:val="16"/>
          <w:szCs w:val="16"/>
        </w:rPr>
      </w:pPr>
    </w:p>
    <w:p w14:paraId="294F102B" w14:textId="77777777" w:rsidR="00C04B27" w:rsidRPr="001A6F7B" w:rsidRDefault="00C04B27" w:rsidP="001A6F7B">
      <w:pPr>
        <w:jc w:val="both"/>
        <w:rPr>
          <w:color w:val="000000" w:themeColor="text1"/>
          <w:sz w:val="16"/>
          <w:szCs w:val="16"/>
        </w:rPr>
      </w:pPr>
      <w:r w:rsidRPr="001A6F7B">
        <w:rPr>
          <w:color w:val="000000" w:themeColor="text1"/>
          <w:sz w:val="16"/>
          <w:szCs w:val="16"/>
        </w:rPr>
        <w:t>13 ноября 1922 В.И.Л. фактически посвятил обоснованию оценки, данной в приветствии IV конгрессу Коминтерна: «Советская власть… более прочна, чем когда бы то ни было… Победа будет за нами». Он, в частности, говорил: «Я полагаю, что все мы со спокойной совестью можем утвердительно ответить на этот вопрос (о пользе правильного отступления), а именно в том смысле, что прошедшие полтора года положительно и абсолютно доказывают, что мы этот экзамен выдержали».</w:t>
      </w:r>
    </w:p>
    <w:p w14:paraId="592C05E1" w14:textId="77777777" w:rsidR="00C04B27" w:rsidRPr="001A6F7B" w:rsidRDefault="00C04B27" w:rsidP="001A6F7B">
      <w:pPr>
        <w:pStyle w:val="p1"/>
        <w:spacing w:before="0" w:beforeAutospacing="0" w:after="0" w:afterAutospacing="0"/>
        <w:jc w:val="both"/>
        <w:rPr>
          <w:color w:val="000000" w:themeColor="text1"/>
          <w:sz w:val="16"/>
          <w:szCs w:val="16"/>
        </w:rPr>
      </w:pPr>
      <w:r w:rsidRPr="001A6F7B">
        <w:rPr>
          <w:color w:val="000000" w:themeColor="text1"/>
          <w:sz w:val="16"/>
          <w:szCs w:val="16"/>
        </w:rPr>
        <w:t>Троцкий, выступавший на заседании конгресса в тот же день, предложил вниманию делегатов лишь общие рассуждения, свидетельствующие о том, что он сохранял верность своим прежним взглядам, а также оценки, далеко расходившиеся с ленинскими. «После завоевания власти, – говорил он, – задача строительства социализма, – прежде всего хозяйственного, встаёт, как центральная, и вместе с тем труднейшая. Разрешение этой задачи зависит от причин разного порядка и разной глубины: во-первых, от уровня производительных сил и, в частности, от соотношения между индустрией и крестьянским хозяйством; во-вторых, от культурного и организационного уровня рабочего класса, завоевавшего государственную власть; в-третьих, от политической ситуации международной и внутренней: побеждена ли буржуазия окончательно или ещё сопротивляется, – имеет ли место иностранная военная интервенция, – саботирует ли техническая интеллигенция и пр. и пр.</w:t>
      </w:r>
    </w:p>
    <w:p w14:paraId="08EA74CA" w14:textId="77777777" w:rsidR="00C04B27" w:rsidRPr="001A6F7B" w:rsidRDefault="00C04B27" w:rsidP="001A6F7B">
      <w:pPr>
        <w:pStyle w:val="p1"/>
        <w:spacing w:before="0" w:beforeAutospacing="0" w:after="0" w:afterAutospacing="0"/>
        <w:jc w:val="both"/>
        <w:rPr>
          <w:color w:val="000000" w:themeColor="text1"/>
          <w:sz w:val="16"/>
          <w:szCs w:val="16"/>
        </w:rPr>
      </w:pPr>
      <w:r w:rsidRPr="001A6F7B">
        <w:rPr>
          <w:color w:val="000000" w:themeColor="text1"/>
          <w:sz w:val="16"/>
          <w:szCs w:val="16"/>
        </w:rPr>
        <w:t xml:space="preserve">По относительной важности эти условия социалистического строительства должны быть расположены в таком порядке, в каком мы их привели… Но это последовательность логическая. А практически – рабочий класс, взявший власть, прежде всего, сталкивается с политическими затруднениями… во вторую очередь… с затруднениями, вытекающими из недостаточности культурного развития этих рабочих масс… в третью очередь, его хозяйственное строительство упирается в пределы, поставленные наличным уровнем производительных сил» (18382) </w:t>
      </w:r>
    </w:p>
    <w:p w14:paraId="258F1A03" w14:textId="77777777" w:rsidR="00C04B27" w:rsidRPr="001A6F7B" w:rsidRDefault="00C04B27" w:rsidP="001A6F7B">
      <w:pPr>
        <w:jc w:val="both"/>
        <w:rPr>
          <w:color w:val="000000" w:themeColor="text1"/>
          <w:sz w:val="16"/>
          <w:szCs w:val="16"/>
        </w:rPr>
      </w:pPr>
    </w:p>
    <w:p w14:paraId="7DE5BA81" w14:textId="77777777" w:rsidR="00456C3A"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7130E9C3" w14:textId="77777777" w:rsidR="00456C3A" w:rsidRPr="001A6F7B" w:rsidRDefault="00456C3A" w:rsidP="001A6F7B">
      <w:pPr>
        <w:numPr>
          <w:ilvl w:val="12"/>
          <w:numId w:val="0"/>
        </w:numPr>
        <w:autoSpaceDE w:val="0"/>
        <w:autoSpaceDN w:val="0"/>
        <w:adjustRightInd w:val="0"/>
        <w:jc w:val="both"/>
        <w:rPr>
          <w:iCs/>
          <w:color w:val="000000" w:themeColor="text1"/>
          <w:sz w:val="16"/>
          <w:szCs w:val="16"/>
        </w:rPr>
      </w:pPr>
    </w:p>
    <w:p w14:paraId="7C84C443" w14:textId="77777777" w:rsidR="00456C3A" w:rsidRPr="001A6F7B" w:rsidRDefault="00456C3A" w:rsidP="001A6F7B">
      <w:pPr>
        <w:pStyle w:val="ae"/>
        <w:spacing w:before="0" w:after="0"/>
        <w:jc w:val="both"/>
        <w:rPr>
          <w:color w:val="000000" w:themeColor="text1"/>
          <w:sz w:val="16"/>
          <w:szCs w:val="16"/>
        </w:rPr>
      </w:pPr>
      <w:r w:rsidRPr="001A6F7B">
        <w:rPr>
          <w:color w:val="000000" w:themeColor="text1"/>
          <w:sz w:val="16"/>
          <w:szCs w:val="16"/>
        </w:rPr>
        <w:t>14 ноября 1922 г. Обуховский завод получил новое название — «Петроградский Государственный Орудийный, оптический и сталелитейный завод «Большевик» (15132).</w:t>
      </w:r>
    </w:p>
    <w:p w14:paraId="0C6A4A3C" w14:textId="77777777" w:rsidR="00456C3A" w:rsidRPr="001A6F7B" w:rsidRDefault="00456C3A" w:rsidP="001A6F7B">
      <w:pPr>
        <w:pStyle w:val="ae"/>
        <w:spacing w:before="0" w:after="0"/>
        <w:jc w:val="both"/>
        <w:rPr>
          <w:color w:val="000000" w:themeColor="text1"/>
          <w:sz w:val="16"/>
          <w:szCs w:val="16"/>
        </w:rPr>
      </w:pPr>
    </w:p>
    <w:p w14:paraId="64AE9811" w14:textId="77777777" w:rsidR="00D96F58" w:rsidRPr="001A6F7B" w:rsidRDefault="00D96F58" w:rsidP="001A6F7B">
      <w:pPr>
        <w:pStyle w:val="ae"/>
        <w:spacing w:before="0" w:after="0"/>
        <w:jc w:val="both"/>
        <w:rPr>
          <w:color w:val="000000" w:themeColor="text1"/>
          <w:sz w:val="16"/>
          <w:szCs w:val="16"/>
        </w:rPr>
      </w:pPr>
      <w:r w:rsidRPr="001A6F7B">
        <w:rPr>
          <w:color w:val="000000" w:themeColor="text1"/>
          <w:sz w:val="16"/>
          <w:szCs w:val="16"/>
        </w:rPr>
        <w:t>14 ноября 1922 г. по решению Петросовета Обуховский сталелитейный завод был переименован в </w:t>
      </w:r>
      <w:r w:rsidRPr="001A6F7B">
        <w:rPr>
          <w:rStyle w:val="a7"/>
          <w:rFonts w:eastAsiaTheme="majorEastAsia"/>
          <w:b w:val="0"/>
          <w:color w:val="000000" w:themeColor="text1"/>
          <w:sz w:val="16"/>
          <w:szCs w:val="16"/>
        </w:rPr>
        <w:t>Петроградский Государственный Орудийный Оптический и Сталелитейный завод «Большевик»</w:t>
      </w:r>
      <w:r w:rsidRPr="001A6F7B">
        <w:rPr>
          <w:color w:val="000000" w:themeColor="text1"/>
          <w:sz w:val="16"/>
          <w:szCs w:val="16"/>
        </w:rPr>
        <w:t xml:space="preserve"> (18356).</w:t>
      </w:r>
    </w:p>
    <w:p w14:paraId="190CADD4" w14:textId="77777777" w:rsidR="00D96F58" w:rsidRPr="001A6F7B" w:rsidRDefault="00D96F58" w:rsidP="001A6F7B">
      <w:pPr>
        <w:pStyle w:val="ae"/>
        <w:spacing w:before="0" w:after="0"/>
        <w:jc w:val="both"/>
        <w:rPr>
          <w:color w:val="000000" w:themeColor="text1"/>
          <w:sz w:val="16"/>
          <w:szCs w:val="16"/>
        </w:rPr>
      </w:pPr>
    </w:p>
    <w:p w14:paraId="167555D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2E6AD8F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4118C7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14 ноября 1922 Национальное собрание Дальневосточной республики объявило о присоединении к РСФСР (3186) и в тот же день вышло соответствующее постановление ВЦИК (3481).</w:t>
      </w:r>
    </w:p>
    <w:p w14:paraId="40466ED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91653F7"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14 ноября 1922 правительство Дальневосточной Республики провозгласило присоединение к РСФСР (4962).</w:t>
      </w:r>
    </w:p>
    <w:p w14:paraId="18A0173B"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0A7E682" w14:textId="77777777" w:rsidR="00D96F58" w:rsidRPr="001A6F7B" w:rsidRDefault="00D96F58" w:rsidP="001A6F7B">
      <w:pPr>
        <w:jc w:val="both"/>
        <w:rPr>
          <w:color w:val="000000" w:themeColor="text1"/>
          <w:sz w:val="16"/>
          <w:szCs w:val="16"/>
          <w:shd w:val="clear" w:color="auto" w:fill="FCFCFC"/>
        </w:rPr>
      </w:pPr>
      <w:r w:rsidRPr="001A6F7B">
        <w:rPr>
          <w:color w:val="000000" w:themeColor="text1"/>
          <w:sz w:val="16"/>
          <w:szCs w:val="16"/>
          <w:shd w:val="clear" w:color="auto" w:fill="FCFCFC"/>
        </w:rPr>
        <w:t>14 ноября 1922 г. ДВР перестала существовать. Народным собранием было принято решение о ее ликвидации и вхождении в состав России. Японские войска покинули российский Дальний Восток. США вывели свой отряд с о. Русский. 29 ноября Б.Е. Сквирский известил госдепартамент о ликвидации ДВР. Ему было велено остаться в Америке неофициальным агентом НКИД для информации и связи. М.М. Литвинов писал ему: "Мы будем ждать от Вас продолжения информационных сообщений о меняющихся в Америке настроениях в отношении России, о предложениях, которые Вам будут передаваться официальными и полуофициальными лицами, на которые через Вас же будем передавать наши ответы. От нас Вы, конечно, никаких предложений без нашей санкции делать не будете. Таким образом, главной Вашей работой остается информационная" (18280).</w:t>
      </w:r>
    </w:p>
    <w:p w14:paraId="5442EC48" w14:textId="77777777" w:rsidR="00D96F58" w:rsidRPr="001A6F7B" w:rsidRDefault="00D96F58" w:rsidP="001A6F7B">
      <w:pPr>
        <w:jc w:val="both"/>
        <w:rPr>
          <w:color w:val="000000" w:themeColor="text1"/>
          <w:sz w:val="16"/>
          <w:szCs w:val="16"/>
        </w:rPr>
      </w:pPr>
    </w:p>
    <w:p w14:paraId="266F64F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14 ноября 1922 Приказом ГПУ № 291 от вводилась классификация секретных сотрудников. Были установлены три категории: "Агент наружного наблюдения" - штатный секретный сотрудник ГПУ (работа по линии Оперода); "Информатор" - лицо, завербованное или введенное в организацию, учреждение, квартиру для "освещения" (работа по линии ИНФО); "Осведомитель" - лицо, завербованное или введенное в "антисоветскую, шпионскую, контрреволюционную и преступную организации" для их освещения и добывания сведений о них (осведомители находились в ведении СО, КРО и т.п. отделов). При этом все секретные сотрудники, дающие материалы общего освещения, переводились в разряд информаторов с передачей в ИНФО, информаторы же, сумевшие проникнуть в "преступные организации" и способные исполнять задания соответствующих отделов (СО, КРО и т.п.), передавались из ведения ИНФО этим отделам уже в качестве осведомителей (7557).</w:t>
      </w:r>
    </w:p>
    <w:p w14:paraId="1A8042C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58E7BD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063300F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DB8CD3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14 ноября 1922 Париж. На совещании премьеров стран Антанты достигнуто англо-французское соглашение (Керзона-Пуанкаре) о едином фронте против Турции на предстоящей Лозаннской конференции (7592).</w:t>
      </w:r>
    </w:p>
    <w:p w14:paraId="65A657E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987225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14 ноября 1922 1-й Сейм Латвийской республики избрал Президента (3481).</w:t>
      </w:r>
    </w:p>
    <w:p w14:paraId="103D534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BAF8A7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14 ноября 1922 ВВС начала вещание (2100), хотя лицензия была получена только 18 января 1923 (3481).</w:t>
      </w:r>
    </w:p>
    <w:p w14:paraId="385F539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C15A9D5" w14:textId="77777777" w:rsidR="00456C3A" w:rsidRPr="001A6F7B" w:rsidRDefault="00456C3A" w:rsidP="001A6F7B">
      <w:pPr>
        <w:jc w:val="both"/>
        <w:rPr>
          <w:color w:val="000000" w:themeColor="text1"/>
          <w:sz w:val="16"/>
          <w:szCs w:val="16"/>
        </w:rPr>
      </w:pPr>
      <w:r w:rsidRPr="001A6F7B">
        <w:rPr>
          <w:bCs/>
          <w:color w:val="000000" w:themeColor="text1"/>
          <w:sz w:val="16"/>
          <w:szCs w:val="16"/>
        </w:rPr>
        <w:t>14 ноября</w:t>
      </w:r>
      <w:r w:rsidRPr="001A6F7B">
        <w:rPr>
          <w:color w:val="000000" w:themeColor="text1"/>
          <w:sz w:val="16"/>
          <w:szCs w:val="16"/>
        </w:rPr>
        <w:t xml:space="preserve"> в 1922 году выходит в эфир первая передача Би-би-си с радиостанции 2LO, хотя лицензия будет получена только 18 января 1923 (14830).</w:t>
      </w:r>
    </w:p>
    <w:p w14:paraId="26212726" w14:textId="77777777" w:rsidR="00456C3A" w:rsidRPr="001A6F7B" w:rsidRDefault="00456C3A" w:rsidP="001A6F7B">
      <w:pPr>
        <w:jc w:val="both"/>
        <w:rPr>
          <w:color w:val="000000" w:themeColor="text1"/>
          <w:sz w:val="16"/>
          <w:szCs w:val="16"/>
        </w:rPr>
      </w:pPr>
    </w:p>
    <w:p w14:paraId="60E79D51"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308B155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2BDF66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15 ноября 1922 г. постановлением СТО был создан Комитете по военным заказам в целях организации снабжения Красной армии и Красного флота и обеспечения планомерного развития производств. Комитет ведал отрас</w:t>
      </w:r>
      <w:r w:rsidRPr="001A6F7B">
        <w:rPr>
          <w:color w:val="000000" w:themeColor="text1"/>
          <w:sz w:val="16"/>
          <w:szCs w:val="16"/>
        </w:rPr>
        <w:softHyphen/>
        <w:t>лями промышленности, как теми, которые обслуживали армию в мирное время, так и теми, которые переводились на военное производство в случае мобилизации. Функции комитета; выработка типовых и генеральных договоров между заготовителями и военным и морским ведомствами, регулирование и распределение всех военных заказов между главными управ</w:t>
      </w:r>
      <w:r w:rsidRPr="001A6F7B">
        <w:rPr>
          <w:color w:val="000000" w:themeColor="text1"/>
          <w:sz w:val="16"/>
          <w:szCs w:val="16"/>
        </w:rPr>
        <w:softHyphen/>
        <w:t>лениями, трестами и другими органами ВСНХ, наблюдение за их исполнением, в том числе стоимостью, качеством и сроками. Кроме того, комитет должен был не только принимать участие в рассмотрении финансовых смет, следить за своевременностью финансирования военных заказов, но и в случае необходимости принимать необходимые меры для получения нужных кредитов. Комитет по военным заказам имел право выносить все хозяйственные и финансовые вопросы на обсуждение в высшие государственные учреждения, контролировать их выпол</w:t>
      </w:r>
      <w:r w:rsidRPr="001A6F7B">
        <w:rPr>
          <w:color w:val="000000" w:themeColor="text1"/>
          <w:sz w:val="16"/>
          <w:szCs w:val="16"/>
        </w:rPr>
        <w:softHyphen/>
        <w:t>нение, требовать отчетности от всех производственных органов, корректировать (по согласо</w:t>
      </w:r>
      <w:r w:rsidRPr="001A6F7B">
        <w:rPr>
          <w:color w:val="000000" w:themeColor="text1"/>
          <w:sz w:val="16"/>
          <w:szCs w:val="16"/>
        </w:rPr>
        <w:softHyphen/>
        <w:t>ванию с РВСР) вопросы о повышении или понижении кондиций на поставку предметов промышленности. Кроме того, при неуплате военведом и морведом трестам и синдикатам, или при других экстренных случаях, для комитета выделялся специальный оборотный фонд для возмещения задолжностей. Комитет был ликвидирован по постановлению СТО от 24 ноября 1925 г (10711,666).</w:t>
      </w:r>
    </w:p>
    <w:p w14:paraId="2CA1D04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56C073A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3022E16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52D3A2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15 ноября 1922 народно-революционную армию ДВР (Г.Х.Эйхе), образованная 12 марта 1920 из частей КА, стала 5А (3398,109).</w:t>
      </w:r>
    </w:p>
    <w:p w14:paraId="731CC3E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195728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4D5782A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13B2F4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15 ноября 1922 ДВР вступила в СССР (2443,401).</w:t>
      </w:r>
    </w:p>
    <w:p w14:paraId="4692B4D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530F028"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15 ноября 1922 был подписан союз между Дальневосточной республикой и РСФСР (4962).</w:t>
      </w:r>
    </w:p>
    <w:p w14:paraId="4179E3A8"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083FB0A4" w14:textId="77777777" w:rsidR="00362317" w:rsidRPr="001A6F7B" w:rsidRDefault="00362317" w:rsidP="001A6F7B">
      <w:pPr>
        <w:jc w:val="both"/>
        <w:rPr>
          <w:color w:val="0070C0"/>
          <w:sz w:val="16"/>
          <w:szCs w:val="16"/>
        </w:rPr>
      </w:pPr>
      <w:r w:rsidRPr="001A6F7B">
        <w:rPr>
          <w:color w:val="0070C0"/>
          <w:sz w:val="16"/>
          <w:szCs w:val="16"/>
        </w:rPr>
        <w:t>15 ноября 1922 г. ВЦИК РСФСР принял постановление, в котором Дальний Восток объявлялся нераздельной составной частью Российской Советской республики (21174).</w:t>
      </w:r>
    </w:p>
    <w:p w14:paraId="0E6849CA" w14:textId="77777777" w:rsidR="00362317" w:rsidRPr="001A6F7B" w:rsidRDefault="00362317" w:rsidP="001A6F7B">
      <w:pPr>
        <w:jc w:val="both"/>
        <w:rPr>
          <w:color w:val="0070C0"/>
          <w:sz w:val="16"/>
          <w:szCs w:val="16"/>
        </w:rPr>
      </w:pPr>
    </w:p>
    <w:p w14:paraId="7C1F758D" w14:textId="77777777" w:rsidR="003E501D" w:rsidRPr="001A6F7B" w:rsidRDefault="003E501D" w:rsidP="001A6F7B">
      <w:pPr>
        <w:pStyle w:val="ae"/>
        <w:spacing w:before="0" w:after="0"/>
        <w:jc w:val="both"/>
        <w:rPr>
          <w:rStyle w:val="a7"/>
          <w:rFonts w:eastAsiaTheme="majorEastAsia"/>
          <w:b w:val="0"/>
          <w:color w:val="000000" w:themeColor="text1"/>
          <w:sz w:val="16"/>
          <w:szCs w:val="16"/>
        </w:rPr>
      </w:pPr>
      <w:r w:rsidRPr="001A6F7B">
        <w:rPr>
          <w:rStyle w:val="a7"/>
          <w:rFonts w:eastAsiaTheme="majorEastAsia"/>
          <w:b w:val="0"/>
          <w:color w:val="000000" w:themeColor="text1"/>
          <w:sz w:val="16"/>
          <w:szCs w:val="16"/>
        </w:rPr>
        <w:t xml:space="preserve">15 ноября 1922 </w:t>
      </w:r>
      <w:r w:rsidRPr="001A6F7B">
        <w:rPr>
          <w:color w:val="000000" w:themeColor="text1"/>
          <w:sz w:val="16"/>
          <w:szCs w:val="16"/>
        </w:rPr>
        <w:t>Дальневосточная республика вступает в РСФСР (18404).</w:t>
      </w:r>
    </w:p>
    <w:p w14:paraId="5DED940A" w14:textId="77777777" w:rsidR="003E501D" w:rsidRPr="001A6F7B" w:rsidRDefault="003E501D" w:rsidP="001A6F7B">
      <w:pPr>
        <w:pStyle w:val="ae"/>
        <w:spacing w:before="0" w:after="0"/>
        <w:jc w:val="both"/>
        <w:rPr>
          <w:rStyle w:val="a7"/>
          <w:rFonts w:eastAsiaTheme="majorEastAsia"/>
          <w:b w:val="0"/>
          <w:color w:val="000000" w:themeColor="text1"/>
          <w:sz w:val="16"/>
          <w:szCs w:val="16"/>
        </w:rPr>
      </w:pPr>
    </w:p>
    <w:p w14:paraId="7E551A2C" w14:textId="77777777" w:rsidR="00456C3A" w:rsidRPr="001A6F7B" w:rsidRDefault="00456C3A" w:rsidP="001A6F7B">
      <w:pPr>
        <w:jc w:val="both"/>
        <w:rPr>
          <w:color w:val="000000" w:themeColor="text1"/>
          <w:sz w:val="16"/>
          <w:szCs w:val="16"/>
        </w:rPr>
      </w:pPr>
      <w:r w:rsidRPr="001A6F7B">
        <w:rPr>
          <w:bCs/>
          <w:color w:val="000000" w:themeColor="text1"/>
          <w:sz w:val="16"/>
          <w:szCs w:val="16"/>
        </w:rPr>
        <w:t xml:space="preserve">15 ноября </w:t>
      </w:r>
      <w:r w:rsidRPr="001A6F7B">
        <w:rPr>
          <w:color w:val="000000" w:themeColor="text1"/>
          <w:sz w:val="16"/>
          <w:szCs w:val="16"/>
        </w:rPr>
        <w:t xml:space="preserve">в 1922 году после того, как территорию Приморья покинули японские войска и белогвардейцы, ВЦИК принимает постановление о включении Дальневосточной республики в состав РСФСР </w:t>
      </w:r>
    </w:p>
    <w:p w14:paraId="21DA0252" w14:textId="77777777" w:rsidR="00456C3A" w:rsidRPr="001A6F7B" w:rsidRDefault="00456C3A" w:rsidP="001A6F7B">
      <w:pPr>
        <w:jc w:val="both"/>
        <w:rPr>
          <w:color w:val="000000" w:themeColor="text1"/>
          <w:sz w:val="16"/>
          <w:szCs w:val="16"/>
        </w:rPr>
      </w:pPr>
    </w:p>
    <w:p w14:paraId="4397D2D7"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15 ноября 1932 года вышло постановление, уточняющее закон о нарушителях трудовой дисциплины и предусматривающее за прогул следующие меры наказания:</w:t>
      </w:r>
    </w:p>
    <w:p w14:paraId="32804DC9"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 немедленное увольнение;</w:t>
      </w:r>
    </w:p>
    <w:p w14:paraId="7F34DD06"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 лишение продовольственных карточек;</w:t>
      </w:r>
    </w:p>
    <w:p w14:paraId="2A103A8C"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 выселение нарушителей с места жительства (6804).</w:t>
      </w:r>
    </w:p>
    <w:p w14:paraId="4BA2E101"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429EBC8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5EB366B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378C5B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середине ноября 1922 г. незадолго до своего окончательного ухода от текущей работы В.И.Л. писал в адрес русской колонии в Северной Америке: “К сожалению, введение государственного капитализма у нас идет не так быстро, как бы нам этого хотелось. До сих пор, например, мы фактически не имеем ни одной серьезной концессии, а без участия иностранного капитала в развитии нашего хозяйства быстрое восстановление его немыслимо”.</w:t>
      </w:r>
    </w:p>
    <w:p w14:paraId="6B44BBC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Правда, и Ленин говорил о необходимости сохранения командных высот в экономике за государством. Но он подходил к этой проблеме с практической точки зрения. А на практике говорить о какой-то угрозе этим командным высотам было по меньшей мере преждевременно. Действительно за период с марта 1922 г по март 1923 г. при наличии 460 предложений было заключено всего 26 концессионных договоров, большинство из которых представляли собой торговые концессии. Фактически же из них функционировало всего 7 договоров. В отчете ГКК, подготовленном к 12 съезду партии, отмечалось, что сдаче промышленных предприятий в концессию препятствовало сопротивление их руководителей, а также руководящих органов соответствующих отраслей, которые преувеличивали возможности восстановления производства без привлечения иностранного капитала в надежде на помощь из госбюджета (11233).</w:t>
      </w:r>
    </w:p>
    <w:p w14:paraId="46E51FD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F02F42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0F5CC0A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4587E2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16 ноября 1922. в ответ на телеграфный запрос т. Каменева за N 02055 о причинах задержки вагонов с имуществом б. авиационного завода N 15 (Симферополь) Крымское Экономическое Совещание сообщает, что ликвидационная комиссия не пожелала считаться ни с мнением, ни с постановлением КрымЭКОСО (экономическое совещание), мотивируя секретностью своих действий, и отказалась сообщить списки увозимого имущества, не говоря уже о контроле над вывозом. Завод оставлен Крымсовнархозу в совершенно разоренном виде, негодным ни для какой дальнейшей эксплуатации. Было вывезено не только авиационное оборудование, а все, включая инструмент". Так один из крупнейших заводов России, и кстати один из самых молодых, оборудованных по последним достижениям того времени, был демонтирован и вывезен. В последствии, после ликвидации авиазавода в его корпусах разместилась СИМФЕРОПОЛЬСКАЯ КОЖГАЛАНТЕРЕЙНАЯ ФАБРИКА. В советское время она успешно работала и выпускала мужскую и женскую обувь. Прекрасно помню, как в центральном универмаге (в том, где сейчас Сельпо) на втором этаже я искал для себя обувь. Своего размера, как и теперь, я найти не мог. Но ряды пыльных мужских ботинок, которые никто не брал, потому что не модно я хорошо запомнил. При этом граждане нашей страны во всю гонялись за югославской и другой импортной обувью. Видимо по этой самой причине в наше время кожгалантерейная фабрика не выдержала конкуренции и в настоящее время ее просто не существует. Все цеха и помещения бывшей фабрики теперь сдаются в аренду. И занимают их частные фирмы самого широкого спектра деятельности. Здесь и оптовые склады и фирмы по производству окон, дверей, есть фирма занимающаяся продажей детских игрушек, а так же "Мегамаркет" (как они себя называют) по продаже мебели. Кроме того, вся территория бывшего завода превратилась в огромную автостоянку. Благо на главных воротах дежурят охранники и стоит шлагбаум. Я сам убедился, что охранники несут свою службу исправно. Пока я ходил по территории с фотоаппаратом, ко мне подошли и вежливо поинтересовались, что я тут делаю. Узнав, что я интересуюсь историей завода, мне разрешили продолжить экскурсию и даже показали некоторые интересные объекты, которые я до этого пропустил (11908). </w:t>
      </w:r>
    </w:p>
    <w:p w14:paraId="01EC2E5B" w14:textId="77777777" w:rsidR="008E0FBF" w:rsidRPr="001A6F7B" w:rsidRDefault="008E0FBF" w:rsidP="001A6F7B">
      <w:pPr>
        <w:autoSpaceDE w:val="0"/>
        <w:autoSpaceDN w:val="0"/>
        <w:adjustRightInd w:val="0"/>
        <w:jc w:val="both"/>
        <w:rPr>
          <w:color w:val="000000" w:themeColor="text1"/>
          <w:sz w:val="16"/>
          <w:szCs w:val="16"/>
        </w:rPr>
      </w:pPr>
    </w:p>
    <w:p w14:paraId="5CBB1586" w14:textId="77777777" w:rsidR="00456C3A" w:rsidRPr="001A6F7B" w:rsidRDefault="00456C3A" w:rsidP="001A6F7B">
      <w:pPr>
        <w:pStyle w:val="ae"/>
        <w:spacing w:before="0" w:after="0"/>
        <w:jc w:val="both"/>
        <w:rPr>
          <w:color w:val="000000" w:themeColor="text1"/>
          <w:sz w:val="16"/>
          <w:szCs w:val="16"/>
        </w:rPr>
      </w:pPr>
      <w:r w:rsidRPr="001A6F7B">
        <w:rPr>
          <w:color w:val="000000" w:themeColor="text1"/>
          <w:sz w:val="16"/>
          <w:szCs w:val="16"/>
        </w:rPr>
        <w:t>16 ноября 1922 была телеграмма Каменеву:</w:t>
      </w:r>
    </w:p>
    <w:p w14:paraId="1035A5EE" w14:textId="77777777" w:rsidR="00456C3A" w:rsidRPr="001A6F7B" w:rsidRDefault="00456C3A" w:rsidP="001A6F7B">
      <w:pPr>
        <w:pStyle w:val="ae"/>
        <w:spacing w:before="0" w:after="0"/>
        <w:jc w:val="both"/>
        <w:rPr>
          <w:color w:val="000000" w:themeColor="text1"/>
          <w:sz w:val="16"/>
          <w:szCs w:val="16"/>
        </w:rPr>
      </w:pPr>
      <w:r w:rsidRPr="001A6F7B">
        <w:rPr>
          <w:iCs/>
          <w:color w:val="000000" w:themeColor="text1"/>
          <w:sz w:val="16"/>
          <w:szCs w:val="16"/>
        </w:rPr>
        <w:t>«Москва. Кремль. 16.11.22. В ответ на телеграфный запрос т. Каменева за № 02055 о причинах задержки вагонов с имуществом б. авиационного завода № 15 (Симферополь) Кpымское Экономическое Совещание сообщает, что ликвидационная комиссия не пожелала считаться ни с мнением, ни с постановлением КpымЭКОСО (экономическое совещание), мотивиpуя секpетностью своих действий, и отказалась сообщить списки увозимого имущества, не говоpя уже о контpоле над вывозом. Завод оставлен Крымсовнархозу в совершенно разоренном виде, негодным ни для какой дальнейшей эксплуатации. Было вывезено не только авиационное оборудование, а все, включая инструмент»</w:t>
      </w:r>
      <w:r w:rsidRPr="001A6F7B">
        <w:rPr>
          <w:color w:val="000000" w:themeColor="text1"/>
          <w:sz w:val="16"/>
          <w:szCs w:val="16"/>
        </w:rPr>
        <w:t xml:space="preserve"> (ГААРК. Ф. Р-1932. оп. 1. ед. 94. л. 28) (15235).</w:t>
      </w:r>
    </w:p>
    <w:p w14:paraId="752B4352" w14:textId="77777777" w:rsidR="00456C3A" w:rsidRPr="001A6F7B" w:rsidRDefault="00456C3A" w:rsidP="001A6F7B">
      <w:pPr>
        <w:pStyle w:val="ae"/>
        <w:spacing w:before="0" w:after="0"/>
        <w:jc w:val="both"/>
        <w:rPr>
          <w:color w:val="000000" w:themeColor="text1"/>
          <w:sz w:val="16"/>
          <w:szCs w:val="16"/>
        </w:rPr>
      </w:pPr>
    </w:p>
    <w:p w14:paraId="17C292E8" w14:textId="77777777" w:rsidR="00456C3A" w:rsidRPr="001A6F7B" w:rsidRDefault="00456C3A" w:rsidP="001A6F7B">
      <w:pPr>
        <w:pStyle w:val="rteindent11"/>
        <w:shd w:val="clear" w:color="auto" w:fill="FFFFFF"/>
        <w:spacing w:before="0" w:beforeAutospacing="0" w:after="0"/>
        <w:ind w:left="0" w:firstLine="0"/>
        <w:rPr>
          <w:rStyle w:val="af0"/>
          <w:i w:val="0"/>
          <w:color w:val="000000" w:themeColor="text1"/>
          <w:sz w:val="16"/>
          <w:szCs w:val="16"/>
        </w:rPr>
      </w:pPr>
      <w:r w:rsidRPr="001A6F7B">
        <w:rPr>
          <w:rStyle w:val="af0"/>
          <w:i w:val="0"/>
          <w:color w:val="000000" w:themeColor="text1"/>
          <w:sz w:val="16"/>
          <w:szCs w:val="16"/>
        </w:rPr>
        <w:t>16 ноября 1922 года состоялось заседание Президиума Всероссийского Центрального Исполнительного Комитета Совета Рабочих, Крестьянских, Казачьих и Красноармейских Депутатов</w:t>
      </w:r>
    </w:p>
    <w:p w14:paraId="1E8A9A56" w14:textId="77777777" w:rsidR="00456C3A" w:rsidRPr="001A6F7B" w:rsidRDefault="00456C3A" w:rsidP="001A6F7B">
      <w:pPr>
        <w:pStyle w:val="rteindent11"/>
        <w:shd w:val="clear" w:color="auto" w:fill="FFFFFF"/>
        <w:spacing w:before="0" w:beforeAutospacing="0" w:after="0"/>
        <w:ind w:left="0" w:firstLine="0"/>
        <w:rPr>
          <w:color w:val="000000" w:themeColor="text1"/>
          <w:sz w:val="16"/>
          <w:szCs w:val="16"/>
        </w:rPr>
      </w:pPr>
      <w:r w:rsidRPr="001A6F7B">
        <w:rPr>
          <w:rStyle w:val="af0"/>
          <w:i w:val="0"/>
          <w:color w:val="000000" w:themeColor="text1"/>
          <w:sz w:val="16"/>
          <w:szCs w:val="16"/>
        </w:rPr>
        <w:t>Выписка из протокола № 75 заседания Президиума Всероссийского Центрального Исполнительного Комитета Совета Рабочих, Крестьянских, Казачьих и Красноармейских Депутатов от 16 ноября 1922 года.</w:t>
      </w:r>
    </w:p>
    <w:p w14:paraId="464F96BB" w14:textId="77777777" w:rsidR="00456C3A" w:rsidRPr="001A6F7B" w:rsidRDefault="00456C3A" w:rsidP="001A6F7B">
      <w:pPr>
        <w:pStyle w:val="rteindent11"/>
        <w:shd w:val="clear" w:color="auto" w:fill="FFFFFF"/>
        <w:spacing w:before="0" w:beforeAutospacing="0" w:after="0"/>
        <w:ind w:left="0" w:firstLine="0"/>
        <w:rPr>
          <w:color w:val="000000" w:themeColor="text1"/>
          <w:sz w:val="16"/>
          <w:szCs w:val="16"/>
        </w:rPr>
      </w:pPr>
      <w:r w:rsidRPr="001A6F7B">
        <w:rPr>
          <w:rStyle w:val="af0"/>
          <w:i w:val="0"/>
          <w:color w:val="000000" w:themeColor="text1"/>
          <w:sz w:val="16"/>
          <w:szCs w:val="16"/>
        </w:rPr>
        <w:t>СЛУШАЛИ: 27. О награждении орденом Трудового Красного Знамени Ремонтный Воздухзавод № 1 и тов. БАВТУТТО М.В. (внесено ВЦСПС). ПОСТАНОВИЛИ: Наградить орденом Трудового Красного Знамени Ремонтный Воздухзавод № 1 и персонально тов. БАВТУТТО М.В.</w:t>
      </w:r>
    </w:p>
    <w:p w14:paraId="76565454" w14:textId="77777777" w:rsidR="00456C3A" w:rsidRPr="001A6F7B" w:rsidRDefault="00456C3A" w:rsidP="001A6F7B">
      <w:pPr>
        <w:pStyle w:val="rteindent11"/>
        <w:shd w:val="clear" w:color="auto" w:fill="FFFFFF"/>
        <w:spacing w:before="0" w:beforeAutospacing="0" w:after="0"/>
        <w:ind w:left="0" w:firstLine="0"/>
        <w:rPr>
          <w:color w:val="000000" w:themeColor="text1"/>
          <w:sz w:val="16"/>
          <w:szCs w:val="16"/>
        </w:rPr>
      </w:pPr>
      <w:r w:rsidRPr="001A6F7B">
        <w:rPr>
          <w:rStyle w:val="af0"/>
          <w:i w:val="0"/>
          <w:color w:val="000000" w:themeColor="text1"/>
          <w:sz w:val="16"/>
          <w:szCs w:val="16"/>
        </w:rPr>
        <w:t>Выписка верна</w:t>
      </w:r>
    </w:p>
    <w:p w14:paraId="68EE16E5" w14:textId="77777777" w:rsidR="00456C3A" w:rsidRPr="001A6F7B" w:rsidRDefault="00456C3A" w:rsidP="001A6F7B">
      <w:pPr>
        <w:pStyle w:val="rteindent11"/>
        <w:shd w:val="clear" w:color="auto" w:fill="FFFFFF"/>
        <w:spacing w:before="0" w:beforeAutospacing="0" w:after="0"/>
        <w:ind w:left="0" w:firstLine="0"/>
        <w:rPr>
          <w:rStyle w:val="af0"/>
          <w:i w:val="0"/>
          <w:color w:val="000000" w:themeColor="text1"/>
          <w:sz w:val="16"/>
          <w:szCs w:val="16"/>
        </w:rPr>
      </w:pPr>
      <w:r w:rsidRPr="001A6F7B">
        <w:rPr>
          <w:rStyle w:val="af0"/>
          <w:i w:val="0"/>
          <w:color w:val="000000" w:themeColor="text1"/>
          <w:sz w:val="16"/>
          <w:szCs w:val="16"/>
        </w:rPr>
        <w:t>Секретарь ВЦИК</w:t>
      </w:r>
    </w:p>
    <w:p w14:paraId="10F13D1D" w14:textId="77777777" w:rsidR="00456C3A" w:rsidRPr="001A6F7B" w:rsidRDefault="00456C3A" w:rsidP="001A6F7B">
      <w:pPr>
        <w:pStyle w:val="rteindent11"/>
        <w:shd w:val="clear" w:color="auto" w:fill="FFFFFF"/>
        <w:spacing w:before="0" w:beforeAutospacing="0" w:after="0"/>
        <w:ind w:left="0" w:firstLine="0"/>
        <w:rPr>
          <w:rStyle w:val="af0"/>
          <w:i w:val="0"/>
          <w:color w:val="000000" w:themeColor="text1"/>
          <w:sz w:val="16"/>
          <w:szCs w:val="16"/>
        </w:rPr>
      </w:pPr>
      <w:r w:rsidRPr="001A6F7B">
        <w:rPr>
          <w:rStyle w:val="af0"/>
          <w:i w:val="0"/>
          <w:color w:val="000000" w:themeColor="text1"/>
          <w:sz w:val="16"/>
          <w:szCs w:val="16"/>
        </w:rPr>
        <w:t>«25» ноября 1922 г. № 31019</w:t>
      </w:r>
    </w:p>
    <w:p w14:paraId="11C246EC" w14:textId="77777777" w:rsidR="00456C3A" w:rsidRPr="001A6F7B" w:rsidRDefault="00456C3A" w:rsidP="001A6F7B">
      <w:pPr>
        <w:shd w:val="clear" w:color="auto" w:fill="FFFFFF"/>
        <w:jc w:val="both"/>
        <w:rPr>
          <w:color w:val="000000" w:themeColor="text1"/>
          <w:sz w:val="16"/>
          <w:szCs w:val="16"/>
        </w:rPr>
      </w:pPr>
      <w:r w:rsidRPr="001A6F7B">
        <w:rPr>
          <w:color w:val="000000" w:themeColor="text1"/>
          <w:sz w:val="16"/>
          <w:szCs w:val="16"/>
        </w:rPr>
        <w:t>В этом тексте наградного Постановления ВЦИК преамбула отсутствует. Однако в коллективном Рапорте 1931 года «О трудовых успехах рабочих, инженерно-технического персонала и служащих Краснознаменного завода № 39 им. Менжинского» на имя Сталина, Калинина, Молотова, Шверника, Ворошилова, Менжинского и всех рабочих Красно-Пресненского района, можно прочесть строки о том, что «одержав героические победы по выполнению производственных заданий в установленный период НЭПа, завод в 1922 году награждается ВЦИКом Трудовым Красным Знаменем и Почетной грамотой». Видимо, эти строки и следует считать преамбулой.</w:t>
      </w:r>
    </w:p>
    <w:p w14:paraId="652786DA" w14:textId="77777777" w:rsidR="00456C3A" w:rsidRPr="001A6F7B" w:rsidRDefault="00456C3A" w:rsidP="001A6F7B">
      <w:pPr>
        <w:shd w:val="clear" w:color="auto" w:fill="FFFFFF"/>
        <w:jc w:val="both"/>
        <w:rPr>
          <w:color w:val="000000" w:themeColor="text1"/>
          <w:sz w:val="16"/>
          <w:szCs w:val="16"/>
        </w:rPr>
      </w:pPr>
      <w:r w:rsidRPr="001A6F7B">
        <w:rPr>
          <w:color w:val="000000" w:themeColor="text1"/>
          <w:sz w:val="16"/>
          <w:szCs w:val="16"/>
        </w:rPr>
        <w:t>Наградная грамота директора завода Бавтутто М.В., как и многие документы того времени, написана эмоционально, по–большевистски:</w:t>
      </w:r>
    </w:p>
    <w:p w14:paraId="386D3F19" w14:textId="77777777" w:rsidR="00456C3A" w:rsidRPr="001A6F7B" w:rsidRDefault="00456C3A" w:rsidP="001A6F7B">
      <w:pPr>
        <w:pStyle w:val="rteindent11"/>
        <w:shd w:val="clear" w:color="auto" w:fill="FFFFFF"/>
        <w:spacing w:before="0" w:beforeAutospacing="0" w:after="0"/>
        <w:ind w:left="0" w:firstLine="0"/>
        <w:rPr>
          <w:rStyle w:val="af0"/>
          <w:i w:val="0"/>
          <w:color w:val="000000" w:themeColor="text1"/>
          <w:sz w:val="16"/>
          <w:szCs w:val="16"/>
        </w:rPr>
      </w:pPr>
      <w:r w:rsidRPr="001A6F7B">
        <w:rPr>
          <w:rStyle w:val="af0"/>
          <w:i w:val="0"/>
          <w:color w:val="000000" w:themeColor="text1"/>
          <w:sz w:val="16"/>
          <w:szCs w:val="16"/>
        </w:rPr>
        <w:t>Именем Российской Социалистической Федеративной Советской Республики, Всесоюзный Центральный Исполнительный Комитет Советов рабочих, красноармейских и казачьих депутатов награждает тов. Бавтутто М.В., директора завода «Рем.воздух №1» орденом Трудовое Красное Знамя – Высшим знаком отличия, установленным для выдающихся работников на фронте труда, как признание их заслуг перед трудящимися и революцией и в ознаменование самоотверженного, упорного, широкого и смелого почина, мощного организаторского размаха, неусыпного рвения, блестящей плодотворной деятельности, направленной на восстановление и развитие народного хозяйства Республики.</w:t>
      </w:r>
    </w:p>
    <w:p w14:paraId="521A7D1E" w14:textId="77777777" w:rsidR="00456C3A" w:rsidRPr="001A6F7B" w:rsidRDefault="00456C3A" w:rsidP="001A6F7B">
      <w:pPr>
        <w:pStyle w:val="rteindent11"/>
        <w:shd w:val="clear" w:color="auto" w:fill="FFFFFF"/>
        <w:spacing w:before="0" w:beforeAutospacing="0" w:after="0"/>
        <w:ind w:left="0" w:firstLine="0"/>
        <w:rPr>
          <w:rStyle w:val="af0"/>
          <w:i w:val="0"/>
          <w:color w:val="000000" w:themeColor="text1"/>
          <w:sz w:val="16"/>
          <w:szCs w:val="16"/>
        </w:rPr>
      </w:pPr>
      <w:r w:rsidRPr="001A6F7B">
        <w:rPr>
          <w:rStyle w:val="af0"/>
          <w:i w:val="0"/>
          <w:color w:val="000000" w:themeColor="text1"/>
          <w:sz w:val="16"/>
          <w:szCs w:val="16"/>
        </w:rPr>
        <w:t>Трудовой подвиг тов. Бавтутто выразился в том, что своей организаторской работой способствовал поднятию производительности труда на заводе. Награждая в лице тов. Бавтутто, настойчивость, энергию и ревностное исполнение долга, рабоче-крестьянское правительство ставит деятельность эту в пример работникам на обширном поприще народного хозяйства Республики, дабы ряды сознательных самоотверженных борцов за великое дело укрепления и развития коммунистического строя ширились и множились с каждым днем.</w:t>
      </w:r>
    </w:p>
    <w:p w14:paraId="5D3EDC56" w14:textId="77777777" w:rsidR="00456C3A" w:rsidRPr="001A6F7B" w:rsidRDefault="00456C3A" w:rsidP="001A6F7B">
      <w:pPr>
        <w:pStyle w:val="rteindent11"/>
        <w:shd w:val="clear" w:color="auto" w:fill="FFFFFF"/>
        <w:spacing w:before="0" w:beforeAutospacing="0" w:after="0"/>
        <w:ind w:left="0" w:firstLine="0"/>
        <w:rPr>
          <w:color w:val="000000" w:themeColor="text1"/>
          <w:sz w:val="16"/>
          <w:szCs w:val="16"/>
        </w:rPr>
      </w:pPr>
      <w:r w:rsidRPr="001A6F7B">
        <w:rPr>
          <w:rStyle w:val="af0"/>
          <w:i w:val="0"/>
          <w:color w:val="000000" w:themeColor="text1"/>
          <w:sz w:val="16"/>
          <w:szCs w:val="16"/>
        </w:rPr>
        <w:t>Председатель Калинин</w:t>
      </w:r>
    </w:p>
    <w:p w14:paraId="4F97B36C" w14:textId="77777777" w:rsidR="00456C3A" w:rsidRPr="001A6F7B" w:rsidRDefault="00456C3A" w:rsidP="001A6F7B">
      <w:pPr>
        <w:pStyle w:val="rteindent11"/>
        <w:shd w:val="clear" w:color="auto" w:fill="FFFFFF"/>
        <w:spacing w:before="0" w:beforeAutospacing="0" w:after="0"/>
        <w:ind w:left="0" w:firstLine="0"/>
        <w:rPr>
          <w:rStyle w:val="af0"/>
          <w:i w:val="0"/>
          <w:color w:val="000000" w:themeColor="text1"/>
          <w:sz w:val="16"/>
          <w:szCs w:val="16"/>
        </w:rPr>
      </w:pPr>
      <w:r w:rsidRPr="001A6F7B">
        <w:rPr>
          <w:rStyle w:val="af0"/>
          <w:i w:val="0"/>
          <w:color w:val="000000" w:themeColor="text1"/>
          <w:sz w:val="16"/>
          <w:szCs w:val="16"/>
        </w:rPr>
        <w:t>Ноябрь 16 дня 1922 г. № 22А</w:t>
      </w:r>
    </w:p>
    <w:p w14:paraId="09CB0A75" w14:textId="77777777" w:rsidR="00456C3A" w:rsidRPr="001A6F7B" w:rsidRDefault="00456C3A" w:rsidP="001A6F7B">
      <w:pPr>
        <w:shd w:val="clear" w:color="auto" w:fill="FFFFFF"/>
        <w:jc w:val="both"/>
        <w:rPr>
          <w:color w:val="000000" w:themeColor="text1"/>
          <w:sz w:val="16"/>
          <w:szCs w:val="16"/>
        </w:rPr>
      </w:pPr>
    </w:p>
    <w:p w14:paraId="4D5CE446" w14:textId="77777777" w:rsidR="003E501D" w:rsidRPr="001A6F7B" w:rsidRDefault="003E501D" w:rsidP="001A6F7B">
      <w:pPr>
        <w:pStyle w:val="rteindent1"/>
        <w:spacing w:before="0" w:beforeAutospacing="0" w:after="0" w:afterAutospacing="0"/>
        <w:jc w:val="both"/>
        <w:rPr>
          <w:rStyle w:val="af0"/>
          <w:i w:val="0"/>
          <w:color w:val="000000" w:themeColor="text1"/>
          <w:sz w:val="16"/>
          <w:szCs w:val="16"/>
        </w:rPr>
      </w:pPr>
      <w:r w:rsidRPr="001A6F7B">
        <w:rPr>
          <w:rStyle w:val="af0"/>
          <w:i w:val="0"/>
          <w:color w:val="000000" w:themeColor="text1"/>
          <w:sz w:val="16"/>
          <w:szCs w:val="16"/>
        </w:rPr>
        <w:t>16 ноября 1922 года</w:t>
      </w:r>
    </w:p>
    <w:p w14:paraId="7FAE2CFD" w14:textId="77777777" w:rsidR="003E501D" w:rsidRPr="001A6F7B" w:rsidRDefault="003E501D" w:rsidP="001A6F7B">
      <w:pPr>
        <w:pStyle w:val="rteindent1"/>
        <w:spacing w:before="0" w:beforeAutospacing="0" w:after="0" w:afterAutospacing="0"/>
        <w:jc w:val="both"/>
        <w:rPr>
          <w:color w:val="000000" w:themeColor="text1"/>
          <w:sz w:val="16"/>
          <w:szCs w:val="16"/>
        </w:rPr>
      </w:pPr>
      <w:r w:rsidRPr="001A6F7B">
        <w:rPr>
          <w:rStyle w:val="af0"/>
          <w:i w:val="0"/>
          <w:color w:val="000000" w:themeColor="text1"/>
          <w:sz w:val="16"/>
          <w:szCs w:val="16"/>
        </w:rPr>
        <w:t>Выписка из протокола № 75 заседания Президиума Всероссийского Центрального Исполнительного Комитета Совета Рабочих, Крестьянских, Казачьих и Красноармейских Депутатов от 16 ноября 1922 года.</w:t>
      </w:r>
    </w:p>
    <w:p w14:paraId="5800E4C3" w14:textId="77777777" w:rsidR="003E501D" w:rsidRPr="001A6F7B" w:rsidRDefault="003E501D" w:rsidP="001A6F7B">
      <w:pPr>
        <w:pStyle w:val="rteindent1"/>
        <w:spacing w:before="0" w:beforeAutospacing="0" w:after="0" w:afterAutospacing="0"/>
        <w:jc w:val="both"/>
        <w:rPr>
          <w:color w:val="000000" w:themeColor="text1"/>
          <w:sz w:val="16"/>
          <w:szCs w:val="16"/>
        </w:rPr>
      </w:pPr>
      <w:r w:rsidRPr="001A6F7B">
        <w:rPr>
          <w:rStyle w:val="af0"/>
          <w:i w:val="0"/>
          <w:color w:val="000000" w:themeColor="text1"/>
          <w:sz w:val="16"/>
          <w:szCs w:val="16"/>
        </w:rPr>
        <w:t>СЛУШАЛИ: 27. О награждении орденом Трудового Красного Знамени Ремонтный Воздухзавод № 1 и тов. БАВТУТТО М.В. (внесено ВЦСПС). ПОСТАНОВИЛИ: Наградить орденом Трудового Красного Знамени Ремонтный Воздухзавод № 1 и персонально тов. БАВТУТТО М.В.</w:t>
      </w:r>
    </w:p>
    <w:p w14:paraId="3554FA9C" w14:textId="77777777" w:rsidR="003E501D" w:rsidRPr="001A6F7B" w:rsidRDefault="003E501D" w:rsidP="001A6F7B">
      <w:pPr>
        <w:pStyle w:val="rteindent1"/>
        <w:spacing w:before="0" w:beforeAutospacing="0" w:after="0" w:afterAutospacing="0"/>
        <w:jc w:val="both"/>
        <w:rPr>
          <w:color w:val="000000" w:themeColor="text1"/>
          <w:sz w:val="16"/>
          <w:szCs w:val="16"/>
        </w:rPr>
      </w:pPr>
      <w:r w:rsidRPr="001A6F7B">
        <w:rPr>
          <w:rStyle w:val="af0"/>
          <w:i w:val="0"/>
          <w:color w:val="000000" w:themeColor="text1"/>
          <w:sz w:val="16"/>
          <w:szCs w:val="16"/>
        </w:rPr>
        <w:t>Выписка верна</w:t>
      </w:r>
    </w:p>
    <w:p w14:paraId="181F107C" w14:textId="77777777" w:rsidR="003E501D" w:rsidRPr="001A6F7B" w:rsidRDefault="003E501D" w:rsidP="001A6F7B">
      <w:pPr>
        <w:pStyle w:val="rteindent1"/>
        <w:spacing w:before="0" w:beforeAutospacing="0" w:after="0" w:afterAutospacing="0"/>
        <w:jc w:val="both"/>
        <w:rPr>
          <w:color w:val="000000" w:themeColor="text1"/>
          <w:sz w:val="16"/>
          <w:szCs w:val="16"/>
        </w:rPr>
      </w:pPr>
      <w:r w:rsidRPr="001A6F7B">
        <w:rPr>
          <w:rStyle w:val="af0"/>
          <w:i w:val="0"/>
          <w:color w:val="000000" w:themeColor="text1"/>
          <w:sz w:val="16"/>
          <w:szCs w:val="16"/>
        </w:rPr>
        <w:t>Секретарь ВЦИК</w:t>
      </w:r>
    </w:p>
    <w:p w14:paraId="7AC82867" w14:textId="77777777" w:rsidR="003E501D" w:rsidRPr="001A6F7B" w:rsidRDefault="003E501D" w:rsidP="001A6F7B">
      <w:pPr>
        <w:pStyle w:val="rteindent1"/>
        <w:spacing w:before="0" w:beforeAutospacing="0" w:after="0" w:afterAutospacing="0"/>
        <w:jc w:val="both"/>
        <w:rPr>
          <w:color w:val="000000" w:themeColor="text1"/>
          <w:sz w:val="16"/>
          <w:szCs w:val="16"/>
        </w:rPr>
      </w:pPr>
      <w:r w:rsidRPr="001A6F7B">
        <w:rPr>
          <w:rStyle w:val="af0"/>
          <w:i w:val="0"/>
          <w:color w:val="000000" w:themeColor="text1"/>
          <w:sz w:val="16"/>
          <w:szCs w:val="16"/>
        </w:rPr>
        <w:t>«25» ноября 1922 г. № 31019</w:t>
      </w:r>
    </w:p>
    <w:p w14:paraId="6BC302EF" w14:textId="77777777" w:rsidR="003E501D" w:rsidRPr="001A6F7B" w:rsidRDefault="003E501D" w:rsidP="001A6F7B">
      <w:pPr>
        <w:pStyle w:val="rteindent1"/>
        <w:spacing w:before="0" w:beforeAutospacing="0" w:after="0" w:afterAutospacing="0"/>
        <w:jc w:val="both"/>
        <w:rPr>
          <w:color w:val="000000" w:themeColor="text1"/>
          <w:sz w:val="16"/>
          <w:szCs w:val="16"/>
        </w:rPr>
      </w:pPr>
      <w:r w:rsidRPr="001A6F7B">
        <w:rPr>
          <w:rStyle w:val="af0"/>
          <w:i w:val="0"/>
          <w:color w:val="000000" w:themeColor="text1"/>
          <w:sz w:val="16"/>
          <w:szCs w:val="16"/>
        </w:rPr>
        <w:t>ПРИМЕЧАНИЕ: Настоящая архивная справка снята с материалов ГАФ, хранящихся в Центральном архиве Октябрьской Революции (Фонд № 1235, опись 32, дело № 78, лист 149) и выдана представителю завода № 39 по заявлению № 21 от 28 февраля 1939 года.</w:t>
      </w:r>
    </w:p>
    <w:p w14:paraId="33546D0E" w14:textId="77777777" w:rsidR="003E501D" w:rsidRPr="001A6F7B" w:rsidRDefault="003E501D" w:rsidP="001A6F7B">
      <w:pPr>
        <w:pStyle w:val="rteindent1"/>
        <w:spacing w:before="0" w:beforeAutospacing="0" w:after="0" w:afterAutospacing="0"/>
        <w:jc w:val="both"/>
        <w:rPr>
          <w:color w:val="000000" w:themeColor="text1"/>
          <w:sz w:val="16"/>
          <w:szCs w:val="16"/>
        </w:rPr>
      </w:pPr>
      <w:r w:rsidRPr="001A6F7B">
        <w:rPr>
          <w:rStyle w:val="af0"/>
          <w:i w:val="0"/>
          <w:color w:val="000000" w:themeColor="text1"/>
          <w:sz w:val="16"/>
          <w:szCs w:val="16"/>
        </w:rPr>
        <w:t>Зам. Директора ЦАОР Зарницына</w:t>
      </w:r>
    </w:p>
    <w:p w14:paraId="48E89105" w14:textId="77777777" w:rsidR="003E501D" w:rsidRPr="001A6F7B" w:rsidRDefault="003E501D" w:rsidP="001A6F7B">
      <w:pPr>
        <w:pStyle w:val="rteindent1"/>
        <w:spacing w:before="0" w:beforeAutospacing="0" w:after="0" w:afterAutospacing="0"/>
        <w:jc w:val="both"/>
        <w:rPr>
          <w:color w:val="000000" w:themeColor="text1"/>
          <w:sz w:val="16"/>
          <w:szCs w:val="16"/>
        </w:rPr>
      </w:pPr>
      <w:r w:rsidRPr="001A6F7B">
        <w:rPr>
          <w:rStyle w:val="af0"/>
          <w:i w:val="0"/>
          <w:color w:val="000000" w:themeColor="text1"/>
          <w:sz w:val="16"/>
          <w:szCs w:val="16"/>
        </w:rPr>
        <w:t>Секретарь Вьюкова</w:t>
      </w:r>
    </w:p>
    <w:p w14:paraId="1D104BFA" w14:textId="77777777" w:rsidR="003E501D" w:rsidRPr="001A6F7B" w:rsidRDefault="003E501D" w:rsidP="001A6F7B">
      <w:pPr>
        <w:pStyle w:val="rteindent1"/>
        <w:spacing w:before="0" w:beforeAutospacing="0" w:after="0" w:afterAutospacing="0"/>
        <w:jc w:val="both"/>
        <w:rPr>
          <w:color w:val="000000" w:themeColor="text1"/>
          <w:sz w:val="16"/>
          <w:szCs w:val="16"/>
        </w:rPr>
      </w:pPr>
      <w:r w:rsidRPr="001A6F7B">
        <w:rPr>
          <w:rStyle w:val="af0"/>
          <w:i w:val="0"/>
          <w:color w:val="000000" w:themeColor="text1"/>
          <w:sz w:val="16"/>
          <w:szCs w:val="16"/>
        </w:rPr>
        <w:t>Копия верна: Нач. секретного отдела Левкин</w:t>
      </w:r>
    </w:p>
    <w:p w14:paraId="153F8386" w14:textId="77777777" w:rsidR="003E501D" w:rsidRPr="001A6F7B" w:rsidRDefault="003E501D" w:rsidP="001A6F7B">
      <w:pPr>
        <w:pStyle w:val="ae"/>
        <w:spacing w:before="0" w:after="0"/>
        <w:jc w:val="both"/>
        <w:rPr>
          <w:color w:val="000000" w:themeColor="text1"/>
          <w:sz w:val="16"/>
          <w:szCs w:val="16"/>
        </w:rPr>
      </w:pPr>
      <w:r w:rsidRPr="001A6F7B">
        <w:rPr>
          <w:color w:val="000000" w:themeColor="text1"/>
          <w:sz w:val="16"/>
          <w:szCs w:val="16"/>
        </w:rPr>
        <w:t>В этом тексте наградного Постановления ВЦИК преамбула отсутствует. Однако в коллективном Рапорте 1931 года «О трудовых успехах рабочих, инженерно-технического персонала и служащих Краснознаменного завода № 39 им. Менжинского» на имя Сталина, Калинина, Молотова, Шверника, Ворошилова, Менжинского и всех рабочих Красно-Пресненского района, можно прочесть строки о том, что «одержав героические победы по выполнению производственных заданий в установленный период НЭПа, завод в 1922 году награждается ВЦИКом Трудовым Красным Знаменем и Почетной грамотой». Видимо, эти строки и следует считать преамбулой Постановления. Полный текст упомянутого коллективного Рапорта приведен в приложении 4.</w:t>
      </w:r>
    </w:p>
    <w:p w14:paraId="40A56D04" w14:textId="77777777" w:rsidR="003E501D" w:rsidRPr="001A6F7B" w:rsidRDefault="003E501D" w:rsidP="001A6F7B">
      <w:pPr>
        <w:pStyle w:val="ae"/>
        <w:spacing w:before="0" w:after="0"/>
        <w:jc w:val="both"/>
        <w:rPr>
          <w:color w:val="000000" w:themeColor="text1"/>
          <w:sz w:val="16"/>
          <w:szCs w:val="16"/>
        </w:rPr>
      </w:pPr>
      <w:r w:rsidRPr="001A6F7B">
        <w:rPr>
          <w:color w:val="000000" w:themeColor="text1"/>
          <w:sz w:val="16"/>
          <w:szCs w:val="16"/>
        </w:rPr>
        <w:t>Наградная грамота директора завода Бавтутто М.В., как и многие документы того времени, написана эмоционально, по–большевистски:</w:t>
      </w:r>
    </w:p>
    <w:p w14:paraId="25541B48" w14:textId="77777777" w:rsidR="003E501D" w:rsidRPr="001A6F7B" w:rsidRDefault="003E501D" w:rsidP="001A6F7B">
      <w:pPr>
        <w:pStyle w:val="rteindent1"/>
        <w:spacing w:before="0" w:beforeAutospacing="0" w:after="0" w:afterAutospacing="0"/>
        <w:jc w:val="both"/>
        <w:rPr>
          <w:color w:val="000000" w:themeColor="text1"/>
          <w:sz w:val="16"/>
          <w:szCs w:val="16"/>
        </w:rPr>
      </w:pPr>
      <w:r w:rsidRPr="001A6F7B">
        <w:rPr>
          <w:rStyle w:val="af0"/>
          <w:i w:val="0"/>
          <w:color w:val="000000" w:themeColor="text1"/>
          <w:sz w:val="16"/>
          <w:szCs w:val="16"/>
        </w:rPr>
        <w:t>Именем Российской Социалистической Федеративной Советской Республики, Всесоюзный Центральный Исполнительный Комитет Советов рабочих, красноармейских и казачьих депутатов награждает тов. Бавтутто М.В., директора завода «Рем.воздух №1» орденом Трудовое Красное Знамя – Высшим знаком отличия, установленным для выдающихся работников на фронте труда, как признание их заслуг перед трудящимися и революцией и в ознаменование самоотверженного, упорного, широкого и смелого почина, мощного организаторского размаха, неусыпного рвения, блестящей плодотворной деятельности, направленной на восстановление и развитие народного хозяйства Республики.</w:t>
      </w:r>
    </w:p>
    <w:p w14:paraId="26A7510E" w14:textId="77777777" w:rsidR="003E501D" w:rsidRPr="001A6F7B" w:rsidRDefault="003E501D" w:rsidP="001A6F7B">
      <w:pPr>
        <w:pStyle w:val="rteindent1"/>
        <w:spacing w:before="0" w:beforeAutospacing="0" w:after="0" w:afterAutospacing="0"/>
        <w:jc w:val="both"/>
        <w:rPr>
          <w:color w:val="000000" w:themeColor="text1"/>
          <w:sz w:val="16"/>
          <w:szCs w:val="16"/>
        </w:rPr>
      </w:pPr>
      <w:r w:rsidRPr="001A6F7B">
        <w:rPr>
          <w:rStyle w:val="af0"/>
          <w:i w:val="0"/>
          <w:color w:val="000000" w:themeColor="text1"/>
          <w:sz w:val="16"/>
          <w:szCs w:val="16"/>
        </w:rPr>
        <w:t>Трудовой подвиг тов. Бавтутто выразился в том, что своей организаторской работой способствовал поднятию производительности труда на заводе. Награждая в лице тов. Бавтутто, настойчивость, энергию и ревностное исполнение долга, рабоче-крестьянское правительство ставит деятельность эту в пример работникам на обширном поприще народного хозяйства Республики, дабы ряды сознательных самоотверженных борцов за великое дело укрепления и развития коммунистического строя ширились и множились с каждым днем.</w:t>
      </w:r>
    </w:p>
    <w:p w14:paraId="7BDD4CE4" w14:textId="77777777" w:rsidR="003E501D" w:rsidRPr="001A6F7B" w:rsidRDefault="003E501D" w:rsidP="001A6F7B">
      <w:pPr>
        <w:pStyle w:val="rteindent1"/>
        <w:spacing w:before="0" w:beforeAutospacing="0" w:after="0" w:afterAutospacing="0"/>
        <w:jc w:val="both"/>
        <w:rPr>
          <w:color w:val="000000" w:themeColor="text1"/>
          <w:sz w:val="16"/>
          <w:szCs w:val="16"/>
        </w:rPr>
      </w:pPr>
      <w:r w:rsidRPr="001A6F7B">
        <w:rPr>
          <w:rStyle w:val="af0"/>
          <w:i w:val="0"/>
          <w:color w:val="000000" w:themeColor="text1"/>
          <w:sz w:val="16"/>
          <w:szCs w:val="16"/>
        </w:rPr>
        <w:t>Председатель Калинин</w:t>
      </w:r>
    </w:p>
    <w:p w14:paraId="73DBB99E" w14:textId="77777777" w:rsidR="003E501D" w:rsidRPr="001A6F7B" w:rsidRDefault="003E501D" w:rsidP="001A6F7B">
      <w:pPr>
        <w:pStyle w:val="rteindent1"/>
        <w:spacing w:before="0" w:beforeAutospacing="0" w:after="0" w:afterAutospacing="0"/>
        <w:jc w:val="both"/>
        <w:rPr>
          <w:color w:val="000000" w:themeColor="text1"/>
          <w:sz w:val="16"/>
          <w:szCs w:val="16"/>
        </w:rPr>
      </w:pPr>
      <w:r w:rsidRPr="001A6F7B">
        <w:rPr>
          <w:rStyle w:val="af0"/>
          <w:i w:val="0"/>
          <w:color w:val="000000" w:themeColor="text1"/>
          <w:sz w:val="16"/>
          <w:szCs w:val="16"/>
        </w:rPr>
        <w:t>Ноябрь 16 дня 1922 г. № 22А (18293).</w:t>
      </w:r>
    </w:p>
    <w:p w14:paraId="4F6CC6BA" w14:textId="77777777" w:rsidR="003E501D" w:rsidRPr="001A6F7B" w:rsidRDefault="003E501D" w:rsidP="001A6F7B">
      <w:pPr>
        <w:jc w:val="both"/>
        <w:rPr>
          <w:color w:val="000000" w:themeColor="text1"/>
          <w:sz w:val="16"/>
          <w:szCs w:val="16"/>
        </w:rPr>
      </w:pPr>
    </w:p>
    <w:p w14:paraId="1B10AFCE"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6A352A5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4A5D71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16 ноября 1922 Протоколы заседаний Политбюро ЦК РКП-ВКП(б). № 36. Слушали: 5. Доклад комиссии по пересмотру рубрик военбюджета (постановление] Политбюро № 34, п. 10 от 2 ноября) (т. Пятаков, Склянский). Постано</w:t>
      </w:r>
      <w:r w:rsidRPr="001A6F7B">
        <w:rPr>
          <w:color w:val="000000" w:themeColor="text1"/>
          <w:sz w:val="16"/>
          <w:szCs w:val="16"/>
        </w:rPr>
        <w:softHyphen/>
        <w:t>вили: признать деятельность комиссии в отношении квартального бюджета законченной. В отношении судостроительной программы поручить комиссии внести ее через неделю в По</w:t>
      </w:r>
      <w:r w:rsidRPr="001A6F7B">
        <w:rPr>
          <w:color w:val="000000" w:themeColor="text1"/>
          <w:sz w:val="16"/>
          <w:szCs w:val="16"/>
        </w:rPr>
        <w:softHyphen/>
        <w:t>литбюро в точной письменной форме, со всеми поправками. Программу оборонительных ра</w:t>
      </w:r>
      <w:r w:rsidRPr="001A6F7B">
        <w:rPr>
          <w:color w:val="000000" w:themeColor="text1"/>
          <w:sz w:val="16"/>
          <w:szCs w:val="16"/>
        </w:rPr>
        <w:softHyphen/>
        <w:t>бот внести через месяц. (РГАСПИ. Ф. 17. Оп. 3. Д. 322. Л. 3.) (10711,623).</w:t>
      </w:r>
    </w:p>
    <w:p w14:paraId="39389F5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4C4673B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45D352B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719C2C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16 ноября 1922 был введен подоходно-имущественный налог, преобразованный в 1924 в подоходный налог (3908,311).</w:t>
      </w:r>
    </w:p>
    <w:p w14:paraId="1252F76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3EA2ED2" w14:textId="77777777" w:rsidR="006F3F30" w:rsidRPr="001A6F7B" w:rsidRDefault="006F3F30" w:rsidP="001A6F7B">
      <w:pPr>
        <w:jc w:val="both"/>
        <w:rPr>
          <w:color w:val="000000" w:themeColor="text1"/>
          <w:sz w:val="16"/>
          <w:szCs w:val="16"/>
        </w:rPr>
      </w:pPr>
      <w:r w:rsidRPr="001A6F7B">
        <w:rPr>
          <w:bCs/>
          <w:color w:val="000000" w:themeColor="text1"/>
          <w:sz w:val="16"/>
          <w:szCs w:val="16"/>
        </w:rPr>
        <w:t xml:space="preserve">16 ноября </w:t>
      </w:r>
      <w:r w:rsidRPr="001A6F7B">
        <w:rPr>
          <w:color w:val="000000" w:themeColor="text1"/>
          <w:sz w:val="16"/>
          <w:szCs w:val="16"/>
        </w:rPr>
        <w:t>в 1922 году после того, как 14 ноября Народное собрание ДВР пришло к решению ликвидировать республику, ВЦИК принял Дальний Восток в состав России. Последний международный акт правительства ДВР 17 ноября - нота протеста Китаю с требованием не принимать в китайских водах корабли Добровольного флота "Монгугай", "Защитник", "Эльдорадо", "Охотск" и "Пушкарь" (14832).</w:t>
      </w:r>
    </w:p>
    <w:p w14:paraId="1A12E032" w14:textId="77777777" w:rsidR="006F3F30" w:rsidRPr="001A6F7B" w:rsidRDefault="006F3F30" w:rsidP="001A6F7B">
      <w:pPr>
        <w:jc w:val="both"/>
        <w:rPr>
          <w:color w:val="000000" w:themeColor="text1"/>
          <w:sz w:val="16"/>
          <w:szCs w:val="16"/>
        </w:rPr>
      </w:pPr>
    </w:p>
    <w:p w14:paraId="612F9097" w14:textId="77777777" w:rsidR="009F3DD6"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78CAD40F" w14:textId="77777777" w:rsidR="009F3DD6" w:rsidRPr="001A6F7B" w:rsidRDefault="009F3DD6" w:rsidP="001A6F7B">
      <w:pPr>
        <w:numPr>
          <w:ilvl w:val="12"/>
          <w:numId w:val="0"/>
        </w:numPr>
        <w:autoSpaceDE w:val="0"/>
        <w:autoSpaceDN w:val="0"/>
        <w:adjustRightInd w:val="0"/>
        <w:jc w:val="both"/>
        <w:rPr>
          <w:iCs/>
          <w:color w:val="000000" w:themeColor="text1"/>
          <w:sz w:val="16"/>
          <w:szCs w:val="16"/>
        </w:rPr>
      </w:pPr>
    </w:p>
    <w:p w14:paraId="1836302C" w14:textId="77777777" w:rsidR="009F3DD6" w:rsidRPr="001A6F7B" w:rsidRDefault="009F3DD6" w:rsidP="001A6F7B">
      <w:pPr>
        <w:jc w:val="both"/>
        <w:rPr>
          <w:color w:val="000000" w:themeColor="text1"/>
          <w:sz w:val="16"/>
          <w:szCs w:val="16"/>
        </w:rPr>
      </w:pPr>
      <w:r w:rsidRPr="001A6F7B">
        <w:rPr>
          <w:color w:val="000000" w:themeColor="text1"/>
          <w:sz w:val="16"/>
          <w:szCs w:val="16"/>
        </w:rPr>
        <w:t>17 ноября 1922 г. Петроградский Совет переименовал Петроградский государственный металлургический и машиностроительный завод (бывший Путиловский) в «Красный Путиловец», это название завод носил до 17 декабря 1934 г., когда в память о С.М.Кирове ЦИК СССР переименовал его в Кировский завод. 30 июля 1923 г. председатель ВСНХ А.И.Рыков внес в Политбюро РКП(б) предложение о закрытии «Красного Путилов-ца» как нерентабельного в ближайшее десятилетие предприятия, искусственное поддержание которого вредно отразится на других заводах. Рыкова поддержали И.В.Сталин, Л.Д.Троцкий и др., однако после протеста отсутствовавшего в отпуске Г.Е.Зиновьева завод не был закрыт. 6 августа 1923 г. Зиновьев писал Сталину: «Попытка закрыть Путиловский завод -колоссальное несчастье. Поражение для всей республики. Облетит всю мировую печать. Путиловский завод знают повсюду». 21 августа Политбюро перерешило вопрос и отклонило предложение Рыкова. В октябре 1927 г. Рыков лживо обвинил Троцкого в попытке закрыть завод (см.: Известия ЦК КПСС. 1991. № 4. С. 203; Троцкий Л. Д. Сталинская школа фальсификаций. Берлин, 1932; [репринт]. М., 1990. С. 65-66) (12214).</w:t>
      </w:r>
    </w:p>
    <w:p w14:paraId="71E2D109" w14:textId="77777777" w:rsidR="009F3DD6" w:rsidRPr="001A6F7B" w:rsidRDefault="009F3DD6" w:rsidP="001A6F7B">
      <w:pPr>
        <w:jc w:val="both"/>
        <w:rPr>
          <w:color w:val="000000" w:themeColor="text1"/>
          <w:sz w:val="16"/>
          <w:szCs w:val="16"/>
        </w:rPr>
      </w:pPr>
    </w:p>
    <w:p w14:paraId="257A4A4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17 ноября 1922 г. завод (Завод № 112 ИМ. А.А. Жданова НКСП, НКТП, Нижегородская машинная фабрика, Сормовский завод, АО железоделательных, сталелитейных и механических заводов «Сормово», Завод «Красное Сормово» ВСНХ, НКТП, МТМ, МТиТМ, М-5596, ОАО «Судостроительный завод «Красное Сормово» /г. Нижний Новгород, г. Горький/ /г. Нижний Новгород/) переименован в «Красное Сормово», в 1934 г. передан в ведение Главречпрома НКТП, в 1930-е  г. получил № 112. В 1939 г. передан в ведение НКСП.</w:t>
      </w:r>
    </w:p>
    <w:p w14:paraId="5F80FB2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1927 г. начата реконструкция завода, продолжавшаяся и в 1937 г. По проекту заводского технического бюро начато строительство танкеров, с 1931 г. - грузовых теплоходов. С 1932 г. на заводе начато внедрение электросварки, создан специализированный участок. В 1933 г. построен первый цельносварной буксир «Сварщик». Выпускал речные суда, средние и малые ПЛ.</w:t>
      </w:r>
    </w:p>
    <w:p w14:paraId="72310F0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Пост. СТО от 15.01.1937 г. и пр. № 0026 от 4.02.1937 г. заводу поручено изготовить в 1937 г. 500 втулок в/винтов ВИШ-5.</w:t>
      </w:r>
    </w:p>
    <w:p w14:paraId="5F1AF21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ГКО № 1сс от 1.07.1941 г. начат выпуск танков Т-34. 9.07.1941 г. вышло постановление ГКО № 82 об обеспечении производства Т-34 на заводе. Для этого за два месяца были спроектированы и построены новые бронекорпусный и бронетермический цехи общей площадью около 28 тыс. м</w:t>
      </w:r>
      <w:r w:rsidRPr="001A6F7B">
        <w:rPr>
          <w:color w:val="000000" w:themeColor="text1"/>
          <w:sz w:val="16"/>
          <w:szCs w:val="16"/>
          <w:vertAlign w:val="superscript"/>
        </w:rPr>
        <w:t>2</w:t>
      </w:r>
      <w:r w:rsidRPr="001A6F7B">
        <w:rPr>
          <w:color w:val="000000" w:themeColor="text1"/>
          <w:sz w:val="16"/>
          <w:szCs w:val="16"/>
        </w:rPr>
        <w:t>. Пост. ГКО № 1174 от 18.01.1942 г. заводу утвержден ежедневный план выпуска Т-34 в 10 машин. В 1942 г. выпущено 2475 Т-34, в 1943 г. -2885, в 1944 г. - 3896.</w:t>
      </w:r>
    </w:p>
    <w:p w14:paraId="27C60EC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9.07.1942 г. вышло постановление ГКО № 2003 о мерах помощи заводу. К лету 1943 г. литейный участок завода был оборудован под крупномасштабное литье танковых башен, в 06.1943 г. установлены два сварочных автомата Е. Патона. 5.06.1944 г. вышло распоряжение ГКО № 6004 о поставках оборудования для судов с завода.</w:t>
      </w:r>
    </w:p>
    <w:p w14:paraId="7431F1D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09.1941 г. завод передан из НКСП в НКТП (в 1944 г.- еще в НКТП). Кораблестроение прекращено, завод перешел на выпуск танков. После войны завод № 112 вновь передан в МСП. В 1949 г. заводу присвоено имя А.А. Жданова. В 1952 г. - в ведении МТМ, в 1953 г. - МТиТМ.</w:t>
      </w:r>
    </w:p>
    <w:p w14:paraId="3B1871A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ГКО № 99сс от 11.07.1941 г. на завод эвакуированы ЦКБ-52 и ЦКБ-18 НКСП, в годы ВОВ сюда эвакуирована также часть завода № 189 НКСП.</w:t>
      </w:r>
      <w:r w:rsidRPr="001A6F7B">
        <w:rPr>
          <w:color w:val="000000" w:themeColor="text1"/>
          <w:sz w:val="16"/>
          <w:szCs w:val="16"/>
          <w:vertAlign w:val="superscript"/>
        </w:rPr>
        <w:t>61</w:t>
      </w:r>
    </w:p>
    <w:p w14:paraId="33CC8FF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конце 1942-начале 1943 г. работала группа специалистов НИИ-48 и завода под руководством И. Бурцева по усилению бронирования Т-34, разработана схема экранирования танка навесной броней.</w:t>
      </w:r>
    </w:p>
    <w:p w14:paraId="49BD074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ГКО № 4776 от 15.12.1943 г. на заводе начато производство Т-34-85. Для этого было модернизировано оборудование, литейный цех, зимой 1944 г. на завод направлено 100 молодых специалистов.</w:t>
      </w:r>
    </w:p>
    <w:p w14:paraId="73CDCA6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1942 г. на заводе работал Р.Е. Алексеев по исследованию подводных крыльев. В 1943 г. по его инициативе образована Гидролаборатория, далее НИГЛ. По пр. МСП от 14.12.1954 г. НИГЛ передана в качестве филиала ЦКБ-19 МСП. Распоряжением Горьковского СНХ от 24.12.1957 г. филиал преобразован в ЦКБ по СПК завода «Красное Сормово». С 1966 г. - самостоятельное ЦКБ по СПК. По пр. МСП № 75/К от 14.02.1968 г. ЦКБ по СПК, разделенное на два КБ «А» и «Б», вновь включено в состав завода.</w:t>
      </w:r>
    </w:p>
    <w:p w14:paraId="38DA721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6.08.1944 г. вышло постановление ГКО № 6332 о строительстве на заводе танкодрома. При заводе действовало танковое КБ (1948 г.).</w:t>
      </w:r>
    </w:p>
    <w:p w14:paraId="2F57975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Пост, правительства № 368 от 19.10.1948 г. заводу предписывалось в 1949 г. изготовить 40 опытных танков Р- 39 и БТР Р-40. Из-за неудовлетворительных результатов, полученных в ходе испытаний директор и и.о. гл. конструктора завода были сняты, работы по плавающему танку переданы на завод № 100.</w:t>
      </w:r>
    </w:p>
    <w:p w14:paraId="4E55231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составе завода: цехи: № 5 (1941 г.), № 50 (1942 г.).</w:t>
      </w:r>
    </w:p>
    <w:p w14:paraId="3331192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После войны построен новый производственный комплекс для строительства ПЛ: возведен новый эллинг; реконструирован слип, его грузоподъемность увеличена с 2000 до 6000 т; созданы производства для сборки атомных реакторов и обеспечения безопасности при загрузке ядерного топлива и пуска реакторов. Тоннаж и габариты строившихся здесь ПЛ был ограничен размерами шлюзов внутренних водных путей. Был судокорпусный цех № 2 (1956 г.). В 1980-е  г. для завода построен новый транспортный комплекс в составе плавсредств пр. 20230 и пр. 20270 и дока пр. 1760ПБ.</w:t>
      </w:r>
    </w:p>
    <w:p w14:paraId="7D9FC70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1954(3) г. при заводе № 112 МТиТМ на базе КО подводного кораблестроения создано СКВ-112 для сопровождения постройки ПЛ пр. 613. При заводе действовало ЦКБ «п/я Г-4806».</w:t>
      </w:r>
    </w:p>
    <w:p w14:paraId="75A38F7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1950-е-60-е  г. завод имел сдаточную базу в Баку.</w:t>
      </w:r>
    </w:p>
    <w:p w14:paraId="1EC4ABE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решению МРФ РСФСР 9.09.1958 г. заложено первое серийное СПК пр. 340 «Ракета».</w:t>
      </w:r>
    </w:p>
    <w:p w14:paraId="7A04136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2003 г. входил в корпорацию ОМЗ, ГК МНП (2004-08 г.). По решению правительства № 22-р от 9.01.2004 г. и Указу Президента РФ № 1009 от 4.08.2004 г. вошел в число стратегических оборонных предприятий. В 2007 г. планировалось вхождение предприятия в один из 7 создаваемых в России судостроительных холдингов- ОАО «Западный центр судостроения».</w:t>
      </w:r>
    </w:p>
    <w:p w14:paraId="096A8AF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(2008 г.): торпедные аппараты, подъемно-мачтовые устройства для ПЛ.</w:t>
      </w:r>
    </w:p>
    <w:p w14:paraId="57616F6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Производственные площади (ВОВ)- 465 тыс. м</w:t>
      </w:r>
      <w:r w:rsidRPr="001A6F7B">
        <w:rPr>
          <w:color w:val="000000" w:themeColor="text1"/>
          <w:sz w:val="16"/>
          <w:szCs w:val="16"/>
          <w:vertAlign w:val="superscript"/>
        </w:rPr>
        <w:t>2</w:t>
      </w:r>
      <w:r w:rsidRPr="001A6F7B">
        <w:rPr>
          <w:color w:val="000000" w:themeColor="text1"/>
          <w:sz w:val="16"/>
          <w:szCs w:val="16"/>
        </w:rPr>
        <w:t>.</w:t>
      </w:r>
    </w:p>
    <w:p w14:paraId="4FFBCE8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Численность персонала (1850-е  г.)- более 700 чел., (1914 г.)- более 15 тыс. чел.</w:t>
      </w:r>
    </w:p>
    <w:p w14:paraId="0A2F2AE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Директор- И. Г. Макаров, (-1941-05.1942 г.)- Д.В. Михалев, (05.1942-49 г.)- Е.Э. Рубинчик (снят), (1955 г.)- Н.Н. Смеляков. Гендиректор (-2002-05 г.-)- Н.С. Жарков.</w:t>
      </w:r>
    </w:p>
    <w:p w14:paraId="4E8C835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Заведующий верфью (1920-е)- В.Т. Лебедев.</w:t>
      </w:r>
    </w:p>
    <w:p w14:paraId="7F9710F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инженер-механик (1901 г.)- Н.В. Кабачинский. Гл. инженер (10.1941 г.)-  Г.И. Кузьмин, Н.С. Жарков.</w:t>
      </w:r>
    </w:p>
    <w:p w14:paraId="6171EF2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гл. инженера (1930-е)- В.М. Керичев.</w:t>
      </w:r>
    </w:p>
    <w:p w14:paraId="6AF1747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 (1942 г.-)- В.В. Крылов; и.о. (-1949 г.)- А. Окунев (снят).</w:t>
      </w:r>
    </w:p>
    <w:p w14:paraId="4C0E521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цехов: судостроительного (1920-е)- В.Т. Садченко.</w:t>
      </w:r>
    </w:p>
    <w:p w14:paraId="5C6F702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отделов: КО (1941 г.)- В.В. Крылов.</w:t>
      </w:r>
    </w:p>
    <w:p w14:paraId="3A2E6C6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лабораторий: гидродинамической (1.01.1943 г.-)- Р.Е. Алексеев.</w:t>
      </w:r>
    </w:p>
    <w:p w14:paraId="2202466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Строители кораблей: (ВОВ)- М.И. Лернер (ПЛ).</w:t>
      </w:r>
    </w:p>
    <w:p w14:paraId="4C54793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пароходы: «Орел» (1849-61-)- 60, «Переворот» (-1871), буксирно-пассажирский «Добрый», «Вел. Князь Алексей», «Вел. Князь Кирилл», «Христофор Колумб», «Петр Чайковский» (1897), «Граф» (1904); грузопассажирские типа «Баян», типа «Вел. Княгиня Ольга», «Канавино» (1913), «Люкс» (1913), типа «Военмор Ворошилов» (1933-34)- 4, типа «Иосиф Сталин» «Иосиф Сталин», «Клим Ворошилов», «Вячеслав Молотов», «Михаил Калинин» (1936-37); дноуглубительный снаряд (1858), землечерпалка «Волжская-9» (1900), землечерпательные караваны для Волги, Днепра и Каспия, дизель-электрические землесосы (1935)- 8, (1945-), морские землечерпалки (1930-е); танкеры: «Николай» (1901), «Алейдар Усейнов» (1905); самоходные «Вандал», «Сармат» (1903), «Русь»; типа «Ленин» «Ленин» (1930), «Профинтерн», «Цюрупа», «Агамали-Оглы», «ВКП(б)», «Коминтерн», «Андрей Жданов», «Молотов», «Сталин», «Каганович», «Берия» (1927-35), «Генерал Гази Асланов» (1950), пр. 576Т «Камгэс» (1960); буксиры: 1000 л.с. «Его превосходительство» (1890-е), 500 л.с. «Святогор», морские «Алеша Попович», «Поток-богатырь», «Илья Муромец», «Микула», «Святослав», «Добрыня» (1912), 1200 л.с. типа «Красный шахтер» («Индустриализация») (1929-32)- 4, 300 л.с. типа «Смидович» (1930-е), 150 л.с. (1930-е), сварной 150 л.с. «Сварщик» (1933), 1200 л.с. III серии «Чубарь», «Циолковский»), «Манычстрой», «Микоян» (1934-36)- 7, дизельный 600 л.с. типа «Сергей Киров» (1935); «Коммунальник» (1930-е); 600 л.с. пр. 10 «Красное Сормово» (1948); сухогрузы: теплоход «Данилиха» (1913); типа «Тюрок» «Тюрок» («Куйбышев»), «Азербайджанец», «Чеченец» («Осетин»), «Серго Орджоникидзе» (1931- 36); пр. 570 типа «Инженер Белов» (1960-е)- 1; речные пр. 576 «Шестая пятилетка» (1956), пр. 791 «Профессор Керичев», «Волго-Балт» (1962-); река-море пр. 781 «Балтийский-1» (1961); пр. 1557 «50 лет Советской власти» (1967-)- более 80 (вместе с Волгоградским ССЗ и им. Володарского); пр. 19610 «Волга-4001» (-1990)- 12; служебный теплоход «Максим Горький» (-1934); паромы: железнодорожные «Сталин» (1927), пр. 721 «Советский Азербайджан» (1962-)- 5; баржи: самоходные типа «Абхазия» (1920-е)- 5, типа «Грузия» (1930-34)- 7; бензоналивная типа «Линда» (1948-)- 18, нефтеналивные на 3700 т (1960-е); канонерские лодки: «Бурят», «Монгол», «Орочанин», «Вогул», «Вотяк», «Калмык», «Киргиз», «Корел», «Сибиряк», «Зырянин» (1907-08); ПЛ: III серии «Комсомолец» (02.1930-05.1931); Убис (VII) серии «Семга» (Щ-308) (1930-е); Убис (II) серии «Дельфин» (Щ-309), «Белуха» (Щ-310), «Кумжа» (Щ-311) (1930-е); 1Хбис серии С-7, -8, -9, -10, -11, -12, -13, -14, - 17, -18, -101, -102, -103 (1937-05.1941), С-18, -22, -23, -24, -25, -26 (1945-48), С-15, -16, -19, -20, -21, -104 (1941-, достройка на заводе 638); X серии Щ-322, -323, -324 (1934-36), достройка лодок Коломенского завода Щ-313 (Щ- 421), Щ-314 (Щ-422), Щ-315 (Щ-423, Щ-139) (-1937); серии XII М-57 (М-49), -58, -96, -97 (07.1937-39), -30, -31, - 32, -33, -34, -59, -60, -62, -63 (-48) (-1940), -35, -36, -111, -112, -113, -114, -115, -116, -117, -118, -120 (-1941), М-119, -121, -122 (1942), М-104, -105, -106, -107, -108 (1942-, достройка на заводе 402); пр. 96 XV серии М-214, -218, -219 (1941-, достройка на заводе 402)- всего 11 (9 достраивались на заводе 196); достройка пр. 95 с единым двигателем (ВОВ); пр. 613 (03.1950-12.1951), (1951-56)- 113; пр. 633 (10.1957-12.1959), (1959-61)- 19; пр. 636 «Варшавянка» (2005)- 1 для Китая; пр. 641Б (1972-82)- 18; пр. 651 с КР (1963-68)- 16 (вместе с заводом 189); с ПКР «Аметист» пр. 670А «Скат» К-43 (1967-72)- 11, с КР «Малахит» пр. 670М (1973-80)- 6; пр. 671РТ (1972-)- 7 (вместе с ЛАО); пр. 877 «Варшавянка» («Палтус») (1984-2000)- 21, пр. 877В Б-871 «Алроса» (1988-90); пр. 877Э «Дельфин», «Орел» (1985), пр. 877ЭКМ (1980-е)- всего 11; пр. 945 «Барракуда» (1984); спасательные аппараты пр. 1837 (1970-е), пр. 1837К; глубоководный самоходный аппарат пр. 1855 «Приз» (1986-91)- 4, пр. 18270 «Бестер»; мониторы пр. 1190 «Лазо» («Хасан») (04.1936-, достройка на заводе 368), «Симбирцев» («Перекоп»), «Серышев» («Сиваш») (-1941); ледоколы: «Серго Орджоникидзе» (1936-40); речной «Волга» (1950); пассажирские теплоходы: типа «Леваневский» «Доронин» (1936), «Леваневский» (1937), «Ляпидевский», «Молоков», «Каманин», «Слепнев» (1936-38); типа «Громов» «Громов», «Чкалов», «Беляков», «Байдуков», «Водопьянов», «Коккинаки» (1937); пассажирсие дизельэлектроходы пр. 20 «Ленин» (1958), «Советский Союз» (1959); грузовой теплоход пр. И «Большая Волга» (1948); СПК: пр. 340 «Ракета» (09.1958-), пр. 342 «Метеор» (1959), пр. 330 «Вихрь» (1962), пр. 1708 «Буревестник» (1965); плавучие погрузчики морских ракет пр. 1791 и пр. 1791Р «Кальмар» (1972-80)- 3; танкеры «река-море» пр. 19612А для Мальты (2001-)- 11; сухогрузы «река-море» для Турции (2003-06)- 6; плавдоки: (1934-35), транспортные пр. 768 (1958), пр. 1767, док-понтон пр. 1755 (1960-е); судоподъемные понтоны (1934-35); понтон пр. 755 (1957-);</w:t>
      </w:r>
      <w:r w:rsidRPr="001A6F7B">
        <w:rPr>
          <w:color w:val="000000" w:themeColor="text1"/>
          <w:sz w:val="16"/>
          <w:szCs w:val="16"/>
          <w:vertAlign w:val="superscript"/>
        </w:rPr>
        <w:t>115</w:t>
      </w:r>
      <w:r w:rsidRPr="001A6F7B">
        <w:rPr>
          <w:color w:val="000000" w:themeColor="text1"/>
          <w:sz w:val="16"/>
          <w:szCs w:val="16"/>
        </w:rPr>
        <w:t xml:space="preserve"> плавучий кран на 250 т «Кер-Оглы» (1960-е, сборка на базе в Баку);</w:t>
      </w:r>
    </w:p>
    <w:p w14:paraId="5FBC41D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паровые машины и котлы для крейсера «Очаков» (1901), паровые машины 800 л.с. для шаланд ШМ-4 (1940- 41); дизели: типа МАН (1300 л.с.) для танкеров типа «Ленин» (1920-е), 6БК-43 (350 л.с.) для грузопассажирских судов типа «Иосиф Сталин» (1936); танки: «Русский Рено» (1920-21)- 15, Т-34 (1941-44)- 9338, Т-34-85 (1944-)- всего более 12.000, Р-39 (опытный, 1949); корабельная пушка МК-85 (1946-49); детали для </w:t>
      </w:r>
      <w:r w:rsidRPr="001A6F7B">
        <w:rPr>
          <w:color w:val="000000" w:themeColor="text1"/>
          <w:sz w:val="16"/>
          <w:szCs w:val="16"/>
          <w:lang w:val="en-US"/>
        </w:rPr>
        <w:t>PC</w:t>
      </w:r>
      <w:r w:rsidRPr="001A6F7B">
        <w:rPr>
          <w:color w:val="000000" w:themeColor="text1"/>
          <w:sz w:val="16"/>
          <w:szCs w:val="16"/>
        </w:rPr>
        <w:t xml:space="preserve"> М-8 (1942); переоборудование: торпедные катера пр. 123К по пр. К123к с подводными крыльями (1950-е)- 5; ПЛ пр. 613: по пр. П613 с КР П-5 (1957); по пр. 644 с КР П-5 (I960)- 6, С-162 пр. 644 по пр. 644Д с П-5Д (08.1960-01.1961); по пр. 665 с КР П-5 (1961-63); по пр. 640 (1957-)- 4; по пр. 613С (I960)- 1; по пр. 666 (1962)- 1.</w:t>
      </w:r>
      <w:r w:rsidRPr="001A6F7B">
        <w:rPr>
          <w:color w:val="000000" w:themeColor="text1"/>
          <w:sz w:val="16"/>
          <w:szCs w:val="16"/>
          <w:vertAlign w:val="superscript"/>
        </w:rPr>
        <w:t>ш</w:t>
      </w:r>
    </w:p>
    <w:p w14:paraId="5436109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Техническое бюро, КБ, СКБ завода «Красное Сормово» В соответствии с пост. СНК от 2.07.1935 г. разработан проект тяжелого монитора для Амура пр. 1190. С 1940 г. проектировалась ПЛ «ОМ» (открытого моря) пр. 98, проект не завершен в связи с началом войны.</w:t>
      </w:r>
    </w:p>
    <w:p w14:paraId="39287CD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1953 г. КО подводного кораблестроения КБ завода выделен в самостоятельное СКБ-112.</w:t>
      </w:r>
    </w:p>
    <w:p w14:paraId="614A8FE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конструкторы: (1936 г.)- В.В. Крылов (пр. 1190), (-1933-58 г.-)- В.М. Керичев («Сварщик», пр. 10, 11, 20, 576, 781, «Волга»), (1960-е)- А.И. Захаров (пр. 1570).</w:t>
      </w:r>
    </w:p>
    <w:p w14:paraId="047FB9E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Создано: канонерские лодки: типа «Бурят», типа «Вогул» (1904); танкер типа «Ленин» (1926); сухогрузы: типа «Тюрок» (1931); пр. 576 типа «Шестая пятилетка» (1955), пр. 791 типа «Профессор Керичев» (1961); река-море: пр. 781 типа «Балтийский» (1957-59), типа «50 лет Советской власти» (1966), типа «Сормовский»; буксиры: сварной 150 л.с. «Сварщик» (1933); речной теплоход 600 л.с. пр. 10 (1940-е); монитор пр. 1190 (1936); ПЛ: типа «ОМ» пр. 98 (1941); проект морского катера на подводных крыльях (1944);</w:t>
      </w:r>
      <w:r w:rsidRPr="001A6F7B">
        <w:rPr>
          <w:color w:val="000000" w:themeColor="text1"/>
          <w:sz w:val="16"/>
          <w:szCs w:val="16"/>
          <w:vertAlign w:val="superscript"/>
        </w:rPr>
        <w:t>61</w:t>
      </w:r>
      <w:r w:rsidRPr="001A6F7B">
        <w:rPr>
          <w:color w:val="000000" w:themeColor="text1"/>
          <w:sz w:val="16"/>
          <w:szCs w:val="16"/>
        </w:rPr>
        <w:t xml:space="preserve"> морская землечерпалка (1930-е); грузопассажирское судно типа «Иосиф Сталин» (1936); бензоналивная баржа типа «Линда» (1947-48); грузовой теплоход пр. И типа «Большая Волга» (1948); речной ледокол «Волга» (1950); пассажирский дизель-электроход пр. 20 (1950-е); нефтерудовоз пр. 1570 типа «Нефтерудовоз-1» (1967).</w:t>
      </w:r>
    </w:p>
    <w:p w14:paraId="330ADD95" w14:textId="77777777" w:rsidR="00932293" w:rsidRPr="001A6F7B" w:rsidRDefault="00932293" w:rsidP="001A6F7B">
      <w:pPr>
        <w:autoSpaceDE w:val="0"/>
        <w:autoSpaceDN w:val="0"/>
        <w:adjustRightInd w:val="0"/>
        <w:jc w:val="both"/>
        <w:rPr>
          <w:color w:val="000000" w:themeColor="text1"/>
          <w:sz w:val="16"/>
          <w:szCs w:val="16"/>
        </w:rPr>
      </w:pPr>
      <w:r w:rsidRPr="001A6F7B">
        <w:rPr>
          <w:color w:val="000000" w:themeColor="text1"/>
          <w:sz w:val="16"/>
          <w:szCs w:val="16"/>
        </w:rPr>
        <w:t>КБ завода № 112 МТМ</w:t>
      </w:r>
    </w:p>
    <w:p w14:paraId="42E365B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Весной 1948 г. КБ было выдано задание на проектирование плавающих танка и БТР. По приказу МТМ № 237 от 16.07.1948 г. опытные образцы танка Р-39 и БТР Р-40 должны быть испытаны к 1.06.1949 г., а пост, правительства № 368 от 19.10.1948 г. предписывалось заводу в 1949 г. изготовить 40 опытных танков и БТР. Из-за неудовлетворительных результатов, полученных в ходе испытаний, работы по плавающему танку были переданы на завод № 100.</w:t>
      </w:r>
      <w:r w:rsidRPr="001A6F7B">
        <w:rPr>
          <w:color w:val="000000" w:themeColor="text1"/>
          <w:sz w:val="16"/>
          <w:szCs w:val="16"/>
          <w:vertAlign w:val="superscript"/>
        </w:rPr>
        <w:t>128</w:t>
      </w:r>
    </w:p>
    <w:p w14:paraId="28C2B783" w14:textId="77777777" w:rsidR="00932293" w:rsidRPr="001A6F7B" w:rsidRDefault="00932293" w:rsidP="001A6F7B">
      <w:pPr>
        <w:autoSpaceDE w:val="0"/>
        <w:autoSpaceDN w:val="0"/>
        <w:adjustRightInd w:val="0"/>
        <w:jc w:val="both"/>
        <w:rPr>
          <w:color w:val="000000" w:themeColor="text1"/>
          <w:sz w:val="16"/>
          <w:szCs w:val="16"/>
        </w:rPr>
      </w:pPr>
      <w:r w:rsidRPr="001A6F7B">
        <w:rPr>
          <w:color w:val="000000" w:themeColor="text1"/>
          <w:sz w:val="16"/>
          <w:szCs w:val="16"/>
        </w:rPr>
        <w:t>СКБ-112 НКСП, НКТП, ЦКБ-112, СКБ «Судопроект», ЦКБ «Лазурит», ОАО «ЦКБ «Лазурит» /603003  г. Нижний Новгород ул. Свободы, 57 тел. 73-84-00/</w:t>
      </w:r>
    </w:p>
    <w:p w14:paraId="5106EAB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СКБ-112 создано по приказу МТиТМ в 1953 г. на базе КО подводного кораблестроения для адаптации техдокументации по ПЛ пр. 613 к заводским условиям и модернизации этого проекта. В 1966 г. СКБ-112 переименовано в СКБ «Судопроект». В 1974 г. СКБ «Судопроект» переименовано в ЦКБ «Лазурит».</w:t>
      </w:r>
    </w:p>
    <w:p w14:paraId="11683FD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Пост. СМ СССР № 1454-808сс от 9.08.1955 г. утверждены ТТХ ПЛ пр. 633, пост. № 42-15 от 18.01.1960 г. головная ПЛ пр. 633 пнв. В 04.1957 г. ЦКБ поручено разработать проект переделки ПЛ пр. 613 под 4 ракеты П-5, создан пр. 665. пост. № 993-466 от 30.08.1958 г. утвержден техпроект ПЛ пр. 654. Пост. № 359-129 от 30.04.1965 г. утверждены ТТХ ПЛ-мишени пр. 690.</w:t>
      </w:r>
    </w:p>
    <w:p w14:paraId="6764B84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Велись работы по созданию подъемно-мачтовых, выдвижных и заваливающихся устройств, которьми оснащены практически все современные ПЛ. В 1986 г. ЦКБ определено головным по созданию глубоководных водолазных комплексов.</w:t>
      </w:r>
    </w:p>
    <w:p w14:paraId="1DFF1C1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В рамках конверсии в 1990-х  г. велись разработки: технических средств для разведки и добычи полезных ископаемых на морском шельфе; в области гражданского судостроения; медицинской баротехники. В 1991 г. совместно с Канадой проведены проектные разработки научно-исследовательской ПЛ «Оушн Шаттл». В 1991- 92 г. совместно с американской компанией </w:t>
      </w:r>
      <w:r w:rsidRPr="001A6F7B">
        <w:rPr>
          <w:color w:val="000000" w:themeColor="text1"/>
          <w:sz w:val="16"/>
          <w:szCs w:val="16"/>
          <w:lang w:val="en-US"/>
        </w:rPr>
        <w:t>SAIC</w:t>
      </w:r>
      <w:r w:rsidRPr="001A6F7B">
        <w:rPr>
          <w:color w:val="000000" w:themeColor="text1"/>
          <w:sz w:val="16"/>
          <w:szCs w:val="16"/>
        </w:rPr>
        <w:t xml:space="preserve"> разработано ТЭО подводного комплекса бурения и транспортировки продукции арктических газоконденсатных месторождений. В 1992 г. по заказу «Газпрома» разработаны проекты: изыскательско-водолазного судна, земснаряда с разрыхлителем грунта, земснаряда типа «Хоппер», грунтоотвозного судна с раскрывающимся корпусом.</w:t>
      </w:r>
    </w:p>
    <w:p w14:paraId="5EE682F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решению правительства № 22-р от 9.01.2004 г. вошло в перечень стратегических предприятий. Входило в ОМЗ, в 03.2006 г. вошло в ГК МНП.</w:t>
      </w:r>
    </w:p>
    <w:p w14:paraId="4C3A1B6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Разработка (2005 г.): комплексы по освоению месторождений нефти и газа.</w:t>
      </w:r>
    </w:p>
    <w:p w14:paraId="6C3B60E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Гендиректор (-2002-05 г.-)- Н.И. Кваша.</w:t>
      </w:r>
    </w:p>
    <w:p w14:paraId="3D00F66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Ген. конструктор (2002 г.)- Н.И. Кваша.</w:t>
      </w:r>
    </w:p>
    <w:p w14:paraId="68FA872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гл. конструктора (2005 г.)-  Г. Болонин.</w:t>
      </w:r>
    </w:p>
    <w:p w14:paraId="6E1F5E3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конструкторы (1939 г.)- В.В. Крылов (пр. 1190), (1954 г.)- З.А. Дерибин (пр. 633), (-1954-56 г.-)- А.И. Ноаров (пр. 633, 654), (1956 г.)- А.И. Аменицкий (пр. 654), (1958 г.)- Б.А Леонтьев (пр. 665), (-1958-66 г.-&gt; С.Н. Якимовский (пр. 613С, 613Ш, 640Ц), А. Постнов, (-1958-67 г.-)- В.П. Воробьев (пр. 670, 670М), А. Г. Лещев (пр. 670М), (1971 г.)- Н.И. Кваша (пр. 945), (-1961-80-е)- Е.В. Крылов (пр. 690,1855).</w:t>
      </w:r>
    </w:p>
    <w:p w14:paraId="446E8AF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специалист (2005 г.)- А. Постнов.</w:t>
      </w:r>
    </w:p>
    <w:p w14:paraId="5FD72DD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Создано: ПЛ: пр. 613В с увеличенной автономностью (1962), пр. П613 (совместно с ЦКБ-18), спасательная пр. 613С (1958), с повышенным давлением воздуха в системах пр. 613Е (1959), с серебряно-цинковыми аккумуляторами пр. 613М (1950-е), с новой ГАС пр. 613Ш (1960-е), с ПКР «Аметист» пр. 613А и пр. 613АД (1964); средняя торпедная пр. 633 (1954-56, пнв 18.01.1960 г.); РЛ дозора пр. 640 на базе пр. 613 (1955, совместно с ЦКБ-18), пр. 640Ц с системой космической связи (1966); средняя торпедная пр. 654 (1956-58, не реализован); пр. 665 с КР П-5 (1958-); спасательная пр. 666 С-63 (1950-е); лодка-мишень пр. 690 (1961-); спасательная с двумя аппаратами пр. 1837 пр. 940 «Ленок» (1968-75); многоцелевая с комбинированной энергетической установкой, включающей электрохимические генераторы пр. 947 (1971); К-58 пр. 651Э «Нерка» с вспомогательной атомной установкой ВАУ-6 (1980-е); С-273 пр. 613Э «Катран» с воздухонезависимой ЭУ (1989); мишень «Кефаль»; АПЛ: с КР «Аметист» пр. 670 «Скат» (1958-60-е), с КР «Малахит» пр. 670М (1967-72); многоцелевая титановая пр. 945 «Барракуда» (1971-), пр. 945А (1970-е); глубоководные спасательные аппараты: пр. 1837 (1970-е), пр. 1837К, пр. 1839, пр. 1839К (1980-е), самоходные пр. 1855 «Приз», пр. 18270 «Бестер»; транспортный плавучий док пр. 768 (1958), док-понтон пр. 1755 (1960-е); плавучее ремонтное средство для ликвидации аварий на газотрубопроводах; погружающееся судно подводно-технических работ; рыбопромысловые суда пр. 21280, пр. 21640, пр. 91014; блочная ГТ электростанция БГТЭС-9,5; лечебно-реанимационные барокомплексы «Барокс», «Медея» на базе КамАЗ (11982).</w:t>
      </w:r>
    </w:p>
    <w:p w14:paraId="5D060C02" w14:textId="77777777" w:rsidR="008E0FBF" w:rsidRPr="001A6F7B" w:rsidRDefault="008E0FBF" w:rsidP="001A6F7B">
      <w:pPr>
        <w:autoSpaceDE w:val="0"/>
        <w:autoSpaceDN w:val="0"/>
        <w:adjustRightInd w:val="0"/>
        <w:jc w:val="both"/>
        <w:rPr>
          <w:color w:val="000000" w:themeColor="text1"/>
          <w:sz w:val="16"/>
          <w:szCs w:val="16"/>
        </w:rPr>
      </w:pPr>
    </w:p>
    <w:p w14:paraId="4C079B71"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5AE31B6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59F716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17 ноября 1922 правительство ДВР приняло решение о союзе с РСФСР (3481).</w:t>
      </w:r>
    </w:p>
    <w:p w14:paraId="60CF13C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3358C96"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17 ноября 1922 Сибирь официально присоединена к России (4962).</w:t>
      </w:r>
    </w:p>
    <w:p w14:paraId="385F162F"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2E2CBB0"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17 ноября 1922 Правительство Дальневосточной Республики принимает решение о союзе с Советской Россией.</w:t>
      </w:r>
    </w:p>
    <w:p w14:paraId="41ACFBC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443B6C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54C857B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4DB179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17 ноября 1922 в Великобритании победили консерваторы (3481).</w:t>
      </w:r>
    </w:p>
    <w:p w14:paraId="042520E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F6CDD7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17 ноября 1922 К.Ататюрк сверг последнего султана Турции (3481), отбыл на английском корабле, но сын стал халифом (3481).</w:t>
      </w:r>
    </w:p>
    <w:p w14:paraId="2E7A09D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AD903A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17 ноября 1922 Стамбул. Халиф и бывший султан Турции Мухаммед VI Вахидеддин, низложенный 1.11.1922 г., укрылся на британском военном корабле. Его наследник, принц Абд уль Меджид, принял титул халифа, отказавшись от титула султана (7592).</w:t>
      </w:r>
    </w:p>
    <w:p w14:paraId="126E097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26EE8DD" w14:textId="77777777" w:rsidR="00CB3597"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13E821B5" w14:textId="77777777" w:rsidR="00CB3597" w:rsidRPr="001A6F7B" w:rsidRDefault="00CB3597" w:rsidP="001A6F7B">
      <w:pPr>
        <w:numPr>
          <w:ilvl w:val="12"/>
          <w:numId w:val="0"/>
        </w:numPr>
        <w:autoSpaceDE w:val="0"/>
        <w:autoSpaceDN w:val="0"/>
        <w:adjustRightInd w:val="0"/>
        <w:jc w:val="both"/>
        <w:rPr>
          <w:iCs/>
          <w:color w:val="000000" w:themeColor="text1"/>
          <w:sz w:val="16"/>
          <w:szCs w:val="16"/>
        </w:rPr>
      </w:pPr>
    </w:p>
    <w:p w14:paraId="4B61D1CE" w14:textId="77777777" w:rsidR="00CB3597" w:rsidRPr="001A6F7B" w:rsidRDefault="00CB3597" w:rsidP="001A6F7B">
      <w:pPr>
        <w:jc w:val="both"/>
        <w:rPr>
          <w:color w:val="000000" w:themeColor="text1"/>
          <w:sz w:val="16"/>
          <w:szCs w:val="16"/>
        </w:rPr>
      </w:pPr>
      <w:r w:rsidRPr="001A6F7B">
        <w:rPr>
          <w:color w:val="000000" w:themeColor="text1"/>
          <w:sz w:val="16"/>
          <w:szCs w:val="16"/>
        </w:rPr>
        <w:t>18 ноября 1922 года на общем собрании рабочих и служащих Орудийного завода обсужда</w:t>
      </w:r>
      <w:r w:rsidRPr="001A6F7B">
        <w:rPr>
          <w:color w:val="000000" w:themeColor="text1"/>
          <w:sz w:val="16"/>
          <w:szCs w:val="16"/>
        </w:rPr>
        <w:softHyphen/>
        <w:t>лось новое наименование пред</w:t>
      </w:r>
      <w:r w:rsidRPr="001A6F7B">
        <w:rPr>
          <w:color w:val="000000" w:themeColor="text1"/>
          <w:sz w:val="16"/>
          <w:szCs w:val="16"/>
        </w:rPr>
        <w:softHyphen/>
        <w:t>приятия. Приняв к сведению, что пленумом райкома метал</w:t>
      </w:r>
      <w:r w:rsidRPr="001A6F7B">
        <w:rPr>
          <w:color w:val="000000" w:themeColor="text1"/>
          <w:sz w:val="16"/>
          <w:szCs w:val="16"/>
        </w:rPr>
        <w:softHyphen/>
        <w:t>листов по поручению Центра уже было дано название заво</w:t>
      </w:r>
      <w:r w:rsidRPr="001A6F7B">
        <w:rPr>
          <w:color w:val="000000" w:themeColor="text1"/>
          <w:sz w:val="16"/>
          <w:szCs w:val="16"/>
        </w:rPr>
        <w:softHyphen/>
        <w:t>ду «Баррикады», постановили: «После обсуждения принято с добавлением «Баррикады Крас</w:t>
      </w:r>
      <w:r w:rsidRPr="001A6F7B">
        <w:rPr>
          <w:color w:val="000000" w:themeColor="text1"/>
          <w:sz w:val="16"/>
          <w:szCs w:val="16"/>
        </w:rPr>
        <w:softHyphen/>
        <w:t>ного Царицына». Но только 2 марта следующего года Колле</w:t>
      </w:r>
      <w:r w:rsidRPr="001A6F7B">
        <w:rPr>
          <w:color w:val="000000" w:themeColor="text1"/>
          <w:sz w:val="16"/>
          <w:szCs w:val="16"/>
        </w:rPr>
        <w:softHyphen/>
        <w:t>гия ГУВП утвердила решение о новом наименовании ЦОЗ – Ца</w:t>
      </w:r>
      <w:r w:rsidRPr="001A6F7B">
        <w:rPr>
          <w:color w:val="000000" w:themeColor="text1"/>
          <w:sz w:val="16"/>
          <w:szCs w:val="16"/>
        </w:rPr>
        <w:softHyphen/>
        <w:t xml:space="preserve">рицынский орудийный завод «Баррикады». Но еще долго, до 1926 года, не только в народе, но и местные и союзные власти в своих письмах называли завод «Красные Баррикады». </w:t>
      </w:r>
    </w:p>
    <w:p w14:paraId="02BA9665" w14:textId="77777777" w:rsidR="00CB3597" w:rsidRPr="001A6F7B" w:rsidRDefault="00CB3597" w:rsidP="001A6F7B">
      <w:pPr>
        <w:jc w:val="both"/>
        <w:rPr>
          <w:color w:val="000000" w:themeColor="text1"/>
          <w:sz w:val="16"/>
          <w:szCs w:val="16"/>
        </w:rPr>
      </w:pPr>
      <w:r w:rsidRPr="001A6F7B">
        <w:rPr>
          <w:color w:val="000000" w:themeColor="text1"/>
          <w:sz w:val="16"/>
          <w:szCs w:val="16"/>
        </w:rPr>
        <w:t>Главными достижениями в 1922 году, помимо работающего кирпичного завода, стало функ</w:t>
      </w:r>
      <w:r w:rsidRPr="001A6F7B">
        <w:rPr>
          <w:color w:val="000000" w:themeColor="text1"/>
          <w:sz w:val="16"/>
          <w:szCs w:val="16"/>
        </w:rPr>
        <w:softHyphen/>
        <w:t>ционирование механической мастерской с 8 станками на чет</w:t>
      </w:r>
      <w:r w:rsidRPr="001A6F7B">
        <w:rPr>
          <w:color w:val="000000" w:themeColor="text1"/>
          <w:sz w:val="16"/>
          <w:szCs w:val="16"/>
        </w:rPr>
        <w:softHyphen/>
        <w:t>верти территории здания «О», выделенной и отапливаемой, завершение восстановления чугунно-литейной мастерской с вагранкой на 500 кг и медноли</w:t>
      </w:r>
      <w:r w:rsidRPr="001A6F7B">
        <w:rPr>
          <w:color w:val="000000" w:themeColor="text1"/>
          <w:sz w:val="16"/>
          <w:szCs w:val="16"/>
        </w:rPr>
        <w:softHyphen/>
        <w:t xml:space="preserve">тейной с волчками для плавки меди, а также восстановление 39 жилых зданий. </w:t>
      </w:r>
    </w:p>
    <w:p w14:paraId="4B2849E7" w14:textId="77777777" w:rsidR="00CB3597" w:rsidRPr="001A6F7B" w:rsidRDefault="00CB3597" w:rsidP="001A6F7B">
      <w:pPr>
        <w:jc w:val="both"/>
        <w:rPr>
          <w:color w:val="000000" w:themeColor="text1"/>
          <w:sz w:val="16"/>
          <w:szCs w:val="16"/>
        </w:rPr>
      </w:pPr>
      <w:r w:rsidRPr="001A6F7B">
        <w:rPr>
          <w:color w:val="000000" w:themeColor="text1"/>
          <w:sz w:val="16"/>
          <w:szCs w:val="16"/>
        </w:rPr>
        <w:t>1923 год можно назвать са</w:t>
      </w:r>
      <w:r w:rsidRPr="001A6F7B">
        <w:rPr>
          <w:color w:val="000000" w:themeColor="text1"/>
          <w:sz w:val="16"/>
          <w:szCs w:val="16"/>
        </w:rPr>
        <w:softHyphen/>
        <w:t>мым стабильным за последние 5 лет, что отмечали и в ГУВП, и в Царицынском райкоме ме</w:t>
      </w:r>
      <w:r w:rsidRPr="001A6F7B">
        <w:rPr>
          <w:color w:val="000000" w:themeColor="text1"/>
          <w:sz w:val="16"/>
          <w:szCs w:val="16"/>
        </w:rPr>
        <w:softHyphen/>
        <w:t>таллистов. Не без перебоев, но поступают из Центра деньги, укомплектованы, пусть и не полностью, штаты, есть зримые результаты работы. К концу года завод считался в основном восстановленным и вполне рабо</w:t>
      </w:r>
      <w:r w:rsidRPr="001A6F7B">
        <w:rPr>
          <w:color w:val="000000" w:themeColor="text1"/>
          <w:sz w:val="16"/>
          <w:szCs w:val="16"/>
        </w:rPr>
        <w:softHyphen/>
        <w:t>тоспособным. Самым важным событием было, безусловно, вос</w:t>
      </w:r>
      <w:r w:rsidRPr="001A6F7B">
        <w:rPr>
          <w:color w:val="000000" w:themeColor="text1"/>
          <w:sz w:val="16"/>
          <w:szCs w:val="16"/>
        </w:rPr>
        <w:softHyphen/>
        <w:t>становление турбогенератора на 1000 кВт. Принятое еще в апреле 1922 года решение о помощи в восстановлении электростанции губсовнархоза деньгами, а ме</w:t>
      </w:r>
      <w:r w:rsidRPr="001A6F7B">
        <w:rPr>
          <w:color w:val="000000" w:themeColor="text1"/>
          <w:sz w:val="16"/>
          <w:szCs w:val="16"/>
        </w:rPr>
        <w:softHyphen/>
        <w:t>таллургического завода в ремон</w:t>
      </w:r>
      <w:r w:rsidRPr="001A6F7B">
        <w:rPr>
          <w:color w:val="000000" w:themeColor="text1"/>
          <w:sz w:val="16"/>
          <w:szCs w:val="16"/>
        </w:rPr>
        <w:softHyphen/>
        <w:t>те выполнено не было. Поэтому завод своим силами, а в первую очередь это мастера Малых, Устякин, Булатов, Крымский, Корсунов и Макшанов под ру</w:t>
      </w:r>
      <w:r w:rsidRPr="001A6F7B">
        <w:rPr>
          <w:color w:val="000000" w:themeColor="text1"/>
          <w:sz w:val="16"/>
          <w:szCs w:val="16"/>
        </w:rPr>
        <w:softHyphen/>
        <w:t>ководством главного механика Чепурнова и главного инженера Карнеева, работая сверхурочно, к 8 августа с задачей справились. Турбогенератор с подстанци</w:t>
      </w:r>
      <w:r w:rsidRPr="001A6F7B">
        <w:rPr>
          <w:color w:val="000000" w:themeColor="text1"/>
          <w:sz w:val="16"/>
          <w:szCs w:val="16"/>
        </w:rPr>
        <w:softHyphen/>
        <w:t>ей № 2 были пущены в ход, и это сняло проблемы обеспече</w:t>
      </w:r>
      <w:r w:rsidRPr="001A6F7B">
        <w:rPr>
          <w:color w:val="000000" w:themeColor="text1"/>
          <w:sz w:val="16"/>
          <w:szCs w:val="16"/>
        </w:rPr>
        <w:softHyphen/>
        <w:t>ния завода электроэнергией на ближайшие несколько лет, по</w:t>
      </w:r>
      <w:r w:rsidRPr="001A6F7B">
        <w:rPr>
          <w:color w:val="000000" w:themeColor="text1"/>
          <w:sz w:val="16"/>
          <w:szCs w:val="16"/>
        </w:rPr>
        <w:softHyphen/>
        <w:t>зволило реально начать поиски заказов. Одновременно были от</w:t>
      </w:r>
      <w:r w:rsidRPr="001A6F7B">
        <w:rPr>
          <w:color w:val="000000" w:themeColor="text1"/>
          <w:sz w:val="16"/>
          <w:szCs w:val="16"/>
        </w:rPr>
        <w:softHyphen/>
        <w:t>ремонтированы два котла систе</w:t>
      </w:r>
      <w:r w:rsidRPr="001A6F7B">
        <w:rPr>
          <w:color w:val="000000" w:themeColor="text1"/>
          <w:sz w:val="16"/>
          <w:szCs w:val="16"/>
        </w:rPr>
        <w:softHyphen/>
        <w:t>мы Бабкок-Вилькокс, что дало пар как для отопления, так и для котлов и пресса. А в том же году были введены в строй два молота и 2200-тонный пресс. В чугунно- литейном цехе работали уже две вагранки на 0,5 и 6 т, глино</w:t>
      </w:r>
      <w:r w:rsidRPr="001A6F7B">
        <w:rPr>
          <w:color w:val="000000" w:themeColor="text1"/>
          <w:sz w:val="16"/>
          <w:szCs w:val="16"/>
        </w:rPr>
        <w:softHyphen/>
        <w:t>мялка и 40-тонный подъемный кран. В заработавшей еще в 1922 году прицельно-замочной ма</w:t>
      </w:r>
      <w:r w:rsidRPr="001A6F7B">
        <w:rPr>
          <w:color w:val="000000" w:themeColor="text1"/>
          <w:sz w:val="16"/>
          <w:szCs w:val="16"/>
        </w:rPr>
        <w:softHyphen/>
        <w:t>стерской количество действую</w:t>
      </w:r>
      <w:r w:rsidRPr="001A6F7B">
        <w:rPr>
          <w:color w:val="000000" w:themeColor="text1"/>
          <w:sz w:val="16"/>
          <w:szCs w:val="16"/>
        </w:rPr>
        <w:softHyphen/>
        <w:t>щих станков доведено до 44. Во всех мастерских с работающим оборудованием восстановлены крыши. В сезон работают как на заводские нужды, так и на сторону кирпичный и лесопиль</w:t>
      </w:r>
      <w:r w:rsidRPr="001A6F7B">
        <w:rPr>
          <w:color w:val="000000" w:themeColor="text1"/>
          <w:sz w:val="16"/>
          <w:szCs w:val="16"/>
        </w:rPr>
        <w:softHyphen/>
        <w:t>ный заводы. На верхнем поселке отремонтированы и заселены уже 80 квартир. С транспортом дело обстояло несколько хуже. В сентябре управляющий на запрос из Москвы о видах, тех</w:t>
      </w:r>
      <w:r w:rsidRPr="001A6F7B">
        <w:rPr>
          <w:color w:val="000000" w:themeColor="text1"/>
          <w:sz w:val="16"/>
          <w:szCs w:val="16"/>
        </w:rPr>
        <w:softHyphen/>
        <w:t>нических характеристиках авто</w:t>
      </w:r>
      <w:r w:rsidRPr="001A6F7B">
        <w:rPr>
          <w:color w:val="000000" w:themeColor="text1"/>
          <w:sz w:val="16"/>
          <w:szCs w:val="16"/>
        </w:rPr>
        <w:softHyphen/>
        <w:t>транспорта отвечает, что его нет, и не было. Имеются только 17 лошадей, 16 быков и 4 верблю</w:t>
      </w:r>
      <w:r w:rsidRPr="001A6F7B">
        <w:rPr>
          <w:color w:val="000000" w:themeColor="text1"/>
          <w:sz w:val="16"/>
          <w:szCs w:val="16"/>
        </w:rPr>
        <w:softHyphen/>
        <w:t>да. В соответствии с требования</w:t>
      </w:r>
      <w:r w:rsidRPr="001A6F7B">
        <w:rPr>
          <w:color w:val="000000" w:themeColor="text1"/>
          <w:sz w:val="16"/>
          <w:szCs w:val="16"/>
        </w:rPr>
        <w:softHyphen/>
        <w:t>ми ГУВП в октябре появилась новая должность заведующего финансово-хозяйственной ча</w:t>
      </w:r>
      <w:r w:rsidRPr="001A6F7B">
        <w:rPr>
          <w:color w:val="000000" w:themeColor="text1"/>
          <w:sz w:val="16"/>
          <w:szCs w:val="16"/>
        </w:rPr>
        <w:softHyphen/>
        <w:t xml:space="preserve">стью, на которую пригласили из Симбирска П. А. Ренне. </w:t>
      </w:r>
    </w:p>
    <w:p w14:paraId="63A7F903" w14:textId="77777777" w:rsidR="00CB3597" w:rsidRPr="001A6F7B" w:rsidRDefault="00CB3597" w:rsidP="001A6F7B">
      <w:pPr>
        <w:jc w:val="both"/>
        <w:rPr>
          <w:color w:val="000000" w:themeColor="text1"/>
          <w:sz w:val="16"/>
          <w:szCs w:val="16"/>
        </w:rPr>
      </w:pPr>
      <w:r w:rsidRPr="001A6F7B">
        <w:rPr>
          <w:color w:val="000000" w:themeColor="text1"/>
          <w:sz w:val="16"/>
          <w:szCs w:val="16"/>
        </w:rPr>
        <w:t>Дошли руки и до организа</w:t>
      </w:r>
      <w:r w:rsidRPr="001A6F7B">
        <w:rPr>
          <w:color w:val="000000" w:themeColor="text1"/>
          <w:sz w:val="16"/>
          <w:szCs w:val="16"/>
        </w:rPr>
        <w:softHyphen/>
        <w:t>ции свободного времени ра</w:t>
      </w:r>
      <w:r w:rsidRPr="001A6F7B">
        <w:rPr>
          <w:color w:val="000000" w:themeColor="text1"/>
          <w:sz w:val="16"/>
          <w:szCs w:val="16"/>
        </w:rPr>
        <w:softHyphen/>
        <w:t>ботающих. Появился клуб, в нем заработали кружки: дра</w:t>
      </w:r>
      <w:r w:rsidRPr="001A6F7B">
        <w:rPr>
          <w:color w:val="000000" w:themeColor="text1"/>
          <w:sz w:val="16"/>
          <w:szCs w:val="16"/>
        </w:rPr>
        <w:softHyphen/>
        <w:t>матический, хор, политграмо</w:t>
      </w:r>
      <w:r w:rsidRPr="001A6F7B">
        <w:rPr>
          <w:color w:val="000000" w:themeColor="text1"/>
          <w:sz w:val="16"/>
          <w:szCs w:val="16"/>
        </w:rPr>
        <w:softHyphen/>
        <w:t>та, литературный, математика. Объявление о приглашении в кружки сопровождалось лозун</w:t>
      </w:r>
      <w:r w:rsidRPr="001A6F7B">
        <w:rPr>
          <w:color w:val="000000" w:themeColor="text1"/>
          <w:sz w:val="16"/>
          <w:szCs w:val="16"/>
        </w:rPr>
        <w:softHyphen/>
        <w:t>гом: «Жизнь без труда – воров</w:t>
      </w:r>
      <w:r w:rsidRPr="001A6F7B">
        <w:rPr>
          <w:color w:val="000000" w:themeColor="text1"/>
          <w:sz w:val="16"/>
          <w:szCs w:val="16"/>
        </w:rPr>
        <w:softHyphen/>
        <w:t>ство, труд без искусства и науки – кабала». Завод поддерживал и школу-семилетку имени Воло</w:t>
      </w:r>
      <w:r w:rsidRPr="001A6F7B">
        <w:rPr>
          <w:color w:val="000000" w:themeColor="text1"/>
          <w:sz w:val="16"/>
          <w:szCs w:val="16"/>
        </w:rPr>
        <w:softHyphen/>
        <w:t>дарского, оплачивая труд препо</w:t>
      </w:r>
      <w:r w:rsidRPr="001A6F7B">
        <w:rPr>
          <w:color w:val="000000" w:themeColor="text1"/>
          <w:sz w:val="16"/>
          <w:szCs w:val="16"/>
        </w:rPr>
        <w:softHyphen/>
        <w:t>давателей и производя ремонт. Но это было обременительно, и в начале следующего года школа была передана в ведение губер</w:t>
      </w:r>
      <w:r w:rsidRPr="001A6F7B">
        <w:rPr>
          <w:color w:val="000000" w:themeColor="text1"/>
          <w:sz w:val="16"/>
          <w:szCs w:val="16"/>
        </w:rPr>
        <w:softHyphen/>
        <w:t>нии. Большим успехом поль</w:t>
      </w:r>
      <w:r w:rsidRPr="001A6F7B">
        <w:rPr>
          <w:color w:val="000000" w:themeColor="text1"/>
          <w:sz w:val="16"/>
          <w:szCs w:val="16"/>
        </w:rPr>
        <w:softHyphen/>
        <w:t>зовался показ в клубе фильмов «Страдал за другого, или Адская машина» и «Поезд ужасов». Ну и, конечно, политинформация и митинги. Например, в самом большом здании больших ору</w:t>
      </w:r>
      <w:r w:rsidRPr="001A6F7B">
        <w:rPr>
          <w:color w:val="000000" w:themeColor="text1"/>
          <w:sz w:val="16"/>
          <w:szCs w:val="16"/>
        </w:rPr>
        <w:softHyphen/>
        <w:t>дийных мастерских 9 июня был организован митинг на тему «Англо-русские отношения». По окончании митинга обещана выдача благотворительных би</w:t>
      </w:r>
      <w:r w:rsidRPr="001A6F7B">
        <w:rPr>
          <w:color w:val="000000" w:themeColor="text1"/>
          <w:sz w:val="16"/>
          <w:szCs w:val="16"/>
        </w:rPr>
        <w:softHyphen/>
        <w:t>летов на концерт. Благотвори</w:t>
      </w:r>
      <w:r w:rsidRPr="001A6F7B">
        <w:rPr>
          <w:color w:val="000000" w:themeColor="text1"/>
          <w:sz w:val="16"/>
          <w:szCs w:val="16"/>
        </w:rPr>
        <w:softHyphen/>
        <w:t>тельный сбор поступил в пользу борцов за рабочее дело в импе</w:t>
      </w:r>
      <w:r w:rsidRPr="001A6F7B">
        <w:rPr>
          <w:color w:val="000000" w:themeColor="text1"/>
          <w:sz w:val="16"/>
          <w:szCs w:val="16"/>
        </w:rPr>
        <w:softHyphen/>
        <w:t xml:space="preserve">риалистических тюрьмах. </w:t>
      </w:r>
    </w:p>
    <w:p w14:paraId="3E08CD9E" w14:textId="77777777" w:rsidR="00CB3597" w:rsidRPr="001A6F7B" w:rsidRDefault="00CB3597" w:rsidP="001A6F7B">
      <w:pPr>
        <w:jc w:val="both"/>
        <w:rPr>
          <w:color w:val="000000" w:themeColor="text1"/>
          <w:sz w:val="16"/>
          <w:szCs w:val="16"/>
        </w:rPr>
      </w:pPr>
      <w:r w:rsidRPr="001A6F7B">
        <w:rPr>
          <w:color w:val="000000" w:themeColor="text1"/>
          <w:sz w:val="16"/>
          <w:szCs w:val="16"/>
        </w:rPr>
        <w:t>Вполне конструктивную и слаженную работу заводского коллектива омрачали конфлик</w:t>
      </w:r>
      <w:r w:rsidRPr="001A6F7B">
        <w:rPr>
          <w:color w:val="000000" w:themeColor="text1"/>
          <w:sz w:val="16"/>
          <w:szCs w:val="16"/>
        </w:rPr>
        <w:softHyphen/>
        <w:t>ты между заводским комитетом профсоюза и технической служ</w:t>
      </w:r>
      <w:r w:rsidRPr="001A6F7B">
        <w:rPr>
          <w:color w:val="000000" w:themeColor="text1"/>
          <w:sz w:val="16"/>
          <w:szCs w:val="16"/>
        </w:rPr>
        <w:softHyphen/>
        <w:t>бой. Главный инженер Карнеев неоднократно жаловался управ</w:t>
      </w:r>
      <w:r w:rsidRPr="001A6F7B">
        <w:rPr>
          <w:color w:val="000000" w:themeColor="text1"/>
          <w:sz w:val="16"/>
          <w:szCs w:val="16"/>
        </w:rPr>
        <w:softHyphen/>
        <w:t>ляющему на травлю инжене</w:t>
      </w:r>
      <w:r w:rsidRPr="001A6F7B">
        <w:rPr>
          <w:color w:val="000000" w:themeColor="text1"/>
          <w:sz w:val="16"/>
          <w:szCs w:val="16"/>
        </w:rPr>
        <w:softHyphen/>
        <w:t>ров, вмешательство в кадровые и технические вопросы. Но эти классовые противоречия были приметой того времени, и раз</w:t>
      </w:r>
      <w:r w:rsidRPr="001A6F7B">
        <w:rPr>
          <w:color w:val="000000" w:themeColor="text1"/>
          <w:sz w:val="16"/>
          <w:szCs w:val="16"/>
        </w:rPr>
        <w:softHyphen/>
        <w:t>решить их управляющий был не в силах. Карнеев в конце года ушел, вместо него главным ин</w:t>
      </w:r>
      <w:r w:rsidRPr="001A6F7B">
        <w:rPr>
          <w:color w:val="000000" w:themeColor="text1"/>
          <w:sz w:val="16"/>
          <w:szCs w:val="16"/>
        </w:rPr>
        <w:softHyphen/>
        <w:t>женером назначен Григорий Григорьевич Сокальский, гор</w:t>
      </w:r>
      <w:r w:rsidRPr="001A6F7B">
        <w:rPr>
          <w:color w:val="000000" w:themeColor="text1"/>
          <w:sz w:val="16"/>
          <w:szCs w:val="16"/>
        </w:rPr>
        <w:softHyphen/>
        <w:t xml:space="preserve">ный инженер. </w:t>
      </w:r>
    </w:p>
    <w:p w14:paraId="72C504F5" w14:textId="77777777" w:rsidR="00CB3597" w:rsidRPr="001A6F7B" w:rsidRDefault="00CB3597" w:rsidP="001A6F7B">
      <w:pPr>
        <w:jc w:val="both"/>
        <w:rPr>
          <w:color w:val="000000" w:themeColor="text1"/>
          <w:sz w:val="16"/>
          <w:szCs w:val="16"/>
        </w:rPr>
      </w:pPr>
      <w:r w:rsidRPr="001A6F7B">
        <w:rPr>
          <w:color w:val="000000" w:themeColor="text1"/>
          <w:sz w:val="16"/>
          <w:szCs w:val="16"/>
        </w:rPr>
        <w:t>Год 1924-й поначалу на</w:t>
      </w:r>
      <w:r w:rsidRPr="001A6F7B">
        <w:rPr>
          <w:color w:val="000000" w:themeColor="text1"/>
          <w:sz w:val="16"/>
          <w:szCs w:val="16"/>
        </w:rPr>
        <w:softHyphen/>
        <w:t>страивал на продолжение по</w:t>
      </w:r>
      <w:r w:rsidRPr="001A6F7B">
        <w:rPr>
          <w:color w:val="000000" w:themeColor="text1"/>
          <w:sz w:val="16"/>
          <w:szCs w:val="16"/>
        </w:rPr>
        <w:softHyphen/>
        <w:t>ступательного движения по восстановлению завода. Смерть Ленина в январе 1924 года, ког</w:t>
      </w:r>
      <w:r w:rsidRPr="001A6F7B">
        <w:rPr>
          <w:color w:val="000000" w:themeColor="text1"/>
          <w:sz w:val="16"/>
          <w:szCs w:val="16"/>
        </w:rPr>
        <w:softHyphen/>
        <w:t>да предприятие несколько дней было погружено в траур, каза</w:t>
      </w:r>
      <w:r w:rsidRPr="001A6F7B">
        <w:rPr>
          <w:color w:val="000000" w:themeColor="text1"/>
          <w:sz w:val="16"/>
          <w:szCs w:val="16"/>
        </w:rPr>
        <w:softHyphen/>
        <w:t>лось, только сплотила почти по</w:t>
      </w:r>
      <w:r w:rsidRPr="001A6F7B">
        <w:rPr>
          <w:color w:val="000000" w:themeColor="text1"/>
          <w:sz w:val="16"/>
          <w:szCs w:val="16"/>
        </w:rPr>
        <w:softHyphen/>
        <w:t xml:space="preserve">луторатысячный коллектив на развитие «Баррикад». </w:t>
      </w:r>
    </w:p>
    <w:p w14:paraId="0B5C0DB0" w14:textId="77777777" w:rsidR="00CB3597" w:rsidRPr="001A6F7B" w:rsidRDefault="00CB3597" w:rsidP="001A6F7B">
      <w:pPr>
        <w:jc w:val="both"/>
        <w:rPr>
          <w:color w:val="000000" w:themeColor="text1"/>
          <w:sz w:val="16"/>
          <w:szCs w:val="16"/>
        </w:rPr>
      </w:pPr>
      <w:r w:rsidRPr="001A6F7B">
        <w:rPr>
          <w:color w:val="000000" w:themeColor="text1"/>
          <w:sz w:val="16"/>
          <w:szCs w:val="16"/>
        </w:rPr>
        <w:t>Вселяла оптимизм и забота властей. Такая, как восстановле</w:t>
      </w:r>
      <w:r w:rsidRPr="001A6F7B">
        <w:rPr>
          <w:color w:val="000000" w:themeColor="text1"/>
          <w:sz w:val="16"/>
          <w:szCs w:val="16"/>
        </w:rPr>
        <w:softHyphen/>
        <w:t>ние трамвайного движения до завода «Баррикады». В конце ян</w:t>
      </w:r>
      <w:r w:rsidRPr="001A6F7B">
        <w:rPr>
          <w:color w:val="000000" w:themeColor="text1"/>
          <w:sz w:val="16"/>
          <w:szCs w:val="16"/>
        </w:rPr>
        <w:softHyphen/>
        <w:t xml:space="preserve">варя линия заработала, первые вагоны подъезжали к заводу с оркестром духовой музыки. </w:t>
      </w:r>
    </w:p>
    <w:p w14:paraId="6585D4F4" w14:textId="77777777" w:rsidR="00CB3597" w:rsidRPr="001A6F7B" w:rsidRDefault="00CB3597" w:rsidP="001A6F7B">
      <w:pPr>
        <w:jc w:val="both"/>
        <w:rPr>
          <w:color w:val="000000" w:themeColor="text1"/>
          <w:sz w:val="16"/>
          <w:szCs w:val="16"/>
        </w:rPr>
      </w:pPr>
      <w:r w:rsidRPr="001A6F7B">
        <w:rPr>
          <w:color w:val="000000" w:themeColor="text1"/>
          <w:sz w:val="16"/>
          <w:szCs w:val="16"/>
        </w:rPr>
        <w:t>В первых числах февраля на заводе начато исполнение зака</w:t>
      </w:r>
      <w:r w:rsidRPr="001A6F7B">
        <w:rPr>
          <w:color w:val="000000" w:themeColor="text1"/>
          <w:sz w:val="16"/>
          <w:szCs w:val="16"/>
        </w:rPr>
        <w:softHyphen/>
        <w:t>зов для сторонних предприятий: отлито 20 комплектов конструк</w:t>
      </w:r>
      <w:r w:rsidRPr="001A6F7B">
        <w:rPr>
          <w:color w:val="000000" w:themeColor="text1"/>
          <w:sz w:val="16"/>
          <w:szCs w:val="16"/>
        </w:rPr>
        <w:softHyphen/>
        <w:t>ций для нефтяного двигателя (для Баку и Грозного). Воссоздан существовавший до 1919 года технический отдел, который воз</w:t>
      </w:r>
      <w:r w:rsidRPr="001A6F7B">
        <w:rPr>
          <w:color w:val="000000" w:themeColor="text1"/>
          <w:sz w:val="16"/>
          <w:szCs w:val="16"/>
        </w:rPr>
        <w:softHyphen/>
        <w:t>главил опытный инженер, рабо</w:t>
      </w:r>
      <w:r w:rsidRPr="001A6F7B">
        <w:rPr>
          <w:color w:val="000000" w:themeColor="text1"/>
          <w:sz w:val="16"/>
          <w:szCs w:val="16"/>
        </w:rPr>
        <w:softHyphen/>
        <w:t xml:space="preserve">тавший ранее на Мотовилихе, И. А. Ковальский. </w:t>
      </w:r>
    </w:p>
    <w:p w14:paraId="5A47816F" w14:textId="77777777" w:rsidR="00CB3597" w:rsidRPr="001A6F7B" w:rsidRDefault="00CB3597" w:rsidP="001A6F7B">
      <w:pPr>
        <w:jc w:val="both"/>
        <w:rPr>
          <w:color w:val="000000" w:themeColor="text1"/>
          <w:sz w:val="16"/>
          <w:szCs w:val="16"/>
        </w:rPr>
      </w:pPr>
      <w:r w:rsidRPr="001A6F7B">
        <w:rPr>
          <w:color w:val="000000" w:themeColor="text1"/>
          <w:sz w:val="16"/>
          <w:szCs w:val="16"/>
        </w:rPr>
        <w:t>Однако уже в начале февраля из Москвы стала поступать тре</w:t>
      </w:r>
      <w:r w:rsidRPr="001A6F7B">
        <w:rPr>
          <w:color w:val="000000" w:themeColor="text1"/>
          <w:sz w:val="16"/>
          <w:szCs w:val="16"/>
        </w:rPr>
        <w:softHyphen/>
        <w:t>вожная информация. Вышло предписание ГУВП о переводе завода на режим консервации и сокращении финансирования завода. Уже в марте штат дол</w:t>
      </w:r>
      <w:r w:rsidRPr="001A6F7B">
        <w:rPr>
          <w:color w:val="000000" w:themeColor="text1"/>
          <w:sz w:val="16"/>
          <w:szCs w:val="16"/>
        </w:rPr>
        <w:softHyphen/>
        <w:t>жен быть сокращен с 1240 до 400 работников. Такая ситуация была характерна для многих заводов. В условиях снижения угрозы интервенции, прорыва советской дипломатией эконо</w:t>
      </w:r>
      <w:r w:rsidRPr="001A6F7B">
        <w:rPr>
          <w:color w:val="000000" w:themeColor="text1"/>
          <w:sz w:val="16"/>
          <w:szCs w:val="16"/>
        </w:rPr>
        <w:softHyphen/>
        <w:t>мической блокады западных стран дальнейшее укрепление обороны руководство страны пе</w:t>
      </w:r>
      <w:r w:rsidRPr="001A6F7B">
        <w:rPr>
          <w:color w:val="000000" w:themeColor="text1"/>
          <w:sz w:val="16"/>
          <w:szCs w:val="16"/>
        </w:rPr>
        <w:softHyphen/>
        <w:t>рестает считать первоочередной задачей и концентрирует заказы на кадровых заводах военной промышленности, к которым тогда «Баррикады» не относи</w:t>
      </w:r>
      <w:r w:rsidRPr="001A6F7B">
        <w:rPr>
          <w:color w:val="000000" w:themeColor="text1"/>
          <w:sz w:val="16"/>
          <w:szCs w:val="16"/>
        </w:rPr>
        <w:softHyphen/>
        <w:t>лись. На передний план вышли задачи восстановления эконо</w:t>
      </w:r>
      <w:r w:rsidRPr="001A6F7B">
        <w:rPr>
          <w:color w:val="000000" w:themeColor="text1"/>
          <w:sz w:val="16"/>
          <w:szCs w:val="16"/>
        </w:rPr>
        <w:softHyphen/>
        <w:t>мики разрушенной войнами страны. Первоначально в планах ВСНХ стояло закрытие завода, но управляющему Морозову удалось убедить ГУВП в способ</w:t>
      </w:r>
      <w:r w:rsidRPr="001A6F7B">
        <w:rPr>
          <w:color w:val="000000" w:themeColor="text1"/>
          <w:sz w:val="16"/>
          <w:szCs w:val="16"/>
        </w:rPr>
        <w:softHyphen/>
        <w:t>ности завода принести пользу народному хозяйству и ограни</w:t>
      </w:r>
      <w:r w:rsidRPr="001A6F7B">
        <w:rPr>
          <w:color w:val="000000" w:themeColor="text1"/>
          <w:sz w:val="16"/>
          <w:szCs w:val="16"/>
        </w:rPr>
        <w:softHyphen/>
        <w:t>читься консервацией основных оборонных цехов. В целом по заводу на 1 апреля численность сократилась почти вдвое, а на 1 мая – почти втрое. Но мирное производство сохранено. Меха</w:t>
      </w:r>
      <w:r w:rsidRPr="001A6F7B">
        <w:rPr>
          <w:color w:val="000000" w:themeColor="text1"/>
          <w:sz w:val="16"/>
          <w:szCs w:val="16"/>
        </w:rPr>
        <w:softHyphen/>
        <w:t>нический цех работает над ис</w:t>
      </w:r>
      <w:r w:rsidRPr="001A6F7B">
        <w:rPr>
          <w:color w:val="000000" w:themeColor="text1"/>
          <w:sz w:val="16"/>
          <w:szCs w:val="16"/>
        </w:rPr>
        <w:softHyphen/>
        <w:t>полнением небольших заказов по переоборудованию завода «Красный Октябрь» и по изго</w:t>
      </w:r>
      <w:r w:rsidRPr="001A6F7B">
        <w:rPr>
          <w:color w:val="000000" w:themeColor="text1"/>
          <w:sz w:val="16"/>
          <w:szCs w:val="16"/>
        </w:rPr>
        <w:softHyphen/>
        <w:t>товлению полуфабрикатов для буровых установок в Грозном. Попытка переориентироваться на выпуск сельскохозяйственных орудий оказалась неудачной. Основные заказы выполняют лесопильный, а также чугунно- литейный цехи. Более того, за</w:t>
      </w:r>
      <w:r w:rsidRPr="001A6F7B">
        <w:rPr>
          <w:color w:val="000000" w:themeColor="text1"/>
          <w:sz w:val="16"/>
          <w:szCs w:val="16"/>
        </w:rPr>
        <w:softHyphen/>
        <w:t>ключенные договоры позволяют набирать рабочих в эти цехи до</w:t>
      </w:r>
      <w:r w:rsidRPr="001A6F7B">
        <w:rPr>
          <w:color w:val="000000" w:themeColor="text1"/>
          <w:sz w:val="16"/>
          <w:szCs w:val="16"/>
        </w:rPr>
        <w:softHyphen/>
        <w:t>полнительно. Так, к сентябрю численность достигла 788 чело</w:t>
      </w:r>
      <w:r w:rsidRPr="001A6F7B">
        <w:rPr>
          <w:color w:val="000000" w:themeColor="text1"/>
          <w:sz w:val="16"/>
          <w:szCs w:val="16"/>
        </w:rPr>
        <w:softHyphen/>
        <w:t>век, несмотря на то, что кирпич</w:t>
      </w:r>
      <w:r w:rsidRPr="001A6F7B">
        <w:rPr>
          <w:color w:val="000000" w:themeColor="text1"/>
          <w:sz w:val="16"/>
          <w:szCs w:val="16"/>
        </w:rPr>
        <w:softHyphen/>
        <w:t>ный завод, работавший сезонно, из-за слишком высокой, некон</w:t>
      </w:r>
      <w:r w:rsidRPr="001A6F7B">
        <w:rPr>
          <w:color w:val="000000" w:themeColor="text1"/>
          <w:sz w:val="16"/>
          <w:szCs w:val="16"/>
        </w:rPr>
        <w:softHyphen/>
        <w:t xml:space="preserve">курентной на рынке цены так и не был запущен. </w:t>
      </w:r>
    </w:p>
    <w:p w14:paraId="043D75A4" w14:textId="77777777" w:rsidR="00CB3597" w:rsidRPr="001A6F7B" w:rsidRDefault="00CB3597" w:rsidP="001A6F7B">
      <w:pPr>
        <w:jc w:val="both"/>
        <w:rPr>
          <w:color w:val="000000" w:themeColor="text1"/>
          <w:sz w:val="16"/>
          <w:szCs w:val="16"/>
        </w:rPr>
      </w:pPr>
      <w:r w:rsidRPr="001A6F7B">
        <w:rPr>
          <w:color w:val="000000" w:themeColor="text1"/>
          <w:sz w:val="16"/>
          <w:szCs w:val="16"/>
        </w:rPr>
        <w:t>Осторожный оптимизм, осно</w:t>
      </w:r>
      <w:r w:rsidRPr="001A6F7B">
        <w:rPr>
          <w:color w:val="000000" w:themeColor="text1"/>
          <w:sz w:val="16"/>
          <w:szCs w:val="16"/>
        </w:rPr>
        <w:softHyphen/>
        <w:t>ванный на потенциальном росте мирных заказов, в октябре сменя</w:t>
      </w:r>
      <w:r w:rsidRPr="001A6F7B">
        <w:rPr>
          <w:color w:val="000000" w:themeColor="text1"/>
          <w:sz w:val="16"/>
          <w:szCs w:val="16"/>
        </w:rPr>
        <w:softHyphen/>
        <w:t>ется унынием. ГУВП «спускает» новое указание: перейти на жест</w:t>
      </w:r>
      <w:r w:rsidRPr="001A6F7B">
        <w:rPr>
          <w:color w:val="000000" w:themeColor="text1"/>
          <w:sz w:val="16"/>
          <w:szCs w:val="16"/>
        </w:rPr>
        <w:softHyphen/>
        <w:t>кую консервацию, что означает очередное урезание финансиро</w:t>
      </w:r>
      <w:r w:rsidRPr="001A6F7B">
        <w:rPr>
          <w:color w:val="000000" w:themeColor="text1"/>
          <w:sz w:val="16"/>
          <w:szCs w:val="16"/>
        </w:rPr>
        <w:softHyphen/>
        <w:t>вания и соответствующее сокра</w:t>
      </w:r>
      <w:r w:rsidRPr="001A6F7B">
        <w:rPr>
          <w:color w:val="000000" w:themeColor="text1"/>
          <w:sz w:val="16"/>
          <w:szCs w:val="16"/>
        </w:rPr>
        <w:softHyphen/>
        <w:t>щение штатов. Все работы по вос</w:t>
      </w:r>
      <w:r w:rsidRPr="001A6F7B">
        <w:rPr>
          <w:color w:val="000000" w:themeColor="text1"/>
          <w:sz w:val="16"/>
          <w:szCs w:val="16"/>
        </w:rPr>
        <w:softHyphen/>
        <w:t>становлению завода немедленно приостанавливаются. В результа</w:t>
      </w:r>
      <w:r w:rsidRPr="001A6F7B">
        <w:rPr>
          <w:color w:val="000000" w:themeColor="text1"/>
          <w:sz w:val="16"/>
          <w:szCs w:val="16"/>
        </w:rPr>
        <w:softHyphen/>
        <w:t>те всех сокращений в 1924 году в части оздоровления завода (так стало называться восстановление) были выполнены незначительные работы по отделке (побелка, окра</w:t>
      </w:r>
      <w:r w:rsidRPr="001A6F7B">
        <w:rPr>
          <w:color w:val="000000" w:themeColor="text1"/>
          <w:sz w:val="16"/>
          <w:szCs w:val="16"/>
        </w:rPr>
        <w:softHyphen/>
        <w:t>ска, остекление). Началось сокра</w:t>
      </w:r>
      <w:r w:rsidRPr="001A6F7B">
        <w:rPr>
          <w:color w:val="000000" w:themeColor="text1"/>
          <w:sz w:val="16"/>
          <w:szCs w:val="16"/>
        </w:rPr>
        <w:softHyphen/>
        <w:t>щение персонала. Сокращаются руководители, сначала впрямую не связанные с мирным произ</w:t>
      </w:r>
      <w:r w:rsidRPr="001A6F7B">
        <w:rPr>
          <w:color w:val="000000" w:themeColor="text1"/>
          <w:sz w:val="16"/>
          <w:szCs w:val="16"/>
        </w:rPr>
        <w:softHyphen/>
        <w:t>водством. Руководство завода еще тешит себя надеждой найти но</w:t>
      </w:r>
      <w:r w:rsidRPr="001A6F7B">
        <w:rPr>
          <w:color w:val="000000" w:themeColor="text1"/>
          <w:sz w:val="16"/>
          <w:szCs w:val="16"/>
        </w:rPr>
        <w:softHyphen/>
        <w:t>вые мирные заказы: обращается в губсовнархоз, на завод «Красный Октябрь», разъезжаются в ко</w:t>
      </w:r>
      <w:r w:rsidRPr="001A6F7B">
        <w:rPr>
          <w:color w:val="000000" w:themeColor="text1"/>
          <w:sz w:val="16"/>
          <w:szCs w:val="16"/>
        </w:rPr>
        <w:softHyphen/>
        <w:t>мандировки в Грозный, Баку. Но тщетно. В декабре главный инже</w:t>
      </w:r>
      <w:r w:rsidRPr="001A6F7B">
        <w:rPr>
          <w:color w:val="000000" w:themeColor="text1"/>
          <w:sz w:val="16"/>
          <w:szCs w:val="16"/>
        </w:rPr>
        <w:softHyphen/>
        <w:t>нер Сокальский переводится на Мосорудзавод, увольняется и за</w:t>
      </w:r>
      <w:r w:rsidRPr="001A6F7B">
        <w:rPr>
          <w:color w:val="000000" w:themeColor="text1"/>
          <w:sz w:val="16"/>
          <w:szCs w:val="16"/>
        </w:rPr>
        <w:softHyphen/>
        <w:t>ведующий финхозчастью Ренне. Морозов, оставшись без помощ</w:t>
      </w:r>
      <w:r w:rsidRPr="001A6F7B">
        <w:rPr>
          <w:color w:val="000000" w:themeColor="text1"/>
          <w:sz w:val="16"/>
          <w:szCs w:val="16"/>
        </w:rPr>
        <w:softHyphen/>
        <w:t>ников, предлагает нового замести</w:t>
      </w:r>
      <w:r w:rsidRPr="001A6F7B">
        <w:rPr>
          <w:color w:val="000000" w:themeColor="text1"/>
          <w:sz w:val="16"/>
          <w:szCs w:val="16"/>
        </w:rPr>
        <w:softHyphen/>
        <w:t>теля. ГУВП на его предложения не откликается, а губернские вла</w:t>
      </w:r>
      <w:r w:rsidRPr="001A6F7B">
        <w:rPr>
          <w:color w:val="000000" w:themeColor="text1"/>
          <w:sz w:val="16"/>
          <w:szCs w:val="16"/>
        </w:rPr>
        <w:softHyphen/>
        <w:t>сти утверждают заместителем А. Ф. Мокина, бывшего предзавод</w:t>
      </w:r>
      <w:r w:rsidRPr="001A6F7B">
        <w:rPr>
          <w:color w:val="000000" w:themeColor="text1"/>
          <w:sz w:val="16"/>
          <w:szCs w:val="16"/>
        </w:rPr>
        <w:softHyphen/>
        <w:t>кома. Следом Морозов сам про</w:t>
      </w:r>
      <w:r w:rsidRPr="001A6F7B">
        <w:rPr>
          <w:color w:val="000000" w:themeColor="text1"/>
          <w:sz w:val="16"/>
          <w:szCs w:val="16"/>
        </w:rPr>
        <w:softHyphen/>
        <w:t>сит ГУВП отпустить его в связи с болезнью, но ГУВП согласия не дает. Численность завода стреми</w:t>
      </w:r>
      <w:r w:rsidRPr="001A6F7B">
        <w:rPr>
          <w:color w:val="000000" w:themeColor="text1"/>
          <w:sz w:val="16"/>
          <w:szCs w:val="16"/>
        </w:rPr>
        <w:softHyphen/>
        <w:t>тельно тает. Если на 1 декабря на заводе было 790 работающих, то к новому 1925 году осталось 478, к 1 марта 368. Распродается основ</w:t>
      </w:r>
      <w:r w:rsidRPr="001A6F7B">
        <w:rPr>
          <w:color w:val="000000" w:themeColor="text1"/>
          <w:sz w:val="16"/>
          <w:szCs w:val="16"/>
        </w:rPr>
        <w:softHyphen/>
        <w:t xml:space="preserve">ная транспортная сила лошади. </w:t>
      </w:r>
    </w:p>
    <w:p w14:paraId="44D6C0C9" w14:textId="77777777" w:rsidR="00CB3597" w:rsidRPr="001A6F7B" w:rsidRDefault="00CB3597" w:rsidP="001A6F7B">
      <w:pPr>
        <w:jc w:val="both"/>
        <w:rPr>
          <w:color w:val="000000" w:themeColor="text1"/>
          <w:sz w:val="16"/>
          <w:szCs w:val="16"/>
          <w:lang w:val="en-US"/>
        </w:rPr>
      </w:pPr>
      <w:r w:rsidRPr="001A6F7B">
        <w:rPr>
          <w:color w:val="000000" w:themeColor="text1"/>
          <w:sz w:val="16"/>
          <w:szCs w:val="16"/>
        </w:rPr>
        <w:t>В этих условиях местные вла</w:t>
      </w:r>
      <w:r w:rsidRPr="001A6F7B">
        <w:rPr>
          <w:color w:val="000000" w:themeColor="text1"/>
          <w:sz w:val="16"/>
          <w:szCs w:val="16"/>
        </w:rPr>
        <w:softHyphen/>
        <w:t>сти возвращаются к идее пере</w:t>
      </w:r>
      <w:r w:rsidRPr="001A6F7B">
        <w:rPr>
          <w:color w:val="000000" w:themeColor="text1"/>
          <w:sz w:val="16"/>
          <w:szCs w:val="16"/>
        </w:rPr>
        <w:softHyphen/>
        <w:t>дать завод Сталинградскому губ</w:t>
      </w:r>
      <w:r w:rsidRPr="001A6F7B">
        <w:rPr>
          <w:color w:val="000000" w:themeColor="text1"/>
          <w:sz w:val="16"/>
          <w:szCs w:val="16"/>
        </w:rPr>
        <w:softHyphen/>
        <w:t>совнархозу. Если в середине 1922 года она была отвергнута ГУВП, то на этот раз предложение гу</w:t>
      </w:r>
      <w:r w:rsidRPr="001A6F7B">
        <w:rPr>
          <w:color w:val="000000" w:themeColor="text1"/>
          <w:sz w:val="16"/>
          <w:szCs w:val="16"/>
        </w:rPr>
        <w:softHyphen/>
        <w:t>бернии рассматривается всерьез. Подготавливаетсясоглашение</w:t>
      </w:r>
      <w:r w:rsidRPr="001A6F7B">
        <w:rPr>
          <w:color w:val="000000" w:themeColor="text1"/>
          <w:sz w:val="16"/>
          <w:szCs w:val="16"/>
          <w:lang w:val="en-US"/>
        </w:rPr>
        <w:t xml:space="preserve">. </w:t>
      </w:r>
    </w:p>
    <w:p w14:paraId="7DAEBF4D" w14:textId="77777777" w:rsidR="00CB3597" w:rsidRPr="001A6F7B" w:rsidRDefault="00CB3597" w:rsidP="001A6F7B">
      <w:pPr>
        <w:jc w:val="both"/>
        <w:rPr>
          <w:color w:val="000000" w:themeColor="text1"/>
          <w:sz w:val="16"/>
          <w:szCs w:val="16"/>
          <w:lang w:val="en-US"/>
        </w:rPr>
      </w:pPr>
    </w:p>
    <w:p w14:paraId="33EDD679" w14:textId="77777777" w:rsidR="008E0FBF" w:rsidRPr="001A6F7B" w:rsidRDefault="00C1653F" w:rsidP="001A6F7B">
      <w:pPr>
        <w:numPr>
          <w:ilvl w:val="12"/>
          <w:numId w:val="0"/>
        </w:numPr>
        <w:autoSpaceDE w:val="0"/>
        <w:autoSpaceDN w:val="0"/>
        <w:adjustRightInd w:val="0"/>
        <w:jc w:val="both"/>
        <w:rPr>
          <w:iCs/>
          <w:color w:val="000000" w:themeColor="text1"/>
          <w:sz w:val="16"/>
          <w:szCs w:val="16"/>
          <w:lang w:val="en-US"/>
        </w:rPr>
      </w:pPr>
      <w:r w:rsidRPr="001A6F7B">
        <w:rPr>
          <w:i/>
          <w:iCs/>
          <w:color w:val="000000" w:themeColor="text1"/>
          <w:sz w:val="16"/>
          <w:szCs w:val="16"/>
        </w:rPr>
        <w:t>За</w:t>
      </w:r>
      <w:r w:rsidRPr="001A6F7B">
        <w:rPr>
          <w:i/>
          <w:iCs/>
          <w:color w:val="000000" w:themeColor="text1"/>
          <w:sz w:val="16"/>
          <w:szCs w:val="16"/>
          <w:lang w:val="en-US"/>
        </w:rPr>
        <w:t xml:space="preserve"> </w:t>
      </w:r>
      <w:r w:rsidRPr="001A6F7B">
        <w:rPr>
          <w:i/>
          <w:iCs/>
          <w:color w:val="000000" w:themeColor="text1"/>
          <w:sz w:val="16"/>
          <w:szCs w:val="16"/>
        </w:rPr>
        <w:t>рубежом</w:t>
      </w:r>
      <w:r w:rsidRPr="001A6F7B">
        <w:rPr>
          <w:i/>
          <w:iCs/>
          <w:color w:val="000000" w:themeColor="text1"/>
          <w:sz w:val="16"/>
          <w:szCs w:val="16"/>
          <w:lang w:val="en-US"/>
        </w:rPr>
        <w:t>:</w:t>
      </w:r>
    </w:p>
    <w:p w14:paraId="4649B035" w14:textId="77777777" w:rsidR="008E0FBF" w:rsidRPr="001A6F7B" w:rsidRDefault="008E0FBF" w:rsidP="001A6F7B">
      <w:pPr>
        <w:numPr>
          <w:ilvl w:val="12"/>
          <w:numId w:val="0"/>
        </w:numPr>
        <w:autoSpaceDE w:val="0"/>
        <w:autoSpaceDN w:val="0"/>
        <w:adjustRightInd w:val="0"/>
        <w:jc w:val="both"/>
        <w:rPr>
          <w:iCs/>
          <w:color w:val="000000" w:themeColor="text1"/>
          <w:sz w:val="16"/>
          <w:szCs w:val="16"/>
          <w:lang w:val="en-US"/>
        </w:rPr>
      </w:pPr>
    </w:p>
    <w:p w14:paraId="13F9A957" w14:textId="77777777" w:rsidR="008E0FBF" w:rsidRPr="001A6F7B" w:rsidRDefault="008E0FBF" w:rsidP="001A6F7B">
      <w:pPr>
        <w:numPr>
          <w:ilvl w:val="12"/>
          <w:numId w:val="0"/>
        </w:numPr>
        <w:autoSpaceDE w:val="0"/>
        <w:autoSpaceDN w:val="0"/>
        <w:adjustRightInd w:val="0"/>
        <w:jc w:val="both"/>
        <w:rPr>
          <w:color w:val="000000" w:themeColor="text1"/>
          <w:sz w:val="16"/>
          <w:szCs w:val="16"/>
          <w:lang w:val="en-US"/>
        </w:rPr>
      </w:pPr>
      <w:r w:rsidRPr="001A6F7B">
        <w:rPr>
          <w:color w:val="000000" w:themeColor="text1"/>
          <w:sz w:val="16"/>
          <w:szCs w:val="16"/>
          <w:lang w:val="en-US"/>
        </w:rPr>
        <w:t>November 18, 1922 Commander Kenneth Whiting, piloting a PT seaplane, made the first catapult launching from the carrier Langley. This ship was at anchor in the York River (1090).</w:t>
      </w:r>
    </w:p>
    <w:p w14:paraId="6BE2180A" w14:textId="77777777" w:rsidR="008E0FBF" w:rsidRPr="001A6F7B" w:rsidRDefault="008E0FBF" w:rsidP="001A6F7B">
      <w:pPr>
        <w:numPr>
          <w:ilvl w:val="12"/>
          <w:numId w:val="0"/>
        </w:numPr>
        <w:autoSpaceDE w:val="0"/>
        <w:autoSpaceDN w:val="0"/>
        <w:adjustRightInd w:val="0"/>
        <w:jc w:val="both"/>
        <w:rPr>
          <w:color w:val="000000" w:themeColor="text1"/>
          <w:sz w:val="16"/>
          <w:szCs w:val="16"/>
          <w:lang w:val="en-US"/>
        </w:rPr>
      </w:pPr>
    </w:p>
    <w:p w14:paraId="5BC122A1" w14:textId="77777777" w:rsidR="008E0FBF" w:rsidRPr="001A6F7B" w:rsidRDefault="008E0FBF" w:rsidP="001A6F7B">
      <w:pPr>
        <w:numPr>
          <w:ilvl w:val="12"/>
          <w:numId w:val="0"/>
        </w:numPr>
        <w:autoSpaceDE w:val="0"/>
        <w:autoSpaceDN w:val="0"/>
        <w:adjustRightInd w:val="0"/>
        <w:jc w:val="both"/>
        <w:rPr>
          <w:color w:val="000000" w:themeColor="text1"/>
          <w:sz w:val="16"/>
          <w:szCs w:val="16"/>
          <w:lang w:val="en-US"/>
        </w:rPr>
      </w:pPr>
      <w:r w:rsidRPr="001A6F7B">
        <w:rPr>
          <w:color w:val="000000" w:themeColor="text1"/>
          <w:sz w:val="16"/>
          <w:szCs w:val="16"/>
          <w:lang w:val="en-US"/>
        </w:rPr>
        <w:t xml:space="preserve">18 </w:t>
      </w:r>
      <w:r w:rsidRPr="001A6F7B">
        <w:rPr>
          <w:color w:val="000000" w:themeColor="text1"/>
          <w:sz w:val="16"/>
          <w:szCs w:val="16"/>
        </w:rPr>
        <w:t>ноября</w:t>
      </w:r>
      <w:r w:rsidRPr="001A6F7B">
        <w:rPr>
          <w:color w:val="000000" w:themeColor="text1"/>
          <w:sz w:val="16"/>
          <w:szCs w:val="16"/>
          <w:lang w:val="en-US"/>
        </w:rPr>
        <w:t xml:space="preserve"> 1922 Commander Kenneth Whiting </w:t>
      </w:r>
      <w:r w:rsidRPr="001A6F7B">
        <w:rPr>
          <w:color w:val="000000" w:themeColor="text1"/>
          <w:sz w:val="16"/>
          <w:szCs w:val="16"/>
        </w:rPr>
        <w:t>выполнилпервыйкатапультныйвзлетсавианосцаЛенгли</w:t>
      </w:r>
      <w:r w:rsidRPr="001A6F7B">
        <w:rPr>
          <w:color w:val="000000" w:themeColor="text1"/>
          <w:sz w:val="16"/>
          <w:szCs w:val="16"/>
          <w:lang w:val="en-US"/>
        </w:rPr>
        <w:t xml:space="preserve"> (1090).</w:t>
      </w:r>
    </w:p>
    <w:p w14:paraId="1B5A6304" w14:textId="77777777" w:rsidR="008E0FBF" w:rsidRPr="001A6F7B" w:rsidRDefault="008E0FBF" w:rsidP="001A6F7B">
      <w:pPr>
        <w:numPr>
          <w:ilvl w:val="12"/>
          <w:numId w:val="0"/>
        </w:numPr>
        <w:autoSpaceDE w:val="0"/>
        <w:autoSpaceDN w:val="0"/>
        <w:adjustRightInd w:val="0"/>
        <w:jc w:val="both"/>
        <w:rPr>
          <w:color w:val="000000" w:themeColor="text1"/>
          <w:sz w:val="16"/>
          <w:szCs w:val="16"/>
          <w:lang w:val="en-US"/>
        </w:rPr>
      </w:pPr>
    </w:p>
    <w:p w14:paraId="2C19151E" w14:textId="77777777" w:rsidR="00362317" w:rsidRPr="001A6F7B" w:rsidRDefault="00362317" w:rsidP="001A6F7B">
      <w:pPr>
        <w:jc w:val="both"/>
        <w:rPr>
          <w:color w:val="0070C0"/>
          <w:sz w:val="16"/>
          <w:szCs w:val="16"/>
        </w:rPr>
      </w:pPr>
      <w:r w:rsidRPr="001A6F7B">
        <w:rPr>
          <w:color w:val="0070C0"/>
          <w:sz w:val="16"/>
          <w:szCs w:val="16"/>
        </w:rPr>
        <w:t>18 ноября 1922 первое использование авиационной катапульты для запуска самолета с авианосца происходит, когда авианосец ВМС США USS Langley (CV-1) запускает PT Naval Aircraft Factory, пилотируемый командиром Кеннетом Уайтингом (20352).</w:t>
      </w:r>
    </w:p>
    <w:p w14:paraId="594BDBB1" w14:textId="77777777" w:rsidR="00362317" w:rsidRPr="001A6F7B" w:rsidRDefault="00362317" w:rsidP="001A6F7B">
      <w:pPr>
        <w:jc w:val="both"/>
        <w:rPr>
          <w:color w:val="0070C0"/>
          <w:sz w:val="16"/>
          <w:szCs w:val="16"/>
        </w:rPr>
      </w:pPr>
    </w:p>
    <w:p w14:paraId="4E37ED31" w14:textId="77777777" w:rsidR="00362317" w:rsidRPr="001A6F7B" w:rsidRDefault="00362317" w:rsidP="001A6F7B">
      <w:pPr>
        <w:jc w:val="both"/>
        <w:rPr>
          <w:color w:val="0070C0"/>
          <w:sz w:val="16"/>
          <w:szCs w:val="16"/>
        </w:rPr>
      </w:pPr>
      <w:r w:rsidRPr="001A6F7B">
        <w:rPr>
          <w:color w:val="0070C0"/>
          <w:sz w:val="16"/>
          <w:szCs w:val="16"/>
        </w:rPr>
        <w:t xml:space="preserve">18 ноября 1922 первый полет </w:t>
      </w:r>
      <w:r w:rsidRPr="001A6F7B">
        <w:rPr>
          <w:color w:val="0070C0"/>
          <w:sz w:val="16"/>
          <w:szCs w:val="16"/>
          <w:lang w:val="en-US"/>
        </w:rPr>
        <w:t>Dewoitine</w:t>
      </w:r>
      <w:r w:rsidRPr="001A6F7B">
        <w:rPr>
          <w:color w:val="0070C0"/>
          <w:sz w:val="16"/>
          <w:szCs w:val="16"/>
        </w:rPr>
        <w:t xml:space="preserve"> </w:t>
      </w:r>
      <w:r w:rsidRPr="001A6F7B">
        <w:rPr>
          <w:color w:val="0070C0"/>
          <w:sz w:val="16"/>
          <w:szCs w:val="16"/>
          <w:lang w:val="en-US"/>
        </w:rPr>
        <w:t>D</w:t>
      </w:r>
      <w:r w:rsidRPr="001A6F7B">
        <w:rPr>
          <w:color w:val="0070C0"/>
          <w:sz w:val="16"/>
          <w:szCs w:val="16"/>
        </w:rPr>
        <w:t>.1 (20352).</w:t>
      </w:r>
    </w:p>
    <w:p w14:paraId="52934D1D" w14:textId="77777777" w:rsidR="00362317" w:rsidRPr="001A6F7B" w:rsidRDefault="00362317" w:rsidP="001A6F7B">
      <w:pPr>
        <w:jc w:val="both"/>
        <w:rPr>
          <w:color w:val="0070C0"/>
          <w:sz w:val="16"/>
          <w:szCs w:val="16"/>
        </w:rPr>
      </w:pPr>
    </w:p>
    <w:p w14:paraId="780222FB" w14:textId="77777777" w:rsidR="00362317" w:rsidRPr="001A6F7B" w:rsidRDefault="00362317" w:rsidP="001A6F7B">
      <w:pPr>
        <w:jc w:val="both"/>
        <w:rPr>
          <w:color w:val="0070C0"/>
          <w:sz w:val="16"/>
          <w:szCs w:val="16"/>
        </w:rPr>
      </w:pPr>
      <w:r w:rsidRPr="001A6F7B">
        <w:rPr>
          <w:color w:val="0070C0"/>
          <w:sz w:val="16"/>
          <w:szCs w:val="16"/>
        </w:rPr>
        <w:t>18 ноября 1922 года — первый полёт истребителя Dewoitine D.1. /Франция/</w:t>
      </w:r>
    </w:p>
    <w:p w14:paraId="0504E209" w14:textId="77777777" w:rsidR="00362317" w:rsidRPr="001A6F7B" w:rsidRDefault="00362317" w:rsidP="001A6F7B">
      <w:pPr>
        <w:jc w:val="both"/>
        <w:rPr>
          <w:color w:val="0070C0"/>
          <w:sz w:val="16"/>
          <w:szCs w:val="16"/>
        </w:rPr>
      </w:pPr>
      <w:r w:rsidRPr="001A6F7B">
        <w:rPr>
          <w:color w:val="0070C0"/>
          <w:sz w:val="16"/>
          <w:szCs w:val="16"/>
        </w:rPr>
        <w:t>В 1920 году инженер Эмиль Девуатин (Emile Dewoitine) основал компанию Constructions Aeronautiqes Emile Dewoitine (CAED). Для участия в конкурсе на новый лёгкий одноместный истребитель для ВВС Франции Девуатин представил свой проект D.1. Он стал первым самолётом, разработанным компанией CAED.</w:t>
      </w:r>
    </w:p>
    <w:p w14:paraId="276027A5" w14:textId="77777777" w:rsidR="00362317" w:rsidRPr="001A6F7B" w:rsidRDefault="00362317" w:rsidP="001A6F7B">
      <w:pPr>
        <w:jc w:val="both"/>
        <w:rPr>
          <w:color w:val="0070C0"/>
          <w:sz w:val="16"/>
          <w:szCs w:val="16"/>
        </w:rPr>
      </w:pPr>
      <w:r w:rsidRPr="001A6F7B">
        <w:rPr>
          <w:color w:val="0070C0"/>
          <w:sz w:val="16"/>
          <w:szCs w:val="16"/>
        </w:rPr>
        <w:t>Это был моноплан-парасоль с неубираемым шасси. Каркас выполнен из дюралюминиевых труб, фюзеляж обшит дюралюминием, а крылом обтянуто полотном. Устанавливался двигатель Hispano-Suiza 8Fb (300 л.с.) Максимальная скорость — 255 км/ч, дальность полёта — 400 км. Вооружение состояло из 2 × 7,7-мм пулемётов Vickers.</w:t>
      </w:r>
    </w:p>
    <w:p w14:paraId="2EDDBD82" w14:textId="77777777" w:rsidR="00362317" w:rsidRPr="001A6F7B" w:rsidRDefault="00362317" w:rsidP="001A6F7B">
      <w:pPr>
        <w:jc w:val="both"/>
        <w:rPr>
          <w:color w:val="0070C0"/>
          <w:sz w:val="16"/>
          <w:szCs w:val="16"/>
        </w:rPr>
      </w:pPr>
      <w:r w:rsidRPr="001A6F7B">
        <w:rPr>
          <w:color w:val="0070C0"/>
          <w:sz w:val="16"/>
          <w:szCs w:val="16"/>
        </w:rPr>
        <w:t>После доработок и испытаний прототипа начались демонстрации истребителя за рубежом. Они прошли успешно и D.1 заказали себе Королевство Югославия, Швейцария и Италия (производился по лицензии). Кроме этого, истребитель поступил на вооружение французского ВМФ. Всего выпустили 230 самолётов D.1 всех версий (22451).</w:t>
      </w:r>
    </w:p>
    <w:p w14:paraId="0BBBF288" w14:textId="77777777" w:rsidR="00362317" w:rsidRPr="001A6F7B" w:rsidRDefault="00362317" w:rsidP="001A6F7B">
      <w:pPr>
        <w:jc w:val="both"/>
        <w:rPr>
          <w:color w:val="0070C0"/>
          <w:sz w:val="16"/>
          <w:szCs w:val="16"/>
        </w:rPr>
      </w:pPr>
    </w:p>
    <w:p w14:paraId="759552D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7C97D96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87BE90E" w14:textId="77777777" w:rsidR="00DC08D5" w:rsidRPr="001A6F7B" w:rsidRDefault="00DC08D5" w:rsidP="001A6F7B">
      <w:pPr>
        <w:numPr>
          <w:ilvl w:val="12"/>
          <w:numId w:val="0"/>
        </w:numPr>
        <w:autoSpaceDE w:val="0"/>
        <w:autoSpaceDN w:val="0"/>
        <w:adjustRightInd w:val="0"/>
        <w:jc w:val="both"/>
        <w:rPr>
          <w:iCs/>
          <w:color w:val="000000" w:themeColor="text1"/>
          <w:sz w:val="16"/>
          <w:szCs w:val="16"/>
        </w:rPr>
      </w:pPr>
      <w:r w:rsidRPr="001A6F7B">
        <w:rPr>
          <w:color w:val="000000" w:themeColor="text1"/>
          <w:sz w:val="16"/>
          <w:szCs w:val="16"/>
        </w:rPr>
        <w:t xml:space="preserve">19 ноября 1922 г. морская пехота США ушла с острова Русский. </w:t>
      </w:r>
      <w:r w:rsidRPr="001A6F7B">
        <w:rPr>
          <w:bCs/>
          <w:color w:val="000000" w:themeColor="text1"/>
          <w:sz w:val="16"/>
          <w:szCs w:val="16"/>
        </w:rPr>
        <w:t>Американцы высадились на острове 16 февраля 1920 г. для защиты имущества и комплекса оборудования своей радиостанции.</w:t>
      </w:r>
      <w:r w:rsidRPr="001A6F7B">
        <w:rPr>
          <w:color w:val="000000" w:themeColor="text1"/>
          <w:sz w:val="16"/>
          <w:szCs w:val="16"/>
        </w:rPr>
        <w:t xml:space="preserve"> ДВР официально вошла в РСФСР (17327).</w:t>
      </w:r>
    </w:p>
    <w:p w14:paraId="74A8B78B" w14:textId="77777777" w:rsidR="00DC08D5" w:rsidRPr="001A6F7B" w:rsidRDefault="00DC08D5" w:rsidP="001A6F7B">
      <w:pPr>
        <w:numPr>
          <w:ilvl w:val="12"/>
          <w:numId w:val="0"/>
        </w:numPr>
        <w:autoSpaceDE w:val="0"/>
        <w:autoSpaceDN w:val="0"/>
        <w:adjustRightInd w:val="0"/>
        <w:jc w:val="both"/>
        <w:rPr>
          <w:iCs/>
          <w:color w:val="000000" w:themeColor="text1"/>
          <w:sz w:val="16"/>
          <w:szCs w:val="16"/>
        </w:rPr>
      </w:pPr>
    </w:p>
    <w:p w14:paraId="07963A3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19 и 25 ноября 1922. Из протокола заседания Политбюро № 33, 1922 г.</w:t>
      </w:r>
    </w:p>
    <w:p w14:paraId="29435CD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Предложение тов. Зиновьева </w:t>
      </w:r>
    </w:p>
    <w:p w14:paraId="184C90C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а) Поручить т. Чичерину немедленно принять энергичные дипломатические меры по поводу чинимых насилий (пыток и угроз расстрелом) над арестованными коммунистами в Ангоре (Анкаре).</w:t>
      </w:r>
    </w:p>
    <w:p w14:paraId="4C5BB7E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б) Предложить "Правде" и др. центральным органам напечатать статью о разгроме коммунистической партии в Турции (11652).</w:t>
      </w:r>
    </w:p>
    <w:p w14:paraId="75AAF1E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46FBDD6" w14:textId="77777777" w:rsidR="00030FF5" w:rsidRPr="001A6F7B" w:rsidRDefault="00030FF5"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2DD2B314" w14:textId="77777777" w:rsidR="00030FF5" w:rsidRPr="001A6F7B" w:rsidRDefault="00030FF5" w:rsidP="001A6F7B">
      <w:pPr>
        <w:numPr>
          <w:ilvl w:val="12"/>
          <w:numId w:val="0"/>
        </w:numPr>
        <w:autoSpaceDE w:val="0"/>
        <w:autoSpaceDN w:val="0"/>
        <w:adjustRightInd w:val="0"/>
        <w:jc w:val="both"/>
        <w:rPr>
          <w:iCs/>
          <w:color w:val="000000" w:themeColor="text1"/>
          <w:sz w:val="16"/>
          <w:szCs w:val="16"/>
        </w:rPr>
      </w:pPr>
    </w:p>
    <w:p w14:paraId="6DD53DA4" w14:textId="77777777" w:rsidR="00030FF5" w:rsidRPr="001A6F7B" w:rsidRDefault="00030FF5" w:rsidP="001A6F7B">
      <w:pPr>
        <w:jc w:val="both"/>
        <w:rPr>
          <w:color w:val="0070C0"/>
          <w:sz w:val="16"/>
          <w:szCs w:val="16"/>
        </w:rPr>
      </w:pPr>
      <w:r w:rsidRPr="001A6F7B">
        <w:rPr>
          <w:color w:val="0070C0"/>
          <w:sz w:val="16"/>
          <w:szCs w:val="16"/>
        </w:rPr>
        <w:t>19 ноября 1922 основана компания Malert (Мадьяр Легифоргалми ), предшественница MALÉV Hungarian Airlines (20352).</w:t>
      </w:r>
    </w:p>
    <w:p w14:paraId="28AAA840" w14:textId="77777777" w:rsidR="00030FF5" w:rsidRPr="001A6F7B" w:rsidRDefault="00030FF5" w:rsidP="001A6F7B">
      <w:pPr>
        <w:jc w:val="both"/>
        <w:rPr>
          <w:color w:val="0070C0"/>
          <w:sz w:val="16"/>
          <w:szCs w:val="16"/>
        </w:rPr>
      </w:pPr>
    </w:p>
    <w:p w14:paraId="3A102F92" w14:textId="77777777" w:rsidR="00272B5C" w:rsidRPr="001A6F7B" w:rsidRDefault="00272B5C"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19FDD479" w14:textId="77777777" w:rsidR="00272B5C" w:rsidRPr="001A6F7B" w:rsidRDefault="00272B5C" w:rsidP="001A6F7B">
      <w:pPr>
        <w:numPr>
          <w:ilvl w:val="12"/>
          <w:numId w:val="0"/>
        </w:numPr>
        <w:autoSpaceDE w:val="0"/>
        <w:autoSpaceDN w:val="0"/>
        <w:adjustRightInd w:val="0"/>
        <w:jc w:val="both"/>
        <w:rPr>
          <w:iCs/>
          <w:color w:val="000000" w:themeColor="text1"/>
          <w:sz w:val="16"/>
          <w:szCs w:val="16"/>
        </w:rPr>
      </w:pPr>
    </w:p>
    <w:p w14:paraId="39CCF708" w14:textId="77777777" w:rsidR="00272B5C" w:rsidRPr="001A6F7B" w:rsidRDefault="00272B5C" w:rsidP="001A6F7B">
      <w:pPr>
        <w:jc w:val="both"/>
        <w:rPr>
          <w:color w:val="000000" w:themeColor="text1"/>
          <w:sz w:val="16"/>
          <w:szCs w:val="16"/>
        </w:rPr>
      </w:pPr>
      <w:r w:rsidRPr="001A6F7B">
        <w:rPr>
          <w:color w:val="000000" w:themeColor="text1"/>
          <w:sz w:val="16"/>
          <w:szCs w:val="16"/>
        </w:rPr>
        <w:t>20 ноября 1922 в Москве представителями Советского правительства и директором акционерного общества по самолетостроению «Юнкерс в Дессау» Готардом Заксенбергом был подписан пакет концессионных соглашений, состоявший из трех договоров: об организации металлического самолетостроения и моторостроения в РСФСР, о создании линии воздушных сообщений Швеция-Персия и о проведении силами концессионера аэрофотосъемки территории РСФСР и союзных республик.</w:t>
      </w:r>
    </w:p>
    <w:p w14:paraId="072DB5EB" w14:textId="77777777" w:rsidR="00272B5C" w:rsidRPr="001A6F7B" w:rsidRDefault="00272B5C" w:rsidP="001A6F7B">
      <w:pPr>
        <w:jc w:val="both"/>
        <w:rPr>
          <w:color w:val="000000" w:themeColor="text1"/>
          <w:sz w:val="16"/>
          <w:szCs w:val="16"/>
        </w:rPr>
      </w:pPr>
      <w:r w:rsidRPr="001A6F7B">
        <w:rPr>
          <w:color w:val="000000" w:themeColor="text1"/>
          <w:sz w:val="16"/>
          <w:szCs w:val="16"/>
        </w:rPr>
        <w:t>«Концессионный договор № 1» заключался сроком на 30 лет с образованием совместного акционерного общества. «Юнкерсу» передавался завод бывшего общества «Руссо-Балт» в Филях (Москва) с землей и постройками, а также завод «Руссо-Балта» в Петрограде или любой другой завод в том же городе или на Волге, расположенный у воды (на случай если концессионер решит разворачивать производство гидросамолетов), и здание в пригороде Москвы под административные нужды, пригодное для размещения не менее чем 150 служащих.</w:t>
      </w:r>
    </w:p>
    <w:p w14:paraId="7FA89AD6" w14:textId="77777777" w:rsidR="00272B5C" w:rsidRPr="001A6F7B" w:rsidRDefault="00272B5C" w:rsidP="001A6F7B">
      <w:pPr>
        <w:jc w:val="both"/>
        <w:rPr>
          <w:color w:val="000000" w:themeColor="text1"/>
          <w:sz w:val="16"/>
          <w:szCs w:val="16"/>
        </w:rPr>
      </w:pPr>
      <w:r w:rsidRPr="001A6F7B">
        <w:rPr>
          <w:color w:val="000000" w:themeColor="text1"/>
          <w:sz w:val="16"/>
          <w:szCs w:val="16"/>
        </w:rPr>
        <w:t>Производственная программа заводам Юнкерса в РСФСР устанавливалась в размере «трехсот самолетов в год, с полным количеством моторов и со всем снаряжением и сверх того моторов в половинном количестве от числа моторов, установленных на самолетах», причем уже в первый год работы выпуск должен был достигнуть не менее 75 самолетов и моторов «в половинном количестве от числа моторов, установленных на самолетах», причем договор особо оговаривал, что технические характеристики выпускаемых машин должны соответствовать условиям, «которые достигла французская и английская авиапромышленность в серийном производстве для военных нужд». Правительство РСФСР брало на себя обязательство предоставлять «Юнкерсу» ежегодный заказ на самолеты и моторы в размере не менее чем 20% от общей производственной программы, а также заказы от иностранных государств и русских учреждений за рубежом в таком объеме, чтобы вместе с гарантированным госзаказом общее количество составляло не менее 60 самолетов.</w:t>
      </w:r>
    </w:p>
    <w:p w14:paraId="0248F2DD" w14:textId="77777777" w:rsidR="00272B5C" w:rsidRPr="001A6F7B" w:rsidRDefault="00272B5C" w:rsidP="001A6F7B">
      <w:pPr>
        <w:jc w:val="both"/>
        <w:rPr>
          <w:color w:val="000000" w:themeColor="text1"/>
          <w:sz w:val="16"/>
          <w:szCs w:val="16"/>
        </w:rPr>
      </w:pPr>
      <w:r w:rsidRPr="001A6F7B">
        <w:rPr>
          <w:color w:val="000000" w:themeColor="text1"/>
          <w:sz w:val="16"/>
          <w:szCs w:val="16"/>
        </w:rPr>
        <w:t>Для того чтобы обеспечить независимость создаваемого предприятия от иностранных источников сырья, «Юнкерсу» предоставлялось право на преимущественную добычу алюминия в РСФСР в течение 5 лет с момента заключения договора — фактически это означало, что Советское правительство обязывалось информировать концессионера об использовании этого сырья в стране, в том числе и другими предпринимателями, и предоставить ему преимущества при заключении концессионного договора по добыче алюминия.</w:t>
      </w:r>
    </w:p>
    <w:p w14:paraId="4399CA26" w14:textId="77777777" w:rsidR="00272B5C" w:rsidRPr="001A6F7B" w:rsidRDefault="00272B5C" w:rsidP="001A6F7B">
      <w:pPr>
        <w:jc w:val="both"/>
        <w:rPr>
          <w:color w:val="000000" w:themeColor="text1"/>
          <w:sz w:val="16"/>
          <w:szCs w:val="16"/>
        </w:rPr>
      </w:pPr>
      <w:r w:rsidRPr="001A6F7B">
        <w:rPr>
          <w:color w:val="000000" w:themeColor="text1"/>
          <w:sz w:val="16"/>
          <w:szCs w:val="16"/>
        </w:rPr>
        <w:t>В течение двух лет со дня подписания договора концессионер также должен был оборудовать конструкторское бюро и лабораторию — так чтобы вся система предприятий «Юнкерса» в РСФСР могла функционировать совершенно автономно от материнского предприятия в Дессау. «Юнкерс» принимал на себя обязательства обучить не менее 20 инженеров и не менее 20 человек монтеров каждый раз при начале производства новых типов самолетов. При полной реализации договора количество советских граждан на советских предприятиях фирмы должно было составить не менее 70% квалифицированных рабочих и не менее 50% административного и технического персонала.</w:t>
      </w:r>
    </w:p>
    <w:p w14:paraId="7DECE0AE" w14:textId="77777777" w:rsidR="00272B5C" w:rsidRPr="001A6F7B" w:rsidRDefault="00272B5C" w:rsidP="001A6F7B">
      <w:pPr>
        <w:jc w:val="both"/>
        <w:rPr>
          <w:color w:val="000000" w:themeColor="text1"/>
          <w:sz w:val="16"/>
          <w:szCs w:val="16"/>
        </w:rPr>
      </w:pPr>
      <w:r w:rsidRPr="001A6F7B">
        <w:rPr>
          <w:color w:val="000000" w:themeColor="text1"/>
          <w:sz w:val="16"/>
          <w:szCs w:val="16"/>
        </w:rPr>
        <w:t>Одновременно представители Гражданского управления воздушного флота (ГУВФ) РСФСР заключили свой договор с «Юнкерсом» на поставку 100 металлических самолетов. Очевидно, речь шла об утаенных от бдительного взора союзнической Контрольной комиссии самолетах, выпущенных в ходе войны. В документах фигурируют тяжелый истребитель Юнкерса DI и ближний бомбардировщик Ju CL-I (более известный как J10). На момент подписания концессионного договора по своим летно-техническим характеристикам эти машины считались уже несколько устаревшими. Тот же DI уже в 1918 году со своей скоростью в 220-225 км/ч и дальностью полета 250 км уже в войну значительно отставал по своим характеристикам от составлявших основу немецкого истребительного парка «Фоккеров» и «Альбатросов», однако неоспоримым его достоинством была уникальная для самолетов того времени живучесть и нечувствительность к атмосферным воздействиям, достигнутая благодаря цельнометаллической конструкции. Этот истребитель был принят на вооружение рейхсвера и занимал в системе вооружения германской авиации весьма специфическую нишу — его задачей была борьба с привязными аэростатами, подходы к которым обычно прикрывались усиленными средствами ПВО. К сожалению, проследить дальнейшую судьбу этой партии самолетов «Юнкерса» в ВВС РККА по имеющимся документам не представляется возможным (18263).</w:t>
      </w:r>
    </w:p>
    <w:p w14:paraId="037471FE" w14:textId="77777777" w:rsidR="00272B5C" w:rsidRPr="001A6F7B" w:rsidRDefault="00272B5C" w:rsidP="001A6F7B">
      <w:pPr>
        <w:pStyle w:val="ae"/>
        <w:spacing w:before="0" w:after="0"/>
        <w:jc w:val="both"/>
        <w:rPr>
          <w:color w:val="000000" w:themeColor="text1"/>
          <w:sz w:val="16"/>
          <w:szCs w:val="16"/>
        </w:rPr>
      </w:pPr>
    </w:p>
    <w:p w14:paraId="2545DDA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0454912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B5258D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20 ноября 1922 было последнее публичное выступление В.И.Л. перед депутатами Московского Совета. Тут то он и сказал, что из "России нэповской будет Россия социалистическая" (226,327).</w:t>
      </w:r>
    </w:p>
    <w:p w14:paraId="6126323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Не ясно, ведь потом был на 4 конгрессе Коминтерна.</w:t>
      </w:r>
    </w:p>
    <w:p w14:paraId="1161AEE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B802AA9" w14:textId="77777777" w:rsidR="00272B5C" w:rsidRPr="001A6F7B" w:rsidRDefault="00272B5C" w:rsidP="001A6F7B">
      <w:pPr>
        <w:jc w:val="both"/>
        <w:rPr>
          <w:color w:val="000000" w:themeColor="text1"/>
          <w:sz w:val="16"/>
          <w:szCs w:val="16"/>
        </w:rPr>
      </w:pPr>
      <w:r w:rsidRPr="001A6F7B">
        <w:rPr>
          <w:color w:val="000000" w:themeColor="text1"/>
          <w:sz w:val="16"/>
          <w:szCs w:val="16"/>
        </w:rPr>
        <w:t>20 ноября 1922. Последнее публичное выступление В. И. Ленина на пленуме Моссовета в Большом театре. Американский корреспондент, уроженец Прибалтийского края Григорий Попов в газетной статье описал это событие: "Огромный, красный, бархатный с позолотой зал Большого театра был переполнен. Все меры предосторожности были приняты. На площади гарцевали конные чекисты и с руганью отгоняли слишком любопытного пролетария... Нас, журналистов, повели через подвал, где буквально через каждые два шага торчал красноармеец с винтовкой. Так и царя не охраняли. На сцене, переполненной людьми, за длинным, покрытым красной скатертью столом поместился президиум. Председательствовал Каменев. "Сливки" Кремля все были налицо. Тут и Калинин, и Радек, и Стеклов, и Луначарский, и Крыленко и пр. и пр. Каменев открывает заседание, принимающее сразу театральный характер. Все напряженно ждут появления Ленина. Каменев же спокойно ставит на голосование вопрос о порядке выборов нового Центрального Комитета. Нетерпение растет. Утешаются тем, что это-де одна формальность и что вот-вот заговорит Ленин. Но нет. Из задних рядов кто-то "желал бы получить разъяснение, как будут участвовать в выборах безработные". Оратор вносит предложение ввести в программу соответствующий параграф. Часть публики высказывается "за", большинство же совершенно равнодушно ко всяким выборам, да и к безработным всего света. Как бы только поскорее увидеть и услышать Ленина, "великого" Ильича. Но Каменев возвышает голос и быстро справляется с шумом. Он просто-напросто заявляет: "Способ выборов всесторонне разработан компетентными членами Совета. Кто "за" - пусть поднимет руку". И все поднимают руки... После столь благополучного разрешения этого вопроса, раздались голоса: "Ленин! Ленин!" Ко всеобщему разочарованию Ленин все еще не выступает. На эстраде какой-то товарищ Дорофеев. Он приступает к докладу "О результатах годичной деятельности Московского Совета в области общественного призрения". Повеяло скукой... Товарищ Дорофеев говорит о московском трамвае, о банях, где ежедневно могут париться сто тысяч россиян, о водопроводе, который, мол, ныне на столько и столько-то больше ведер может доставить, об освещении и мостовых - однообразно, невыносимо скучно, монотонно. Говорит, говорит - битых два часа говорит. Толпа дошла до белого каления. Но Каменев поглаживает бороду, он доволен: блестящий успех постановки. И вот только теперь он медленно поднимается с места и торжественно возглашает: "Слово за товарищем Лениным". Все присутствующие на сцене поднимаются с мест, и посередине образуется проход, настоящий коридор из человеческих фигур, уходящий вглубь, до кулисы. В этот темный проход, откуда сейчас должен появиться Ленин, направлены глаза всей аудитории - шести тысяч человек. Все члены Совета и "привилегированные" коммунисты на сцене, все в зрительном зале, еще не увидев Ленина, уже начинают кричать и аплодировать. Все дипломаты и журналисты в ложах, даже все музыканты в оркестре, сыгравшие при последних словах Каменева "Интернационал" тоже поднимаются с мест и впиваются глазами в ту темную точку, откуда должен появиться Ленин. Тягучи тянутся секунды. Все боятся пропустить знаменательный момент. В жизни своей не доводилось мне переживать что-либо подобное. Минуты три толпа рукоплещет, вопит и упорно не сводит глаз с заветной точки. Многими овладевает беспокойство: уж не случилось ли чего".. Но вот быстрыми шагами, почти бегом входит Владимир Ильич Ленин, российский "крестьянский и рабочий царь" Толпа, состоящая, конечно, из одних коммунистов, гудит, рукоплещет своему идолу. А он не удостаивает ее взгляда. Он пожимает направо и налево руки членам Советов, что-то говорит... Но вот он подошел к рампе, прислонился к столу и уставился потупленным взглядом в потолок. Наконец посмотрел он и на собравшихся в зрительном зале и усмехнулся. Полу русский, полу татарский череп, какой повсюду в России встречается тысячами. Небольшие, с огоньком, слегка косые глаза. Черты лица суровые, угловатые. Самое характерное - широкий лоб, уходящий в лысину. Лоб как бы подавил все остальные черты лица. Ничего сентиментального. Так стоял он перед нами в простом, наглухо застегнутом френче. Безыскусственно прост. Люди этой категории не тщеславны. Им, может быть, доступно лишь единственное - наслаждение властью. Одно мановение руки, и всё замолкло. Можно было бы услышать падение булавки. Ленин начал говорить... У Ленина особые ораторские приемы. Он обращается с речью к тысячам, как если бы они вели о чем-нибудь дискуссию у себя дома, в тесной комнате с двумя-тремя студентами-сверстниками. Он пересыпает речь остротами, говорит оживленно, с сарказмом. Мысли бегут одна за другой. Выражение лица меняется непрерывно. Вот он глядит с суровой серьезностью, вот прищурил левый глаз, вот хитро подмигнул. Он принадлежит к породе тех истинно народных ораторов, каких встретить можно разве только в Лондоне, на митинге в Гайд-парке. Такого сорта ораторов в старой России было немного... Ленин, этот интернационалист, ведет речь совершенно в русском духе. Он часто пускает в оборот крепкие русские словечки. И он умеет затронуть национальную струнку. Он хорошо знает национальную душу, этот коммунистический космополит. "Владивосток снова нашинский - радостно провозглашает он, и вызывает бурю восторгов. Он ведет за собой толпу так, что она этого не замечает. Он - человек фактов, питает огромное доверие к устойчивости "пролетарского" государства, им созданного. И поэтому-то он говорит так, что каждый чувствует: этот знает, чего хочет. Во всей его фигуре есть что-то, напоминающее хищного зверя. Он говорит, как школьный учитель с кучкой ребят. Каждое слово - поучение; если нужно, то и нравоучение. Он насильственно вколачивает в головы "сознательных масс" свои идеи. Но сильнее всего он приковывает к себе слушателя, когда почти с пророческим подъемом касается великих мировых проблем и их взаимоотношений... Так говорит этот человек, без которого русская революция - да, наверное, и большая часть всеобщей истории - пошла бы совершенно другими путями" (18698).</w:t>
      </w:r>
    </w:p>
    <w:p w14:paraId="2EF18590" w14:textId="77777777" w:rsidR="00272B5C" w:rsidRPr="001A6F7B" w:rsidRDefault="00272B5C" w:rsidP="001A6F7B">
      <w:pPr>
        <w:jc w:val="both"/>
        <w:rPr>
          <w:color w:val="000000" w:themeColor="text1"/>
          <w:sz w:val="16"/>
          <w:szCs w:val="16"/>
        </w:rPr>
      </w:pPr>
    </w:p>
    <w:p w14:paraId="029DBC0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7842524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35B0E1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20 ноября 1922 открылась Лозаннская конференция о заключении мирного договора Антанты и Турции и режиме проливов (2443,401).</w:t>
      </w:r>
    </w:p>
    <w:p w14:paraId="77385DD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875315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C 20 ноября 1922 г. по (с перерывом) 24 июля 1923 проходила Лозанская конференция. По Лозаннскому мирному договору Турция в основном сохраняла свои этнические границы и государственный суверенитет, за исключением зоны проливов, которая демилитаризовывалась и ставилась под контроль специальной международной комиссии, т.е. в модифицированном виде сохранялись условия Севрского договора. Советская делегация, участвовавшая в работе конференции, решительно возражала против этого, и конвенция о режиме Проливов Советской Россией ратифицирована не была.</w:t>
      </w:r>
    </w:p>
    <w:p w14:paraId="52F2927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Лозаннский мирный договор являлся заключительной фазой раздела "османского наследия", и хотя турецкому народу удалось сохранить свою государственность, тем не менее, экспансионистские планы Великобритании и Франции в основном были реализованы (3871).</w:t>
      </w:r>
    </w:p>
    <w:p w14:paraId="3EEA0AD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EE05995" w14:textId="77777777" w:rsidR="008021DD" w:rsidRPr="001A6F7B" w:rsidRDefault="008021DD"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3FD991BB" w14:textId="77777777" w:rsidR="008021DD" w:rsidRPr="001A6F7B" w:rsidRDefault="008021DD" w:rsidP="001A6F7B">
      <w:pPr>
        <w:numPr>
          <w:ilvl w:val="12"/>
          <w:numId w:val="0"/>
        </w:numPr>
        <w:autoSpaceDE w:val="0"/>
        <w:autoSpaceDN w:val="0"/>
        <w:adjustRightInd w:val="0"/>
        <w:jc w:val="both"/>
        <w:rPr>
          <w:iCs/>
          <w:color w:val="000000" w:themeColor="text1"/>
          <w:sz w:val="16"/>
          <w:szCs w:val="16"/>
        </w:rPr>
      </w:pPr>
    </w:p>
    <w:p w14:paraId="0C7EE083" w14:textId="77777777" w:rsidR="008021DD" w:rsidRPr="001A6F7B" w:rsidRDefault="008021DD" w:rsidP="001A6F7B">
      <w:pPr>
        <w:shd w:val="clear" w:color="auto" w:fill="FFFFFF"/>
        <w:jc w:val="both"/>
        <w:rPr>
          <w:color w:val="0070C0"/>
          <w:sz w:val="16"/>
          <w:szCs w:val="16"/>
        </w:rPr>
      </w:pPr>
      <w:r w:rsidRPr="001A6F7B">
        <w:rPr>
          <w:color w:val="0070C0"/>
          <w:sz w:val="16"/>
          <w:szCs w:val="16"/>
        </w:rPr>
        <w:t>21 ноября 1922</w:t>
      </w:r>
    </w:p>
    <w:p w14:paraId="7A77CBEA" w14:textId="77777777" w:rsidR="008021DD" w:rsidRPr="001A6F7B" w:rsidRDefault="008021DD" w:rsidP="001A6F7B">
      <w:pPr>
        <w:shd w:val="clear" w:color="auto" w:fill="FFFFFF"/>
        <w:jc w:val="both"/>
        <w:rPr>
          <w:color w:val="0070C0"/>
          <w:sz w:val="16"/>
          <w:szCs w:val="16"/>
        </w:rPr>
      </w:pPr>
      <w:r w:rsidRPr="001A6F7B">
        <w:rPr>
          <w:color w:val="0070C0"/>
          <w:sz w:val="16"/>
          <w:szCs w:val="16"/>
        </w:rPr>
        <w:t>Докладная записка А.П. Розенгольца Л.Д. Троцкому от 21.11.1922 №119 (с сохранением оригинальной орфографии и пунктуации, данные с сайта http://www.dkvnukovo.ru/museum.php):</w:t>
      </w:r>
    </w:p>
    <w:p w14:paraId="60D6D767" w14:textId="77777777" w:rsidR="008021DD" w:rsidRPr="001A6F7B" w:rsidRDefault="008021DD" w:rsidP="001A6F7B">
      <w:pPr>
        <w:shd w:val="clear" w:color="auto" w:fill="FFFFFF"/>
        <w:jc w:val="both"/>
        <w:rPr>
          <w:color w:val="0070C0"/>
          <w:sz w:val="16"/>
          <w:szCs w:val="16"/>
        </w:rPr>
      </w:pPr>
      <w:r w:rsidRPr="001A6F7B">
        <w:rPr>
          <w:color w:val="0070C0"/>
          <w:sz w:val="16"/>
          <w:szCs w:val="16"/>
        </w:rPr>
        <w:t>«В последнее время у разных учреждений и лиц возникают проекты об организации воздушных линий. Разрешение этих вопросов от случая к случаю, может в дальнейшем привести к недостаточно целесообразному построению сети этих линий.</w:t>
      </w:r>
    </w:p>
    <w:p w14:paraId="2D126CF3" w14:textId="77777777" w:rsidR="008021DD" w:rsidRPr="001A6F7B" w:rsidRDefault="008021DD" w:rsidP="001A6F7B">
      <w:pPr>
        <w:shd w:val="clear" w:color="auto" w:fill="FFFFFF"/>
        <w:jc w:val="both"/>
        <w:rPr>
          <w:color w:val="0070C0"/>
          <w:sz w:val="16"/>
          <w:szCs w:val="16"/>
        </w:rPr>
      </w:pPr>
      <w:r w:rsidRPr="001A6F7B">
        <w:rPr>
          <w:color w:val="0070C0"/>
          <w:sz w:val="16"/>
          <w:szCs w:val="16"/>
        </w:rPr>
        <w:t>В виду этого, а также в виду предполагаемого отпуска Главвоздухфлоту одного миллиона золотых рублей на воздушные линии, необходимо:</w:t>
      </w:r>
    </w:p>
    <w:p w14:paraId="36EA7AA6" w14:textId="77777777" w:rsidR="008021DD" w:rsidRPr="001A6F7B" w:rsidRDefault="008021DD" w:rsidP="001A6F7B">
      <w:pPr>
        <w:shd w:val="clear" w:color="auto" w:fill="FFFFFF"/>
        <w:jc w:val="both"/>
        <w:rPr>
          <w:color w:val="0070C0"/>
          <w:sz w:val="16"/>
          <w:szCs w:val="16"/>
        </w:rPr>
      </w:pPr>
      <w:r w:rsidRPr="001A6F7B">
        <w:rPr>
          <w:color w:val="0070C0"/>
          <w:sz w:val="16"/>
          <w:szCs w:val="16"/>
        </w:rPr>
        <w:t>1/ разработать план развития воздушных линий в России с тем, чтобы этот план постепенно, но систематически проводить в жизнь. В дальнейшем, выработка плана и наблюдение за проведением его в жизнь должна будет лежать на органе, которому будут подведомственны воздушные линии /прилагаю копию моего отношения по этому поводу на имя тов. Склянского/. До этого-же времени эту работу необходимо возложить на Главвоздухфлот с привлечением представителей других заинтересованных ведомств;</w:t>
      </w:r>
    </w:p>
    <w:p w14:paraId="5C6FFA02" w14:textId="77777777" w:rsidR="008021DD" w:rsidRPr="001A6F7B" w:rsidRDefault="008021DD" w:rsidP="001A6F7B">
      <w:pPr>
        <w:shd w:val="clear" w:color="auto" w:fill="FFFFFF"/>
        <w:jc w:val="both"/>
        <w:rPr>
          <w:color w:val="0070C0"/>
          <w:sz w:val="16"/>
          <w:szCs w:val="16"/>
        </w:rPr>
      </w:pPr>
      <w:r w:rsidRPr="001A6F7B">
        <w:rPr>
          <w:color w:val="0070C0"/>
          <w:sz w:val="16"/>
          <w:szCs w:val="16"/>
        </w:rPr>
        <w:t>2/ наиболее целесообразной формой организации воздушных линий является, в настоящее время, у нас образование акционерного общества с таким расчетом, чтобы Правительственные Учреждения обладали-бы более 50% акций. Привлечение иностранного капитала вероятно может быть окажется возможным. В число акционеров нужно также привлечь крупные города, через которые проходят воздушные линии и, соответствующие заинтересованные тресты. Организатором всего дела должно быть учреждение, которому отпускаются средства для воздушных линий, в настоящее время, Главвоздухфлот.</w:t>
      </w:r>
    </w:p>
    <w:p w14:paraId="4ED71869" w14:textId="77777777" w:rsidR="008021DD" w:rsidRPr="001A6F7B" w:rsidRDefault="008021DD" w:rsidP="001A6F7B">
      <w:pPr>
        <w:shd w:val="clear" w:color="auto" w:fill="FFFFFF"/>
        <w:jc w:val="both"/>
        <w:rPr>
          <w:color w:val="0070C0"/>
          <w:sz w:val="16"/>
          <w:szCs w:val="16"/>
        </w:rPr>
      </w:pPr>
      <w:r w:rsidRPr="001A6F7B">
        <w:rPr>
          <w:color w:val="0070C0"/>
          <w:sz w:val="16"/>
          <w:szCs w:val="16"/>
        </w:rPr>
        <w:t>Сообщаю эти соображения на Ваше распоряжение.</w:t>
      </w:r>
    </w:p>
    <w:p w14:paraId="2CD04D63" w14:textId="77777777" w:rsidR="008021DD" w:rsidRPr="001A6F7B" w:rsidRDefault="008021DD" w:rsidP="001A6F7B">
      <w:pPr>
        <w:shd w:val="clear" w:color="auto" w:fill="FFFFFF"/>
        <w:jc w:val="both"/>
        <w:rPr>
          <w:color w:val="0070C0"/>
          <w:sz w:val="16"/>
          <w:szCs w:val="16"/>
        </w:rPr>
      </w:pPr>
      <w:r w:rsidRPr="001A6F7B">
        <w:rPr>
          <w:color w:val="0070C0"/>
          <w:sz w:val="16"/>
          <w:szCs w:val="16"/>
        </w:rPr>
        <w:t>21/XI-1922 г.</w:t>
      </w:r>
    </w:p>
    <w:p w14:paraId="4E358F41" w14:textId="77777777" w:rsidR="008021DD" w:rsidRPr="001A6F7B" w:rsidRDefault="008021DD" w:rsidP="001A6F7B">
      <w:pPr>
        <w:shd w:val="clear" w:color="auto" w:fill="FFFFFF"/>
        <w:jc w:val="both"/>
        <w:rPr>
          <w:color w:val="0070C0"/>
          <w:sz w:val="16"/>
          <w:szCs w:val="16"/>
        </w:rPr>
      </w:pPr>
      <w:r w:rsidRPr="001A6F7B">
        <w:rPr>
          <w:color w:val="0070C0"/>
          <w:sz w:val="16"/>
          <w:szCs w:val="16"/>
        </w:rPr>
        <w:t>№119 Член Р.К.К. подпись /Розенгольц/» (20224).</w:t>
      </w:r>
    </w:p>
    <w:p w14:paraId="77C5849B" w14:textId="77777777" w:rsidR="008021DD" w:rsidRPr="001A6F7B" w:rsidRDefault="008021DD" w:rsidP="001A6F7B">
      <w:pPr>
        <w:jc w:val="both"/>
        <w:rPr>
          <w:color w:val="0070C0"/>
          <w:sz w:val="16"/>
          <w:szCs w:val="16"/>
        </w:rPr>
      </w:pPr>
    </w:p>
    <w:p w14:paraId="1963B62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21507BF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7B0A59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22 ноября 1922 приказом РВСР было вновь подтверждено, что морская авиация является частью КВФ, а не ВМФ и подчинение только оперативное (1085,91).</w:t>
      </w:r>
    </w:p>
    <w:p w14:paraId="3ECDA38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206DCF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22 ноября 1922 г. Приказ РВСР вновь подтверждает - морская авиация является составной частью не РККФ, а Красного Воздушного Флота. Соответственно начальники воздушных флотов морей должны были подчиняться командованию на местах только в оперативном отношении. Этим же приказом устанавливалось, что вопросы организации, управления, комплектования и боевой подготовки морской авиации подлежат согласованию с руководством РККФ (12051).</w:t>
      </w:r>
    </w:p>
    <w:p w14:paraId="0C58AE2E" w14:textId="77777777" w:rsidR="008E0FBF" w:rsidRPr="001A6F7B" w:rsidRDefault="008E0FBF" w:rsidP="001A6F7B">
      <w:pPr>
        <w:autoSpaceDE w:val="0"/>
        <w:autoSpaceDN w:val="0"/>
        <w:adjustRightInd w:val="0"/>
        <w:jc w:val="both"/>
        <w:rPr>
          <w:color w:val="000000" w:themeColor="text1"/>
          <w:sz w:val="16"/>
          <w:szCs w:val="16"/>
        </w:rPr>
      </w:pPr>
    </w:p>
    <w:p w14:paraId="411ECD4A" w14:textId="77777777" w:rsidR="00664897" w:rsidRPr="001A6F7B" w:rsidRDefault="00664897"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55B65AA9" w14:textId="77777777" w:rsidR="00664897" w:rsidRPr="001A6F7B" w:rsidRDefault="00664897" w:rsidP="001A6F7B">
      <w:pPr>
        <w:numPr>
          <w:ilvl w:val="12"/>
          <w:numId w:val="0"/>
        </w:numPr>
        <w:autoSpaceDE w:val="0"/>
        <w:autoSpaceDN w:val="0"/>
        <w:adjustRightInd w:val="0"/>
        <w:jc w:val="both"/>
        <w:rPr>
          <w:iCs/>
          <w:color w:val="000000" w:themeColor="text1"/>
          <w:sz w:val="16"/>
          <w:szCs w:val="16"/>
        </w:rPr>
      </w:pPr>
    </w:p>
    <w:p w14:paraId="4FC0E9DF" w14:textId="77777777" w:rsidR="00664897" w:rsidRPr="001A6F7B" w:rsidRDefault="00664897" w:rsidP="001A6F7B">
      <w:pPr>
        <w:jc w:val="both"/>
        <w:rPr>
          <w:color w:val="000000" w:themeColor="text1"/>
          <w:sz w:val="16"/>
          <w:szCs w:val="16"/>
        </w:rPr>
      </w:pPr>
      <w:r w:rsidRPr="001A6F7B">
        <w:rPr>
          <w:color w:val="000000" w:themeColor="text1"/>
          <w:sz w:val="16"/>
          <w:szCs w:val="16"/>
        </w:rPr>
        <w:t>22 ноября 1922 года, когда первые купюры покинули Госбанк Червонец родился на свет. На начало 1923 года в обращении находилось 356 тысяч червонцев. Еще через год эмиссия составила 23,6 миллиона червонцев (236 миллионов червонных рублей). Это был год, когда твердые деньги нащупывали дорогу среди болота инфляционных совзнаков. Процесс этот проходил успешно: к началу 1924 года червонцы по реальной ценности составляли уже 76% денежной массы, а на совзнаки приходилось только 24%.</w:t>
      </w:r>
    </w:p>
    <w:p w14:paraId="36D9001B" w14:textId="77777777" w:rsidR="00664897" w:rsidRPr="001A6F7B" w:rsidRDefault="00664897" w:rsidP="001A6F7B">
      <w:pPr>
        <w:jc w:val="both"/>
        <w:rPr>
          <w:color w:val="000000" w:themeColor="text1"/>
          <w:sz w:val="16"/>
          <w:szCs w:val="16"/>
        </w:rPr>
      </w:pPr>
      <w:r w:rsidRPr="001A6F7B">
        <w:rPr>
          <w:color w:val="000000" w:themeColor="text1"/>
          <w:sz w:val="16"/>
          <w:szCs w:val="16"/>
        </w:rPr>
        <w:t>Совокупная денежная масса была все еще в 8–10 раз меньше, чем до войны. Этот факт отражал не только экономную эмиссию червонцев, но и упадок экономики и товарооборота, натурализацию значительной части этого оборота и платежей, распространение бартера. Вместе с тем складывались основы здорового денежного обращения – когда деньги становятся редким товаром и высоко ценятся.</w:t>
      </w:r>
    </w:p>
    <w:p w14:paraId="3DE5DB75" w14:textId="77777777" w:rsidR="00664897" w:rsidRPr="001A6F7B" w:rsidRDefault="00664897" w:rsidP="001A6F7B">
      <w:pPr>
        <w:jc w:val="both"/>
        <w:rPr>
          <w:color w:val="000000" w:themeColor="text1"/>
          <w:sz w:val="16"/>
          <w:szCs w:val="16"/>
        </w:rPr>
      </w:pPr>
      <w:r w:rsidRPr="001A6F7B">
        <w:rPr>
          <w:color w:val="000000" w:themeColor="text1"/>
          <w:sz w:val="16"/>
          <w:szCs w:val="16"/>
        </w:rPr>
        <w:t>Около полутора лет существовало двойное (параллельное) обращение червонцев и совзнаков. Эмиссия последних продолжалась в течение всего 1923-го и первых месяцев 1924 года. Московская биржа ежедневно фиксировала курс червонца в совзнаках. Этот курс считался официальным и телеграфом сообщался по всей стране. Котировка червонца стала самым очевидным и простым показателем обесценения совзнака. На 1 января 1923 года червонец стоил 175 рублей в совзнаках 1923 года (после двукратной деноминации), на 1 января 1924 года – 30 тысяч, на 1 апреля 1924 года – 500 тысяч. Статус червонца-патриция укреплялся вместе с падением роли совзнака-плебея (18079).</w:t>
      </w:r>
    </w:p>
    <w:p w14:paraId="3620F491" w14:textId="77777777" w:rsidR="00664897" w:rsidRPr="001A6F7B" w:rsidRDefault="00664897" w:rsidP="001A6F7B">
      <w:pPr>
        <w:pStyle w:val="a3"/>
        <w:rPr>
          <w:color w:val="000000" w:themeColor="text1"/>
          <w:lang w:val="ru-RU"/>
        </w:rPr>
      </w:pPr>
    </w:p>
    <w:p w14:paraId="2953291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765BCC4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AB82B0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22 ноября 1922 новым канцлером Германии вместо Аирта становится Вильгельм Куно (3481).</w:t>
      </w:r>
    </w:p>
    <w:p w14:paraId="4657EC7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FE04264" w14:textId="77777777" w:rsidR="008021DD" w:rsidRPr="001A6F7B" w:rsidRDefault="008021DD"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22 ноября 1922 Лозанна. Открытие конференции с участием Великобритании, Франции, Италии, Японии, Турции, Греции, КСХС, Болгарии, Румынии, Албании, Бельгии, Нидерландов, Испании, Португалии, Норвегии, Швеции, РСФСР, УССР, ГССР (7592).</w:t>
      </w:r>
    </w:p>
    <w:p w14:paraId="795FBEEE" w14:textId="77777777" w:rsidR="008021DD" w:rsidRPr="001A6F7B" w:rsidRDefault="008021DD" w:rsidP="001A6F7B">
      <w:pPr>
        <w:numPr>
          <w:ilvl w:val="12"/>
          <w:numId w:val="0"/>
        </w:numPr>
        <w:autoSpaceDE w:val="0"/>
        <w:autoSpaceDN w:val="0"/>
        <w:adjustRightInd w:val="0"/>
        <w:jc w:val="both"/>
        <w:rPr>
          <w:color w:val="000000" w:themeColor="text1"/>
          <w:sz w:val="16"/>
          <w:szCs w:val="16"/>
        </w:rPr>
      </w:pPr>
    </w:p>
    <w:p w14:paraId="3618205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569CCA5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80C7D8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23 ноября 1922 ИКВФ был реорганизован в ВВА (271,92).</w:t>
      </w:r>
    </w:p>
    <w:p w14:paraId="72383D7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29A07FE" w14:textId="77777777" w:rsidR="006F3F30"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1A318380" w14:textId="77777777" w:rsidR="006F3F30" w:rsidRPr="001A6F7B" w:rsidRDefault="006F3F30" w:rsidP="001A6F7B">
      <w:pPr>
        <w:numPr>
          <w:ilvl w:val="12"/>
          <w:numId w:val="0"/>
        </w:numPr>
        <w:autoSpaceDE w:val="0"/>
        <w:autoSpaceDN w:val="0"/>
        <w:adjustRightInd w:val="0"/>
        <w:jc w:val="both"/>
        <w:rPr>
          <w:iCs/>
          <w:color w:val="000000" w:themeColor="text1"/>
          <w:sz w:val="16"/>
          <w:szCs w:val="16"/>
        </w:rPr>
      </w:pPr>
    </w:p>
    <w:p w14:paraId="788E9273" w14:textId="77777777" w:rsidR="006F3F30" w:rsidRPr="001A6F7B" w:rsidRDefault="006F3F30" w:rsidP="001A6F7B">
      <w:pPr>
        <w:jc w:val="both"/>
        <w:rPr>
          <w:color w:val="000000" w:themeColor="text1"/>
          <w:sz w:val="16"/>
          <w:szCs w:val="16"/>
        </w:rPr>
      </w:pPr>
      <w:r w:rsidRPr="001A6F7B">
        <w:rPr>
          <w:bCs/>
          <w:color w:val="000000" w:themeColor="text1"/>
          <w:sz w:val="16"/>
          <w:szCs w:val="16"/>
        </w:rPr>
        <w:t xml:space="preserve">23 ноября </w:t>
      </w:r>
      <w:r w:rsidRPr="001A6F7B">
        <w:rPr>
          <w:color w:val="000000" w:themeColor="text1"/>
          <w:sz w:val="16"/>
          <w:szCs w:val="16"/>
        </w:rPr>
        <w:t>в 1922 году образовано Убекодальвост. Управление по обеспечению безопасности кораблевождения на Дальнем Востоке - служба, занимавшаяся организацией обслуживания береговых и плавучих средств навигационного оборудования, штурманского дела, выполнения гидрографических работ и гидрометеорологического обеспечения в интересах Морских сил Дальнего Востока и общего мореплавания. Сформирована после установления советской власти, включала в себя Дирекцию маяков и лоций Восточного океана, Гидрографическую экспедицию Восточного океана (ГЭВО) и Морскую обсерваторию (все - во Владивостоке). В 1923 г. образована лоцманско - диспетчерская станция, в ее ведении находились маяки. В 1933 г. была введена электронавигационная часть, в 1934 г. - бюро погоды, организована служба погоды. В 1935 г. Убекодальвост реорганизован в гидрографический отдел ТОФ (14838).</w:t>
      </w:r>
    </w:p>
    <w:p w14:paraId="10953486" w14:textId="77777777" w:rsidR="006F3F30" w:rsidRPr="001A6F7B" w:rsidRDefault="006F3F30" w:rsidP="001A6F7B">
      <w:pPr>
        <w:jc w:val="both"/>
        <w:rPr>
          <w:color w:val="000000" w:themeColor="text1"/>
          <w:sz w:val="16"/>
          <w:szCs w:val="16"/>
        </w:rPr>
      </w:pPr>
    </w:p>
    <w:p w14:paraId="470CBE23" w14:textId="77777777" w:rsidR="009A2F25" w:rsidRPr="001A6F7B" w:rsidRDefault="009A2F25" w:rsidP="001A6F7B">
      <w:pPr>
        <w:pStyle w:val="ae"/>
        <w:shd w:val="clear" w:color="auto" w:fill="FFFFFF"/>
        <w:spacing w:before="0" w:after="0"/>
        <w:jc w:val="both"/>
        <w:rPr>
          <w:color w:val="000000" w:themeColor="text1"/>
          <w:sz w:val="16"/>
          <w:szCs w:val="16"/>
        </w:rPr>
      </w:pPr>
      <w:r w:rsidRPr="001A6F7B">
        <w:rPr>
          <w:rStyle w:val="a7"/>
          <w:b w:val="0"/>
          <w:iCs/>
          <w:color w:val="000000" w:themeColor="text1"/>
          <w:sz w:val="16"/>
          <w:szCs w:val="16"/>
        </w:rPr>
        <w:t>23 ноября 1922 г.</w:t>
      </w:r>
      <w:r w:rsidRPr="001A6F7B">
        <w:rPr>
          <w:color w:val="000000" w:themeColor="text1"/>
          <w:sz w:val="16"/>
          <w:szCs w:val="16"/>
        </w:rPr>
        <w:t xml:space="preserve"> Первое заседание «</w:t>
      </w:r>
      <w:r w:rsidRPr="001A6F7B">
        <w:rPr>
          <w:rStyle w:val="af0"/>
          <w:i w:val="0"/>
          <w:color w:val="000000" w:themeColor="text1"/>
          <w:sz w:val="16"/>
          <w:szCs w:val="16"/>
        </w:rPr>
        <w:t>Постоянного совещания по вопросам химических средств для борьбы</w:t>
      </w:r>
      <w:r w:rsidRPr="001A6F7B">
        <w:rPr>
          <w:color w:val="000000" w:themeColor="text1"/>
          <w:sz w:val="16"/>
          <w:szCs w:val="16"/>
        </w:rPr>
        <w:t>» при Артиллерийском управлении Управления Снабжения (УС) РККА как органа управления военно-химическим делом в армии и стране. Председателем совещания стал член Президиума ВСНХ СССР, великий ученый, химик-органик академик В.Н.Ипатьев, заместителем назначен профессор А.А.Дзержкович (начальник IX — химической — секции Арткома ГАУ). Задачи: изыскание новых ОВ, а также изыскание и разработка мер и средств защиты от ОВ. Первое решение совещания — образовать комиссию по выбору места для создания в стране Опытного завода ОВ, подготовки проекта его устройства. Среди других решений — формулирование перечня основных ОВ, которые рекомендуются для снаряжения химических снарядов (иприт, люизит, мышьяксодержащие слезоточивые ОВ, бромбензилцианид, хлорацетофенон) (17133).</w:t>
      </w:r>
    </w:p>
    <w:p w14:paraId="4EE72D2A" w14:textId="77777777" w:rsidR="009A2F25" w:rsidRPr="001A6F7B" w:rsidRDefault="009A2F25" w:rsidP="001A6F7B">
      <w:pPr>
        <w:pStyle w:val="ae"/>
        <w:shd w:val="clear" w:color="auto" w:fill="FFFFFF"/>
        <w:spacing w:before="0" w:after="0"/>
        <w:jc w:val="both"/>
        <w:rPr>
          <w:color w:val="000000" w:themeColor="text1"/>
          <w:sz w:val="16"/>
          <w:szCs w:val="16"/>
        </w:rPr>
      </w:pPr>
    </w:p>
    <w:p w14:paraId="15BC860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7C6F090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ABADBE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23 ноября 1922 А.Грин закончил Алые Паруса (3481).</w:t>
      </w:r>
    </w:p>
    <w:p w14:paraId="7D936FA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C2F5D1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60132C4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A96490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23 ноября 1922 года в средний отсек каркаса ZR-1 был заведен газовый баллон, который затем в испытательных целях надули воздухом до 100-процентного заполнения. 1 февраля 1923 года работы по изготовлению каркаса корпуса воздушного корабля завершились. </w:t>
      </w:r>
    </w:p>
    <w:p w14:paraId="527B817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Материал для внешней обшивки корпуса корабля состоял из высококачественной хлопковой ткани, которая обтягивала заранее изготовленные панели. Требования к обшивке были достаточно высоки, так как она должна была обеспечивать хорошую аэродинамику и одновременно выдерживать большие растягивающие нагрузки, возникавшие в результате напора набегающего воздуха, маневров корабля и ухода размеров геометрии корпуса под воздействием колебаний температуры окружающего воздуха. В стыки между панелями вводился специальный герметик, который обеспечивал целостность и хорошую обтекаемость обшивки в условиях динамических и температурных нагрузок. На заключительном этапе работ обшивка покрывалась специальной алюминиевой пудрой, делавшей ее поверхность гладкой, что повышало устойчивость к метеоусловиям и отражало значительную часть солнечного светового потока. </w:t>
      </w:r>
    </w:p>
    <w:p w14:paraId="6722340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это же время началось оснащение корабля: были установлены контейнеры для мешков с балластом, баки для топлива, масла и воды, насосы и сотни единиц различного оборудования. Рубки управления и двигательные гондолы находились также на стадии завершения. Шесть двигателей предполагалось отнести подальше от корпуса и разместить их в специальных контейнерах. Командирская гондола, установленная в передней части корпуса, и гондола управления двигателями, находившаяся в хвостовой части, имели специальные опоры, которые давали возможность опускать корабль на землю для технического обслуживания. Шестой двигатель, располагавшийся прямо за гондолой управления, позже был демонтирован. Буквально в последний момент моторы “Либерти” заменили на менее мощные (300 л. с.), но более высотные “Паккард”. </w:t>
      </w:r>
    </w:p>
    <w:p w14:paraId="2632D82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Двигательная установка имела особенность, существенно отличавшую ее от немецкого аналога. Несущий газ — гелий — был очень трудоемок в изготовлении и соответственно дорог. Как во время полета, так и после него необходимо было открывать вентили и стравливать газ, чтобы уравновесить дирижабль в зависимости от состояния окружающего воздуха. Во [410] время полета уменьшалось количество топлива, поэтому дирижабль становился легче и мог совершить неконтролируемый подъем. Стравливанием небольшого количества газа добивались уменьшения подъемной силы и таким образом уравновешивали уменьшение веса. </w:t>
      </w:r>
    </w:p>
    <w:p w14:paraId="079BCB7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Этот способ был обычен, пока использовали дешевый водород. Гелий же следовало использовать с максимальной отдачей. Конструкторы решили охлаждать выхлопные газы моторов, конденсировать содержащуюся в воздухе воду и таким образом компенсировать уменьшение веса топлива. Но полностью решить эту проблему не удалось, так как воды получалось не так уж и много. Конденсаторную установку впервые разместили на ZR-1, но затем она стала стандартным оборудованием на последующих американских жестких дирижаблях (11324).</w:t>
      </w:r>
    </w:p>
    <w:p w14:paraId="7ED9E9B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8E764D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3013C29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11D608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24 ноября 1922 г. была подготовлена Докладная записка Наркомата финансов и Наркомата по воен</w:t>
      </w:r>
      <w:r w:rsidRPr="001A6F7B">
        <w:rPr>
          <w:color w:val="000000" w:themeColor="text1"/>
          <w:sz w:val="16"/>
          <w:szCs w:val="16"/>
        </w:rPr>
        <w:softHyphen/>
        <w:t>ным делам в СТО о мерах по развитию авиастроения и предостав</w:t>
      </w:r>
      <w:r w:rsidRPr="001A6F7B">
        <w:rPr>
          <w:color w:val="000000" w:themeColor="text1"/>
          <w:sz w:val="16"/>
          <w:szCs w:val="16"/>
        </w:rPr>
        <w:softHyphen/>
        <w:t>лении дополнительных кредитов на развитие авиации</w:t>
      </w:r>
    </w:p>
    <w:p w14:paraId="5F0C883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Совершенно секретно.</w:t>
      </w:r>
    </w:p>
    <w:p w14:paraId="7ED34F4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Сокращение Красной армии было допущено при условии улучшения технического ее оборудования. Особенно необходимым является усиление Красного воздушного флота, до сего времени снабжаемого самолетами заграничного происхождения. Неотложной задачей настоящего момента является, во-первых, организация авиастроения на наших заводах, во-вторых, доведение снабжения частей воздушного флота самолетами и прочим имуществом до установленных штатами и табелями норм и, в-третьих, развитие авиационных школ до таких пределов, чтобы было обеспечено комплектование воздушного флота необходимым сос</w:t>
      </w:r>
      <w:r w:rsidRPr="001A6F7B">
        <w:rPr>
          <w:color w:val="000000" w:themeColor="text1"/>
          <w:sz w:val="16"/>
          <w:szCs w:val="16"/>
        </w:rPr>
        <w:softHyphen/>
        <w:t>тавом летчиков и прочих специалистов.</w:t>
      </w:r>
    </w:p>
    <w:p w14:paraId="0B95F25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Во исполнение этих задач Наркомфином при участии представителей Главвоздухфлота и Главного управления военной промышленности были разработаны проекты организа</w:t>
      </w:r>
      <w:r w:rsidRPr="001A6F7B">
        <w:rPr>
          <w:color w:val="000000" w:themeColor="text1"/>
          <w:sz w:val="16"/>
          <w:szCs w:val="16"/>
        </w:rPr>
        <w:softHyphen/>
        <w:t>ции в широких размерах постройки самолетов и моторов на состоящих в ведении ГУВП ави</w:t>
      </w:r>
      <w:r w:rsidRPr="001A6F7B">
        <w:rPr>
          <w:color w:val="000000" w:themeColor="text1"/>
          <w:sz w:val="16"/>
          <w:szCs w:val="16"/>
        </w:rPr>
        <w:softHyphen/>
        <w:t>ационных заводах, а именно, признано было оборудовать заводы: № 1 быв. “Дукс” и № 5 “Моска” для постройки самолетов и заводы № 2 “Гном и Рон”, № 4 “Мотор” и № 6 “Сальмсон” для постройки моторов и расширить заводы № 8 “Аэротехника” и № 16 “Аэролак” для изготовления винтов, лыж и лака для самолетов. Хотя эти заводы и не в состоянии будут пол</w:t>
      </w:r>
      <w:r w:rsidRPr="001A6F7B">
        <w:rPr>
          <w:color w:val="000000" w:themeColor="text1"/>
          <w:sz w:val="16"/>
          <w:szCs w:val="16"/>
        </w:rPr>
        <w:softHyphen/>
        <w:t>ностью удовлетворить потребность Воздухфлота, но, ввиду новизны дела постройки моторов большой мощности, признается более осторожным временно сосредоточить моторостроение на группе московских заводов № 2,4 и 6 и соответственно их ожидаемой производительнос</w:t>
      </w:r>
      <w:r w:rsidRPr="001A6F7B">
        <w:rPr>
          <w:color w:val="000000" w:themeColor="text1"/>
          <w:sz w:val="16"/>
          <w:szCs w:val="16"/>
        </w:rPr>
        <w:softHyphen/>
        <w:t>ти, постройку самолетов для этих моторов производить на заводах № 1,3 и 5, заводы же № 9 в Александровске и № 10 в Таганроге временно оставить без заказов.</w:t>
      </w:r>
    </w:p>
    <w:p w14:paraId="127E1A3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По произведенному специально образованной комиссией из представителей ГУВП, НКФ и РКИ фактическому обследованию московских заводов общая потребная на строи</w:t>
      </w:r>
      <w:r w:rsidRPr="001A6F7B">
        <w:rPr>
          <w:color w:val="000000" w:themeColor="text1"/>
          <w:sz w:val="16"/>
          <w:szCs w:val="16"/>
        </w:rPr>
        <w:softHyphen/>
        <w:t>тельные работы сумма определилась в 1218 тыс. руб.; на техническое оборудование означен</w:t>
      </w:r>
      <w:r w:rsidRPr="001A6F7B">
        <w:rPr>
          <w:color w:val="000000" w:themeColor="text1"/>
          <w:sz w:val="16"/>
          <w:szCs w:val="16"/>
        </w:rPr>
        <w:softHyphen/>
        <w:t>ных заводов ГУВП исчислено 1183 тыс. руб. золотом.</w:t>
      </w:r>
    </w:p>
    <w:p w14:paraId="0AC0957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Для ускорения и удешевления этих работ признается необходимым образовать специ</w:t>
      </w:r>
      <w:r w:rsidRPr="001A6F7B">
        <w:rPr>
          <w:color w:val="000000" w:themeColor="text1"/>
          <w:sz w:val="16"/>
          <w:szCs w:val="16"/>
        </w:rPr>
        <w:softHyphen/>
        <w:t>альную комиссию из представителей ГУВП, ВСНХ и РКИ для розыска имеющихся на заво</w:t>
      </w:r>
      <w:r w:rsidRPr="001A6F7B">
        <w:rPr>
          <w:color w:val="000000" w:themeColor="text1"/>
          <w:sz w:val="16"/>
          <w:szCs w:val="16"/>
        </w:rPr>
        <w:softHyphen/>
        <w:t>дах станков, инструментов и механизмов, могущих быть использованными для оборудова</w:t>
      </w:r>
      <w:r w:rsidRPr="001A6F7B">
        <w:rPr>
          <w:color w:val="000000" w:themeColor="text1"/>
          <w:sz w:val="16"/>
          <w:szCs w:val="16"/>
        </w:rPr>
        <w:softHyphen/>
        <w:t>ния авиационных заводов. Для того чтобы работы этой комиссии привели к реальным ре</w:t>
      </w:r>
      <w:r w:rsidRPr="001A6F7B">
        <w:rPr>
          <w:color w:val="000000" w:themeColor="text1"/>
          <w:sz w:val="16"/>
          <w:szCs w:val="16"/>
        </w:rPr>
        <w:softHyphen/>
        <w:t>зультатам, необходимо присвоить постановлениям этой комиссии об изъятии для авиацион</w:t>
      </w:r>
      <w:r w:rsidRPr="001A6F7B">
        <w:rPr>
          <w:color w:val="000000" w:themeColor="text1"/>
          <w:sz w:val="16"/>
          <w:szCs w:val="16"/>
        </w:rPr>
        <w:softHyphen/>
        <w:t>ных заводов тех или иных станков, механизмов и инструментов значение постановлений, подлежащих немедленному приведению в исполнение.</w:t>
      </w:r>
    </w:p>
    <w:p w14:paraId="19319AE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Затем, так как для авиастроения требуются некоторые специальные станки, инструмен</w:t>
      </w:r>
      <w:r w:rsidRPr="001A6F7B">
        <w:rPr>
          <w:color w:val="000000" w:themeColor="text1"/>
          <w:sz w:val="16"/>
          <w:szCs w:val="16"/>
        </w:rPr>
        <w:softHyphen/>
        <w:t>ты и устройства, которых невозможно найти в России, то необходимо ГУВПу произвести за</w:t>
      </w:r>
      <w:r w:rsidRPr="001A6F7B">
        <w:rPr>
          <w:color w:val="000000" w:themeColor="text1"/>
          <w:sz w:val="16"/>
          <w:szCs w:val="16"/>
        </w:rPr>
        <w:softHyphen/>
        <w:t>казы за границей в сумме 590 тыс. руб.</w:t>
      </w:r>
    </w:p>
    <w:p w14:paraId="1F10E9D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При условии выполнения означенных выше строительных работ на авиационных заво</w:t>
      </w:r>
      <w:r w:rsidRPr="001A6F7B">
        <w:rPr>
          <w:color w:val="000000" w:themeColor="text1"/>
          <w:sz w:val="16"/>
          <w:szCs w:val="16"/>
        </w:rPr>
        <w:softHyphen/>
        <w:t>дах и дооборудования их, Главное управление военной промышленности рассчитывает в 1923 г. изготовить 100 боевых самолетов типа ДН-9, 50 моторов “Либерти” в 450 сил (из них 25 моторов предполагается построить на Обуховском заводе) и до 155 учебных аппара</w:t>
      </w:r>
      <w:r w:rsidRPr="001A6F7B">
        <w:rPr>
          <w:color w:val="000000" w:themeColor="text1"/>
          <w:sz w:val="16"/>
          <w:szCs w:val="16"/>
        </w:rPr>
        <w:softHyphen/>
        <w:t>тов разных типов (58 ДН-4,47 “Ньюпоров”, 16 “Сопвичей” и 22 “Авро” и 12 “Пороховщиков”). Выполнение такой программы нашими авиазаводами возможно лишь при условии надлежащего их финансирования.</w:t>
      </w:r>
    </w:p>
    <w:p w14:paraId="66E68C2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Причитающаяся заводам плата за их изделия по себестоимости является недостаточ</w:t>
      </w:r>
      <w:r w:rsidRPr="001A6F7B">
        <w:rPr>
          <w:color w:val="000000" w:themeColor="text1"/>
          <w:sz w:val="16"/>
          <w:szCs w:val="16"/>
        </w:rPr>
        <w:softHyphen/>
        <w:t>ной, и заводам для планомерной и безостановочной работы необходимо предоставить еще оборотный капитал. Всего, таким образом, требуется в дополнение к отпущенным по бюдже</w:t>
      </w:r>
      <w:r w:rsidRPr="001A6F7B">
        <w:rPr>
          <w:color w:val="000000" w:themeColor="text1"/>
          <w:sz w:val="16"/>
          <w:szCs w:val="16"/>
        </w:rPr>
        <w:softHyphen/>
        <w:t>ту 1922/23 г. средствам доассигновать кредит на уплату за добавляемые против принятой при составлении сметы программы аппараты, отпустить средства на достройку и дооборудование заводов и на образование оборотного капитала.</w:t>
      </w:r>
    </w:p>
    <w:p w14:paraId="359AB75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Так как при исчислении суммы дополнительного ассигнования приходится учитывать все отпускаемые по сметам кредиты, которые могут быть обращены на нужды авиазаводов, то желательно фиксировать эти кредиты и с этой целью постановить, что исчисленный по ст. 2 § 23 сметы Наркомвоена кредит на оплату продукции авиазаводов не подлежит расходова</w:t>
      </w:r>
      <w:r w:rsidRPr="001A6F7B">
        <w:rPr>
          <w:color w:val="000000" w:themeColor="text1"/>
          <w:sz w:val="16"/>
          <w:szCs w:val="16"/>
        </w:rPr>
        <w:softHyphen/>
        <w:t>нию на другие нужды и никакие перечисления кредитов из этого сметного подразделения в другие не допускаются. Но так как и при этих условиях наши авиационные заводы не в соетоянии будут в 1922/23 сметном году удовлетворить потребности Главоздухфлота, то, поми</w:t>
      </w:r>
      <w:r w:rsidRPr="001A6F7B">
        <w:rPr>
          <w:color w:val="000000" w:themeColor="text1"/>
          <w:sz w:val="16"/>
          <w:szCs w:val="16"/>
        </w:rPr>
        <w:softHyphen/>
        <w:t>мо отпуска средств авиационным заводам, необходимо предоставить еще средства Главвоз-духфлоту на приобретение за границей или у концессионеров самолетов, моторов и некоторых предметов и материалов для нужд авиации, не имеющихся в Советской Респуб</w:t>
      </w:r>
      <w:r w:rsidRPr="001A6F7B">
        <w:rPr>
          <w:color w:val="000000" w:themeColor="text1"/>
          <w:sz w:val="16"/>
          <w:szCs w:val="16"/>
        </w:rPr>
        <w:softHyphen/>
        <w:t>лике.</w:t>
      </w:r>
    </w:p>
    <w:p w14:paraId="0B7846E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Предлагая войти в СНК с представлением об отпуске дополнительных кредитов на раз</w:t>
      </w:r>
      <w:r w:rsidRPr="001A6F7B">
        <w:rPr>
          <w:color w:val="000000" w:themeColor="text1"/>
          <w:sz w:val="16"/>
          <w:szCs w:val="16"/>
        </w:rPr>
        <w:softHyphen/>
        <w:t>витие авиации, Наркомфин и Наркомвоен просят Совет труда и обороны: 1) утвердить вы</w:t>
      </w:r>
      <w:r w:rsidRPr="001A6F7B">
        <w:rPr>
          <w:color w:val="000000" w:themeColor="text1"/>
          <w:sz w:val="16"/>
          <w:szCs w:val="16"/>
        </w:rPr>
        <w:softHyphen/>
        <w:t>работанную ГУВПом программу достройки и дооборудования авиационных заводов, 2) образовать комиссию для изготовления станков и инструментов для нужд авиационных заводов и 3) госавиазаводам Александровскому и Таганрогскому временно заказы не давать и передать их для охраны ВСНХ, за счет кредитов которого и должны относиться впредь рас</w:t>
      </w:r>
      <w:r w:rsidRPr="001A6F7B">
        <w:rPr>
          <w:color w:val="000000" w:themeColor="text1"/>
          <w:sz w:val="16"/>
          <w:szCs w:val="16"/>
        </w:rPr>
        <w:softHyphen/>
        <w:t>ходы по содержанию и охране этих заводов.</w:t>
      </w:r>
    </w:p>
    <w:p w14:paraId="204575B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Проект постановления СТО и планы достройки и дооборудования при сем прилага</w:t>
      </w:r>
      <w:r w:rsidRPr="001A6F7B">
        <w:rPr>
          <w:color w:val="000000" w:themeColor="text1"/>
          <w:sz w:val="16"/>
          <w:szCs w:val="16"/>
        </w:rPr>
        <w:softHyphen/>
        <w:t>ются.</w:t>
      </w:r>
    </w:p>
    <w:p w14:paraId="23C0FCB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Замнаркомфин Чуцкаев</w:t>
      </w:r>
    </w:p>
    <w:p w14:paraId="3DABC42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Предреввоенсовета Л. Троцкий</w:t>
      </w:r>
    </w:p>
    <w:p w14:paraId="01911DE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Член коллегии Л. Розенгольц</w:t>
      </w:r>
    </w:p>
    <w:p w14:paraId="37350BE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Замначбюдупр С. Казацкий</w:t>
      </w:r>
    </w:p>
    <w:p w14:paraId="091730E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РГАСПИ. Ф. 5. Оп. 2. Д. 55. Л. 132-133. Заверенная копия. Стеклограф (10711,267).</w:t>
      </w:r>
    </w:p>
    <w:p w14:paraId="59BB0C5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77D649D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72DA9E5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8CB5C96" w14:textId="77777777" w:rsidR="008E72AC" w:rsidRPr="001A6F7B" w:rsidRDefault="008E72AC" w:rsidP="001A6F7B">
      <w:pPr>
        <w:jc w:val="both"/>
        <w:rPr>
          <w:color w:val="0070C0"/>
          <w:sz w:val="16"/>
          <w:szCs w:val="16"/>
        </w:rPr>
      </w:pPr>
      <w:r w:rsidRPr="001A6F7B">
        <w:rPr>
          <w:color w:val="0070C0"/>
          <w:sz w:val="16"/>
          <w:szCs w:val="16"/>
        </w:rPr>
        <w:t>24 ноября 1922 первый полет Викерс Вирджиния (20352)</w:t>
      </w:r>
    </w:p>
    <w:p w14:paraId="3CABC50D" w14:textId="77777777" w:rsidR="008E72AC" w:rsidRPr="001A6F7B" w:rsidRDefault="008E72AC" w:rsidP="001A6F7B">
      <w:pPr>
        <w:jc w:val="both"/>
        <w:rPr>
          <w:color w:val="0070C0"/>
          <w:sz w:val="16"/>
          <w:szCs w:val="16"/>
        </w:rPr>
      </w:pPr>
    </w:p>
    <w:p w14:paraId="24B36668" w14:textId="77777777" w:rsidR="008E72AC" w:rsidRPr="001A6F7B" w:rsidRDefault="008E72AC" w:rsidP="001A6F7B">
      <w:pPr>
        <w:jc w:val="both"/>
        <w:rPr>
          <w:color w:val="0070C0"/>
          <w:sz w:val="16"/>
          <w:szCs w:val="16"/>
        </w:rPr>
      </w:pPr>
      <w:r w:rsidRPr="001A6F7B">
        <w:rPr>
          <w:color w:val="0070C0"/>
          <w:sz w:val="16"/>
          <w:szCs w:val="16"/>
        </w:rPr>
        <w:t>24 ноября 1922 - Первый полет Vickers Virginia. Это большой биплан, мало отличающийся по конструкции от самолета Vickers Vimy. Этот бомбардировщик оставался на вооружении с 1924 г. до середины 30-х годов. К моменту прекращения его производства было построено в общей сложности 124 самолета. Первым из 10 вариантов был опытный самолет Virginia Mk I с двумя двигателями Napier Lion мощностью 450 л.с., которые позже были заменены двигателями Rolls-Royce Condor III мощностью 650 л.с. Самолет получил обозначение Type 96 Virginia Mk I (22483).</w:t>
      </w:r>
    </w:p>
    <w:p w14:paraId="116C5FBA" w14:textId="77777777" w:rsidR="008E72AC" w:rsidRPr="001A6F7B" w:rsidRDefault="008E72AC" w:rsidP="001A6F7B">
      <w:pPr>
        <w:jc w:val="both"/>
        <w:rPr>
          <w:color w:val="0070C0"/>
          <w:sz w:val="16"/>
          <w:szCs w:val="16"/>
        </w:rPr>
      </w:pPr>
    </w:p>
    <w:p w14:paraId="47F900C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24 ноября 1922 в Ирландии один из лидеров республиканского общества был казнен за хранение оружия (3907,123).</w:t>
      </w:r>
    </w:p>
    <w:p w14:paraId="369F299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30C075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4F81400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C82670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25 ноября 1922 Протоколы заседаний Президиума ВСНХ. 4651. Слушали: о финансировании военной металлической промышленнос</w:t>
      </w:r>
      <w:r w:rsidRPr="001A6F7B">
        <w:rPr>
          <w:color w:val="000000" w:themeColor="text1"/>
          <w:sz w:val="16"/>
          <w:szCs w:val="16"/>
        </w:rPr>
        <w:softHyphen/>
        <w:t>ти. Постановили: 1) предложить ЦФКУ принять все меры к получению средств, отпущенных военной промышленности по бюджету как в порядке прямых ассигнований, так и в порядке оплаты заказов ведомствами потребителями; 2) разрешить ГУВП продать часть металличес</w:t>
      </w:r>
      <w:r w:rsidRPr="001A6F7B">
        <w:rPr>
          <w:color w:val="000000" w:themeColor="text1"/>
          <w:sz w:val="16"/>
          <w:szCs w:val="16"/>
        </w:rPr>
        <w:softHyphen/>
        <w:t>кой стружки для покрытия дефицита; 4656. Слушали: об объединении порохо-динамитных заводов. Постановили: 1) признать нецелесообразным организацию самостоятельного Объе</w:t>
      </w:r>
      <w:r w:rsidRPr="001A6F7B">
        <w:rPr>
          <w:color w:val="000000" w:themeColor="text1"/>
          <w:sz w:val="16"/>
          <w:szCs w:val="16"/>
        </w:rPr>
        <w:softHyphen/>
        <w:t>динения порохо-динамитных заводов и признать необходимым вхождение государственных порохо-динамитных заводов в Совет съездов основной химической промышленности; 2) предложить Укрсовнархозу принять меры к более тесному объединению между собой поро</w:t>
      </w:r>
      <w:r w:rsidRPr="001A6F7B">
        <w:rPr>
          <w:color w:val="000000" w:themeColor="text1"/>
          <w:sz w:val="16"/>
          <w:szCs w:val="16"/>
        </w:rPr>
        <w:softHyphen/>
        <w:t>хо-динамитных заводов Украины; 3) поручить Совету съездов основной химической про</w:t>
      </w:r>
      <w:r w:rsidRPr="001A6F7B">
        <w:rPr>
          <w:color w:val="000000" w:themeColor="text1"/>
          <w:sz w:val="16"/>
          <w:szCs w:val="16"/>
        </w:rPr>
        <w:softHyphen/>
        <w:t>мышленности установить размеры необходимого для нужд порохо-динамитных заводов фонда, согласовав означенный вопрос с ЦФКУ и ЭКУ ВСНХ; 4) Оргбюро порохо-динамит-ного синдиката ликвидировать, все дела его передать Совету съездов основной химической промышленности. (РГАЭ. Ф. 3429. Оп. 1. Д. 3155. Л. 138а-138ао6.) (10711,648).</w:t>
      </w:r>
    </w:p>
    <w:p w14:paraId="21B7FFA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2AD8017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3BBCEA8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97D1A2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25 ноября 1922 Г.Чичерин за день до отъезда в Лозанну попытался получить от Политбюро новые директивы для переговоров с Уркартом. В письме Сталину, ссылаясь на выше цитированное решение Политбюро о том, что нет возражений против приезда Уркарта, спрашивал - надо ли в разговоре с ним в Лозанне соглашаться на возобновление переговоров. Сталин поставил этот вопрос на голосование членов Политбюро по телефону. При этом опросе голоса разделились, Каменев и Троцкий были за переговоры, Сталин и Зиновьев –против, и предложение возобновить переговоры не было принято. Возможно, если бы голосовал Ленин, то результат был бы другой. Но как раз утром 25 ноября ему стало хуже, врачи рекомендовали ему неделю полного отдыха, и Сталин получил формальное право не давать ему документы на голосование (11233).</w:t>
      </w:r>
    </w:p>
    <w:p w14:paraId="2F6101F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7962D1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174D821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384439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25 ноября 1922 для проведения реформы итальянский парламент наделил Муссолини чрезвычайными полномочиями (3907,123).</w:t>
      </w:r>
    </w:p>
    <w:p w14:paraId="542190C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6BD1B5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25 ноября 1922 Лозанна. Предложение мид Великобритании Керзона от имени Антанты и Балканских стран турецкой делегации согласиться на установление европейской границы Турции по р.Марица с передачей Западной Фракии Греции (7592).</w:t>
      </w:r>
    </w:p>
    <w:p w14:paraId="3FCE665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C38147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3E76917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5B779E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26 ноября 1922 Советское Правительство и фирма Юнкерс подписали договор о концессии на производство в СССР самолетов и моторов + концессионные договоры  № 2 и 3 о воздушных сообщениях и аэрофотосъемке. Эти соглашения базировались на секретных соглашениях между Юнкерс и Германским военным ведомством, текст которого был зашифрован. Военное ведомство Германии - Zondergruppe, Российское правительство - РР, Юнкерс - NN, Дассау - Лейпциг, самолет - ящик. Они также были секретными, так как Германия нарушала Версальский договор о недопустимости экспорта немецких авиационных технологий (1795,7).</w:t>
      </w:r>
    </w:p>
    <w:p w14:paraId="4ACBFCB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EABC17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26 ноября 1922 Юнкерсу выдали заказ на 100 металлических самолетов. К апрелю 1924 Юнкерс должен был сдать 20 двухместных гидросамолетов Ю-20 и 50 разведчиков ю-21, а также 30 истребителей Ю-22 по цене от 20 до 25 тыс. руб. за штуку (1795,7).</w:t>
      </w:r>
    </w:p>
    <w:p w14:paraId="6E2AC8A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A608C4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26 ноября 1922 года был подписан первый контракт с «Юнкерсом» только(Горлов с. А. Совершенно секретно: Москва — Берлин, 1920 — 1933. Военно-политические отношения между СССР и Германией. — М., 1999, с. 69.). С участием компании «Юнкере» было построено три военно-промышленных объекта. Завод № 22 (бывший Русско-Балтийский завод в Филях), завод № 44 (моторостроение) и завод по выпуску гидросамолетов (Горлов с. А. Совершенно секретно: Москва — Берлин, 1920 — 1933. Военно-политические отношения между СССР и Германией. — М., 1999, с. 95-98.). Под этими номерами объекты фигурировали в секретной переписке советских наркоматов до июня 1941 года. Самым известным стал авиационный завод в Филях. На нем работало порядка 1300 человек. По утверждению генерала авиации (в отставке) Г. Фельми, рейх инвестировал 100 миллионов марок в предприятия «Юнкере». Большая часть из этих средств было потрачена на строительство московского филиала (Арутюнов А. А. Досье Ленина без ретуши. Документы. Факты. Свидетельства. — М., 1999, с. 462.). Правда, не все устраивало советское правительство в работе этого объекта. Были проблемы технологического, экономического и производственного характера. Но не они стали основной причиной «национализации» этого объекта. В какой-то мере это можно квалифицировать как операцию научно-технической разведки. Грубую и прямолинейную, но очень эффективную (11765).</w:t>
      </w:r>
    </w:p>
    <w:p w14:paraId="64F16E81" w14:textId="77777777" w:rsidR="008E0FBF" w:rsidRPr="001A6F7B" w:rsidRDefault="008E0FBF" w:rsidP="001A6F7B">
      <w:pPr>
        <w:autoSpaceDE w:val="0"/>
        <w:autoSpaceDN w:val="0"/>
        <w:adjustRightInd w:val="0"/>
        <w:jc w:val="both"/>
        <w:rPr>
          <w:color w:val="000000" w:themeColor="text1"/>
          <w:sz w:val="16"/>
          <w:szCs w:val="16"/>
        </w:rPr>
      </w:pPr>
    </w:p>
    <w:p w14:paraId="1D29436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26 ноября 1922 г. после продолжительных переговоров в Москве были подписаны концессионный договор с самолетостроительной фирмой «Юнкерс» о производстве металлических самолетов и моторов, а также еще два договора — об устройстве транзитного сообщения Швеция — Персия и об организации аэросъемки (Herbert von Dirksen. </w:t>
      </w:r>
      <w:r w:rsidRPr="001A6F7B">
        <w:rPr>
          <w:color w:val="000000" w:themeColor="text1"/>
          <w:sz w:val="16"/>
          <w:szCs w:val="16"/>
          <w:lang w:val="en-US"/>
        </w:rPr>
        <w:t xml:space="preserve">Moskau Tokio London. Erinnerungen und Betrachtungen zu 20 Jahren deutscher Au?enpolitik. 1919—1939. </w:t>
      </w:r>
      <w:r w:rsidRPr="001A6F7B">
        <w:rPr>
          <w:color w:val="000000" w:themeColor="text1"/>
          <w:sz w:val="16"/>
          <w:szCs w:val="16"/>
        </w:rPr>
        <w:t>Stuttgart, 1949. S. 58.). Это был, пожалуй, первый крупномасштабный договор, заключенный в развитие договоренностей, достигнутых в ходе секретных переговоров Красина в Берлине в сентябре 1921 г. (11784).</w:t>
      </w:r>
    </w:p>
    <w:p w14:paraId="530C6A0A" w14:textId="77777777" w:rsidR="008E0FBF" w:rsidRPr="001A6F7B" w:rsidRDefault="008E0FBF" w:rsidP="001A6F7B">
      <w:pPr>
        <w:autoSpaceDE w:val="0"/>
        <w:autoSpaceDN w:val="0"/>
        <w:adjustRightInd w:val="0"/>
        <w:jc w:val="both"/>
        <w:rPr>
          <w:color w:val="000000" w:themeColor="text1"/>
          <w:sz w:val="16"/>
          <w:szCs w:val="16"/>
        </w:rPr>
      </w:pPr>
    </w:p>
    <w:p w14:paraId="1E4CD96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26 ноября 1922 г. в Москве между правительством РСФСР и фирмой «Юнкерс» (Дессау) были заключены три концессионных договора: о производстве металлических самолетов и моторов; об организации транзитного воздушного сообщения Швеция — Персия; об аэросъемке в РСФСР. Все три договора были подписаны от советской стороны Председателем ВСНХ П. А. Богдановым и заместителем наркома иностранных дел М. М. Литвиновым, а от «Юнкерса» — директором фирмы «Юнкерс» в Деесау Г. Заксенбергом. Согласно договорам фирма «Юнкерс» учредила соответственно три акционерных общества. В соответствии с основным Концессионным договором № 1, заключенным сроком на 30 лет, «Юнкерс» получил право учредить Общество для производства самолетов и моторов. Для этих целей ему в арендное пользование полностью передавались «Русско-Балтийский завод в Филях, вблизи Москвы», и «Русско-Балтийский авиационный завод в Петрограде или другой, расположенный у воды, подходящий завод в Петрограде или на Волге» Производственная программа устанавливалась в размере 300 самолетов в год, советская сторона обязалась закупать ежегодно по 60 самолетов. Серийный выпуск самолетов должен был начаться не позднее 1 октября 1923 г., а серийный выпуск моторов — через год после подтверждения договора. К 29 января 1924 г. концессионер обязался выпустить 75 самолетов и 112 моторов, а к 29 января 1925 г. уже выйти на проектную мощность (производство 300 самолетов и 450 моторов в год). Договором предусматривалось, что «первоначально концессионер принимает и оборудует завод в Москве» (Фили). О втором заводе говорилось, что он предназначался «для производства только гидросамолетов». Весь переговорный процесс «Юнкерса», «Зондергруппы Р» и РВС друг с другом вплоть до заключения договора 26 ноября 1922 г свидетельствует о том, что стороны видели в нем в первую очередь политическую сделку. Сначала на первом плане стояли советско-польские противоречия, и «Зондергруппа» подталкивала «Юнкерс» к сотрудничеству с РСФСР в расчете на советско-польский конфликт. «Юнкерс» даже дал согласие в конце 1921 г. помочь интенсифицировать имевшееся в РСФСР производство деревянных самолетов. К началу лета 1922 г. однако напряжение в советско-польских отношениях спало и стороны отказались от этого намерения, поставив целью сотрудничества производство цельнометаллических самолетов ОГПУ в июле 1925 г так квалифицировало цель концессии для немецкой стороны: «а) Связь с нашим Генштабом, главным образом, в оперативном, разведывательном и организационном отношении, б) Организация германской военной промышленности в СССР с целью сокрытия военного имущества от Антанты, особенно Франции, и создания у нас военной базы для Германии». При заключении договора «Вотру» и РВС добились того, чтобы Уд всего производственного процесса «Юнкерса» было переведено в Россию, причем фирма указывала на наличие у нее всего лишь одной модели не очень сильного мотора. Первоначальной задачей «Юнкерса» стало обучение персонала Филевского завода и постановка производства цельнометаллических самолетов. С этим фирма справилась. Однако почти сразу же стали возникать осложнения. Так, советская сторона, настаивая на том, чтобы завод как можно скорее вышел на полную проектную мощность, обязалась покупать лишь 20% годового выпуска самолетов (т. е. 60 штук). Остальные 80% самолетов «Вогру», по сведениям фирмы, закупать не могла. Поэтому в целях обеспечения сбыта производившихся самолетов «Юнкерс» настоял на подписании двух других концессионных договоров. После франко-бельгийской оккупации Рурской области в Германии для поддержания «пассивного сопротивления» был создан так называемый «Рурский фонд», и с этой же целью «Вогру» на средства фонда закупила у голландской фирмы «Фоккер» 100 самолетов, что явилось неприятной неожиданностью для «Юнкерса». В Москве это вызвало сомнения в качестве производимых «Юнкерсом» самолетов и привело к тому, что советская сторона стала затягивать оформление заказов на производившиеся в Филях самолеты, а 20 декабря 1923 г заключила с фирмой «Фоккер» договор на поставку 200 самолетов (125 самолетов «D XI» и 75 «СГУ»). В ответ «Юнкерс» не стал выводить завод в Филях на запланированную мощность (11784).</w:t>
      </w:r>
    </w:p>
    <w:p w14:paraId="053C0641" w14:textId="77777777" w:rsidR="008E0FBF" w:rsidRPr="001A6F7B" w:rsidRDefault="008E0FBF" w:rsidP="001A6F7B">
      <w:pPr>
        <w:autoSpaceDE w:val="0"/>
        <w:autoSpaceDN w:val="0"/>
        <w:adjustRightInd w:val="0"/>
        <w:jc w:val="both"/>
        <w:rPr>
          <w:color w:val="000000" w:themeColor="text1"/>
          <w:sz w:val="16"/>
          <w:szCs w:val="16"/>
        </w:rPr>
      </w:pPr>
    </w:p>
    <w:p w14:paraId="6AC89EF0" w14:textId="77777777" w:rsidR="00E8462B" w:rsidRPr="001A6F7B" w:rsidRDefault="00E8462B" w:rsidP="001A6F7B">
      <w:pPr>
        <w:jc w:val="both"/>
        <w:rPr>
          <w:color w:val="000000" w:themeColor="text1"/>
          <w:sz w:val="16"/>
          <w:szCs w:val="16"/>
        </w:rPr>
      </w:pPr>
      <w:r w:rsidRPr="001A6F7B">
        <w:rPr>
          <w:color w:val="000000" w:themeColor="text1"/>
          <w:sz w:val="16"/>
          <w:szCs w:val="16"/>
        </w:rPr>
        <w:t>26 ноября 1922 г. Юнкер</w:t>
      </w:r>
      <w:r w:rsidR="00272B5C" w:rsidRPr="001A6F7B">
        <w:rPr>
          <w:color w:val="000000" w:themeColor="text1"/>
          <w:sz w:val="16"/>
          <w:szCs w:val="16"/>
        </w:rPr>
        <w:t>с</w:t>
      </w:r>
      <w:r w:rsidRPr="001A6F7B">
        <w:rPr>
          <w:color w:val="000000" w:themeColor="text1"/>
          <w:sz w:val="16"/>
          <w:szCs w:val="16"/>
        </w:rPr>
        <w:t xml:space="preserve"> заключил с СССР договор о концессионном использовании </w:t>
      </w:r>
      <w:r w:rsidRPr="001A6F7B">
        <w:rPr>
          <w:rStyle w:val="aff6"/>
          <w:rFonts w:ascii="Times New Roman" w:cs="Times New Roman"/>
          <w:b w:val="0"/>
          <w:color w:val="000000" w:themeColor="text1"/>
          <w:spacing w:val="0"/>
          <w:sz w:val="16"/>
          <w:szCs w:val="16"/>
        </w:rPr>
        <w:t>авиазавода</w:t>
      </w:r>
      <w:r w:rsidRPr="001A6F7B">
        <w:rPr>
          <w:color w:val="000000" w:themeColor="text1"/>
          <w:sz w:val="16"/>
          <w:szCs w:val="16"/>
        </w:rPr>
        <w:t xml:space="preserve"> в Филях (бывший Русско-Балтийский) и в 1923 г. развернул там производство дюралевых самолётов</w:t>
      </w:r>
      <w:r w:rsidRPr="001A6F7B">
        <w:rPr>
          <w:color w:val="000000" w:themeColor="text1"/>
          <w:sz w:val="16"/>
          <w:szCs w:val="16"/>
          <w:vertAlign w:val="superscript"/>
        </w:rPr>
        <w:t>7</w:t>
      </w:r>
      <w:r w:rsidRPr="001A6F7B">
        <w:rPr>
          <w:color w:val="000000" w:themeColor="text1"/>
          <w:sz w:val="16"/>
          <w:szCs w:val="16"/>
        </w:rPr>
        <w:t xml:space="preserve">, продолжавшееся до расторжения договора летом 1926 г. На заводе строились только одномоторные самолёты: </w:t>
      </w:r>
      <w:r w:rsidRPr="001A6F7B">
        <w:rPr>
          <w:color w:val="000000" w:themeColor="text1"/>
          <w:sz w:val="16"/>
          <w:szCs w:val="16"/>
          <w:lang w:val="en-US"/>
        </w:rPr>
        <w:t>Ju</w:t>
      </w:r>
      <w:r w:rsidRPr="001A6F7B">
        <w:rPr>
          <w:color w:val="000000" w:themeColor="text1"/>
          <w:sz w:val="16"/>
          <w:szCs w:val="16"/>
        </w:rPr>
        <w:t xml:space="preserve">20 (на фирме Юнкерса обо- |аиачался А20), </w:t>
      </w:r>
      <w:r w:rsidRPr="001A6F7B">
        <w:rPr>
          <w:color w:val="000000" w:themeColor="text1"/>
          <w:sz w:val="16"/>
          <w:szCs w:val="16"/>
          <w:lang w:val="en-US"/>
        </w:rPr>
        <w:t>Ju</w:t>
      </w:r>
      <w:r w:rsidRPr="001A6F7B">
        <w:rPr>
          <w:color w:val="000000" w:themeColor="text1"/>
          <w:sz w:val="16"/>
          <w:szCs w:val="16"/>
        </w:rPr>
        <w:t xml:space="preserve">21 и военные варианты уже упомянутого </w:t>
      </w:r>
      <w:r w:rsidRPr="001A6F7B">
        <w:rPr>
          <w:color w:val="000000" w:themeColor="text1"/>
          <w:sz w:val="16"/>
          <w:szCs w:val="16"/>
          <w:lang w:val="en-US"/>
        </w:rPr>
        <w:t>F</w:t>
      </w:r>
      <w:r w:rsidRPr="001A6F7B">
        <w:rPr>
          <w:color w:val="000000" w:themeColor="text1"/>
          <w:sz w:val="16"/>
          <w:szCs w:val="16"/>
        </w:rPr>
        <w:t>13 (15784).</w:t>
      </w:r>
    </w:p>
    <w:p w14:paraId="2D86474A" w14:textId="77777777" w:rsidR="00E8462B" w:rsidRPr="001A6F7B" w:rsidRDefault="00E8462B" w:rsidP="001A6F7B">
      <w:pPr>
        <w:jc w:val="both"/>
        <w:rPr>
          <w:color w:val="000000" w:themeColor="text1"/>
          <w:sz w:val="16"/>
          <w:szCs w:val="16"/>
        </w:rPr>
      </w:pPr>
    </w:p>
    <w:p w14:paraId="13699D27" w14:textId="77777777" w:rsidR="00272B5C" w:rsidRPr="001A6F7B" w:rsidRDefault="00272B5C" w:rsidP="001A6F7B">
      <w:pPr>
        <w:pStyle w:val="ae"/>
        <w:spacing w:before="0" w:after="0"/>
        <w:jc w:val="both"/>
        <w:textAlignment w:val="top"/>
        <w:rPr>
          <w:color w:val="000000" w:themeColor="text1"/>
          <w:sz w:val="16"/>
          <w:szCs w:val="16"/>
        </w:rPr>
      </w:pPr>
      <w:r w:rsidRPr="001A6F7B">
        <w:rPr>
          <w:color w:val="000000" w:themeColor="text1"/>
          <w:sz w:val="16"/>
          <w:szCs w:val="16"/>
        </w:rPr>
        <w:t>26 ноября 1922 г. после продолжительных переговоров в Москве были подписаны концессионный договор с самолетостроительной фирмой «Юнкерс» о производстве металлических самолетов и моторов, а также еще два договора — об устройстве транзитного сообщения Швеция — Персия и об организации аэросъемки. Это был, пожалуй, первый крупномасштабный договор, заключенный в развитие договоренностей, достигнутых в ходе секретных переговоров Красина в Берлине в сентябре 1921 г. (18265).</w:t>
      </w:r>
    </w:p>
    <w:p w14:paraId="55BEAEA5" w14:textId="77777777" w:rsidR="00272B5C" w:rsidRPr="001A6F7B" w:rsidRDefault="00272B5C" w:rsidP="001A6F7B">
      <w:pPr>
        <w:pStyle w:val="ae"/>
        <w:spacing w:before="0" w:after="0"/>
        <w:jc w:val="both"/>
        <w:rPr>
          <w:color w:val="000000" w:themeColor="text1"/>
          <w:sz w:val="16"/>
          <w:szCs w:val="16"/>
        </w:rPr>
      </w:pPr>
    </w:p>
    <w:p w14:paraId="0F3EC2BE" w14:textId="77777777" w:rsidR="00272B5C" w:rsidRPr="001A6F7B" w:rsidRDefault="00272B5C" w:rsidP="001A6F7B">
      <w:pPr>
        <w:pStyle w:val="ae"/>
        <w:spacing w:before="0" w:after="0"/>
        <w:jc w:val="both"/>
        <w:textAlignment w:val="top"/>
        <w:rPr>
          <w:color w:val="000000" w:themeColor="text1"/>
          <w:sz w:val="16"/>
          <w:szCs w:val="16"/>
        </w:rPr>
      </w:pPr>
      <w:r w:rsidRPr="001A6F7B">
        <w:rPr>
          <w:color w:val="000000" w:themeColor="text1"/>
          <w:sz w:val="16"/>
          <w:szCs w:val="16"/>
        </w:rPr>
        <w:t>26 ноября 1922 г. в Москве между правительством РСФСР и фирмой «Юнкерс» (Дессау) были заключены три концессионных договора: о производстве металлических самолетов и моторов; об организации транзитного воздушного сообщения Швеция — Персия; об аэросъемке в РСФСР. Все три договора были подписаны от советской стороны Председателем ВСНХ П. А. Богдановым и заместителем наркома иностранных дел М. М. Литвиновым, а от «Юнкерса» — директором фирмы «Юнкерс» в Деесау Г. Заксенбергом. Согласно [96] договорам фирма «Юнкерс» учредила соответственно три акционерных общества. В соответствии с основным Концессионным договором № 1, заключенным сроком на 30 лет, «Юнкерс» получил право учредить Общество для производства самолетов и моторов. Для этих целей ему в арендное пользование полностью передавались «Русско-Балтийский завод в Филях, вблизи Москвы», и «Русско-Балтийский авиационный завод в Петрограде или другой, расположенный у воды, подходящий завод в Петрограде или на Волге». Производственная программа устанавливалась в размере 300 самолетов в год, советская сторона обязалась закупать ежегодно по 60 самолетов. Серийный выпуск самолетов должен был начаться не позднее 1 октября 1923 г., а серийный выпуск моторов — через год после подтверждения договора. К 29 января 1924 г. концессионер обязался выпустить 75 самолетов и 112 моторов, а к 29 января 1925 г. уже выйти на проектную мощность (производство 300 самолетов и 450 моторов в год). Договором предусматривалось, что «первоначально концессионер принимает и оборудует завод в Москве» (Фили). О втором заводе говорилось, что он предназначался «для производства только гидросамолетов».</w:t>
      </w:r>
    </w:p>
    <w:p w14:paraId="75C19B7B" w14:textId="77777777" w:rsidR="00272B5C" w:rsidRPr="001A6F7B" w:rsidRDefault="00272B5C" w:rsidP="001A6F7B">
      <w:pPr>
        <w:pStyle w:val="ae"/>
        <w:spacing w:before="0" w:after="0"/>
        <w:jc w:val="both"/>
        <w:textAlignment w:val="top"/>
        <w:rPr>
          <w:color w:val="000000" w:themeColor="text1"/>
          <w:sz w:val="16"/>
          <w:szCs w:val="16"/>
        </w:rPr>
      </w:pPr>
      <w:r w:rsidRPr="001A6F7B">
        <w:rPr>
          <w:color w:val="000000" w:themeColor="text1"/>
          <w:sz w:val="16"/>
          <w:szCs w:val="16"/>
        </w:rPr>
        <w:t>Весь переговорный процесс «Юнкерса», «Зондергруппы Р» и РВС друг с другом вплоть до заключения договора 26 ноября 1922 г свидетельствует о том, что стороны видели в нем в первую очередь политическую сделку. Сначала на первом плане стояли советско-польские противоречия, и «Зондергруппа» подталкивала «Юнкерс» к сотрудничеству с РСФСР в расчете на советско-польский конфликт. «Юнкерс» даже дал согласие в конце 1921 г. помочь интенсифицировать имевшееся в РСФСР производство деревянных самолетов. К началу лета 1922 г. однако напряжение в советско-польских отношениях спало и стороны отказались от этого намерения, поставив целью сотрудничества производство цельнометаллических самолетов. ОГПУ в июле 1925 г так квалифицировало цель концессии для немецкой стороны:</w:t>
      </w:r>
    </w:p>
    <w:p w14:paraId="1F76C12F" w14:textId="77777777" w:rsidR="00272B5C" w:rsidRPr="001A6F7B" w:rsidRDefault="00272B5C" w:rsidP="001A6F7B">
      <w:pPr>
        <w:pStyle w:val="ae"/>
        <w:spacing w:before="0" w:after="0"/>
        <w:jc w:val="both"/>
        <w:textAlignment w:val="top"/>
        <w:rPr>
          <w:iCs/>
          <w:color w:val="000000" w:themeColor="text1"/>
          <w:sz w:val="16"/>
          <w:szCs w:val="16"/>
        </w:rPr>
      </w:pPr>
      <w:r w:rsidRPr="001A6F7B">
        <w:rPr>
          <w:iCs/>
          <w:color w:val="000000" w:themeColor="text1"/>
          <w:sz w:val="16"/>
          <w:szCs w:val="16"/>
        </w:rPr>
        <w:t>«а) Связь с нашим Генштабом, главным образом, в оперативном, разведывательном и организационном отношении,</w:t>
      </w:r>
    </w:p>
    <w:p w14:paraId="29DDF986" w14:textId="77777777" w:rsidR="00272B5C" w:rsidRPr="001A6F7B" w:rsidRDefault="00272B5C" w:rsidP="001A6F7B">
      <w:pPr>
        <w:pStyle w:val="ae"/>
        <w:spacing w:before="0" w:after="0"/>
        <w:jc w:val="both"/>
        <w:textAlignment w:val="top"/>
        <w:rPr>
          <w:iCs/>
          <w:color w:val="000000" w:themeColor="text1"/>
          <w:sz w:val="16"/>
          <w:szCs w:val="16"/>
        </w:rPr>
      </w:pPr>
      <w:r w:rsidRPr="001A6F7B">
        <w:rPr>
          <w:iCs/>
          <w:color w:val="000000" w:themeColor="text1"/>
          <w:sz w:val="16"/>
          <w:szCs w:val="16"/>
        </w:rPr>
        <w:t>б) Организация германской военной промышленности в СССР с целью сокрытия военного имущества от Антанты, особенно Франции, и создания у нас военной базы для Германии».</w:t>
      </w:r>
    </w:p>
    <w:p w14:paraId="43BA4E2A" w14:textId="77777777" w:rsidR="00272B5C" w:rsidRPr="001A6F7B" w:rsidRDefault="00272B5C" w:rsidP="001A6F7B">
      <w:pPr>
        <w:pStyle w:val="ae"/>
        <w:spacing w:before="0" w:after="0"/>
        <w:jc w:val="both"/>
        <w:textAlignment w:val="top"/>
        <w:rPr>
          <w:color w:val="000000" w:themeColor="text1"/>
          <w:sz w:val="16"/>
          <w:szCs w:val="16"/>
        </w:rPr>
      </w:pPr>
      <w:r w:rsidRPr="001A6F7B">
        <w:rPr>
          <w:color w:val="000000" w:themeColor="text1"/>
          <w:sz w:val="16"/>
          <w:szCs w:val="16"/>
        </w:rPr>
        <w:t>При заключении договора «Вогру» и РВС добились того, чтобы </w:t>
      </w:r>
      <w:r w:rsidR="005C1DD0" w:rsidRPr="001A6F7B">
        <w:rPr>
          <w:color w:val="000000" w:themeColor="text1"/>
          <w:sz w:val="16"/>
          <w:szCs w:val="16"/>
        </w:rPr>
        <w:t xml:space="preserve">осуществление </w:t>
      </w:r>
      <w:r w:rsidRPr="001A6F7B">
        <w:rPr>
          <w:color w:val="000000" w:themeColor="text1"/>
          <w:sz w:val="16"/>
          <w:szCs w:val="16"/>
        </w:rPr>
        <w:t>всего производственного процесса «Юнкерса» было переведено в Россию, причем фирма указывала на наличие у нее всего лишь одной модели не очень сильного мотора. Первоначальной задачей «Юнкерса» стало обучение персонала Филевского завода и постановка производства цельнометаллических самолетов. С этим фирма справилась.</w:t>
      </w:r>
    </w:p>
    <w:p w14:paraId="5D557BD8" w14:textId="77777777" w:rsidR="00272B5C" w:rsidRPr="001A6F7B" w:rsidRDefault="00272B5C" w:rsidP="001A6F7B">
      <w:pPr>
        <w:pStyle w:val="ae"/>
        <w:spacing w:before="0" w:after="0"/>
        <w:jc w:val="both"/>
        <w:textAlignment w:val="top"/>
        <w:rPr>
          <w:color w:val="000000" w:themeColor="text1"/>
          <w:sz w:val="16"/>
          <w:szCs w:val="16"/>
        </w:rPr>
      </w:pPr>
      <w:r w:rsidRPr="001A6F7B">
        <w:rPr>
          <w:color w:val="000000" w:themeColor="text1"/>
          <w:sz w:val="16"/>
          <w:szCs w:val="16"/>
        </w:rPr>
        <w:t>Однако почти сразу же стали возникать осложнения. Так, советская сторона, настаивая на том, чтобы завод как можно скорее вышел на полную проектную мощность, обязалась покупать лишь 20 % годового выпуска самолетов (т. е. 60 штук). Остальные 80 % самолетов «Вогру», по сведениям фирмы, закупать не могла. Поэтому в целях обеспечения сбыта производившихся самолетов «Юнкерс» настоял на подписании двух других концессионных договоров (18265).</w:t>
      </w:r>
    </w:p>
    <w:p w14:paraId="337CFE76" w14:textId="77777777" w:rsidR="00272B5C" w:rsidRPr="001A6F7B" w:rsidRDefault="00272B5C" w:rsidP="001A6F7B">
      <w:pPr>
        <w:pStyle w:val="ae"/>
        <w:spacing w:before="0" w:after="0"/>
        <w:jc w:val="both"/>
        <w:rPr>
          <w:color w:val="000000" w:themeColor="text1"/>
          <w:sz w:val="16"/>
          <w:szCs w:val="16"/>
        </w:rPr>
      </w:pPr>
    </w:p>
    <w:p w14:paraId="5D3ACB68" w14:textId="77777777" w:rsidR="00272B5C" w:rsidRPr="001A6F7B" w:rsidRDefault="00272B5C" w:rsidP="001A6F7B">
      <w:pPr>
        <w:pStyle w:val="book"/>
        <w:spacing w:before="0" w:beforeAutospacing="0" w:after="0" w:afterAutospacing="0"/>
        <w:jc w:val="both"/>
        <w:rPr>
          <w:color w:val="000000" w:themeColor="text1"/>
          <w:sz w:val="16"/>
          <w:szCs w:val="16"/>
        </w:rPr>
      </w:pPr>
      <w:r w:rsidRPr="001A6F7B">
        <w:rPr>
          <w:color w:val="000000" w:themeColor="text1"/>
          <w:sz w:val="16"/>
          <w:szCs w:val="16"/>
        </w:rPr>
        <w:t>26 ноября 1922 г. были подписаны не один, а три концессионных договора. В заказ на производство самолетов «Юнкерс» было вложено более 100 млн. немецких марок. Директором завода в Филях под фамилией Штекель стал бывший германский военный атташе в России подполковник В. Шуберт, какое-то время работавший в «особой группе Р». Но хотя фирма «Юнкерс» и начала сборку самолетов (авиационный завод имел № 22) и двигателей (завод № 24) в Филях, обязательств своих не выполнила и вернула завод, правда, уже со своим оборудованием. Идея концессий проваливалась. Поставка же рейхсверу из СССР в 1926 г. химических снарядов к дивизионным пушкам получила нежелательную огласку (18272).</w:t>
      </w:r>
    </w:p>
    <w:p w14:paraId="339A4D1E" w14:textId="77777777" w:rsidR="00272B5C" w:rsidRPr="001A6F7B" w:rsidRDefault="00272B5C" w:rsidP="001A6F7B">
      <w:pPr>
        <w:pStyle w:val="ae"/>
        <w:spacing w:before="0" w:after="0"/>
        <w:jc w:val="both"/>
        <w:textAlignment w:val="top"/>
        <w:rPr>
          <w:iCs/>
          <w:color w:val="000000" w:themeColor="text1"/>
          <w:sz w:val="16"/>
          <w:szCs w:val="16"/>
        </w:rPr>
      </w:pPr>
    </w:p>
    <w:p w14:paraId="498BE6CD" w14:textId="77777777" w:rsidR="008E72AC" w:rsidRPr="001A6F7B" w:rsidRDefault="008E72AC" w:rsidP="001A6F7B">
      <w:pPr>
        <w:jc w:val="both"/>
        <w:rPr>
          <w:color w:val="0070C0"/>
          <w:sz w:val="16"/>
          <w:szCs w:val="16"/>
        </w:rPr>
      </w:pPr>
      <w:r w:rsidRPr="001A6F7B">
        <w:rPr>
          <w:color w:val="0070C0"/>
          <w:sz w:val="16"/>
          <w:szCs w:val="16"/>
          <w:shd w:val="clear" w:color="auto" w:fill="FFFFFF"/>
        </w:rPr>
        <w:t>26 ноября 1922 в Москве был подписан концессионный договор (сроком на 20 лет) с «фирмой №1», утвержден СНК 29.01.1923 (20224).</w:t>
      </w:r>
    </w:p>
    <w:p w14:paraId="17222A48" w14:textId="77777777" w:rsidR="008E72AC" w:rsidRPr="001A6F7B" w:rsidRDefault="008E72AC" w:rsidP="001A6F7B">
      <w:pPr>
        <w:jc w:val="both"/>
        <w:rPr>
          <w:color w:val="0070C0"/>
          <w:sz w:val="16"/>
          <w:szCs w:val="16"/>
        </w:rPr>
      </w:pPr>
    </w:p>
    <w:p w14:paraId="418D46C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63E1E43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BFCDF3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26 ноября и 2 декабря 1922. Из протокола заседания Политбюро № 38, 1922 г.</w:t>
      </w:r>
    </w:p>
    <w:p w14:paraId="5F0CBEB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накладных расходах в хозорганах </w:t>
      </w:r>
    </w:p>
    <w:p w14:paraId="06FC414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Поручить Секретариату издать специальный циркуляр, в котором бы обращалось внимание всех коммунистов-хозяйственников на всемерное сокращение накладных расходов (11652).</w:t>
      </w:r>
    </w:p>
    <w:p w14:paraId="1661046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2F1D0E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31E9368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ADE448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26 ноября и 2 декабря 1922. Из протокола заседания Политбюро № 38, 1922 г.</w:t>
      </w:r>
    </w:p>
    <w:p w14:paraId="1BF85E5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Об экспорте хлеба </w:t>
      </w:r>
    </w:p>
    <w:p w14:paraId="2248F5C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Признав сообщение т. Шейнмана об экспорте хлеба совершенно недостаточным и считая подготовку экспорта хлеба настоятельно необходимой и имеющей глубокий интерес для Республики,— поручить ЗампредСТО т. Цюрюпе принять все необходимые меры как для проверки всех мер, проводящихся до сих пор в области экспорта, закупленного и продналогового хлеба, так и для самой подготовки (11652).</w:t>
      </w:r>
    </w:p>
    <w:p w14:paraId="6409543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4EFBC8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0C209A5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9CE4C9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26 ноября 1922 Лозанна. Официальное заявление посла США в Швейцарии о позиции США в Турецком вопросе: требование признания всеми странами принципа "открытых дверей" в Турции (7592).</w:t>
      </w:r>
    </w:p>
    <w:p w14:paraId="5A5CBA7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269FB8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26 ноября 1922 лорд Карнарвон и археолог Ховард Картер вскрыли мумию Тутанхамона (2100).</w:t>
      </w:r>
    </w:p>
    <w:p w14:paraId="26E3993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47A137A" w14:textId="77777777" w:rsidR="006D337A" w:rsidRPr="001A6F7B" w:rsidRDefault="006D337A" w:rsidP="001A6F7B">
      <w:pPr>
        <w:jc w:val="both"/>
        <w:rPr>
          <w:color w:val="000000" w:themeColor="text1"/>
          <w:sz w:val="16"/>
          <w:szCs w:val="16"/>
        </w:rPr>
      </w:pPr>
      <w:r w:rsidRPr="001A6F7B">
        <w:rPr>
          <w:bCs/>
          <w:color w:val="000000" w:themeColor="text1"/>
          <w:sz w:val="16"/>
          <w:szCs w:val="16"/>
        </w:rPr>
        <w:t xml:space="preserve">26 ноября </w:t>
      </w:r>
      <w:r w:rsidRPr="001A6F7B">
        <w:rPr>
          <w:color w:val="000000" w:themeColor="text1"/>
          <w:sz w:val="16"/>
          <w:szCs w:val="16"/>
        </w:rPr>
        <w:t>в 1922 году несмотря на легендарное проклятие, висящее на двери, англичанин лорд Карнарвон и американец Новард Картер вскрыли Гробницу Фараона Тутанхамона (14841).</w:t>
      </w:r>
    </w:p>
    <w:p w14:paraId="5A49D4C8" w14:textId="77777777" w:rsidR="006D337A" w:rsidRPr="001A6F7B" w:rsidRDefault="006D337A" w:rsidP="001A6F7B">
      <w:pPr>
        <w:jc w:val="both"/>
        <w:rPr>
          <w:color w:val="000000" w:themeColor="text1"/>
          <w:sz w:val="16"/>
          <w:szCs w:val="16"/>
        </w:rPr>
      </w:pPr>
    </w:p>
    <w:p w14:paraId="5D74F5F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6B0CE17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83373A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27 ноября 1922 г. морскую авиацию объединили с сухопутной. Воздушные силы морей с тех пор существовали на правах округов. Вся сухопутная авиация тогда делилась на стратегическую (армейскую) и корпусную. К первой относили истребительные и штурмовые эскадрильи и отряды, ко второй - разведывательные. Бомбардировочной авиации, как таковой, еще не существовало (11987).</w:t>
      </w:r>
    </w:p>
    <w:p w14:paraId="18E93952" w14:textId="77777777" w:rsidR="008E0FBF" w:rsidRPr="001A6F7B" w:rsidRDefault="008E0FBF" w:rsidP="001A6F7B">
      <w:pPr>
        <w:autoSpaceDE w:val="0"/>
        <w:autoSpaceDN w:val="0"/>
        <w:adjustRightInd w:val="0"/>
        <w:jc w:val="both"/>
        <w:rPr>
          <w:color w:val="000000" w:themeColor="text1"/>
          <w:sz w:val="16"/>
          <w:szCs w:val="16"/>
        </w:rPr>
      </w:pPr>
    </w:p>
    <w:p w14:paraId="4648BC3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27 ноября 1922 г. морскую авиацию слили с сухопутной. Летному и техническому составу сохранили морскую форму; механики и мотористы именовались "краснофлотцами" и щеголяли в бескозырках, но всю структуру унифицировали с сухопутной авиацией. К наименованию частей гидроавиации добавлялось слово "морской", отряды и эскадрильи на колесных машинах обозначались по общей системе.</w:t>
      </w:r>
    </w:p>
    <w:p w14:paraId="6F69FB2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морской авиации в отдельный отряд входило восемь-десять машин, в эскадрилью - 12 - 15. Штат отдельного истребительного отряда составлял 12 самолетов, разведывательного - восемь. К концу 1920-х гг. в воздушных силах морей появились бригады.</w:t>
      </w:r>
    </w:p>
    <w:p w14:paraId="4FD5BBB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тот же период появляется минно- торпедная авиация, а на крупных боевых кораблях стали размещать самолеты-разведчики. В 1928 г. установили штат миноносной эскадрильи - четыре тяжелых и четыре легких самолета. Но фактически минно-торпедные части появились лишь через три года, когда начали поступать поплавковые гидросамолеты ТБ-1а. К этому времени количество машин в эскадрилье увеличили сначала до восьми, а затем до 12. В 1935 г. планировали довести парк самолетов до 16, но это решение не было выполнено. Исключением являлась единственная минно-торпедная эскадрилья на самолетах Р-5Т, переформированная из легкобомбардировочной и сохранившая комплект из 31 машины.</w:t>
      </w:r>
    </w:p>
    <w:p w14:paraId="558F820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Самолеты, базировавшиеся на крейсерах и линкорах, объединялись в корабельные звенья, именовавшиеся по месту приписки, например, "звено "Парижской коммуны". В состав звена входили два-три гидроплана, но они не обязательно постоянно находились на борту.</w:t>
      </w:r>
    </w:p>
    <w:p w14:paraId="7D7CD80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После поступления на вооружение поплавкового варианта "крейсера" Р-6 - Р-ба, а затем его усовершенствованной модификации КР-ба возникли морские крейсерские эскадрильи (со штатом 12 машин), позднее переименованные в морские дальнеразведывательные.</w:t>
      </w:r>
    </w:p>
    <w:p w14:paraId="3978844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Другой новинкой в середине 1930-х гг. стали звенья и отряды волнового управления. Это были самолеты, с которых по радио управляли торпедными катерами без экипажа. Звено обычно имело три летающие лодки, отряд - восемь- десять (11987).</w:t>
      </w:r>
    </w:p>
    <w:p w14:paraId="5F7825E8" w14:textId="77777777" w:rsidR="008E0FBF" w:rsidRPr="001A6F7B" w:rsidRDefault="008E0FBF" w:rsidP="001A6F7B">
      <w:pPr>
        <w:autoSpaceDE w:val="0"/>
        <w:autoSpaceDN w:val="0"/>
        <w:adjustRightInd w:val="0"/>
        <w:jc w:val="both"/>
        <w:rPr>
          <w:color w:val="000000" w:themeColor="text1"/>
          <w:sz w:val="16"/>
          <w:szCs w:val="16"/>
        </w:rPr>
      </w:pPr>
    </w:p>
    <w:p w14:paraId="1F532E5E"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5526940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408CB9F"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27 ноября 1922 впервые в денежном обращении появились новые банкноты - советские червонцы (4962).</w:t>
      </w:r>
    </w:p>
    <w:p w14:paraId="207863C3"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4597F0E1" w14:textId="77777777" w:rsidR="006D337A" w:rsidRPr="001A6F7B" w:rsidRDefault="006D337A" w:rsidP="001A6F7B">
      <w:pPr>
        <w:jc w:val="both"/>
        <w:rPr>
          <w:color w:val="000000" w:themeColor="text1"/>
          <w:sz w:val="16"/>
          <w:szCs w:val="16"/>
        </w:rPr>
      </w:pPr>
      <w:r w:rsidRPr="001A6F7B">
        <w:rPr>
          <w:rStyle w:val="ucoz-forum-post"/>
          <w:bCs/>
          <w:color w:val="000000" w:themeColor="text1"/>
          <w:sz w:val="16"/>
          <w:szCs w:val="16"/>
        </w:rPr>
        <w:t xml:space="preserve">27 ноября </w:t>
      </w:r>
      <w:r w:rsidRPr="001A6F7B">
        <w:rPr>
          <w:color w:val="000000" w:themeColor="text1"/>
          <w:sz w:val="16"/>
          <w:szCs w:val="16"/>
        </w:rPr>
        <w:t>в 1922 году впервые в денежном обращении появляются новые банкноты — советские червонцы. Первая денежная реформа советского правительства была проведена в 1922-1924 годах, одновременно проведены две деноминации, укрупнившие номинал совзнака - бумажного денежного знака, выпускавшегося Наркомфином для покрытия бюджетного дефицита. Реформа имела растянутый характер. В это время появился знаменитый русский червонец - банковский билет, который обеспечивался золотом и активами Государственного банка России. С ноября 1922 года началось поступление в обращение банкноты номиналом в 1, 3, 5, 10 и 25 червонцев. На банкнотах было зафиксировано, что 1 червонец содержит 1 золотник 78,24 доли (8,6 грамма) чистого золота, и что «начало размена устанавливается особым правительственным актом». Одновременно с выпуском бумажных червонцев было принято решение о выпуске золотых червонцев в виде монет. По своим весовым характеристикам (8,6 грамма, 900 проба) и размерам червонец полностью соответствовал дореволюционной монете в 10 рублей. Автором рисунка стал главный медальер монетного двора А.Васютинский (также автор окончательного варианта ордена Ленина и первого значка ГТО). На лицевой стороне монеты был изображен крестьянин-сеятель, выполненный по скульптуре Шадра, на обратной стороне - герб РСФСР. Все червонцы этого периода датированы 1923 годом. Металлические червонцы в основном использовались советским правительством для внешнеторговых операций, однако часть монет имела обращение и внутри России. Монеты обычно выпускались в Москве и оттуда распространялись по всей стране. В 1924 году, после образования СССР, было принято решение о выпуске монет нового образца, на которых герб РСФСР был заменен гербом СССР, однако были выпущены только пробные экземпляры, датированные 1925 годом. Отказ от металлического червонца объяснялся тем, что финансовая система страны достаточно окрепла, чтобы отказаться от свободного хождения золота. Кроме того, за рубежом, видя усиление червонца, отказались от расчетов в золотой монете в пользу золотых слитков или иностранной валюты (14842).</w:t>
      </w:r>
    </w:p>
    <w:p w14:paraId="7100B4B0" w14:textId="77777777" w:rsidR="006D337A" w:rsidRPr="001A6F7B" w:rsidRDefault="006D337A" w:rsidP="001A6F7B">
      <w:pPr>
        <w:jc w:val="both"/>
        <w:rPr>
          <w:color w:val="000000" w:themeColor="text1"/>
          <w:sz w:val="16"/>
          <w:szCs w:val="16"/>
        </w:rPr>
      </w:pPr>
    </w:p>
    <w:p w14:paraId="4320B2A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5873A90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828805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27 ноября 1922 союзники не допустили участия СССР на совещании по ближневосточному урегулированию (2100).</w:t>
      </w:r>
    </w:p>
    <w:p w14:paraId="74D104D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1B3878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2F62C3D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B415993" w14:textId="77777777" w:rsidR="00AB61C0" w:rsidRPr="001A6F7B" w:rsidRDefault="00AB61C0" w:rsidP="001A6F7B">
      <w:pPr>
        <w:jc w:val="both"/>
        <w:rPr>
          <w:color w:val="0070C0"/>
          <w:sz w:val="16"/>
          <w:szCs w:val="16"/>
        </w:rPr>
      </w:pPr>
      <w:r w:rsidRPr="001A6F7B">
        <w:rPr>
          <w:color w:val="0070C0"/>
          <w:sz w:val="16"/>
          <w:szCs w:val="16"/>
        </w:rPr>
        <w:t>28 ноября 1922 первый полет Фейри мухоловка (20352)</w:t>
      </w:r>
    </w:p>
    <w:p w14:paraId="45164EF8" w14:textId="77777777" w:rsidR="00AB61C0" w:rsidRPr="001A6F7B" w:rsidRDefault="00AB61C0" w:rsidP="001A6F7B">
      <w:pPr>
        <w:jc w:val="both"/>
        <w:rPr>
          <w:color w:val="0070C0"/>
          <w:sz w:val="16"/>
          <w:szCs w:val="16"/>
        </w:rPr>
      </w:pPr>
    </w:p>
    <w:p w14:paraId="03E04F99" w14:textId="77777777" w:rsidR="00AB61C0" w:rsidRPr="001A6F7B" w:rsidRDefault="00AB61C0" w:rsidP="001A6F7B">
      <w:pPr>
        <w:jc w:val="both"/>
        <w:rPr>
          <w:color w:val="0070C0"/>
          <w:sz w:val="16"/>
          <w:szCs w:val="16"/>
        </w:rPr>
      </w:pPr>
      <w:r w:rsidRPr="001A6F7B">
        <w:rPr>
          <w:color w:val="0070C0"/>
          <w:sz w:val="16"/>
          <w:szCs w:val="16"/>
        </w:rPr>
        <w:t>28 ноября 1922 - Первый полет истребителя Flycatcher фирмы Fairey. Эти машины стали единственными "стандартными" истребителями английской морской авиации, более десяти лет они базировались на всех авианесущих кораблях Королевского флота и успешно использовались на крейсерах и линкорах в качестве катапультного разведчика и поплавкового истребителя (22478).</w:t>
      </w:r>
    </w:p>
    <w:p w14:paraId="4F5A4958" w14:textId="77777777" w:rsidR="00AB61C0" w:rsidRPr="001A6F7B" w:rsidRDefault="00AB61C0" w:rsidP="001A6F7B">
      <w:pPr>
        <w:jc w:val="both"/>
        <w:rPr>
          <w:color w:val="0070C0"/>
          <w:sz w:val="16"/>
          <w:szCs w:val="16"/>
        </w:rPr>
      </w:pPr>
    </w:p>
    <w:p w14:paraId="55BC879D" w14:textId="77777777" w:rsidR="00AB61C0" w:rsidRPr="001A6F7B" w:rsidRDefault="00AB61C0" w:rsidP="001A6F7B">
      <w:pPr>
        <w:jc w:val="both"/>
        <w:rPr>
          <w:color w:val="0070C0"/>
          <w:sz w:val="16"/>
          <w:szCs w:val="16"/>
        </w:rPr>
      </w:pPr>
      <w:r w:rsidRPr="001A6F7B">
        <w:rPr>
          <w:color w:val="0070C0"/>
          <w:sz w:val="16"/>
          <w:szCs w:val="16"/>
        </w:rPr>
        <w:t>28 ноября 1922 г. летчик-испытатель Винсент Николл совершил первый полет на Фейри «Флайкетчер» (Flycatcher — мухолов, обитающая в Австралии малая птица, которая охотится в воздухе на летающих насекомых) с заводского аэродрома в г. Хамбл-ле-Райс в Гемпшире на юге Англии. Устойчивость и управляемость были нормальными, самолет оказался прост в пилотировании и доступен летчику средней квалификации, что и стало его главным достоинством. Прочность планера и надежность систем, а также обзор из кабины были достаточны, летные данные были хуже, чем у «Плавера», но требованиям соответствовали.</w:t>
      </w:r>
    </w:p>
    <w:p w14:paraId="3CAB7949" w14:textId="77777777" w:rsidR="00AB61C0" w:rsidRPr="001A6F7B" w:rsidRDefault="00AB61C0" w:rsidP="001A6F7B">
      <w:pPr>
        <w:jc w:val="both"/>
        <w:rPr>
          <w:color w:val="0070C0"/>
          <w:sz w:val="16"/>
          <w:szCs w:val="16"/>
        </w:rPr>
      </w:pPr>
    </w:p>
    <w:p w14:paraId="1958CAE6" w14:textId="77777777" w:rsidR="00AB61C0" w:rsidRPr="001A6F7B" w:rsidRDefault="00AB61C0" w:rsidP="001A6F7B">
      <w:pPr>
        <w:jc w:val="both"/>
        <w:rPr>
          <w:color w:val="0070C0"/>
          <w:sz w:val="16"/>
          <w:szCs w:val="16"/>
        </w:rPr>
      </w:pPr>
      <w:r w:rsidRPr="001A6F7B">
        <w:rPr>
          <w:color w:val="0070C0"/>
          <w:sz w:val="16"/>
          <w:szCs w:val="16"/>
        </w:rPr>
        <w:t>28 ноября 1922 первое использование скайрайтинга для рекламы в Соединенных Штатах произошло над Нью-Йорком во время визита британских пилотов скайрайтинга Джека Сэвиджа и Сирила Тернера (20352).</w:t>
      </w:r>
    </w:p>
    <w:p w14:paraId="7E6CAA2D" w14:textId="77777777" w:rsidR="00AB61C0" w:rsidRPr="001A6F7B" w:rsidRDefault="00AB61C0" w:rsidP="001A6F7B">
      <w:pPr>
        <w:jc w:val="both"/>
        <w:rPr>
          <w:color w:val="0070C0"/>
          <w:sz w:val="16"/>
          <w:szCs w:val="16"/>
        </w:rPr>
      </w:pPr>
    </w:p>
    <w:p w14:paraId="7B011195" w14:textId="77777777" w:rsidR="009B28BE" w:rsidRPr="001A6F7B" w:rsidRDefault="009B28BE" w:rsidP="001A6F7B">
      <w:pPr>
        <w:jc w:val="both"/>
        <w:rPr>
          <w:color w:val="000000" w:themeColor="text1"/>
          <w:sz w:val="16"/>
          <w:szCs w:val="16"/>
        </w:rPr>
      </w:pPr>
      <w:r w:rsidRPr="001A6F7B">
        <w:rPr>
          <w:rStyle w:val="ucoz-forum-post"/>
          <w:bCs/>
          <w:color w:val="000000" w:themeColor="text1"/>
          <w:sz w:val="16"/>
          <w:szCs w:val="16"/>
        </w:rPr>
        <w:t xml:space="preserve">28 ноября </w:t>
      </w:r>
      <w:r w:rsidRPr="001A6F7B">
        <w:rPr>
          <w:color w:val="000000" w:themeColor="text1"/>
          <w:sz w:val="16"/>
          <w:szCs w:val="16"/>
        </w:rPr>
        <w:t>в 1922 году первый пример то ли художественного творчества в небе, то ли успешного применения воздушной рекламы. Капитан Королевских воздушных сил Сирил Тернер вывел в небе над Нью-Йорком надпись: "Привет, США! Позвоните Вандербильту по телефону 7200". 47 000 человек откликнулись на призыв (14843).</w:t>
      </w:r>
    </w:p>
    <w:p w14:paraId="730C7D95" w14:textId="77777777" w:rsidR="009B28BE" w:rsidRPr="001A6F7B" w:rsidRDefault="009B28BE" w:rsidP="001A6F7B">
      <w:pPr>
        <w:jc w:val="both"/>
        <w:rPr>
          <w:color w:val="000000" w:themeColor="text1"/>
          <w:sz w:val="16"/>
          <w:szCs w:val="16"/>
        </w:rPr>
      </w:pPr>
    </w:p>
    <w:p w14:paraId="413AB21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28 ноября 1922 за поражение в греко-турецкой войне было казнено 6 бывших министров и генералов (3907,123).</w:t>
      </w:r>
    </w:p>
    <w:p w14:paraId="03CF0B0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8E6C9E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28 ноября 1922 Афины. Расстрел 5-ти быв.министров правительства(Гунарис, Стратос и др.) и главкома греческих войск Хаджианетиса как организаторов "Малоазиатской авантюры" 1919-1922 гг (7592).</w:t>
      </w:r>
    </w:p>
    <w:p w14:paraId="08DBC1B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1A432F1"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43434C1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7CB415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29 ноября 1922 В.И.Л. диктовал по телефону И.В.С. письмо "о громадном расходе, который мы ассигновали на авиацию" (66,95).</w:t>
      </w:r>
    </w:p>
    <w:p w14:paraId="1B973DF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"...Я думаю, что иначе произвести сокращение нашего флота нам вообще не удастся, ибо моряки-специалисты, естественно, увлекаясь своим делом, будут взвинчивать каждую цифру, между тем как при громадном расходе на, который мы должны ассигновать на авиацию, мы должны быть вчетверо, вдесятеро осторожнее в отношении к расходу на флот..." (1849,137).</w:t>
      </w:r>
    </w:p>
    <w:p w14:paraId="1430000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07DA5DF" w14:textId="77777777" w:rsidR="00F6099D"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3F511EA0" w14:textId="77777777" w:rsidR="00F6099D" w:rsidRPr="001A6F7B" w:rsidRDefault="00F6099D" w:rsidP="001A6F7B">
      <w:pPr>
        <w:numPr>
          <w:ilvl w:val="12"/>
          <w:numId w:val="0"/>
        </w:numPr>
        <w:autoSpaceDE w:val="0"/>
        <w:autoSpaceDN w:val="0"/>
        <w:adjustRightInd w:val="0"/>
        <w:jc w:val="both"/>
        <w:rPr>
          <w:iCs/>
          <w:color w:val="000000" w:themeColor="text1"/>
          <w:sz w:val="16"/>
          <w:szCs w:val="16"/>
        </w:rPr>
      </w:pPr>
    </w:p>
    <w:p w14:paraId="2610A5F6" w14:textId="77777777" w:rsidR="00F6099D" w:rsidRPr="001A6F7B" w:rsidRDefault="00F6099D" w:rsidP="001A6F7B">
      <w:pPr>
        <w:pStyle w:val="ae"/>
        <w:spacing w:before="0" w:after="0"/>
        <w:jc w:val="both"/>
        <w:rPr>
          <w:color w:val="000000" w:themeColor="text1"/>
          <w:sz w:val="16"/>
          <w:szCs w:val="16"/>
        </w:rPr>
      </w:pPr>
      <w:r w:rsidRPr="001A6F7B">
        <w:rPr>
          <w:color w:val="000000" w:themeColor="text1"/>
          <w:sz w:val="16"/>
          <w:szCs w:val="16"/>
        </w:rPr>
        <w:t xml:space="preserve">29 ноября </w:t>
      </w:r>
      <w:r w:rsidRPr="001A6F7B">
        <w:rPr>
          <w:rStyle w:val="highlight"/>
          <w:color w:val="000000" w:themeColor="text1"/>
          <w:sz w:val="16"/>
          <w:szCs w:val="16"/>
        </w:rPr>
        <w:t> 1922 </w:t>
      </w:r>
      <w:r w:rsidRPr="001A6F7B">
        <w:rPr>
          <w:color w:val="000000" w:themeColor="text1"/>
          <w:sz w:val="16"/>
          <w:szCs w:val="16"/>
        </w:rPr>
        <w:t xml:space="preserve"> г. Протокол общего собрания рабочих и служащих Невского гвоздильного </w:t>
      </w:r>
      <w:r w:rsidRPr="001A6F7B">
        <w:rPr>
          <w:rStyle w:val="highlight"/>
          <w:color w:val="000000" w:themeColor="text1"/>
          <w:sz w:val="16"/>
          <w:szCs w:val="16"/>
        </w:rPr>
        <w:t> завода </w:t>
      </w:r>
      <w:r w:rsidRPr="001A6F7B">
        <w:rPr>
          <w:color w:val="000000" w:themeColor="text1"/>
          <w:sz w:val="16"/>
          <w:szCs w:val="16"/>
        </w:rPr>
        <w:t xml:space="preserve"> имени лейтенанта Шмидта о помощи забастовщикам Гвоздильного </w:t>
      </w:r>
      <w:r w:rsidRPr="001A6F7B">
        <w:rPr>
          <w:rStyle w:val="highlight"/>
          <w:color w:val="000000" w:themeColor="text1"/>
          <w:sz w:val="16"/>
          <w:szCs w:val="16"/>
        </w:rPr>
        <w:t> завода </w:t>
      </w:r>
      <w:r w:rsidRPr="001A6F7B">
        <w:rPr>
          <w:color w:val="000000" w:themeColor="text1"/>
          <w:sz w:val="16"/>
          <w:szCs w:val="16"/>
        </w:rPr>
        <w:t xml:space="preserve"> Иссерлина</w:t>
      </w:r>
    </w:p>
    <w:p w14:paraId="67BB8CEE" w14:textId="77777777" w:rsidR="00F6099D" w:rsidRPr="001A6F7B" w:rsidRDefault="00F6099D" w:rsidP="001A6F7B">
      <w:pPr>
        <w:pStyle w:val="ae"/>
        <w:spacing w:before="0" w:after="0"/>
        <w:jc w:val="both"/>
        <w:rPr>
          <w:color w:val="000000" w:themeColor="text1"/>
          <w:sz w:val="16"/>
          <w:szCs w:val="16"/>
        </w:rPr>
      </w:pPr>
      <w:r w:rsidRPr="001A6F7B">
        <w:rPr>
          <w:color w:val="000000" w:themeColor="text1"/>
          <w:sz w:val="16"/>
          <w:szCs w:val="16"/>
        </w:rPr>
        <w:t>Порядок дня:</w:t>
      </w:r>
    </w:p>
    <w:p w14:paraId="211A7A01" w14:textId="77777777" w:rsidR="00F6099D" w:rsidRPr="001A6F7B" w:rsidRDefault="00F6099D" w:rsidP="001A6F7B">
      <w:pPr>
        <w:pStyle w:val="ae"/>
        <w:spacing w:before="0" w:after="0"/>
        <w:jc w:val="both"/>
        <w:rPr>
          <w:color w:val="000000" w:themeColor="text1"/>
          <w:sz w:val="16"/>
          <w:szCs w:val="16"/>
        </w:rPr>
      </w:pPr>
      <w:r w:rsidRPr="001A6F7B">
        <w:rPr>
          <w:color w:val="000000" w:themeColor="text1"/>
          <w:sz w:val="16"/>
          <w:szCs w:val="16"/>
        </w:rPr>
        <w:t xml:space="preserve">1. О помощи бастующим рабочим Гвоздильного </w:t>
      </w:r>
      <w:r w:rsidRPr="001A6F7B">
        <w:rPr>
          <w:rStyle w:val="highlight"/>
          <w:color w:val="000000" w:themeColor="text1"/>
          <w:sz w:val="16"/>
          <w:szCs w:val="16"/>
        </w:rPr>
        <w:t> завода </w:t>
      </w:r>
      <w:r w:rsidRPr="001A6F7B">
        <w:rPr>
          <w:color w:val="000000" w:themeColor="text1"/>
          <w:sz w:val="16"/>
          <w:szCs w:val="16"/>
        </w:rPr>
        <w:t xml:space="preserve"> Иссерлина.</w:t>
      </w:r>
    </w:p>
    <w:p w14:paraId="0FC72F4A" w14:textId="77777777" w:rsidR="00F6099D" w:rsidRPr="001A6F7B" w:rsidRDefault="00F6099D" w:rsidP="001A6F7B">
      <w:pPr>
        <w:pStyle w:val="ae"/>
        <w:spacing w:before="0" w:after="0"/>
        <w:jc w:val="both"/>
        <w:rPr>
          <w:color w:val="000000" w:themeColor="text1"/>
          <w:sz w:val="16"/>
          <w:szCs w:val="16"/>
        </w:rPr>
      </w:pPr>
      <w:r w:rsidRPr="001A6F7B">
        <w:rPr>
          <w:color w:val="000000" w:themeColor="text1"/>
          <w:sz w:val="16"/>
          <w:szCs w:val="16"/>
        </w:rPr>
        <w:t>2. Текущие дела.</w:t>
      </w:r>
    </w:p>
    <w:p w14:paraId="676DE2D4" w14:textId="77777777" w:rsidR="00F6099D" w:rsidRPr="001A6F7B" w:rsidRDefault="00F6099D" w:rsidP="001A6F7B">
      <w:pPr>
        <w:pStyle w:val="ae"/>
        <w:spacing w:before="0" w:after="0"/>
        <w:jc w:val="both"/>
        <w:rPr>
          <w:color w:val="000000" w:themeColor="text1"/>
          <w:sz w:val="16"/>
          <w:szCs w:val="16"/>
        </w:rPr>
      </w:pPr>
      <w:r w:rsidRPr="001A6F7B">
        <w:rPr>
          <w:color w:val="000000" w:themeColor="text1"/>
          <w:sz w:val="16"/>
          <w:szCs w:val="16"/>
        </w:rPr>
        <w:t>Слушали: О помощи бастующим рабочим Гвоздильного завода Иссерлина и в стачечный фонд.</w:t>
      </w:r>
    </w:p>
    <w:p w14:paraId="7DA3BAA6" w14:textId="77777777" w:rsidR="00F6099D" w:rsidRPr="001A6F7B" w:rsidRDefault="00F6099D" w:rsidP="001A6F7B">
      <w:pPr>
        <w:pStyle w:val="ae"/>
        <w:spacing w:before="0" w:after="0"/>
        <w:jc w:val="both"/>
        <w:rPr>
          <w:color w:val="000000" w:themeColor="text1"/>
          <w:sz w:val="16"/>
          <w:szCs w:val="16"/>
        </w:rPr>
      </w:pPr>
      <w:r w:rsidRPr="001A6F7B">
        <w:rPr>
          <w:color w:val="000000" w:themeColor="text1"/>
          <w:sz w:val="16"/>
          <w:szCs w:val="16"/>
        </w:rPr>
        <w:t>Постановили : Большинством голосов против троих за 2% отчислить в пользу бастующих рабочих завода Иссерлина и в стачечный комитет в течение трех месяцев 1% с заработков.</w:t>
      </w:r>
    </w:p>
    <w:p w14:paraId="0D3C7821" w14:textId="77777777" w:rsidR="00F6099D" w:rsidRPr="001A6F7B" w:rsidRDefault="00F6099D" w:rsidP="001A6F7B">
      <w:pPr>
        <w:pStyle w:val="ae"/>
        <w:spacing w:before="0" w:after="0"/>
        <w:jc w:val="both"/>
        <w:rPr>
          <w:color w:val="000000" w:themeColor="text1"/>
          <w:sz w:val="16"/>
          <w:szCs w:val="16"/>
        </w:rPr>
      </w:pPr>
      <w:r w:rsidRPr="001A6F7B">
        <w:rPr>
          <w:color w:val="000000" w:themeColor="text1"/>
          <w:sz w:val="16"/>
          <w:szCs w:val="16"/>
        </w:rPr>
        <w:t>Текущие дела не разбирались.</w:t>
      </w:r>
    </w:p>
    <w:p w14:paraId="63D94D59" w14:textId="77777777" w:rsidR="00F6099D" w:rsidRPr="001A6F7B" w:rsidRDefault="00F6099D" w:rsidP="001A6F7B">
      <w:pPr>
        <w:pStyle w:val="ae"/>
        <w:spacing w:before="0" w:after="0"/>
        <w:jc w:val="both"/>
        <w:rPr>
          <w:color w:val="000000" w:themeColor="text1"/>
          <w:sz w:val="16"/>
          <w:szCs w:val="16"/>
        </w:rPr>
      </w:pPr>
      <w:r w:rsidRPr="001A6F7B">
        <w:rPr>
          <w:color w:val="000000" w:themeColor="text1"/>
          <w:sz w:val="16"/>
          <w:szCs w:val="16"/>
        </w:rPr>
        <w:t>Председатель: Вальтер Секретарь: Новиков</w:t>
      </w:r>
    </w:p>
    <w:p w14:paraId="2279347D" w14:textId="77777777" w:rsidR="00F6099D" w:rsidRPr="001A6F7B" w:rsidRDefault="00F6099D" w:rsidP="001A6F7B">
      <w:pPr>
        <w:pStyle w:val="ae"/>
        <w:spacing w:before="0" w:after="0"/>
        <w:jc w:val="both"/>
        <w:rPr>
          <w:color w:val="000000" w:themeColor="text1"/>
          <w:sz w:val="16"/>
          <w:szCs w:val="16"/>
        </w:rPr>
      </w:pPr>
      <w:r w:rsidRPr="001A6F7B">
        <w:rPr>
          <w:color w:val="000000" w:themeColor="text1"/>
          <w:sz w:val="16"/>
          <w:szCs w:val="16"/>
        </w:rPr>
        <w:t>Резолюция: Копия. Направить: Петпрофгубком, Райотделению союза Володарского района. 1/ХП 22. О. Ильин. Помета'. ОРГСЕКТОР. Принято к сведению. 5/ХП. [Подпись].</w:t>
      </w:r>
    </w:p>
    <w:p w14:paraId="1EDF5B21" w14:textId="77777777" w:rsidR="00F6099D" w:rsidRPr="001A6F7B" w:rsidRDefault="00F6099D" w:rsidP="001A6F7B">
      <w:pPr>
        <w:pStyle w:val="ae"/>
        <w:spacing w:before="0" w:after="0"/>
        <w:jc w:val="both"/>
        <w:rPr>
          <w:color w:val="000000" w:themeColor="text1"/>
          <w:sz w:val="16"/>
          <w:szCs w:val="16"/>
        </w:rPr>
      </w:pPr>
      <w:r w:rsidRPr="001A6F7B">
        <w:rPr>
          <w:color w:val="000000" w:themeColor="text1"/>
          <w:sz w:val="16"/>
          <w:szCs w:val="16"/>
        </w:rPr>
        <w:t>ЦГАСПб</w:t>
      </w:r>
      <w:r w:rsidRPr="001A6F7B">
        <w:rPr>
          <w:color w:val="000000" w:themeColor="text1"/>
          <w:sz w:val="16"/>
          <w:szCs w:val="16"/>
          <w:lang w:val="en-US"/>
        </w:rPr>
        <w:t xml:space="preserve">. </w:t>
      </w:r>
      <w:r w:rsidRPr="001A6F7B">
        <w:rPr>
          <w:color w:val="000000" w:themeColor="text1"/>
          <w:sz w:val="16"/>
          <w:szCs w:val="16"/>
        </w:rPr>
        <w:t>Ф</w:t>
      </w:r>
      <w:r w:rsidRPr="001A6F7B">
        <w:rPr>
          <w:color w:val="000000" w:themeColor="text1"/>
          <w:sz w:val="16"/>
          <w:szCs w:val="16"/>
          <w:lang w:val="en-US"/>
        </w:rPr>
        <w:t xml:space="preserve">. 4591, on. 6, </w:t>
      </w:r>
      <w:r w:rsidRPr="001A6F7B">
        <w:rPr>
          <w:color w:val="000000" w:themeColor="text1"/>
          <w:sz w:val="16"/>
          <w:szCs w:val="16"/>
        </w:rPr>
        <w:t>д</w:t>
      </w:r>
      <w:r w:rsidRPr="001A6F7B">
        <w:rPr>
          <w:color w:val="000000" w:themeColor="text1"/>
          <w:sz w:val="16"/>
          <w:szCs w:val="16"/>
          <w:lang w:val="en-US"/>
        </w:rPr>
        <w:t xml:space="preserve">. 11, </w:t>
      </w:r>
      <w:r w:rsidRPr="001A6F7B">
        <w:rPr>
          <w:color w:val="000000" w:themeColor="text1"/>
          <w:sz w:val="16"/>
          <w:szCs w:val="16"/>
        </w:rPr>
        <w:t>л</w:t>
      </w:r>
      <w:r w:rsidRPr="001A6F7B">
        <w:rPr>
          <w:color w:val="000000" w:themeColor="text1"/>
          <w:sz w:val="16"/>
          <w:szCs w:val="16"/>
          <w:lang w:val="en-US"/>
        </w:rPr>
        <w:t xml:space="preserve">. 94. </w:t>
      </w:r>
      <w:r w:rsidRPr="001A6F7B">
        <w:rPr>
          <w:color w:val="000000" w:themeColor="text1"/>
          <w:sz w:val="16"/>
          <w:szCs w:val="16"/>
        </w:rPr>
        <w:t xml:space="preserve">Заверенная копия. Машинопись, печать заводского комитета Невского гвоздильного </w:t>
      </w:r>
      <w:r w:rsidRPr="001A6F7B">
        <w:rPr>
          <w:rStyle w:val="highlight"/>
          <w:color w:val="000000" w:themeColor="text1"/>
          <w:sz w:val="16"/>
          <w:szCs w:val="16"/>
        </w:rPr>
        <w:t> завода  (17104)</w:t>
      </w:r>
      <w:r w:rsidRPr="001A6F7B">
        <w:rPr>
          <w:color w:val="000000" w:themeColor="text1"/>
          <w:sz w:val="16"/>
          <w:szCs w:val="16"/>
        </w:rPr>
        <w:t>.</w:t>
      </w:r>
    </w:p>
    <w:p w14:paraId="79B7D1E8" w14:textId="77777777" w:rsidR="00F6099D" w:rsidRPr="001A6F7B" w:rsidRDefault="00F6099D" w:rsidP="001A6F7B">
      <w:pPr>
        <w:pStyle w:val="ae"/>
        <w:spacing w:before="0" w:after="0"/>
        <w:jc w:val="both"/>
        <w:rPr>
          <w:color w:val="000000" w:themeColor="text1"/>
          <w:sz w:val="16"/>
          <w:szCs w:val="16"/>
        </w:rPr>
      </w:pPr>
    </w:p>
    <w:p w14:paraId="1BFCB81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492EA86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DFFB97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29 ноября 1922 г. Уполномоченным по Разведотделу по борьбе со взяточничеством Я.К.Берзин докладывал председателю комиссии по борьбе со взяточничеством при Штабе РККА: "По характеру и внутренней организации Разведет Штаба РККА относится к разряду тех учреждений, где меньше всего имеет место взяточничество в какой бы то не было форме.... Личный состав II части, почти поголовно коммунисты с довольно большим стажем, тщательно проверен и профильтрован через ГПУ, без согласия которого никто на службу в эту часть не принимается. По характеру работы (вербовка, инструктирование и отправка заграницу агентов, переписка с закордонными резидентами, проверки и оценки поступающих материалов) возможность оказывания "услуг" и взяточничества в этой части исключена. Можно было бы предполагать взятку за проходящие через эту часть заграничные командировки, но возможность таковой здесь исключается другими условиями, а именно:</w:t>
      </w:r>
    </w:p>
    <w:p w14:paraId="767B8EC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всякая заграничная командировка и каждая кандидатура командируемого проверяется лично Начотдела; (7559).</w:t>
      </w:r>
    </w:p>
    <w:p w14:paraId="7D20719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 каждый завербованный для отправки на закордонную работу сотрудник предварительно проверяется в ГПУ и отъезд может состояться только с официального согласия последней;</w:t>
      </w:r>
    </w:p>
    <w:p w14:paraId="60B32BF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 все почти баз исключения командируемые, отправляясь на разведработу, рискуют своей головой и за такое "удовольствие" никто взятки давать не будет (7559).</w:t>
      </w:r>
    </w:p>
    <w:p w14:paraId="54A96DE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Раньше при II части было отделение снабжения и гардероб, тогда оказание кое каких "услуг" со стороны отдельных сотрудников кое-кому был мыслимо, но с весны 1922 года это отделение вместе с гардеробом ликвидировано и секретные агенты довольствуются суммами отпускаемых прямо из кассы Разведота (7559).</w:t>
      </w:r>
    </w:p>
    <w:p w14:paraId="02EB11D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III часть комплектуется преимущественно из старых военспецов, большинство которых, конечно, работают не по идейным, а материальным побуждениям. Среди них без сомнения есть люди, которые ни от какой взятки бы не отказались, но все дело в том, что здесь не за что давать взятку и брать взятку.... В данное время, когда у нас новый состав общей канцелярии и частично переменный состав II и III части только что освоились с работой, крайне мало оснований предполагать взяточничество со стороны того или другого сотрудника.... В руках наших сотрудников - особенно II части - есть материалы за которыми охотятся шпионы "дружественных" государств и платятся весьма крупные суммы. Поэтому совместно с ГПУ мы стремились и стремимся следить за отдельными, возбуждающими сомнения, сотрудниками. Начиная с июля текущего года мы ввели за правило не принимать никакого нового сотрудника без согласия на это ГПУ и это правило строго сейчас осуществляется (7559).</w:t>
      </w:r>
    </w:p>
    <w:p w14:paraId="0F18186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Как я уже указал мы к 15-му ноября, когда нужно было сократить личный состав отдела на 59 человек, мы произвели основательный пересмотр и чистку личного состава и все кто у нас был под сомнением были сокращены. Тем не менее гарантировать за чистоту всех сотрудников отдела нельзя и поэтому согласно пункту 11 инструкции ОСТО, а также п.п.4 и 11 инструкции Комиссии по борьбе со взяточничеством Штаба РККА я - 1) произвожу секретный сбор сведений о сотрудниках отдела путем внутрен. осведомления, 2) в ближайшие дни произведу проверку личного состава отдела по аттестациям и оценкам каждого сотрудника в отдельности". Далее в деле следует запись от 16/ХII-22 г.: "Материалов на Развед.Упр. в ОГПУ не имеется". О том, что работники Разведотдела не замешаны во взяточничестве свидетельствует "Список сотрудников РО Штаба РККА", где против большинства фамилий стоит "оснований подозревать нет" или &lt;сведений нет&gt;. Но есть и "трудно определить" и "мало известен". Любопытно и тогдашнее толкование слова "материалист". Против фамилии одного из начальников отделений написано: "Материалист до мозга костей..Ценит и считает материальные и шкурные интересы выше общественных. По условиям службы взяток брать не может". Этот человек проработал в Отделе, а затем Управлении еще несколько лет. Кстати по поводу &lt;внутреннего осведомления&gt; в "Инструкции по борьбе со взяточничеством" сказано: &lt;В части негласной борьбы все мероприятия осуществляются через особое лицо назначаемое комиссаром (уполномоченным) под свою личную ответственность. Это лицо является помощником комиссара (уполномоченного) по этой работе. Как все способы негласной борьбы, так и сам факт существования института помощников по негласной работе должно сохраняться в безусловной тайне&gt; (7559).</w:t>
      </w:r>
    </w:p>
    <w:p w14:paraId="2A6E1E1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D841E1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3082F667"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B33A10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30 ноября 1922 Протоколы заседаний Политбюро ЦК РКП-ВКП(б). № 38. Слушали: о судостроительной программе (постановление Политбюро № 37 от 23 ноября.) (т. Пятаков, Склянский.) Постановили: сократить расходы на судоремо</w:t>
      </w:r>
      <w:r w:rsidRPr="001A6F7B">
        <w:rPr>
          <w:color w:val="000000" w:themeColor="text1"/>
          <w:sz w:val="16"/>
          <w:szCs w:val="16"/>
        </w:rPr>
        <w:softHyphen/>
        <w:t>нтную программу до 8 млн золотых рублей. (РГАСПИ. Ф. 17. Оп. 3. Д. 324. Л. 2.) (10711,623).</w:t>
      </w:r>
    </w:p>
    <w:p w14:paraId="76B5CB6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374844C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6A830F3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0EB55B2" w14:textId="77777777" w:rsidR="00895F2B" w:rsidRPr="001A6F7B" w:rsidRDefault="00895F2B" w:rsidP="001A6F7B">
      <w:pPr>
        <w:jc w:val="both"/>
        <w:rPr>
          <w:color w:val="000000" w:themeColor="text1"/>
          <w:sz w:val="16"/>
          <w:szCs w:val="16"/>
        </w:rPr>
      </w:pPr>
      <w:r w:rsidRPr="001A6F7B">
        <w:rPr>
          <w:color w:val="000000" w:themeColor="text1"/>
          <w:sz w:val="16"/>
          <w:szCs w:val="16"/>
        </w:rPr>
        <w:t>30 ноября 1922 г. Политбюро ЦК утвердило повестку дня предстоящего пленума ЦК РКП(б), в которой имелся пункт: «организация управления промышленности». Разногласия по вопросам Госплана между В. И. Лениным и Л. Д. Троцким к этому времени так и остались не снятыми. В последних письмах, которыми они обменялись в середине декабря 1922 г., они посчитали своим долгом отметить их сохранение. Декабрьский (1922) пленум ЦК РКП(б) обсудил вопрос о работе промышленности. На нём Троцкий предпринял новую попытку поставить на обсуждение ЦК вопрос о реорганизации системы управления народным хозяйством на базе своих предложений. Ответа найдено не было, но тяжесть положения привела к новому витку острой дискуссии в узком кругу высшего руководства большевистской партии. Выступая на пленуме, Л. Д. Троцкий вновь предложил радикально перестроить всю систему управления народным хозяйством, превратив Госплан в её центральный и важнейший элемент. Пленум ЦК отклонил его предложения, считая, что в условиях «крайней неустойчивости нашей валюты» невозможно создать систему балансов, которая является базой любого реального плана. Он поручил Политбюро «выработать меры организованного участия ВСНХ в деле финансирования промышленности, в частности, введение представителя ВСНХ в Правление Госбанка», а также решил «поставить в порядок дня следующего Пленума ЦК вопрос об организации управления промышленностью» и подготовить его обсуждение (18382).</w:t>
      </w:r>
    </w:p>
    <w:p w14:paraId="1F4367A8" w14:textId="77777777" w:rsidR="00895F2B" w:rsidRPr="001A6F7B" w:rsidRDefault="00895F2B" w:rsidP="001A6F7B">
      <w:pPr>
        <w:jc w:val="both"/>
        <w:rPr>
          <w:color w:val="000000" w:themeColor="text1"/>
          <w:sz w:val="16"/>
          <w:szCs w:val="16"/>
        </w:rPr>
      </w:pPr>
    </w:p>
    <w:p w14:paraId="77EC5146"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30 ноября 1922 образована Чеченская автономная область (4962).</w:t>
      </w:r>
    </w:p>
    <w:p w14:paraId="3FF6E1F1"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7D46A99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1AE544A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8867348"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30 ноября 1922 образована МОРП (3960, 467).</w:t>
      </w:r>
    </w:p>
    <w:p w14:paraId="0901841A"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1A357EFD" w14:textId="77777777" w:rsidR="009B28BE" w:rsidRPr="001A6F7B" w:rsidRDefault="009B28BE" w:rsidP="001A6F7B">
      <w:pPr>
        <w:jc w:val="both"/>
        <w:rPr>
          <w:color w:val="000000" w:themeColor="text1"/>
          <w:sz w:val="16"/>
          <w:szCs w:val="16"/>
        </w:rPr>
      </w:pPr>
      <w:r w:rsidRPr="001A6F7B">
        <w:rPr>
          <w:rStyle w:val="ucoz-forum-post"/>
          <w:bCs/>
          <w:color w:val="000000" w:themeColor="text1"/>
          <w:sz w:val="16"/>
          <w:szCs w:val="16"/>
        </w:rPr>
        <w:t xml:space="preserve">30 ноября </w:t>
      </w:r>
      <w:r w:rsidRPr="001A6F7B">
        <w:rPr>
          <w:color w:val="000000" w:themeColor="text1"/>
          <w:sz w:val="16"/>
          <w:szCs w:val="16"/>
        </w:rPr>
        <w:t>в 1922 году образуется Международная организация помощи борцам революции (МОПР) (14845).</w:t>
      </w:r>
    </w:p>
    <w:p w14:paraId="11556377" w14:textId="77777777" w:rsidR="009B28BE" w:rsidRPr="001A6F7B" w:rsidRDefault="009B28BE" w:rsidP="001A6F7B">
      <w:pPr>
        <w:jc w:val="both"/>
        <w:rPr>
          <w:color w:val="000000" w:themeColor="text1"/>
          <w:sz w:val="16"/>
          <w:szCs w:val="16"/>
        </w:rPr>
      </w:pPr>
    </w:p>
    <w:p w14:paraId="13D57E8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0063168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462D4BC"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30 ноября 1922 в последний раз в возрасте 78 лет на сцену вышла французская актриса Сара Бернар (4962).</w:t>
      </w:r>
    </w:p>
    <w:p w14:paraId="0E881EE5"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1715FCF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4195D43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BFBF97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В ноябре 1922 г. объединенный авиазавод, созданный 14 мая 1921 г. приказом ГУВП ВСНХ было утверждено объединение заводов Русско-Балтийский авиазавод № 2 (отделение № 2), «Гамаюн» (отделение № 1), Лебедева (отделение № 3) и В.В. Слюсаренко, основу которого составили: оборудование и кадры завода «Гамаюн», оборудование завода Лебедева и часть оборудования завода «Авиа-Балт» не отправленная в Сарапул, был переименован в ГАЗ-З «Красный лётчик» в ведении Севзапвоенпрома.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3 «Красный летчик переименован в ГАЗ-З «Красный летчик». В соответствии с пост. СНК от 27.04.1926 г. по приказам ВСНХ/НКВМ/ОГПУ № 73сс от 9.07.1927 г. и Авиатреста № 114сс от 4.08.1927 г. ГАЗ-З «Красный летчик» с 1.10.1927 г. переименован в завод № 23. Приказом Авиатреста № 131 от 27.09.1927 г. действие приказа № 114сс было приостановлено до особого распоряжения. С 02.1931 г. завод - в ведении </w:t>
      </w:r>
      <w:r w:rsidRPr="001A6F7B">
        <w:rPr>
          <w:color w:val="000000" w:themeColor="text1"/>
          <w:sz w:val="16"/>
          <w:szCs w:val="16"/>
          <w:lang w:val="en-US"/>
        </w:rPr>
        <w:t>BOA</w:t>
      </w:r>
      <w:r w:rsidRPr="001A6F7B">
        <w:rPr>
          <w:color w:val="000000" w:themeColor="text1"/>
          <w:sz w:val="16"/>
          <w:szCs w:val="16"/>
        </w:rPr>
        <w:t xml:space="preserve"> ВСНХ, затем ВАО, с 1932 г. - в самолетном тресте ГУАП НКТП. В 02.1937 г. - в ведении 1ГУ НКОП (и на 12.1938 г.), с 01.1939 г. - НКАП.</w:t>
      </w:r>
    </w:p>
    <w:p w14:paraId="7C9DDA6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Производственная программа на 1923-24 г.: 28 М-24 (выпущено 28), 12 Морских АВРО (МУ1-М2) (0). В 1925 г. план по авиапроизводству выполнен на 27%, выпущено У-2 - 20 шт., МУР - 1, И-2 - 63 шт. В 1927 г. мощность завода - 120 И-2бис в год.</w:t>
      </w:r>
    </w:p>
    <w:p w14:paraId="4ED0F75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1922 г. Д.П. Григорович - шеф-конструктор завода, с 05.1926 г. на заводе действует ОМОС Григоровича, в 1927 г. отдел переведен на завод № 22.</w:t>
      </w:r>
    </w:p>
    <w:p w14:paraId="41AD8E8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1936 г. - на заводе база ОКБ В.В. Никитина. В разное время на заводе работали также А.С. Москалев, В.Б. Шавров,  Г.И. Бакшаев.</w:t>
      </w:r>
    </w:p>
    <w:p w14:paraId="3A42E88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1930-х  г. на заводе проводились работы по модификации планирующих торпед.</w:t>
      </w:r>
    </w:p>
    <w:p w14:paraId="33DE6D9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Производственная программа завода на 1937 г.: 1500 У-2. В 1939 г. проектная мощность завода составляла 3000 У-2 в год. План производства на 1941 г.: 510 ЛаГГ-3.</w:t>
      </w:r>
    </w:p>
    <w:p w14:paraId="771DF8D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С 03.1940 г. гл. конструктор завода- </w:t>
      </w:r>
      <w:r w:rsidRPr="001A6F7B">
        <w:rPr>
          <w:color w:val="000000" w:themeColor="text1"/>
          <w:sz w:val="16"/>
          <w:szCs w:val="16"/>
          <w:lang w:val="en-US"/>
        </w:rPr>
        <w:t>O</w:t>
      </w:r>
      <w:r w:rsidRPr="001A6F7B">
        <w:rPr>
          <w:color w:val="000000" w:themeColor="text1"/>
          <w:sz w:val="16"/>
          <w:szCs w:val="16"/>
        </w:rPr>
        <w:t>.</w:t>
      </w:r>
      <w:r w:rsidRPr="001A6F7B">
        <w:rPr>
          <w:color w:val="000000" w:themeColor="text1"/>
          <w:sz w:val="16"/>
          <w:szCs w:val="16"/>
          <w:lang w:val="en-US"/>
        </w:rPr>
        <w:t>K</w:t>
      </w:r>
      <w:r w:rsidRPr="001A6F7B">
        <w:rPr>
          <w:color w:val="000000" w:themeColor="text1"/>
          <w:sz w:val="16"/>
          <w:szCs w:val="16"/>
        </w:rPr>
        <w:t xml:space="preserve">. Антонов, здесь в 10.1940 г. он заканчивает проект «самолета № 4», в 09.1940 г.- разработан ОКА-38 «Аист». По приказу № 564с от 15.10.1940 г. </w:t>
      </w:r>
      <w:r w:rsidRPr="001A6F7B">
        <w:rPr>
          <w:color w:val="000000" w:themeColor="text1"/>
          <w:sz w:val="16"/>
          <w:szCs w:val="16"/>
          <w:lang w:val="en-US"/>
        </w:rPr>
        <w:t>O</w:t>
      </w:r>
      <w:r w:rsidRPr="001A6F7B">
        <w:rPr>
          <w:color w:val="000000" w:themeColor="text1"/>
          <w:sz w:val="16"/>
          <w:szCs w:val="16"/>
        </w:rPr>
        <w:t>.</w:t>
      </w:r>
      <w:r w:rsidRPr="001A6F7B">
        <w:rPr>
          <w:color w:val="000000" w:themeColor="text1"/>
          <w:sz w:val="16"/>
          <w:szCs w:val="16"/>
          <w:lang w:val="en-US"/>
        </w:rPr>
        <w:t>K</w:t>
      </w:r>
      <w:r w:rsidRPr="001A6F7B">
        <w:rPr>
          <w:color w:val="000000" w:themeColor="text1"/>
          <w:sz w:val="16"/>
          <w:szCs w:val="16"/>
        </w:rPr>
        <w:t>. Антонов освобожден от должности гл. конструктора завода № 23 и назначен начальником ОКО завода № 380 для продолжения работ по самолету ОКА-38 «Аист». Вместе с Антоновым переведена группа ИТР с завода № 23.</w:t>
      </w:r>
    </w:p>
    <w:p w14:paraId="53E02D8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приказами НКАП № 652сс от 9.07.1941 г. и № 729сс от 22.07.1941 г. завод эвакуирован к 08.1941 г. в  г. Новосибирск и влит в состав завода № 153 НКАП, часть завода эвакуирована в Казань (в 12.1941 г. в Ленинграде действовало отделение завода № 23).</w:t>
      </w:r>
      <w:r w:rsidRPr="001A6F7B">
        <w:rPr>
          <w:color w:val="000000" w:themeColor="text1"/>
          <w:sz w:val="16"/>
          <w:szCs w:val="16"/>
          <w:vertAlign w:val="superscript"/>
        </w:rPr>
        <w:t>65</w:t>
      </w:r>
    </w:p>
    <w:p w14:paraId="5A3FF47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11.1944 г. на его месте образован завод № 272 НКАП.</w:t>
      </w:r>
    </w:p>
    <w:p w14:paraId="6291E08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Количество оборудования: (1925 г.)- 120 ед., (1926 г.)-194 ед., (11.1940 г.)- 358 металлорежущих станков.</w:t>
      </w:r>
    </w:p>
    <w:p w14:paraId="115E90F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Площадь: территории (1925 г.)- 35 тыс. м</w:t>
      </w:r>
      <w:r w:rsidRPr="001A6F7B">
        <w:rPr>
          <w:color w:val="000000" w:themeColor="text1"/>
          <w:sz w:val="16"/>
          <w:szCs w:val="16"/>
          <w:vertAlign w:val="superscript"/>
        </w:rPr>
        <w:t>2</w:t>
      </w:r>
      <w:r w:rsidRPr="001A6F7B">
        <w:rPr>
          <w:color w:val="000000" w:themeColor="text1"/>
          <w:sz w:val="16"/>
          <w:szCs w:val="16"/>
        </w:rPr>
        <w:t>; производственная (1925 г.)- 4,5 тыс. м</w:t>
      </w:r>
      <w:r w:rsidRPr="001A6F7B">
        <w:rPr>
          <w:color w:val="000000" w:themeColor="text1"/>
          <w:sz w:val="16"/>
          <w:szCs w:val="16"/>
          <w:vertAlign w:val="superscript"/>
        </w:rPr>
        <w:t>2</w:t>
      </w:r>
      <w:r w:rsidRPr="001A6F7B">
        <w:rPr>
          <w:color w:val="000000" w:themeColor="text1"/>
          <w:sz w:val="16"/>
          <w:szCs w:val="16"/>
        </w:rPr>
        <w:t>; вспомогательная (1925 г.)- 2,4 тыс. м</w:t>
      </w:r>
      <w:r w:rsidRPr="001A6F7B">
        <w:rPr>
          <w:color w:val="000000" w:themeColor="text1"/>
          <w:sz w:val="16"/>
          <w:szCs w:val="16"/>
          <w:vertAlign w:val="superscript"/>
        </w:rPr>
        <w:t>2</w:t>
      </w:r>
      <w:r w:rsidRPr="001A6F7B">
        <w:rPr>
          <w:color w:val="000000" w:themeColor="text1"/>
          <w:sz w:val="16"/>
          <w:szCs w:val="16"/>
        </w:rPr>
        <w:t>.</w:t>
      </w:r>
    </w:p>
    <w:p w14:paraId="73EB9D2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Численность персонала (1914 г.)- 270 рабочих, (11.1915 г.)- 490 рабочих, (1.04.1917 г.)- 869 чел., (12.1926 г.)- 733 чел.</w:t>
      </w:r>
    </w:p>
    <w:p w14:paraId="30F9E4E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Директор (-1918 г.)- В.И. Ярковский (расстрелян). Управляющий (11.1924 г.)- Афанасьев. Директор (-09.1925- 26 г.)- Н.А. Афанасьев, (1926-10.1928 г.-&gt; А.С. Савельев, (-19.07.1937 г.)- Д.А. Орлов, (19.07.1937-29.08.1938 г.)- П.Н. Балабанов, (14.08.1938 г.-)- В.П. Воронин, (-07.1940 г.)- С.С. Баринов, (07.1940 г.-)- П.В. Фролов, (-04.1941 г.)- П.П. Скарандаев, (07.1941 г.)- Обозный.</w:t>
      </w:r>
    </w:p>
    <w:p w14:paraId="7DD00B4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директора (07.1928 г.)- Соколов. Помощник директора: по техчасти (1925 г.)- Сивальнев, (10.1928 г.)- Пашкевич; и.о.- Зверев; по коммерческой части (1925 г.)- С.А. Заблоцкий; по найму и увольнению'(06.1937 г.)- В.С, Козин.</w:t>
      </w:r>
    </w:p>
    <w:p w14:paraId="314D589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Директор: технический (1912 г.-)- И.И. Сикорский, (1927 г.)- Пашкевич, (-10.06.1937 г.)- Е.Ф. Амбольт; коммерческий (1923 г.)- С.А. Заблоцкий.</w:t>
      </w:r>
    </w:p>
    <w:p w14:paraId="7F4C82E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инженер (-21.11.1938 г.)- Н.Е. Попов, (21.11.1938 г.-)- П.С. Брылин.</w:t>
      </w:r>
    </w:p>
    <w:p w14:paraId="3545CC6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Гл. конструктор (04.1912-03.1918 г.)- И.И. Сикорский {6.06.1889-26.10.1972}, (1922-27 г.)- Д.П. Григорович, (- 03.1940 г.)- А.А. Дубровин, (03-10.1940 г.)- </w:t>
      </w:r>
      <w:r w:rsidRPr="001A6F7B">
        <w:rPr>
          <w:color w:val="000000" w:themeColor="text1"/>
          <w:sz w:val="16"/>
          <w:szCs w:val="16"/>
          <w:lang w:val="en-US"/>
        </w:rPr>
        <w:t>O</w:t>
      </w:r>
      <w:r w:rsidRPr="001A6F7B">
        <w:rPr>
          <w:color w:val="000000" w:themeColor="text1"/>
          <w:sz w:val="16"/>
          <w:szCs w:val="16"/>
        </w:rPr>
        <w:t>.</w:t>
      </w:r>
      <w:r w:rsidRPr="001A6F7B">
        <w:rPr>
          <w:color w:val="000000" w:themeColor="text1"/>
          <w:sz w:val="16"/>
          <w:szCs w:val="16"/>
          <w:lang w:val="en-US"/>
        </w:rPr>
        <w:t>K</w:t>
      </w:r>
      <w:r w:rsidRPr="001A6F7B">
        <w:rPr>
          <w:color w:val="000000" w:themeColor="text1"/>
          <w:sz w:val="16"/>
          <w:szCs w:val="16"/>
        </w:rPr>
        <w:t>. Антонов.</w:t>
      </w:r>
    </w:p>
    <w:p w14:paraId="51BF5D2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 производства (1912-14 г.)-  Г. Адлер.</w:t>
      </w:r>
    </w:p>
    <w:p w14:paraId="3565F49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Заведующие отделами: техническим (-09.1925-07.1927 г.-)- Зверев; ремонтно-строительным (1925 г.)- Зобнин; материальным (1925 г.)- Рыбин; контрольным (1927 г.)- Зверев; ОЭТ (10.1927 г.)- Жигулев, (10.1928 г.)- Боровский.</w:t>
      </w:r>
    </w:p>
    <w:p w14:paraId="23661B8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Заведующий бюро: организации и производства (-11.1924-25 г.-)- Н.В. Пирамидов; технико-нормировочного (1925 г.)- Берхен; мобилизационным (04.1928 г.)- Десмитнек.</w:t>
      </w:r>
    </w:p>
    <w:p w14:paraId="1F39EFF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Комендант (11.1924 г.)- Николаевский.</w:t>
      </w:r>
    </w:p>
    <w:p w14:paraId="0CB8ABB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самолеты: «Гаккель-</w:t>
      </w:r>
      <w:r w:rsidRPr="001A6F7B">
        <w:rPr>
          <w:color w:val="000000" w:themeColor="text1"/>
          <w:sz w:val="16"/>
          <w:szCs w:val="16"/>
          <w:lang w:val="en-US"/>
        </w:rPr>
        <w:t>IV</w:t>
      </w:r>
      <w:r w:rsidRPr="001A6F7B">
        <w:rPr>
          <w:color w:val="000000" w:themeColor="text1"/>
          <w:sz w:val="16"/>
          <w:szCs w:val="16"/>
        </w:rPr>
        <w:t>» (1911)- 2, "</w:t>
      </w:r>
      <w:r w:rsidRPr="001A6F7B">
        <w:rPr>
          <w:color w:val="000000" w:themeColor="text1"/>
          <w:sz w:val="16"/>
          <w:szCs w:val="16"/>
          <w:lang w:val="en-US"/>
        </w:rPr>
        <w:t>Newport</w:t>
      </w:r>
      <w:r w:rsidRPr="001A6F7B">
        <w:rPr>
          <w:color w:val="000000" w:themeColor="text1"/>
          <w:sz w:val="16"/>
          <w:szCs w:val="16"/>
        </w:rPr>
        <w:t>-</w:t>
      </w:r>
      <w:r w:rsidRPr="001A6F7B">
        <w:rPr>
          <w:color w:val="000000" w:themeColor="text1"/>
          <w:sz w:val="16"/>
          <w:szCs w:val="16"/>
          <w:lang w:val="en-US"/>
        </w:rPr>
        <w:t>IV</w:t>
      </w:r>
      <w:r w:rsidRPr="001A6F7B">
        <w:rPr>
          <w:color w:val="000000" w:themeColor="text1"/>
          <w:sz w:val="16"/>
          <w:szCs w:val="16"/>
        </w:rPr>
        <w:t>" (1912-14)- 38, С-5А, С-10 (1913)- 16, С-12 (1913)- 12, С-16 (1915-16)- 33, С-19 (1916)- 4, С-20 (1917)- 4, «Русский витязь» (1913)- 1, «Илья Муромец» (1914- 18)- 85, М-23бис (1923)- 1, М-24 (1923-24)- 60, СУВП (1925)- 1, И-2 (1925-29)- 63 (1925), И-2бис (1928), МРЛ-1 (1925)- 1, МР-2 (1926)- 1, МУР-1 (1926)- 1, У-1 (Авро 504-К, 1926-30)- 482, МУ-1 (Авро 504-Л, 1927-29)- 61, РОМ-1 (1927)- 1, МУ-2 (1928)- 1, П-2 (1928), РОМ-2 (1929)- 1, МР-3 (1929)- 1, У-2 (1929-40)-10972, АП (1930-40)- 1235, СП (1934-39)- 831, СС (1934-36)- 99, АИР-6 (1935-36)- 107, ВС (1935-36)- 468, ЛИГ-10 (1937)- 1, УТ-2 (1938-41)- 677, ЛаГГ-3 (1941)- 65, Ш-2, МУ-3, Як-12 (11982).</w:t>
      </w:r>
    </w:p>
    <w:p w14:paraId="23A0F136" w14:textId="77777777" w:rsidR="008E0FBF" w:rsidRPr="001A6F7B" w:rsidRDefault="008E0FBF" w:rsidP="001A6F7B">
      <w:pPr>
        <w:autoSpaceDE w:val="0"/>
        <w:autoSpaceDN w:val="0"/>
        <w:adjustRightInd w:val="0"/>
        <w:jc w:val="both"/>
        <w:rPr>
          <w:color w:val="000000" w:themeColor="text1"/>
          <w:sz w:val="16"/>
          <w:szCs w:val="16"/>
        </w:rPr>
      </w:pPr>
    </w:p>
    <w:p w14:paraId="70527B0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ноябре 1922 был выпущен первый в СССР стационарный авиамотор (2197,188).</w:t>
      </w:r>
    </w:p>
    <w:p w14:paraId="2745E62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F9A30C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194DB29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4C7EC3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ноябре 1922 г. Симбирскому патронному заводу, созданному в марте 1916 и запущенного в июле 1917, присвоено имя М.М. Володарского. В 1924 г. передан в ведение ГУВП ВСНХ, с 15.12.1926 г. - в ведении Патрубтреста ВПУ ВСНХ (и на 07.1927 г.). В соответствии с пост. СНК от 27.04.1926 г. по пр. ВСНХ/НКВМ/ОГПУ № 73сс от 9.07.1927 г. Завод им. тов. Володарского с 1.10.1927 г. получил наименование завод № 3 им. тов. Володарского. В 1930-е г. - в ведении Патрубвзрыва, а затем - Патронно-гильзового треста НКТП. С 12.1936 г. передан в НКОП, приказом № 91 от 13.03.1937 г. утвержден Устав ГС завода № 3. По пр. № 0089 от 20.04.1937 г. передан из 4ГУ в новое 12ГУ. В 02.1939 г. завод № 3 12ГУ передан в ведение 12ГУ НКВ, в 06.1940 г. - в ведении ЗГУ НКВ.</w:t>
      </w:r>
    </w:p>
    <w:p w14:paraId="14BEEDA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Приказом НКОП № 0025 от 4.02.1937 г. заводу предписано к 1.01.1938 г. создать мощности по выпуску патронов - 1550 млн. шт. в год. Приказом НКОП № 0079 от 15.04.1937 г. заводу предписано с 15.05.1937 г. начать производство патронных гильз из неплакированного железа. По пр. № 139с от 20.04.1938 г. требовалось довести мощность по 12,7-мм патронам до 4 млн. шт. в квартал.</w:t>
      </w:r>
    </w:p>
    <w:p w14:paraId="7BAEEA9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Приказом № 0224 от 28.09.1937 г. заводу была установлена программа по выпуску в 1938 г. станков: токарно- револьверного 132-Г - 50, для обточки броневого сердечника ООС - 163; а также 853 спецмашин, аппаратов и приборов.</w:t>
      </w:r>
    </w:p>
    <w:p w14:paraId="0069958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1938 г. планировалось перенести завод на правый берег Волги в связи со строительством Куйбышевского гидроузла и затоплением территории завода, был разработан проект переноса завода. Приказом № 391 от 21.11.1937 г. была назначена комиссия для выбора нового места, которая должна была к 15.12.1937 г. определить новую площадку. На правом берегу образована вторая площадка завода. Во исполнение постановления Экономсовета при СНК № 298-56сс от 8.05.1938 г. приказом № 191сс от 2.06.1938 г. требовалось разработать к 1.10.1938 г. техпроект переноса завода (ГПИ-4) со сроком строительства 1938-40 г. и монтажом оборудования - к 1.01.1941 г.; утверждена мощность завода на новом месте по выпуску патронов: 7,62-мм - 1,5 млрд. шт., 12,7-мм - 100 млн. шт. в год. Но проект реализован не был, завод остался на старом месте, лишь окружен дамбами.</w:t>
      </w:r>
    </w:p>
    <w:p w14:paraId="6D9AB97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В 1937-44 г. работал </w:t>
      </w:r>
      <w:r w:rsidRPr="001A6F7B">
        <w:rPr>
          <w:color w:val="000000" w:themeColor="text1"/>
          <w:sz w:val="16"/>
          <w:szCs w:val="16"/>
          <w:lang w:val="en-US"/>
        </w:rPr>
        <w:t>J</w:t>
      </w:r>
      <w:r w:rsidRPr="001A6F7B">
        <w:rPr>
          <w:color w:val="000000" w:themeColor="text1"/>
          <w:sz w:val="16"/>
          <w:szCs w:val="16"/>
        </w:rPr>
        <w:t>1.</w:t>
      </w:r>
      <w:r w:rsidRPr="001A6F7B">
        <w:rPr>
          <w:color w:val="000000" w:themeColor="text1"/>
          <w:sz w:val="16"/>
          <w:szCs w:val="16"/>
          <w:lang w:val="en-US"/>
        </w:rPr>
        <w:t>H</w:t>
      </w:r>
      <w:r w:rsidRPr="001A6F7B">
        <w:rPr>
          <w:color w:val="000000" w:themeColor="text1"/>
          <w:sz w:val="16"/>
          <w:szCs w:val="16"/>
        </w:rPr>
        <w:t>. Кошкин, инициатор создания автоматических роторных линий. В 1942 г. на заводе работал А.Д. Сахаров, создал прибор для контроля закалки сердечников.</w:t>
      </w:r>
    </w:p>
    <w:p w14:paraId="63C98DA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После войны организовано новое направление- первое в стране производство автоматических роторных линий (АРЛ) по изготовлению патронов и других изделий. В 1950-е г. освоен выпуск ЭВМ. В 1970-е-80-е г. на базе производства ЭВМ освоен выпуск приборов систем управления ОТРК. В 1980-е г. в рамках конверсии освоено производство изделий для Агропрома, медицинской техники, сложной бытовой техники.</w:t>
      </w:r>
    </w:p>
    <w:p w14:paraId="464D1BB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Завод имел наименование «п/я 19».</w:t>
      </w:r>
    </w:p>
    <w:p w14:paraId="172CE43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1961 г. на УМЗ им. Володарского создан филиал ЦМНИИ для сопровождения серийного производства ЦВМ «Курс-1». Затем филиал преобразован в самостоятельный НИИ «Марс».</w:t>
      </w:r>
    </w:p>
    <w:p w14:paraId="303CF12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 4.05.2006 г. на предприятии введено конкурсное производство. В 2008- 09 г. ФГУП «ПО «УМЗ» являлось банкротом, имущество выставлено на торги.</w:t>
      </w:r>
    </w:p>
    <w:p w14:paraId="2CFCE5E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составе завода (2008 г.) цехи: № 6 с малярным отделением (постройки 1968 г.), № 16 (1942 г.), № 17 (1989 г.) с филиалом (1918 г.), № 18 с кузницей (1964 г.), № 20 (1968 г.), № 31 (1928 г.), № 46 (1983 г.), № 60 (1955-80 г.); мастерские: столярная (1942 г.), инструментальная (1942 г.), слесарная (1975 г.).</w:t>
      </w:r>
    </w:p>
    <w:p w14:paraId="7D0B816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Директор (-04-23.06.1937 г.)- А.В. Чайка (снят), (23.06.1937-40 г.)- А.С. Елян, (1940-44 г.)- Г.М. Бутузов, (1950- 60 г.)- В.П. Белянский, (1960-78 г.)- Н.С. Орлов, (1978-98 г.)- Ю.Ф. Полищук. Конкурсный управляющий ФГУП ПО УМЗ (-2008-09 г.-)- Е.В. Бликов.</w:t>
      </w:r>
    </w:p>
    <w:p w14:paraId="3D6FA9F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директора (9.12.1937 г.-)- А.В. Домрачев. Помощник директора по найму и увольнению (-28.10.1937 г.)- А.С. Баранов.</w:t>
      </w:r>
    </w:p>
    <w:p w14:paraId="7FD7BA3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инженер (1938 г.)- Бутузов, (1942-43 г.)- А.Н. Малов.</w:t>
      </w:r>
    </w:p>
    <w:p w14:paraId="120F181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цехов: (1949 г.)- В.Н. Басклеев, (ВОВ)- В.М. Сабельников.</w:t>
      </w:r>
    </w:p>
    <w:p w14:paraId="681BCAA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патроны: винтовочные (1917-2005-), 12,7-мм (1938); спортивно-охотничьи (2005); ЭВМ: БЭСМ-2 (1958-), БЭСМ-2М, «Курс-1» (1960-е), корабельная ЦВМ «Море» (1960-е); автомобильные свечи зажигания (2005); электрические тали, бесконтактные пускатели, токарно-винторезные станки, приводные и пильные цепи (2005);</w:t>
      </w:r>
      <w:r w:rsidRPr="001A6F7B">
        <w:rPr>
          <w:color w:val="000000" w:themeColor="text1"/>
          <w:sz w:val="16"/>
          <w:szCs w:val="16"/>
          <w:vertAlign w:val="superscript"/>
        </w:rPr>
        <w:t>101</w:t>
      </w:r>
      <w:r w:rsidRPr="001A6F7B">
        <w:rPr>
          <w:color w:val="000000" w:themeColor="text1"/>
          <w:sz w:val="16"/>
          <w:szCs w:val="16"/>
        </w:rPr>
        <w:t xml:space="preserve"> телевизор «Элекон».</w:t>
      </w:r>
    </w:p>
    <w:p w14:paraId="0D3A272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ОАО «Ульяновский патронный завод»</w:t>
      </w:r>
    </w:p>
    <w:p w14:paraId="0AFD161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/432007 г. Ульяновск ул. Шоферов, 1 тел. (8422) 26-95-55/</w:t>
      </w:r>
    </w:p>
    <w:p w14:paraId="2A45C4D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(2007 г.): боевые (28 наименований) и спортивно-охотничьи (29 наименований) патроны. Разработана (2000-е) методика ремонта 12,7- мм и 14,5-мм патронов.</w:t>
      </w:r>
    </w:p>
    <w:p w14:paraId="519DBE2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Гендиректор (2007 г.)- В. Потемкин.</w:t>
      </w:r>
    </w:p>
    <w:p w14:paraId="2B93D72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Производство: патроны: боевые: автоматные, пулеметные калибра 5,45 мм, 7,62 мм, пистолетные 9х 19 мм, 12,7 мм снайперский, 14,5 мм с пулей мгновенного действия МДЗ-М; спортивные, охотничьи, служебные марки </w:t>
      </w:r>
      <w:r w:rsidRPr="001A6F7B">
        <w:rPr>
          <w:color w:val="000000" w:themeColor="text1"/>
          <w:sz w:val="16"/>
          <w:szCs w:val="16"/>
          <w:lang w:val="en-US"/>
        </w:rPr>
        <w:t>WOLF</w:t>
      </w:r>
      <w:r w:rsidRPr="001A6F7B">
        <w:rPr>
          <w:color w:val="000000" w:themeColor="text1"/>
          <w:sz w:val="16"/>
          <w:szCs w:val="16"/>
        </w:rPr>
        <w:t xml:space="preserve"> (2007) (11982).</w:t>
      </w:r>
    </w:p>
    <w:p w14:paraId="61B19A81" w14:textId="77777777" w:rsidR="009B28BE" w:rsidRPr="001A6F7B" w:rsidRDefault="009B28BE" w:rsidP="001A6F7B">
      <w:pPr>
        <w:autoSpaceDE w:val="0"/>
        <w:autoSpaceDN w:val="0"/>
        <w:adjustRightInd w:val="0"/>
        <w:jc w:val="both"/>
        <w:rPr>
          <w:color w:val="000000" w:themeColor="text1"/>
          <w:sz w:val="16"/>
          <w:szCs w:val="16"/>
        </w:rPr>
      </w:pPr>
    </w:p>
    <w:p w14:paraId="75812E9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ноябре 1922 г. завод (Завод динамо-машин «Сименс-Шуккерт», Завод динамомашин № 2 ВСНХ, Завод динамомашии № 25 ВСНХ, Петроградский государственный завод «Электросила» ВСНХ, Ленинградский электромеханический завод «Электросила» ВСНХ, Электромашиностроительный завод «Электросила» им. Егорова ВСНХ, НКТП, Электромашиностроительный завод «Электросила» им. С.М. Кирова НКТП, НКМС, НКЭП, МЭП, МЭСЭП, ЛенСНХ, МЭТП, ОАО «Электросила» /г. Санкт-Петербург,  г. Ленинград/ /196006  г. Санкт-Петербург Московский пр., 139/) переименован в Петроградский государственный завод «Электросила» Эльмаштреста ВСНХ. В 1923- 25 г. к заводу были присоединены завод «Гидравлика», аккумуляторный завод № 2, бывший завод Артура Коппеля. В 01.1926 г. Ленинградский электромеханический завод «Электросила» передан в ведение ГЭТ ВСНХ. В 01.1930 г. переименован в Электромашиностроительный завод «Электросила» ВЭО ВСНХ. В 1931 г. завод носил имя Егорова, в 1932 г. передан в ведение НКТП, 28.12.1934 г. заводу присвоено имя С.М. Кирова. В 1936-38 г. находился в ведении Главэнергопрома НКМС, затем передан в НКЭП.</w:t>
      </w:r>
    </w:p>
    <w:p w14:paraId="77E4332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генераторов, электромоторов, ртутных выпрямителей, трансформаторов, различной аппаратуры. В 1930-е  г. завод начал специализироваться на разработке и изготовлении турбогенераторов мощностью до 1200 МВт, гидрогенераторов до 700 МВт; электродвигателей: постоянного тока для флота, прокатных станов до 25 МВт; переменного тока для горнодобывающей и металлургической промышленности. По пр. НКМ/НКОП № 704/334 от 1.09.1938 г. заводу поручено изготовить в 1940-41 г. 8 генераторов для гидротурбин мощностью по 55 МВт для ГЭС в Рыбинске и Угличе.</w:t>
      </w:r>
    </w:p>
    <w:p w14:paraId="088AA40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ГКО № 99сс от 11.07.1941 г. цех генераторов завода подлежал эвакуации на площадку строительства Верхнесалдинского завода металлоконструкций. С началом войны завод эвакуирован в Томск (первые эшелоны прибыли 10.08.1941 г.) и послужил основой для будущего завода «Сибэлектромотор».</w:t>
      </w:r>
    </w:p>
    <w:p w14:paraId="49C4549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6.03.1943 г. вышло постановление ГКО № 2991 о мерах по восстановлению производств турбогенераторов, гидрогенераторов и крупных электромашин на заводе. По распоряжению ГКО № 4487 от 2.11.1943 г. на завод направлено 43 демобилизованных квалифицированных рабочих.</w:t>
      </w:r>
    </w:p>
    <w:p w14:paraId="0BED5AA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1948-49 г. изготовлен магнит для синхроциклотрона в Дубне массой 7 тыс. т из блоков длиной по 18 м, массой по 120 т.</w:t>
      </w:r>
    </w:p>
    <w:p w14:paraId="2BBC7F6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При заводе в 1958 г. действовал филиал НИИ-627. Распоряжением правительства № 2748-рс от 30.09.1959 г. Отдел электроники и борьбы с радиопомехами филиала передан в ведение Минсвязи.</w:t>
      </w:r>
    </w:p>
    <w:p w14:paraId="79717DF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1946 г. электромашиностроительный завод «Электросила» - в ведении МЭП, МЭСЭП (1953-54 г.), МЭП (1954-57 г.), Управления электропромышленности ЛенСНХ (1957-65 г.). Далее - в ведении МЭТП. В 1950-70-е  г. завод «Электросила» являлся головным в отрасли. В 1958 г. в состав предприятия вошел ПЭМЗ. Производство турбогенераторов мощностью до 220 МВт было передано на завод «п/я 240»; производство электрических машин малых мощностей - на другие предприятия.</w:t>
      </w:r>
    </w:p>
    <w:p w14:paraId="11FA793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Пост. ЛенСНХ от 2.10.1962 г. на базе завода как головного предприятия создано ЛПЭО «Электросила» (в 1964 г. ему присвоено имя С.М. Кирова), в состав которого вошли также завод «п/я 240», ПЭМЗ, Великолукский завод «Реостат», Ленинградский филиал НИИ-627, СКТБ горнорудного оборудования.</w:t>
      </w:r>
      <w:r w:rsidRPr="001A6F7B">
        <w:rPr>
          <w:color w:val="000000" w:themeColor="text1"/>
          <w:sz w:val="16"/>
          <w:szCs w:val="16"/>
          <w:vertAlign w:val="superscript"/>
        </w:rPr>
        <w:t>131</w:t>
      </w:r>
    </w:p>
    <w:p w14:paraId="5109495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 2000 г. генераторами «Электросилы» оснащены в России (СНГ): 80% (60%) электростанций, 90% (70%) ГЭС, почти 100% (100%) АЭС.</w:t>
      </w:r>
    </w:p>
    <w:p w14:paraId="6C503D7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1992 г. предприятие преобразовано в АООТ, затем - ОАО «Электросила». Имелось дочернее предприятие (2002 г.)- Великолукский завод «Реостат». С 2000 г. ОАО «Электросила» вошло в концерн «Силовые машины».</w:t>
      </w:r>
    </w:p>
    <w:p w14:paraId="5D52DF6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Численность персонала (1913 г.)- 900 чел.</w:t>
      </w:r>
    </w:p>
    <w:p w14:paraId="4F51AF9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Директор (1910-е)- Л.Б. Красин, (09.1938 г.)- Бриль. Гендиректор (1990-е)- В. Чернышев, (-2003-06 г.-)- Р.А. Урусов.</w:t>
      </w:r>
    </w:p>
    <w:p w14:paraId="0BCAE62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Директор по персоналу и социальным вопросам (2007 г.)- В.А. Куншенко.</w:t>
      </w:r>
    </w:p>
    <w:p w14:paraId="01ECA1B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цехов: (-1941 г.)- Н.А. Богородицкий.</w:t>
      </w:r>
    </w:p>
    <w:p w14:paraId="6E04B5C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Создано: погружные электродвигатели для движительно-рулевых комплексов подводных аппаратов.</w:t>
      </w:r>
    </w:p>
    <w:p w14:paraId="45BDA9D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электродвигатели: гребные для ПЛ (-1913-35-); для электроторпеды (1937); АД-21, -22, -31, - 32, -41, -42, -51, -52, постоянного тока ПН-5, -17,1, -28,5 (1938); электрооборудование для лесовозов I, П серии (1925); генераторы для гидротурбин Саяно-Шушенской ГЭС (1970-е).</w:t>
      </w:r>
    </w:p>
    <w:p w14:paraId="182AAB0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АО «Артур Коппель»</w:t>
      </w:r>
    </w:p>
    <w:p w14:paraId="37F0DFC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1923-25 г. бывший завод Артура Коппеля влит в состав завода «Электросила».</w:t>
      </w:r>
    </w:p>
    <w:p w14:paraId="2EC6794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ручные и электрические лебедки, прожекторы для канонерских лодок (1905).</w:t>
      </w:r>
      <w:r w:rsidRPr="001A6F7B">
        <w:rPr>
          <w:color w:val="000000" w:themeColor="text1"/>
          <w:sz w:val="16"/>
          <w:szCs w:val="16"/>
          <w:vertAlign w:val="superscript"/>
        </w:rPr>
        <w:t xml:space="preserve">114 </w:t>
      </w:r>
      <w:r w:rsidRPr="001A6F7B">
        <w:rPr>
          <w:color w:val="000000" w:themeColor="text1"/>
          <w:sz w:val="16"/>
          <w:szCs w:val="16"/>
        </w:rPr>
        <w:t>Аккумуляторный завод «Рекс», Петроградский государственный аккумуляторный завод № 2 ВСНХ</w:t>
      </w:r>
    </w:p>
    <w:p w14:paraId="0F27E01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Аккумуляторный завод «Рекс» АО электрических аккумуляторов «Рекс» основан в 1912 г. Производство аккумуляторов для ПЛ (1916 г.).</w:t>
      </w:r>
    </w:p>
    <w:p w14:paraId="07CD259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Пост. ВСНХ от 19.03.1919 г. завод национализирован, передан в ведение СНХ Северного района и переименован в государственный аккумуляторный завод № 2. В 04.1922 г. завод вошел в состав Петроградского аккумуляторного треста Севзаппромбюро, 1.12.1922 г. законсервирован. В соответствии с пост. Севзаппромбюро от 17.11.1924 г. аккумуляторный завод № 2 вошел в состав завода «Электросила».</w:t>
      </w:r>
    </w:p>
    <w:p w14:paraId="64277A5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1919 г. было открыто отделение завода на Черноморском побережье.</w:t>
      </w:r>
      <w:r w:rsidRPr="001A6F7B">
        <w:rPr>
          <w:color w:val="000000" w:themeColor="text1"/>
          <w:sz w:val="16"/>
          <w:szCs w:val="16"/>
          <w:vertAlign w:val="superscript"/>
        </w:rPr>
        <w:t>131</w:t>
      </w:r>
    </w:p>
    <w:p w14:paraId="598CC10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СКБ завода «Электросила»</w:t>
      </w:r>
    </w:p>
    <w:p w14:paraId="07D5311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Разработка рабочего проекта синхроциклотрона в Дубне, магнитной системы (Н.А. Моносзон), электрооборудования для него под руководством Д.В. Ефремова (1948-49 г.).</w:t>
      </w:r>
    </w:p>
    <w:p w14:paraId="18C7E34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Руководитель (-1948-49 г.-)- Е. Г. Комар.</w:t>
      </w:r>
    </w:p>
    <w:p w14:paraId="47677BB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конструкторы: (1948 г.)- И.Ф. Малышев (электромагнит, др. узлы ускорителя).</w:t>
      </w:r>
    </w:p>
    <w:p w14:paraId="6802735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Дважды ордена Ленина, ордена Трудового Красного Знамени, ордена Октябрьской Революции Ленинградское производственное электромашиностроительное объединение (ЛПЭО) «Электросила» им. С.М. Кирова ЛенСНХ, МЭТП</w:t>
      </w:r>
    </w:p>
    <w:p w14:paraId="411002E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Пост. ЛенСНХ от 2.10.1962 г. на базе завода как головного предприятия создано ЛПЭО «Электросила» (в 1964 г. ему присвоено имя С.М. Кирова), в состав которого вошли также предприятие п/я 240, ПЭМЗ, Великолукский завод «Реостат», Ленинградский филиал НИИ-627, СКТБ горнорудного оборудования.</w:t>
      </w:r>
    </w:p>
    <w:p w14:paraId="1E4D705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Пост, правительства от 12.09.1965 г. ЛПЭО передано в ведение ГУ по производству турбогенераторов, гидрогенераторов и крупных электрических машин МЭТП, с 28.01.1975 г. ЛПЭО вошло в состав ВПО «Союзэлектротяжмаш» МЭТП.</w:t>
      </w:r>
      <w:r w:rsidRPr="001A6F7B">
        <w:rPr>
          <w:color w:val="000000" w:themeColor="text1"/>
          <w:sz w:val="16"/>
          <w:szCs w:val="16"/>
          <w:vertAlign w:val="superscript"/>
        </w:rPr>
        <w:t>131</w:t>
      </w:r>
    </w:p>
    <w:p w14:paraId="1BDC0B4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Завод «Металлист», Псковский электромашиностроительный завод (ПЭМЗ) им. 60-летия СССР, ОАО «ПЭМЗ»</w:t>
      </w:r>
    </w:p>
    <w:p w14:paraId="63A89F4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/180004  г. Псков Октябрьский пр., 27 тел. 16-82-53 </w:t>
      </w:r>
      <w:r w:rsidR="00280D94" w:rsidRPr="001A6F7B">
        <w:rPr>
          <w:color w:val="000000" w:themeColor="text1"/>
          <w:sz w:val="16"/>
          <w:szCs w:val="16"/>
        </w:rPr>
        <w:fldChar w:fldCharType="begin"/>
      </w:r>
      <w:r w:rsidR="00280D94" w:rsidRPr="001A6F7B">
        <w:rPr>
          <w:color w:val="000000" w:themeColor="text1"/>
          <w:sz w:val="16"/>
          <w:szCs w:val="16"/>
        </w:rPr>
        <w:instrText xml:space="preserve">ref  HYPERLINK "http://www.pemz.ru/"  \* MERGEFORMAT </w:instrText>
      </w:r>
      <w:r w:rsidR="00280D94" w:rsidRPr="001A6F7B">
        <w:rPr>
          <w:color w:val="000000" w:themeColor="text1"/>
          <w:sz w:val="16"/>
          <w:szCs w:val="16"/>
        </w:rPr>
        <w:fldChar w:fldCharType="separate"/>
      </w:r>
      <w:r w:rsidRPr="001A6F7B">
        <w:rPr>
          <w:color w:val="000000" w:themeColor="text1"/>
          <w:sz w:val="16"/>
          <w:szCs w:val="16"/>
          <w:lang w:val="en-US"/>
        </w:rPr>
        <w:t>www</w:t>
      </w:r>
      <w:r w:rsidRPr="001A6F7B">
        <w:rPr>
          <w:color w:val="000000" w:themeColor="text1"/>
          <w:sz w:val="16"/>
          <w:szCs w:val="16"/>
        </w:rPr>
        <w:t>.</w:t>
      </w:r>
      <w:r w:rsidRPr="001A6F7B">
        <w:rPr>
          <w:color w:val="000000" w:themeColor="text1"/>
          <w:sz w:val="16"/>
          <w:szCs w:val="16"/>
          <w:lang w:val="en-US"/>
        </w:rPr>
        <w:t>pemz</w:t>
      </w:r>
      <w:r w:rsidRPr="001A6F7B">
        <w:rPr>
          <w:color w:val="000000" w:themeColor="text1"/>
          <w:sz w:val="16"/>
          <w:szCs w:val="16"/>
        </w:rPr>
        <w:t>.</w:t>
      </w:r>
      <w:r w:rsidRPr="001A6F7B">
        <w:rPr>
          <w:color w:val="000000" w:themeColor="text1"/>
          <w:sz w:val="16"/>
          <w:szCs w:val="16"/>
          <w:lang w:val="en-US"/>
        </w:rPr>
        <w:t>ru</w:t>
      </w:r>
      <w:r w:rsidRPr="001A6F7B">
        <w:rPr>
          <w:color w:val="000000" w:themeColor="text1"/>
          <w:sz w:val="16"/>
          <w:szCs w:val="16"/>
        </w:rPr>
        <w:t>/</w:t>
      </w:r>
      <w:r w:rsidR="00280D94" w:rsidRPr="001A6F7B">
        <w:rPr>
          <w:color w:val="000000" w:themeColor="text1"/>
          <w:sz w:val="16"/>
          <w:szCs w:val="16"/>
        </w:rPr>
        <w:fldChar w:fldCharType="end"/>
      </w:r>
    </w:p>
    <w:p w14:paraId="56F3E28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Основан в 12.1895 г. А. Штейном как слесарная мастерская. В 1920-е  г. завод получил название «Металлист». Производство оборудования для льноперерабатывающей промышленности и добычи торфа.</w:t>
      </w:r>
    </w:p>
    <w:p w14:paraId="6547210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годы войны завод был полностью разрушен, затем восстановлен. В 1958 г. завод вошел в состав завода «Электросила» (а с 10.1962 г.- ЛПЭО «Электросила») и перепрофилирован на электромашиностроение. Производство электрических машин постоянного тока. В 1970-е  г. в Японии закуплено оборудование по производству микродвигателей для кассетных магнитофонов.</w:t>
      </w:r>
    </w:p>
    <w:p w14:paraId="74CBC3C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1982 г. заводу присвоено имя 60-летия СССР.</w:t>
      </w:r>
    </w:p>
    <w:p w14:paraId="482314F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Численность персонала (1980 г.)- более 4000 чел., (2006 г.)- около 1100 чел.</w:t>
      </w:r>
    </w:p>
    <w:p w14:paraId="04E7456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Гендиректор (2006 г.)- В.А. Игнатьев.</w:t>
      </w:r>
    </w:p>
    <w:p w14:paraId="375F6BA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гендиректора по экономике и финансам (-2001 г.)- А. Кузьмицкий.</w:t>
      </w:r>
    </w:p>
    <w:p w14:paraId="62B26FB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(2006 г.): электродвигатели постоянного и переменного тока: тяговые для трамваев ТАД-21, АТД-1, для троллейбусов ТАД-3; ДПТВ-16 для вентиляторов самосвалов «БелАЗ»; для электрокаров; с внешним ротором для канальной вентиляции; расщепители фаз для электропоездов РФЭ-У1; тахогенераторы; генераторы ЭГВ для ж/д вагонов; микродвигатели для автомобилей; электрические лодочные моторы.</w:t>
      </w:r>
    </w:p>
    <w:p w14:paraId="72757FB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Великолукский завод «Реостат»</w:t>
      </w:r>
    </w:p>
    <w:p w14:paraId="20B1C2C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/182100  г. Великие Луки Псковской обл. ул. 3-й Ударной Армии, 65 тел. 44-240/'</w:t>
      </w:r>
    </w:p>
    <w:p w14:paraId="5E8A661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10.1962 г. Великолукский завод «Реостат» вошел в состав ЛПЭО «Электросила». В 2002 г. являлся ДП ОАО «Электросила».</w:t>
      </w:r>
    </w:p>
    <w:p w14:paraId="7E7C899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(2002 г.): низковольтная электрическая аппаратура, контакторы, предохранители.</w:t>
      </w:r>
    </w:p>
    <w:p w14:paraId="0AB6D63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Численность персонала (2002 г.)- 700 чел.</w:t>
      </w:r>
    </w:p>
    <w:p w14:paraId="2344178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Директор (2002 г.)- В.А. Железняков (11982).</w:t>
      </w:r>
    </w:p>
    <w:p w14:paraId="06467374" w14:textId="77777777" w:rsidR="008E0FBF" w:rsidRPr="001A6F7B" w:rsidRDefault="008E0FBF" w:rsidP="001A6F7B">
      <w:pPr>
        <w:autoSpaceDE w:val="0"/>
        <w:autoSpaceDN w:val="0"/>
        <w:adjustRightInd w:val="0"/>
        <w:jc w:val="both"/>
        <w:rPr>
          <w:color w:val="000000" w:themeColor="text1"/>
          <w:sz w:val="16"/>
          <w:szCs w:val="16"/>
        </w:rPr>
      </w:pPr>
    </w:p>
    <w:p w14:paraId="57C7D67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ноябре 1922 г. завод «Электросила» № 7 электросекции Петроградского СНХ был переименован в государственный завод «Электрик» им. А.К. Скороходова в ведении Электротехнического треста ВСНХ (Завод электромеханических сооружений «ДЕКА», Завод «Электросила» № 7, Государственный завод «Электрик» им. А.К. Скороходова ВСНХ, НКТП, НКМ, НКЭП, Ленинградский ордена Трудового Красного Знамени государственный завод «Электрик» МЭТП, АООТ «Санкт- Петербургский завод «Электрик», ОАО «Завод «Электрик» /г. Санкт-Петербург,  г. Петроград,  г. Ленинград,  г. Санкт-Петербург/). До 1925 г. находился в ведении Эльмаштреста ВСНХ, затем - ГЭТ, с 12.1929 г. - ВЭО ВСНХ, с 1932 г. - НКТП (в 1937 г. - в ведении Главэнергопрома НКТП), в 09.1938 г. - в ведении треста «Электропром» НКМ, с 1940 г. - в НКЭП.</w:t>
      </w:r>
    </w:p>
    <w:p w14:paraId="287BB5A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(1937 г.): авиационная арматура (выключатели, кнопки, коробки ответвительные, рубильники, розетки, патроны).</w:t>
      </w:r>
    </w:p>
    <w:p w14:paraId="2CF57FE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ГКО № 99сс от 11.07.1941 г. завод «Электрик» НКЭП подлежал эвакуации в Касли на площадку чугунолитейного завода и в Чебоксары в помещения Дома Советов. В Чебоксарах часть завода вошла в состав вновь созданного завода № 654 НКЭП. Цех сварочных машин завода «Электрик» был эвакуирован в Первоуральск (пос. Новоуткинск) и послужил основой нового завода № 687.</w:t>
      </w:r>
    </w:p>
    <w:p w14:paraId="61384A0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1946 г. завод «Электрик» - в ведении МЭП, с 1953 г. - МЭТП, с 1957 г. - Управления электротехнической промышленности ЛенСНХ. С 11.1965 г. Ленинградский ордена Трудового Красного Знамени государственный завод «Электрик» - в ведении ГУ по производству электротермического и электросварочного оборудования МЭТП.</w:t>
      </w:r>
    </w:p>
    <w:p w14:paraId="477E016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1992 г. завод преобразован в АООТ «Санкт-Петербургский завод «Электрик», затем - ОАО «Завод «Электрик».</w:t>
      </w:r>
      <w:r w:rsidRPr="001A6F7B">
        <w:rPr>
          <w:color w:val="000000" w:themeColor="text1"/>
          <w:sz w:val="16"/>
          <w:szCs w:val="16"/>
          <w:vertAlign w:val="superscript"/>
        </w:rPr>
        <w:t>131</w:t>
      </w:r>
    </w:p>
    <w:p w14:paraId="4809CCF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Директор (09.1938 г.)- Шикторов (11982).</w:t>
      </w:r>
    </w:p>
    <w:p w14:paraId="3B086703" w14:textId="77777777" w:rsidR="008E0FBF" w:rsidRPr="001A6F7B" w:rsidRDefault="008E0FBF" w:rsidP="001A6F7B">
      <w:pPr>
        <w:autoSpaceDE w:val="0"/>
        <w:autoSpaceDN w:val="0"/>
        <w:adjustRightInd w:val="0"/>
        <w:jc w:val="both"/>
        <w:rPr>
          <w:color w:val="000000" w:themeColor="text1"/>
          <w:sz w:val="16"/>
          <w:szCs w:val="16"/>
        </w:rPr>
      </w:pPr>
    </w:p>
    <w:p w14:paraId="1E291E9F" w14:textId="77777777" w:rsidR="000A695E" w:rsidRPr="001A6F7B" w:rsidRDefault="000A695E" w:rsidP="001A6F7B">
      <w:pPr>
        <w:autoSpaceDE w:val="0"/>
        <w:autoSpaceDN w:val="0"/>
        <w:adjustRightInd w:val="0"/>
        <w:jc w:val="both"/>
        <w:rPr>
          <w:color w:val="0070C0"/>
          <w:sz w:val="16"/>
          <w:szCs w:val="16"/>
        </w:rPr>
      </w:pPr>
      <w:r w:rsidRPr="001A6F7B">
        <w:rPr>
          <w:color w:val="0070C0"/>
          <w:sz w:val="16"/>
          <w:szCs w:val="16"/>
        </w:rPr>
        <w:t>В ноябре 1922 г. в целях усовершенствования работы по подготовке химического вооружения в составе ГАУ было образовано «Постоянное совещание по вопросам химических средств для борьбы» (председатель - академик В. Н. Ипатьев), в апреле 1923 г. оно было переименовано в «Междуведомственное совещание по химическим средствам борьбы» (Межсовхим) при ГАУ РККА.315 (20074).</w:t>
      </w:r>
    </w:p>
    <w:p w14:paraId="2A887542" w14:textId="77777777" w:rsidR="000A695E" w:rsidRPr="001A6F7B" w:rsidRDefault="000A695E" w:rsidP="001A6F7B">
      <w:pPr>
        <w:jc w:val="both"/>
        <w:rPr>
          <w:rFonts w:eastAsia="TimesNewRomanPSMT"/>
          <w:color w:val="0070C0"/>
          <w:sz w:val="16"/>
          <w:szCs w:val="16"/>
        </w:rPr>
      </w:pPr>
    </w:p>
    <w:p w14:paraId="4C64A4A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4C0E385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8955ED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ноябре 1922 В.И.Л. стал почетным краснофлотцем воздухоплавательных частей КВО (в июне 1922 он уже был избран краснофлотцем авиационной эскадры N 2) (108,17).</w:t>
      </w:r>
    </w:p>
    <w:p w14:paraId="75643F2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1D7042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50C7D989"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DF13689" w14:textId="77777777" w:rsidR="00FD3354" w:rsidRPr="001A6F7B" w:rsidRDefault="00FD3354" w:rsidP="001A6F7B">
      <w:pPr>
        <w:jc w:val="both"/>
        <w:rPr>
          <w:color w:val="000000" w:themeColor="text1"/>
          <w:sz w:val="16"/>
          <w:szCs w:val="16"/>
        </w:rPr>
      </w:pPr>
      <w:r w:rsidRPr="001A6F7B">
        <w:rPr>
          <w:color w:val="000000" w:themeColor="text1"/>
          <w:sz w:val="16"/>
          <w:szCs w:val="16"/>
        </w:rPr>
        <w:t>В ноябре 1922 г. Комиссия внутренней торговли при Совете Труда и Обороны РСФСР приняла решение о том, что предприятия и их объединения обязаны проводить торговые операции только через синдикаты. В декабре того же года Малый СНК постановил запретить сделки между государственными предприятиями через частных посредников. Торгующие организации могли вести сношения с частниками лишь при обязательной регистрации сделок.</w:t>
      </w:r>
    </w:p>
    <w:p w14:paraId="49C5F079" w14:textId="77777777" w:rsidR="00FD3354" w:rsidRPr="001A6F7B" w:rsidRDefault="00FD3354" w:rsidP="001A6F7B">
      <w:pPr>
        <w:jc w:val="both"/>
        <w:rPr>
          <w:color w:val="000000" w:themeColor="text1"/>
          <w:sz w:val="16"/>
          <w:szCs w:val="16"/>
        </w:rPr>
      </w:pPr>
      <w:r w:rsidRPr="001A6F7B">
        <w:rPr>
          <w:color w:val="000000" w:themeColor="text1"/>
          <w:sz w:val="16"/>
          <w:szCs w:val="16"/>
        </w:rPr>
        <w:t>Допуск капиталистических отношений в экономику был под контролем государства при условии, что «командные высоты в экономике» (земля и ее недра, крупная промышленность, транспорт, связь, банки, внешняя торговля и т. д.) были в его руках. За исключением этого, все остальные предприятия подлежали денационализации, сдаче в аренду частным предпринимателям и кооперативным товариществам или подлежали закрытию — как нерентабельные.</w:t>
      </w:r>
    </w:p>
    <w:p w14:paraId="49A72F78" w14:textId="77777777" w:rsidR="00FD3354" w:rsidRPr="001A6F7B" w:rsidRDefault="00FD3354" w:rsidP="001A6F7B">
      <w:pPr>
        <w:jc w:val="both"/>
        <w:rPr>
          <w:color w:val="000000" w:themeColor="text1"/>
          <w:sz w:val="16"/>
          <w:szCs w:val="16"/>
        </w:rPr>
      </w:pPr>
      <w:r w:rsidRPr="001A6F7B">
        <w:rPr>
          <w:color w:val="000000" w:themeColor="text1"/>
          <w:sz w:val="16"/>
          <w:szCs w:val="16"/>
        </w:rPr>
        <w:t>Для реализации этих планов все бездействующие государственные предприятия были собраны в так называемый арендный фонд,</w:t>
      </w:r>
      <w:bookmarkStart w:id="60" w:name="r9"/>
      <w:bookmarkEnd w:id="60"/>
      <w:r w:rsidRPr="001A6F7B">
        <w:rPr>
          <w:color w:val="000000" w:themeColor="text1"/>
          <w:sz w:val="16"/>
          <w:szCs w:val="16"/>
        </w:rPr>
        <w:t xml:space="preserve"> а организация сдачи предприятий в аренду была поручена ВСНХ и его органам на местах (далее — совнархозы). В качестве арендной платы в 1922 г. государством было получено около 7,3 млн. руб. золотом,</w:t>
      </w:r>
      <w:bookmarkStart w:id="61" w:name="r10"/>
      <w:bookmarkEnd w:id="61"/>
      <w:r w:rsidRPr="001A6F7B">
        <w:rPr>
          <w:color w:val="000000" w:themeColor="text1"/>
          <w:sz w:val="16"/>
          <w:szCs w:val="16"/>
        </w:rPr>
        <w:t xml:space="preserve"> а в 1923–1924 гг. — 60 млн. руб (17146).</w:t>
      </w:r>
    </w:p>
    <w:p w14:paraId="2DD4DC72" w14:textId="77777777" w:rsidR="00FD3354" w:rsidRPr="001A6F7B" w:rsidRDefault="00FD3354" w:rsidP="001A6F7B">
      <w:pPr>
        <w:jc w:val="both"/>
        <w:rPr>
          <w:color w:val="000000" w:themeColor="text1"/>
          <w:sz w:val="16"/>
          <w:szCs w:val="16"/>
        </w:rPr>
      </w:pPr>
    </w:p>
    <w:p w14:paraId="5A19D0B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ноябре 1922 года Оргбюро ЦК РКП(б) приняло постановление "О порядке хранения секретных постановлений ЦК РКП(б)" (8983).</w:t>
      </w:r>
    </w:p>
    <w:p w14:paraId="2B67D08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8B75D5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ноябре 1922 были категории секретных сотрудников:</w:t>
      </w:r>
    </w:p>
    <w:p w14:paraId="3D841F4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агент наружного наблюдения</w:t>
      </w:r>
    </w:p>
    <w:p w14:paraId="10B0D6B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информатор</w:t>
      </w:r>
    </w:p>
    <w:p w14:paraId="6B2AD25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осведомитель (8983).</w:t>
      </w:r>
    </w:p>
    <w:p w14:paraId="64D56BD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A95FA9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16BAEED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C685C6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В ноябре 1922 г. канцлер В. Куно, с которым у Зекта были дружеские отношения, после отставки Вирта, который будучи одновременно и министром финансов, он изыскал для военного министерства необходимые средства (т. н. «голубой бюджет»), соответственно организовав «проводку» бюджета военного министерства через райхстаг (Helm Speidel Reichswehr und Rote Armee. Vierteljahreshefte fur Zeitgeschichte, l (1953). S.22.) был немедленно проинформирован генералом о существовании военных контактов с Советской Россией. Он одобрил и по мере возможностей также поддерживал их. Вообще для политической жизни Ваймарской республики было весьма примечательным, что частая смена кабинетов практически не затрагивала лиц, занимавших важнейшие государственные посты: президента, военного министра, главнокомандующего вооруженными силами. Здесь перемены были минимальными, что помогало сохранять преемственность руководства и основные ориентиры политики Германии. На посту президента долгое время (до самой смерти) находились Ф. Эберт (1919-1925 гг. ) и П. фон Гинденбург (1925 — 1934гг. ); военного министра — О. Гесслер (1920 — 1928 гг. ) и В. Гренер (1928 — 1932гг. ); главнокомандующего райхсвером — X. фон Зект (1920 — 1926гг. ), В. Хайе (1926-1930 гг. ), К. фон Хаммерштайн - Экворд (1930-1934 гг. ). Приход правительства Куно к власти совпал с углублением экономического кризиса в Германии 1921 — 1923 гг., ростом безработицы и катастрофической инфляцией. В таких условиях выполнение репарационных обязательств стало для правительства Куно одной из основных проблем. Его курс на уклонение от выплаты репараций путем безудержной эмиссии денег (30 типографий по всей Германии круглосуточно печатали деньги. Инфляция росла со скоростью 10% в час. В итоге за один американский доллар в январе 1923 г. давали 4,2 млрд. германских марок (Hubertus Prinz zu Lowenstein. </w:t>
      </w:r>
      <w:r w:rsidRPr="001A6F7B">
        <w:rPr>
          <w:color w:val="000000" w:themeColor="text1"/>
          <w:sz w:val="16"/>
          <w:szCs w:val="16"/>
          <w:lang w:val="en-US"/>
        </w:rPr>
        <w:t xml:space="preserve">Deutsche Geschichte von den Anfangen bis zur jungsten Gegenwart. Munchen, 1982. </w:t>
      </w:r>
      <w:r w:rsidRPr="001A6F7B">
        <w:rPr>
          <w:color w:val="000000" w:themeColor="text1"/>
          <w:sz w:val="16"/>
          <w:szCs w:val="16"/>
        </w:rPr>
        <w:t xml:space="preserve">S. 544.) привел к резкому обострению отношений с Францией. В такой ситуации Германия решила заручиться поддержкой Советской России, в том числе помощью Красной Армии на случай ее вооруженного конфликта с Францией. Под давлением внешних условий Берлин старался поскорее завершить переговоры с советским правительством о налаживании промышленного сотрудничества, в первую очередь производства боеприпасов на российских заводах. С этой целью германский посол 22 декабря 1922 г. встретился в Москве с Председателем РВС Республики Троцким. </w:t>
      </w:r>
    </w:p>
    <w:p w14:paraId="6AACE5A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Брокдорф-Ранцау поставил перед Троцким два вопроса:</w:t>
      </w:r>
    </w:p>
    <w:p w14:paraId="05F23D0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1. Какие пожелания «хозяйственно-технического», т. е. военного, свойства имеет Россия в отношении Германии? </w:t>
      </w:r>
    </w:p>
    <w:p w14:paraId="391B68A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2. Какие политические цели преследует русское правительство в отношении Германии в данной международной ситуации и как оно отнесется к нарушению договора и военному шантажу со стороны Франции? </w:t>
      </w:r>
    </w:p>
    <w:p w14:paraId="6B8B340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Ответ Троцкого вполне удовлетворил германского посла: Троцкий согласился с тем, что «экономическое строительство обеих стран — главное дело При всех обстоятельствах». </w:t>
      </w:r>
    </w:p>
    <w:p w14:paraId="5657A41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Высказывания Троцкого по вопросу о возможной военной акции Франции посол записал буквально, заметив, что тот имел в виду оккупацию Рурской области: «В момент, когда Франция предпримет военные действия, все будет зависеть от того, как поведет себя германское правительство. Германия сегодня не в состоянии оказать значительное военное сопротивление, однако правительство может своими действиями дать понять, что оно исполнено решимости не допустить такого насилия. Если Польша по зову Франции вторгнется в Силезию, то мы ни в коем случае не останемся бездеятельными; мы не можем этого потерпеть и вступимся!» (11784).</w:t>
      </w:r>
    </w:p>
    <w:p w14:paraId="7B3F055B" w14:textId="77777777" w:rsidR="008E0FBF" w:rsidRPr="001A6F7B" w:rsidRDefault="008E0FBF" w:rsidP="001A6F7B">
      <w:pPr>
        <w:autoSpaceDE w:val="0"/>
        <w:autoSpaceDN w:val="0"/>
        <w:adjustRightInd w:val="0"/>
        <w:jc w:val="both"/>
        <w:rPr>
          <w:color w:val="000000" w:themeColor="text1"/>
          <w:sz w:val="16"/>
          <w:szCs w:val="16"/>
        </w:rPr>
      </w:pPr>
    </w:p>
    <w:p w14:paraId="62A5D0E3" w14:textId="77777777" w:rsidR="009B28BE" w:rsidRPr="001A6F7B" w:rsidRDefault="009B28BE" w:rsidP="001A6F7B">
      <w:pPr>
        <w:pStyle w:val="a3"/>
        <w:rPr>
          <w:color w:val="000000" w:themeColor="text1"/>
          <w:lang w:val="ru-RU"/>
        </w:rPr>
      </w:pPr>
      <w:r w:rsidRPr="001A6F7B">
        <w:rPr>
          <w:color w:val="000000" w:themeColor="text1"/>
          <w:lang w:val="ru-RU"/>
        </w:rPr>
        <w:t xml:space="preserve">В ноябре 1922 г. летающая лодка </w:t>
      </w:r>
      <w:r w:rsidRPr="001A6F7B">
        <w:rPr>
          <w:color w:val="000000" w:themeColor="text1"/>
        </w:rPr>
        <w:t>DornierWal</w:t>
      </w:r>
      <w:r w:rsidRPr="001A6F7B">
        <w:rPr>
          <w:color w:val="000000" w:themeColor="text1"/>
          <w:lang w:val="ru-RU"/>
        </w:rPr>
        <w:t xml:space="preserve"> (</w:t>
      </w:r>
      <w:r w:rsidRPr="001A6F7B">
        <w:rPr>
          <w:color w:val="000000" w:themeColor="text1"/>
        </w:rPr>
        <w:t>DoJ</w:t>
      </w:r>
      <w:r w:rsidRPr="001A6F7B">
        <w:rPr>
          <w:color w:val="000000" w:themeColor="text1"/>
          <w:lang w:val="ru-RU"/>
        </w:rPr>
        <w:t xml:space="preserve">) поднялся в воздух, то есть, менее, чем за год до </w:t>
      </w:r>
      <w:r w:rsidRPr="001A6F7B">
        <w:rPr>
          <w:color w:val="000000" w:themeColor="text1"/>
        </w:rPr>
        <w:t>S</w:t>
      </w:r>
      <w:r w:rsidRPr="001A6F7B">
        <w:rPr>
          <w:color w:val="000000" w:themeColor="text1"/>
          <w:lang w:val="ru-RU"/>
        </w:rPr>
        <w:t xml:space="preserve">.55. По массе, площади крыла, типу и мощности двигателей </w:t>
      </w:r>
      <w:r w:rsidRPr="001A6F7B">
        <w:rPr>
          <w:color w:val="000000" w:themeColor="text1"/>
        </w:rPr>
        <w:t>S</w:t>
      </w:r>
      <w:r w:rsidRPr="001A6F7B">
        <w:rPr>
          <w:color w:val="000000" w:themeColor="text1"/>
          <w:lang w:val="ru-RU"/>
        </w:rPr>
        <w:t xml:space="preserve">.55 и </w:t>
      </w:r>
      <w:r w:rsidRPr="001A6F7B">
        <w:rPr>
          <w:color w:val="000000" w:themeColor="text1"/>
        </w:rPr>
        <w:t>DoJ</w:t>
      </w:r>
      <w:r w:rsidRPr="001A6F7B">
        <w:rPr>
          <w:color w:val="000000" w:themeColor="text1"/>
          <w:lang w:val="ru-RU"/>
        </w:rPr>
        <w:t xml:space="preserve"> практически эквивалентны. Резко различаются только конструктивно-компоновочные схемы и мате</w:t>
      </w:r>
      <w:r w:rsidRPr="001A6F7B">
        <w:rPr>
          <w:color w:val="000000" w:themeColor="text1"/>
          <w:lang w:val="ru-RU"/>
        </w:rPr>
        <w:softHyphen/>
        <w:t>риал - «Савойя» была практически полностью деревянной, а «Валь» - цельнометалли</w:t>
      </w:r>
      <w:r w:rsidRPr="001A6F7B">
        <w:rPr>
          <w:color w:val="000000" w:themeColor="text1"/>
          <w:lang w:val="ru-RU"/>
        </w:rPr>
        <w:softHyphen/>
        <w:t>ческим. Обе летающие лодки производились в Италии - «Савойя» в Сесто Календе, а «Валь» - в Марина-ди-Пиза (в Германии производить тяжёлые самолеты запрещал Вер</w:t>
      </w:r>
      <w:r w:rsidRPr="001A6F7B">
        <w:rPr>
          <w:color w:val="000000" w:themeColor="text1"/>
          <w:lang w:val="ru-RU"/>
        </w:rPr>
        <w:softHyphen/>
        <w:t xml:space="preserve">сальский договор). Обе широко рекламировались, в том числе, путём установления мировых рекордов и участия в дальних перелётах. В 20-30 годы </w:t>
      </w:r>
      <w:r w:rsidRPr="001A6F7B">
        <w:rPr>
          <w:color w:val="000000" w:themeColor="text1"/>
        </w:rPr>
        <w:t>XX</w:t>
      </w:r>
      <w:r w:rsidRPr="001A6F7B">
        <w:rPr>
          <w:color w:val="000000" w:themeColor="text1"/>
          <w:lang w:val="ru-RU"/>
        </w:rPr>
        <w:t xml:space="preserve"> века эти гидропланы выпускались большими сериями на нескольких заводах и активно конкурировали на мировом рынке. Также почти одновременно появлялись их модифицированные вариан</w:t>
      </w:r>
      <w:r w:rsidRPr="001A6F7B">
        <w:rPr>
          <w:color w:val="000000" w:themeColor="text1"/>
          <w:lang w:val="ru-RU"/>
        </w:rPr>
        <w:softHyphen/>
        <w:t>ты с новыми силовыми установками близкой мощности.</w:t>
      </w:r>
    </w:p>
    <w:p w14:paraId="0E4B9079" w14:textId="77777777" w:rsidR="009B28BE" w:rsidRPr="001A6F7B" w:rsidRDefault="009B28BE" w:rsidP="001A6F7B">
      <w:pPr>
        <w:pStyle w:val="aff0"/>
        <w:shd w:val="clear" w:color="auto" w:fill="auto"/>
        <w:spacing w:line="240" w:lineRule="auto"/>
        <w:rPr>
          <w:rFonts w:ascii="Times New Roman" w:hAnsi="Times New Roman" w:cs="Times New Roman"/>
          <w:i w:val="0"/>
          <w:color w:val="000000" w:themeColor="text1"/>
          <w:sz w:val="16"/>
          <w:szCs w:val="16"/>
          <w:lang w:val="ru-RU"/>
        </w:rPr>
      </w:pPr>
      <w:r w:rsidRPr="001A6F7B">
        <w:rPr>
          <w:rFonts w:ascii="Times New Roman" w:hAnsi="Times New Roman" w:cs="Times New Roman"/>
          <w:i w:val="0"/>
          <w:color w:val="000000" w:themeColor="text1"/>
          <w:sz w:val="16"/>
          <w:szCs w:val="16"/>
          <w:lang w:val="ru-RU"/>
        </w:rPr>
        <w:t xml:space="preserve">Технические характеристики летающих лодок </w:t>
      </w:r>
      <w:r w:rsidRPr="001A6F7B">
        <w:rPr>
          <w:rFonts w:ascii="Times New Roman" w:hAnsi="Times New Roman" w:cs="Times New Roman"/>
          <w:i w:val="0"/>
          <w:color w:val="000000" w:themeColor="text1"/>
          <w:sz w:val="16"/>
          <w:szCs w:val="16"/>
        </w:rPr>
        <w:t>Savoia</w:t>
      </w:r>
      <w:r w:rsidRPr="001A6F7B">
        <w:rPr>
          <w:rFonts w:ascii="Times New Roman" w:hAnsi="Times New Roman" w:cs="Times New Roman"/>
          <w:i w:val="0"/>
          <w:color w:val="000000" w:themeColor="text1"/>
          <w:sz w:val="16"/>
          <w:szCs w:val="16"/>
          <w:lang w:val="ru-RU"/>
        </w:rPr>
        <w:t>-</w:t>
      </w:r>
      <w:r w:rsidRPr="001A6F7B">
        <w:rPr>
          <w:rFonts w:ascii="Times New Roman" w:hAnsi="Times New Roman" w:cs="Times New Roman"/>
          <w:i w:val="0"/>
          <w:color w:val="000000" w:themeColor="text1"/>
          <w:sz w:val="16"/>
          <w:szCs w:val="16"/>
        </w:rPr>
        <w:t>MarchettiS</w:t>
      </w:r>
      <w:r w:rsidRPr="001A6F7B">
        <w:rPr>
          <w:rFonts w:ascii="Times New Roman" w:hAnsi="Times New Roman" w:cs="Times New Roman"/>
          <w:i w:val="0"/>
          <w:color w:val="000000" w:themeColor="text1"/>
          <w:sz w:val="16"/>
          <w:szCs w:val="16"/>
          <w:lang w:val="ru-RU"/>
        </w:rPr>
        <w:t>.55 (</w:t>
      </w:r>
      <w:r w:rsidRPr="001A6F7B">
        <w:rPr>
          <w:rFonts w:ascii="Times New Roman" w:hAnsi="Times New Roman" w:cs="Times New Roman"/>
          <w:i w:val="0"/>
          <w:color w:val="000000" w:themeColor="text1"/>
          <w:sz w:val="16"/>
          <w:szCs w:val="16"/>
        </w:rPr>
        <w:t>S</w:t>
      </w:r>
      <w:r w:rsidRPr="001A6F7B">
        <w:rPr>
          <w:rFonts w:ascii="Times New Roman" w:hAnsi="Times New Roman" w:cs="Times New Roman"/>
          <w:i w:val="0"/>
          <w:color w:val="000000" w:themeColor="text1"/>
          <w:sz w:val="16"/>
          <w:szCs w:val="16"/>
          <w:lang w:val="ru-RU"/>
        </w:rPr>
        <w:t xml:space="preserve">.66) и </w:t>
      </w:r>
      <w:r w:rsidRPr="001A6F7B">
        <w:rPr>
          <w:rFonts w:ascii="Times New Roman" w:hAnsi="Times New Roman" w:cs="Times New Roman"/>
          <w:i w:val="0"/>
          <w:color w:val="000000" w:themeColor="text1"/>
          <w:sz w:val="16"/>
          <w:szCs w:val="16"/>
        </w:rPr>
        <w:t>DornierWal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578"/>
        <w:gridCol w:w="854"/>
        <w:gridCol w:w="806"/>
        <w:gridCol w:w="859"/>
        <w:gridCol w:w="1157"/>
        <w:gridCol w:w="840"/>
        <w:gridCol w:w="1061"/>
      </w:tblGrid>
      <w:tr w:rsidR="00535920" w:rsidRPr="001A6F7B" w14:paraId="348A5EA4" w14:textId="77777777" w:rsidTr="004546A4">
        <w:trPr>
          <w:trHeight w:val="259"/>
        </w:trPr>
        <w:tc>
          <w:tcPr>
            <w:tcW w:w="2578" w:type="dxa"/>
            <w:shd w:val="clear" w:color="auto" w:fill="FFFFFF"/>
          </w:tcPr>
          <w:p w14:paraId="03F23D0A" w14:textId="77777777" w:rsidR="009B28BE" w:rsidRPr="001A6F7B" w:rsidRDefault="009B28BE" w:rsidP="001A6F7B">
            <w:pPr>
              <w:pStyle w:val="a3"/>
              <w:rPr>
                <w:color w:val="000000" w:themeColor="text1"/>
              </w:rPr>
            </w:pPr>
            <w:r w:rsidRPr="001A6F7B">
              <w:rPr>
                <w:color w:val="000000" w:themeColor="text1"/>
              </w:rPr>
              <w:t>Фирма</w:t>
            </w:r>
          </w:p>
        </w:tc>
        <w:tc>
          <w:tcPr>
            <w:tcW w:w="2519" w:type="dxa"/>
            <w:gridSpan w:val="3"/>
            <w:shd w:val="clear" w:color="auto" w:fill="FFFFFF"/>
          </w:tcPr>
          <w:p w14:paraId="7F1C5C41" w14:textId="77777777" w:rsidR="009B28BE" w:rsidRPr="001A6F7B" w:rsidRDefault="009B28BE" w:rsidP="001A6F7B">
            <w:pPr>
              <w:pStyle w:val="a3"/>
              <w:rPr>
                <w:color w:val="000000" w:themeColor="text1"/>
              </w:rPr>
            </w:pPr>
            <w:r w:rsidRPr="001A6F7B">
              <w:rPr>
                <w:color w:val="000000" w:themeColor="text1"/>
              </w:rPr>
              <w:t>Savoia-Marchetti</w:t>
            </w:r>
          </w:p>
        </w:tc>
        <w:tc>
          <w:tcPr>
            <w:tcW w:w="3058" w:type="dxa"/>
            <w:gridSpan w:val="3"/>
            <w:shd w:val="clear" w:color="auto" w:fill="FFFFFF"/>
          </w:tcPr>
          <w:p w14:paraId="7E0C2F95" w14:textId="77777777" w:rsidR="009B28BE" w:rsidRPr="001A6F7B" w:rsidRDefault="009B28BE" w:rsidP="001A6F7B">
            <w:pPr>
              <w:pStyle w:val="a3"/>
              <w:rPr>
                <w:color w:val="000000" w:themeColor="text1"/>
              </w:rPr>
            </w:pPr>
            <w:r w:rsidRPr="001A6F7B">
              <w:rPr>
                <w:color w:val="000000" w:themeColor="text1"/>
              </w:rPr>
              <w:t>Dornier</w:t>
            </w:r>
          </w:p>
        </w:tc>
      </w:tr>
      <w:tr w:rsidR="00535920" w:rsidRPr="001A6F7B" w14:paraId="38CA0542" w14:textId="77777777" w:rsidTr="004546A4">
        <w:trPr>
          <w:trHeight w:val="211"/>
        </w:trPr>
        <w:tc>
          <w:tcPr>
            <w:tcW w:w="2578" w:type="dxa"/>
            <w:shd w:val="clear" w:color="auto" w:fill="FFFFFF"/>
          </w:tcPr>
          <w:p w14:paraId="3B5D88A1" w14:textId="77777777" w:rsidR="009B28BE" w:rsidRPr="001A6F7B" w:rsidRDefault="009B28BE" w:rsidP="001A6F7B">
            <w:pPr>
              <w:pStyle w:val="a3"/>
              <w:rPr>
                <w:color w:val="000000" w:themeColor="text1"/>
              </w:rPr>
            </w:pPr>
            <w:r w:rsidRPr="001A6F7B">
              <w:rPr>
                <w:color w:val="000000" w:themeColor="text1"/>
              </w:rPr>
              <w:t>Самолёт</w:t>
            </w:r>
          </w:p>
        </w:tc>
        <w:tc>
          <w:tcPr>
            <w:tcW w:w="854" w:type="dxa"/>
            <w:shd w:val="clear" w:color="auto" w:fill="FFFFFF"/>
          </w:tcPr>
          <w:p w14:paraId="0E4F542B" w14:textId="77777777" w:rsidR="009B28BE" w:rsidRPr="001A6F7B" w:rsidRDefault="009B28BE" w:rsidP="001A6F7B">
            <w:pPr>
              <w:pStyle w:val="a3"/>
              <w:rPr>
                <w:color w:val="000000" w:themeColor="text1"/>
              </w:rPr>
            </w:pPr>
            <w:r w:rsidRPr="001A6F7B">
              <w:rPr>
                <w:color w:val="000000" w:themeColor="text1"/>
              </w:rPr>
              <w:t>S.55M</w:t>
            </w:r>
          </w:p>
        </w:tc>
        <w:tc>
          <w:tcPr>
            <w:tcW w:w="806" w:type="dxa"/>
            <w:shd w:val="clear" w:color="auto" w:fill="FFFFFF"/>
          </w:tcPr>
          <w:p w14:paraId="145CBAA2" w14:textId="77777777" w:rsidR="009B28BE" w:rsidRPr="001A6F7B" w:rsidRDefault="009B28BE" w:rsidP="001A6F7B">
            <w:pPr>
              <w:pStyle w:val="a3"/>
              <w:rPr>
                <w:color w:val="000000" w:themeColor="text1"/>
              </w:rPr>
            </w:pPr>
            <w:r w:rsidRPr="001A6F7B">
              <w:rPr>
                <w:color w:val="000000" w:themeColor="text1"/>
              </w:rPr>
              <w:t>S.55X</w:t>
            </w:r>
          </w:p>
        </w:tc>
        <w:tc>
          <w:tcPr>
            <w:tcW w:w="859" w:type="dxa"/>
            <w:shd w:val="clear" w:color="auto" w:fill="FFFFFF"/>
          </w:tcPr>
          <w:p w14:paraId="4470977E" w14:textId="77777777" w:rsidR="009B28BE" w:rsidRPr="001A6F7B" w:rsidRDefault="009B28BE" w:rsidP="001A6F7B">
            <w:pPr>
              <w:pStyle w:val="a3"/>
              <w:rPr>
                <w:color w:val="000000" w:themeColor="text1"/>
              </w:rPr>
            </w:pPr>
            <w:r w:rsidRPr="001A6F7B">
              <w:rPr>
                <w:color w:val="000000" w:themeColor="text1"/>
              </w:rPr>
              <w:t>S.66</w:t>
            </w:r>
          </w:p>
        </w:tc>
        <w:tc>
          <w:tcPr>
            <w:tcW w:w="1157" w:type="dxa"/>
            <w:shd w:val="clear" w:color="auto" w:fill="FFFFFF"/>
          </w:tcPr>
          <w:p w14:paraId="2E7090EB" w14:textId="77777777" w:rsidR="009B28BE" w:rsidRPr="001A6F7B" w:rsidRDefault="009B28BE" w:rsidP="001A6F7B">
            <w:pPr>
              <w:pStyle w:val="a3"/>
              <w:rPr>
                <w:color w:val="000000" w:themeColor="text1"/>
              </w:rPr>
            </w:pPr>
            <w:r w:rsidRPr="001A6F7B">
              <w:rPr>
                <w:color w:val="000000" w:themeColor="text1"/>
              </w:rPr>
              <w:t>Do J LD</w:t>
            </w:r>
          </w:p>
        </w:tc>
        <w:tc>
          <w:tcPr>
            <w:tcW w:w="840" w:type="dxa"/>
            <w:shd w:val="clear" w:color="auto" w:fill="FFFFFF"/>
          </w:tcPr>
          <w:p w14:paraId="2F746089" w14:textId="77777777" w:rsidR="009B28BE" w:rsidRPr="001A6F7B" w:rsidRDefault="009B28BE" w:rsidP="001A6F7B">
            <w:pPr>
              <w:pStyle w:val="a3"/>
              <w:rPr>
                <w:color w:val="000000" w:themeColor="text1"/>
              </w:rPr>
            </w:pPr>
            <w:r w:rsidRPr="001A6F7B">
              <w:rPr>
                <w:color w:val="000000" w:themeColor="text1"/>
              </w:rPr>
              <w:t>Do J II</w:t>
            </w:r>
          </w:p>
        </w:tc>
        <w:tc>
          <w:tcPr>
            <w:tcW w:w="1061" w:type="dxa"/>
            <w:shd w:val="clear" w:color="auto" w:fill="FFFFFF"/>
          </w:tcPr>
          <w:p w14:paraId="1EA84775" w14:textId="77777777" w:rsidR="009B28BE" w:rsidRPr="001A6F7B" w:rsidRDefault="009B28BE" w:rsidP="001A6F7B">
            <w:pPr>
              <w:pStyle w:val="a3"/>
              <w:rPr>
                <w:color w:val="000000" w:themeColor="text1"/>
              </w:rPr>
            </w:pPr>
            <w:r w:rsidRPr="001A6F7B">
              <w:rPr>
                <w:color w:val="000000" w:themeColor="text1"/>
              </w:rPr>
              <w:t>Do R4</w:t>
            </w:r>
          </w:p>
        </w:tc>
      </w:tr>
      <w:tr w:rsidR="00535920" w:rsidRPr="001A6F7B" w14:paraId="5C1E5936" w14:textId="77777777" w:rsidTr="004546A4">
        <w:trPr>
          <w:trHeight w:val="293"/>
        </w:trPr>
        <w:tc>
          <w:tcPr>
            <w:tcW w:w="2578" w:type="dxa"/>
            <w:shd w:val="clear" w:color="auto" w:fill="FFFFFF"/>
          </w:tcPr>
          <w:p w14:paraId="39387FD5" w14:textId="77777777" w:rsidR="009B28BE" w:rsidRPr="001A6F7B" w:rsidRDefault="009B28BE" w:rsidP="001A6F7B">
            <w:pPr>
              <w:jc w:val="both"/>
              <w:rPr>
                <w:color w:val="000000" w:themeColor="text1"/>
                <w:sz w:val="16"/>
                <w:szCs w:val="16"/>
              </w:rPr>
            </w:pPr>
          </w:p>
        </w:tc>
        <w:tc>
          <w:tcPr>
            <w:tcW w:w="854" w:type="dxa"/>
            <w:shd w:val="clear" w:color="auto" w:fill="FFFFFF"/>
          </w:tcPr>
          <w:p w14:paraId="478CD376" w14:textId="77777777" w:rsidR="009B28BE" w:rsidRPr="001A6F7B" w:rsidRDefault="009B28BE" w:rsidP="001A6F7B">
            <w:pPr>
              <w:jc w:val="both"/>
              <w:rPr>
                <w:color w:val="000000" w:themeColor="text1"/>
                <w:sz w:val="16"/>
                <w:szCs w:val="16"/>
              </w:rPr>
            </w:pPr>
          </w:p>
        </w:tc>
        <w:tc>
          <w:tcPr>
            <w:tcW w:w="806" w:type="dxa"/>
            <w:shd w:val="clear" w:color="auto" w:fill="FFFFFF"/>
          </w:tcPr>
          <w:p w14:paraId="009941D8" w14:textId="77777777" w:rsidR="009B28BE" w:rsidRPr="001A6F7B" w:rsidRDefault="009B28BE" w:rsidP="001A6F7B">
            <w:pPr>
              <w:jc w:val="both"/>
              <w:rPr>
                <w:color w:val="000000" w:themeColor="text1"/>
                <w:sz w:val="16"/>
                <w:szCs w:val="16"/>
              </w:rPr>
            </w:pPr>
          </w:p>
        </w:tc>
        <w:tc>
          <w:tcPr>
            <w:tcW w:w="859" w:type="dxa"/>
            <w:shd w:val="clear" w:color="auto" w:fill="FFFFFF"/>
          </w:tcPr>
          <w:p w14:paraId="127FA522" w14:textId="77777777" w:rsidR="009B28BE" w:rsidRPr="001A6F7B" w:rsidRDefault="009B28BE" w:rsidP="001A6F7B">
            <w:pPr>
              <w:jc w:val="both"/>
              <w:rPr>
                <w:color w:val="000000" w:themeColor="text1"/>
                <w:sz w:val="16"/>
                <w:szCs w:val="16"/>
              </w:rPr>
            </w:pPr>
          </w:p>
        </w:tc>
        <w:tc>
          <w:tcPr>
            <w:tcW w:w="1157" w:type="dxa"/>
            <w:shd w:val="clear" w:color="auto" w:fill="FFFFFF"/>
          </w:tcPr>
          <w:p w14:paraId="45EEBC87" w14:textId="77777777" w:rsidR="009B28BE" w:rsidRPr="001A6F7B" w:rsidRDefault="009B28BE" w:rsidP="001A6F7B">
            <w:pPr>
              <w:pStyle w:val="a3"/>
              <w:rPr>
                <w:color w:val="000000" w:themeColor="text1"/>
              </w:rPr>
            </w:pPr>
            <w:r w:rsidRPr="001A6F7B">
              <w:rPr>
                <w:color w:val="000000" w:themeColor="text1"/>
              </w:rPr>
              <w:t>Wal ;</w:t>
            </w:r>
          </w:p>
        </w:tc>
        <w:tc>
          <w:tcPr>
            <w:tcW w:w="840" w:type="dxa"/>
            <w:shd w:val="clear" w:color="auto" w:fill="FFFFFF"/>
          </w:tcPr>
          <w:p w14:paraId="72C36EB4" w14:textId="77777777" w:rsidR="009B28BE" w:rsidRPr="001A6F7B" w:rsidRDefault="009B28BE" w:rsidP="001A6F7B">
            <w:pPr>
              <w:pStyle w:val="a3"/>
              <w:rPr>
                <w:color w:val="000000" w:themeColor="text1"/>
              </w:rPr>
            </w:pPr>
            <w:r w:rsidRPr="001A6F7B">
              <w:rPr>
                <w:color w:val="000000" w:themeColor="text1"/>
              </w:rPr>
              <w:t>fBos</w:t>
            </w:r>
          </w:p>
        </w:tc>
        <w:tc>
          <w:tcPr>
            <w:tcW w:w="1061" w:type="dxa"/>
            <w:shd w:val="clear" w:color="auto" w:fill="FFFFFF"/>
          </w:tcPr>
          <w:p w14:paraId="4E7AE7E0" w14:textId="77777777" w:rsidR="009B28BE" w:rsidRPr="001A6F7B" w:rsidRDefault="009B28BE" w:rsidP="001A6F7B">
            <w:pPr>
              <w:pStyle w:val="a3"/>
              <w:rPr>
                <w:color w:val="000000" w:themeColor="text1"/>
              </w:rPr>
            </w:pPr>
            <w:r w:rsidRPr="001A6F7B">
              <w:rPr>
                <w:color w:val="000000" w:themeColor="text1"/>
              </w:rPr>
              <w:t>Super Wal</w:t>
            </w:r>
          </w:p>
        </w:tc>
      </w:tr>
      <w:tr w:rsidR="00535920" w:rsidRPr="001A6F7B" w14:paraId="69CC9D21" w14:textId="77777777" w:rsidTr="004546A4">
        <w:trPr>
          <w:trHeight w:val="250"/>
        </w:trPr>
        <w:tc>
          <w:tcPr>
            <w:tcW w:w="2578" w:type="dxa"/>
            <w:shd w:val="clear" w:color="auto" w:fill="FFFFFF"/>
          </w:tcPr>
          <w:p w14:paraId="1351487B" w14:textId="77777777" w:rsidR="009B28BE" w:rsidRPr="001A6F7B" w:rsidRDefault="009B28BE" w:rsidP="001A6F7B">
            <w:pPr>
              <w:pStyle w:val="a3"/>
              <w:rPr>
                <w:color w:val="000000" w:themeColor="text1"/>
              </w:rPr>
            </w:pPr>
            <w:r w:rsidRPr="001A6F7B">
              <w:rPr>
                <w:color w:val="000000" w:themeColor="text1"/>
              </w:rPr>
              <w:t>Год</w:t>
            </w:r>
          </w:p>
        </w:tc>
        <w:tc>
          <w:tcPr>
            <w:tcW w:w="854" w:type="dxa"/>
            <w:shd w:val="clear" w:color="auto" w:fill="FFFFFF"/>
          </w:tcPr>
          <w:p w14:paraId="305664AF" w14:textId="77777777" w:rsidR="009B28BE" w:rsidRPr="001A6F7B" w:rsidRDefault="009B28BE" w:rsidP="001A6F7B">
            <w:pPr>
              <w:pStyle w:val="a3"/>
              <w:rPr>
                <w:color w:val="000000" w:themeColor="text1"/>
              </w:rPr>
            </w:pPr>
            <w:r w:rsidRPr="001A6F7B">
              <w:rPr>
                <w:color w:val="000000" w:themeColor="text1"/>
              </w:rPr>
              <w:t>1926</w:t>
            </w:r>
          </w:p>
        </w:tc>
        <w:tc>
          <w:tcPr>
            <w:tcW w:w="806" w:type="dxa"/>
            <w:shd w:val="clear" w:color="auto" w:fill="FFFFFF"/>
          </w:tcPr>
          <w:p w14:paraId="7D616AC8" w14:textId="77777777" w:rsidR="009B28BE" w:rsidRPr="001A6F7B" w:rsidRDefault="009B28BE" w:rsidP="001A6F7B">
            <w:pPr>
              <w:pStyle w:val="a3"/>
              <w:rPr>
                <w:color w:val="000000" w:themeColor="text1"/>
              </w:rPr>
            </w:pPr>
            <w:r w:rsidRPr="001A6F7B">
              <w:rPr>
                <w:color w:val="000000" w:themeColor="text1"/>
              </w:rPr>
              <w:t>1933</w:t>
            </w:r>
          </w:p>
        </w:tc>
        <w:tc>
          <w:tcPr>
            <w:tcW w:w="859" w:type="dxa"/>
            <w:shd w:val="clear" w:color="auto" w:fill="FFFFFF"/>
          </w:tcPr>
          <w:p w14:paraId="1D4A795D" w14:textId="77777777" w:rsidR="009B28BE" w:rsidRPr="001A6F7B" w:rsidRDefault="009B28BE" w:rsidP="001A6F7B">
            <w:pPr>
              <w:pStyle w:val="a3"/>
              <w:rPr>
                <w:color w:val="000000" w:themeColor="text1"/>
              </w:rPr>
            </w:pPr>
            <w:r w:rsidRPr="001A6F7B">
              <w:rPr>
                <w:color w:val="000000" w:themeColor="text1"/>
              </w:rPr>
              <w:t>1931</w:t>
            </w:r>
          </w:p>
        </w:tc>
        <w:tc>
          <w:tcPr>
            <w:tcW w:w="1157" w:type="dxa"/>
            <w:shd w:val="clear" w:color="auto" w:fill="FFFFFF"/>
          </w:tcPr>
          <w:p w14:paraId="4D1E9E41" w14:textId="77777777" w:rsidR="009B28BE" w:rsidRPr="001A6F7B" w:rsidRDefault="009B28BE" w:rsidP="001A6F7B">
            <w:pPr>
              <w:pStyle w:val="a3"/>
              <w:rPr>
                <w:color w:val="000000" w:themeColor="text1"/>
              </w:rPr>
            </w:pPr>
            <w:r w:rsidRPr="001A6F7B">
              <w:rPr>
                <w:color w:val="000000" w:themeColor="text1"/>
              </w:rPr>
              <w:t>1926</w:t>
            </w:r>
          </w:p>
        </w:tc>
        <w:tc>
          <w:tcPr>
            <w:tcW w:w="840" w:type="dxa"/>
            <w:shd w:val="clear" w:color="auto" w:fill="FFFFFF"/>
          </w:tcPr>
          <w:p w14:paraId="2AAA09AB" w14:textId="77777777" w:rsidR="009B28BE" w:rsidRPr="001A6F7B" w:rsidRDefault="009B28BE" w:rsidP="001A6F7B">
            <w:pPr>
              <w:pStyle w:val="a3"/>
              <w:rPr>
                <w:color w:val="000000" w:themeColor="text1"/>
              </w:rPr>
            </w:pPr>
            <w:r w:rsidRPr="001A6F7B">
              <w:rPr>
                <w:color w:val="000000" w:themeColor="text1"/>
              </w:rPr>
              <w:t>1933</w:t>
            </w:r>
          </w:p>
        </w:tc>
        <w:tc>
          <w:tcPr>
            <w:tcW w:w="1061" w:type="dxa"/>
            <w:shd w:val="clear" w:color="auto" w:fill="FFFFFF"/>
          </w:tcPr>
          <w:p w14:paraId="5841A7BB" w14:textId="77777777" w:rsidR="009B28BE" w:rsidRPr="001A6F7B" w:rsidRDefault="009B28BE" w:rsidP="001A6F7B">
            <w:pPr>
              <w:pStyle w:val="a3"/>
              <w:rPr>
                <w:color w:val="000000" w:themeColor="text1"/>
              </w:rPr>
            </w:pPr>
            <w:r w:rsidRPr="001A6F7B">
              <w:rPr>
                <w:color w:val="000000" w:themeColor="text1"/>
              </w:rPr>
              <w:t>1928</w:t>
            </w:r>
          </w:p>
        </w:tc>
      </w:tr>
      <w:tr w:rsidR="00535920" w:rsidRPr="001A6F7B" w14:paraId="04C9714F" w14:textId="77777777" w:rsidTr="004546A4">
        <w:trPr>
          <w:trHeight w:val="221"/>
        </w:trPr>
        <w:tc>
          <w:tcPr>
            <w:tcW w:w="2578" w:type="dxa"/>
            <w:shd w:val="clear" w:color="auto" w:fill="FFFFFF"/>
          </w:tcPr>
          <w:p w14:paraId="69B4DFEA" w14:textId="77777777" w:rsidR="009B28BE" w:rsidRPr="001A6F7B" w:rsidRDefault="009B28BE" w:rsidP="001A6F7B">
            <w:pPr>
              <w:pStyle w:val="a3"/>
              <w:rPr>
                <w:color w:val="000000" w:themeColor="text1"/>
              </w:rPr>
            </w:pPr>
            <w:r w:rsidRPr="001A6F7B">
              <w:rPr>
                <w:color w:val="000000" w:themeColor="text1"/>
              </w:rPr>
              <w:t>Двигатели</w:t>
            </w:r>
          </w:p>
        </w:tc>
        <w:tc>
          <w:tcPr>
            <w:tcW w:w="854" w:type="dxa"/>
            <w:shd w:val="clear" w:color="auto" w:fill="FFFFFF"/>
          </w:tcPr>
          <w:p w14:paraId="5AFF078C" w14:textId="77777777" w:rsidR="009B28BE" w:rsidRPr="001A6F7B" w:rsidRDefault="009B28BE" w:rsidP="001A6F7B">
            <w:pPr>
              <w:pStyle w:val="a3"/>
              <w:rPr>
                <w:color w:val="000000" w:themeColor="text1"/>
              </w:rPr>
            </w:pPr>
            <w:r w:rsidRPr="001A6F7B">
              <w:rPr>
                <w:color w:val="000000" w:themeColor="text1"/>
              </w:rPr>
              <w:t>IF ASSO</w:t>
            </w:r>
          </w:p>
        </w:tc>
        <w:tc>
          <w:tcPr>
            <w:tcW w:w="806" w:type="dxa"/>
            <w:shd w:val="clear" w:color="auto" w:fill="FFFFFF"/>
          </w:tcPr>
          <w:p w14:paraId="04D16326" w14:textId="77777777" w:rsidR="009B28BE" w:rsidRPr="001A6F7B" w:rsidRDefault="009B28BE" w:rsidP="001A6F7B">
            <w:pPr>
              <w:pStyle w:val="a3"/>
              <w:rPr>
                <w:color w:val="000000" w:themeColor="text1"/>
              </w:rPr>
            </w:pPr>
            <w:r w:rsidRPr="001A6F7B">
              <w:rPr>
                <w:color w:val="000000" w:themeColor="text1"/>
              </w:rPr>
              <w:t>IF ASSO</w:t>
            </w:r>
          </w:p>
        </w:tc>
        <w:tc>
          <w:tcPr>
            <w:tcW w:w="859" w:type="dxa"/>
            <w:shd w:val="clear" w:color="auto" w:fill="FFFFFF"/>
          </w:tcPr>
          <w:p w14:paraId="6FD561BF" w14:textId="77777777" w:rsidR="009B28BE" w:rsidRPr="001A6F7B" w:rsidRDefault="009B28BE" w:rsidP="001A6F7B">
            <w:pPr>
              <w:pStyle w:val="a3"/>
              <w:rPr>
                <w:color w:val="000000" w:themeColor="text1"/>
              </w:rPr>
            </w:pPr>
            <w:r w:rsidRPr="001A6F7B">
              <w:rPr>
                <w:color w:val="000000" w:themeColor="text1"/>
              </w:rPr>
              <w:t>FIAT</w:t>
            </w:r>
          </w:p>
        </w:tc>
        <w:tc>
          <w:tcPr>
            <w:tcW w:w="1157" w:type="dxa"/>
            <w:shd w:val="clear" w:color="auto" w:fill="FFFFFF"/>
          </w:tcPr>
          <w:p w14:paraId="6813DE63" w14:textId="77777777" w:rsidR="009B28BE" w:rsidRPr="001A6F7B" w:rsidRDefault="009B28BE" w:rsidP="001A6F7B">
            <w:pPr>
              <w:pStyle w:val="a3"/>
              <w:rPr>
                <w:color w:val="000000" w:themeColor="text1"/>
              </w:rPr>
            </w:pPr>
            <w:r w:rsidRPr="001A6F7B">
              <w:rPr>
                <w:color w:val="000000" w:themeColor="text1"/>
              </w:rPr>
              <w:t>Lorraine-</w:t>
            </w:r>
          </w:p>
        </w:tc>
        <w:tc>
          <w:tcPr>
            <w:tcW w:w="840" w:type="dxa"/>
            <w:shd w:val="clear" w:color="auto" w:fill="FFFFFF"/>
          </w:tcPr>
          <w:p w14:paraId="5D475B7F" w14:textId="77777777" w:rsidR="009B28BE" w:rsidRPr="001A6F7B" w:rsidRDefault="009B28BE" w:rsidP="001A6F7B">
            <w:pPr>
              <w:pStyle w:val="a3"/>
              <w:rPr>
                <w:color w:val="000000" w:themeColor="text1"/>
              </w:rPr>
            </w:pPr>
            <w:r w:rsidRPr="001A6F7B">
              <w:rPr>
                <w:color w:val="000000" w:themeColor="text1"/>
              </w:rPr>
              <w:t>BMW</w:t>
            </w:r>
          </w:p>
        </w:tc>
        <w:tc>
          <w:tcPr>
            <w:tcW w:w="1061" w:type="dxa"/>
            <w:shd w:val="clear" w:color="auto" w:fill="FFFFFF"/>
          </w:tcPr>
          <w:p w14:paraId="158E07AF" w14:textId="77777777" w:rsidR="009B28BE" w:rsidRPr="001A6F7B" w:rsidRDefault="009B28BE" w:rsidP="001A6F7B">
            <w:pPr>
              <w:pStyle w:val="a3"/>
              <w:rPr>
                <w:color w:val="000000" w:themeColor="text1"/>
              </w:rPr>
            </w:pPr>
            <w:r w:rsidRPr="001A6F7B">
              <w:rPr>
                <w:color w:val="000000" w:themeColor="text1"/>
              </w:rPr>
              <w:t>Bristol</w:t>
            </w:r>
          </w:p>
        </w:tc>
      </w:tr>
      <w:tr w:rsidR="00535920" w:rsidRPr="001A6F7B" w14:paraId="2CE672CC" w14:textId="77777777" w:rsidTr="004546A4">
        <w:trPr>
          <w:trHeight w:val="278"/>
        </w:trPr>
        <w:tc>
          <w:tcPr>
            <w:tcW w:w="2578" w:type="dxa"/>
            <w:shd w:val="clear" w:color="auto" w:fill="FFFFFF"/>
          </w:tcPr>
          <w:p w14:paraId="3F0CA809" w14:textId="77777777" w:rsidR="009B28BE" w:rsidRPr="001A6F7B" w:rsidRDefault="009B28BE" w:rsidP="001A6F7B">
            <w:pPr>
              <w:jc w:val="both"/>
              <w:rPr>
                <w:color w:val="000000" w:themeColor="text1"/>
                <w:sz w:val="16"/>
                <w:szCs w:val="16"/>
              </w:rPr>
            </w:pPr>
          </w:p>
        </w:tc>
        <w:tc>
          <w:tcPr>
            <w:tcW w:w="854" w:type="dxa"/>
            <w:shd w:val="clear" w:color="auto" w:fill="FFFFFF"/>
          </w:tcPr>
          <w:p w14:paraId="63972DEB" w14:textId="77777777" w:rsidR="009B28BE" w:rsidRPr="001A6F7B" w:rsidRDefault="009B28BE" w:rsidP="001A6F7B">
            <w:pPr>
              <w:jc w:val="both"/>
              <w:rPr>
                <w:color w:val="000000" w:themeColor="text1"/>
                <w:sz w:val="16"/>
                <w:szCs w:val="16"/>
              </w:rPr>
            </w:pPr>
          </w:p>
        </w:tc>
        <w:tc>
          <w:tcPr>
            <w:tcW w:w="806" w:type="dxa"/>
            <w:shd w:val="clear" w:color="auto" w:fill="FFFFFF"/>
          </w:tcPr>
          <w:p w14:paraId="39C9899B" w14:textId="77777777" w:rsidR="009B28BE" w:rsidRPr="001A6F7B" w:rsidRDefault="009B28BE" w:rsidP="001A6F7B">
            <w:pPr>
              <w:jc w:val="both"/>
              <w:rPr>
                <w:color w:val="000000" w:themeColor="text1"/>
                <w:sz w:val="16"/>
                <w:szCs w:val="16"/>
              </w:rPr>
            </w:pPr>
          </w:p>
        </w:tc>
        <w:tc>
          <w:tcPr>
            <w:tcW w:w="859" w:type="dxa"/>
            <w:shd w:val="clear" w:color="auto" w:fill="FFFFFF"/>
          </w:tcPr>
          <w:p w14:paraId="03B0D51B" w14:textId="77777777" w:rsidR="009B28BE" w:rsidRPr="001A6F7B" w:rsidRDefault="009B28BE" w:rsidP="001A6F7B">
            <w:pPr>
              <w:pStyle w:val="a3"/>
              <w:rPr>
                <w:color w:val="000000" w:themeColor="text1"/>
              </w:rPr>
            </w:pPr>
            <w:r w:rsidRPr="001A6F7B">
              <w:rPr>
                <w:color w:val="000000" w:themeColor="text1"/>
              </w:rPr>
              <w:t>A 24 R</w:t>
            </w:r>
          </w:p>
        </w:tc>
        <w:tc>
          <w:tcPr>
            <w:tcW w:w="1157" w:type="dxa"/>
            <w:shd w:val="clear" w:color="auto" w:fill="FFFFFF"/>
          </w:tcPr>
          <w:p w14:paraId="31EC1F76" w14:textId="77777777" w:rsidR="009B28BE" w:rsidRPr="001A6F7B" w:rsidRDefault="009B28BE" w:rsidP="001A6F7B">
            <w:pPr>
              <w:pStyle w:val="a3"/>
              <w:rPr>
                <w:color w:val="000000" w:themeColor="text1"/>
              </w:rPr>
            </w:pPr>
            <w:r w:rsidRPr="001A6F7B">
              <w:rPr>
                <w:color w:val="000000" w:themeColor="text1"/>
              </w:rPr>
              <w:t>Dietrich 12Eb</w:t>
            </w:r>
          </w:p>
        </w:tc>
        <w:tc>
          <w:tcPr>
            <w:tcW w:w="840" w:type="dxa"/>
            <w:shd w:val="clear" w:color="auto" w:fill="FFFFFF"/>
          </w:tcPr>
          <w:p w14:paraId="4A7FC39D" w14:textId="77777777" w:rsidR="009B28BE" w:rsidRPr="001A6F7B" w:rsidRDefault="009B28BE" w:rsidP="001A6F7B">
            <w:pPr>
              <w:pStyle w:val="a3"/>
              <w:rPr>
                <w:color w:val="000000" w:themeColor="text1"/>
              </w:rPr>
            </w:pPr>
            <w:r w:rsidRPr="001A6F7B">
              <w:rPr>
                <w:color w:val="000000" w:themeColor="text1"/>
              </w:rPr>
              <w:t>VIU</w:t>
            </w:r>
          </w:p>
        </w:tc>
        <w:tc>
          <w:tcPr>
            <w:tcW w:w="1061" w:type="dxa"/>
            <w:shd w:val="clear" w:color="auto" w:fill="FFFFFF"/>
          </w:tcPr>
          <w:p w14:paraId="22803E65" w14:textId="77777777" w:rsidR="009B28BE" w:rsidRPr="001A6F7B" w:rsidRDefault="009B28BE" w:rsidP="001A6F7B">
            <w:pPr>
              <w:pStyle w:val="a3"/>
              <w:rPr>
                <w:color w:val="000000" w:themeColor="text1"/>
              </w:rPr>
            </w:pPr>
            <w:r w:rsidRPr="001A6F7B">
              <w:rPr>
                <w:color w:val="000000" w:themeColor="text1"/>
              </w:rPr>
              <w:t>Jupiter VI</w:t>
            </w:r>
          </w:p>
        </w:tc>
      </w:tr>
      <w:tr w:rsidR="00535920" w:rsidRPr="001A6F7B" w14:paraId="06391A6A" w14:textId="77777777" w:rsidTr="004546A4">
        <w:trPr>
          <w:trHeight w:val="245"/>
        </w:trPr>
        <w:tc>
          <w:tcPr>
            <w:tcW w:w="2578" w:type="dxa"/>
            <w:shd w:val="clear" w:color="auto" w:fill="FFFFFF"/>
          </w:tcPr>
          <w:p w14:paraId="1FCEC83D" w14:textId="77777777" w:rsidR="009B28BE" w:rsidRPr="001A6F7B" w:rsidRDefault="009B28BE" w:rsidP="001A6F7B">
            <w:pPr>
              <w:pStyle w:val="a3"/>
              <w:rPr>
                <w:color w:val="000000" w:themeColor="text1"/>
              </w:rPr>
            </w:pPr>
            <w:r w:rsidRPr="001A6F7B">
              <w:rPr>
                <w:color w:val="000000" w:themeColor="text1"/>
              </w:rPr>
              <w:t>Мощность, л.с.</w:t>
            </w:r>
          </w:p>
        </w:tc>
        <w:tc>
          <w:tcPr>
            <w:tcW w:w="854" w:type="dxa"/>
            <w:shd w:val="clear" w:color="auto" w:fill="FFFFFF"/>
          </w:tcPr>
          <w:p w14:paraId="5AE4949D" w14:textId="77777777" w:rsidR="009B28BE" w:rsidRPr="001A6F7B" w:rsidRDefault="009B28BE" w:rsidP="001A6F7B">
            <w:pPr>
              <w:pStyle w:val="a3"/>
              <w:rPr>
                <w:color w:val="000000" w:themeColor="text1"/>
              </w:rPr>
            </w:pPr>
            <w:r w:rsidRPr="001A6F7B">
              <w:rPr>
                <w:color w:val="000000" w:themeColor="text1"/>
              </w:rPr>
              <w:t>2*500</w:t>
            </w:r>
          </w:p>
        </w:tc>
        <w:tc>
          <w:tcPr>
            <w:tcW w:w="806" w:type="dxa"/>
            <w:shd w:val="clear" w:color="auto" w:fill="FFFFFF"/>
          </w:tcPr>
          <w:p w14:paraId="0E263DAE" w14:textId="77777777" w:rsidR="009B28BE" w:rsidRPr="001A6F7B" w:rsidRDefault="009B28BE" w:rsidP="001A6F7B">
            <w:pPr>
              <w:pStyle w:val="a3"/>
              <w:rPr>
                <w:color w:val="000000" w:themeColor="text1"/>
              </w:rPr>
            </w:pPr>
            <w:r w:rsidRPr="001A6F7B">
              <w:rPr>
                <w:color w:val="000000" w:themeColor="text1"/>
              </w:rPr>
              <w:t>2*800</w:t>
            </w:r>
          </w:p>
        </w:tc>
        <w:tc>
          <w:tcPr>
            <w:tcW w:w="859" w:type="dxa"/>
            <w:shd w:val="clear" w:color="auto" w:fill="FFFFFF"/>
          </w:tcPr>
          <w:p w14:paraId="6C18EC3D" w14:textId="77777777" w:rsidR="009B28BE" w:rsidRPr="001A6F7B" w:rsidRDefault="009B28BE" w:rsidP="001A6F7B">
            <w:pPr>
              <w:pStyle w:val="a3"/>
              <w:rPr>
                <w:color w:val="000000" w:themeColor="text1"/>
              </w:rPr>
            </w:pPr>
            <w:r w:rsidRPr="001A6F7B">
              <w:rPr>
                <w:color w:val="000000" w:themeColor="text1"/>
              </w:rPr>
              <w:t>3*700</w:t>
            </w:r>
          </w:p>
        </w:tc>
        <w:tc>
          <w:tcPr>
            <w:tcW w:w="1157" w:type="dxa"/>
            <w:shd w:val="clear" w:color="auto" w:fill="FFFFFF"/>
          </w:tcPr>
          <w:p w14:paraId="132BCA90" w14:textId="77777777" w:rsidR="009B28BE" w:rsidRPr="001A6F7B" w:rsidRDefault="009B28BE" w:rsidP="001A6F7B">
            <w:pPr>
              <w:pStyle w:val="a3"/>
              <w:rPr>
                <w:color w:val="000000" w:themeColor="text1"/>
              </w:rPr>
            </w:pPr>
            <w:r w:rsidRPr="001A6F7B">
              <w:rPr>
                <w:color w:val="000000" w:themeColor="text1"/>
              </w:rPr>
              <w:t>2*450</w:t>
            </w:r>
          </w:p>
        </w:tc>
        <w:tc>
          <w:tcPr>
            <w:tcW w:w="840" w:type="dxa"/>
            <w:shd w:val="clear" w:color="auto" w:fill="FFFFFF"/>
          </w:tcPr>
          <w:p w14:paraId="1206A718" w14:textId="77777777" w:rsidR="009B28BE" w:rsidRPr="001A6F7B" w:rsidRDefault="009B28BE" w:rsidP="001A6F7B">
            <w:pPr>
              <w:pStyle w:val="a3"/>
              <w:rPr>
                <w:color w:val="000000" w:themeColor="text1"/>
              </w:rPr>
            </w:pPr>
            <w:r w:rsidRPr="001A6F7B">
              <w:rPr>
                <w:color w:val="000000" w:themeColor="text1"/>
              </w:rPr>
              <w:t>2*750</w:t>
            </w:r>
          </w:p>
        </w:tc>
        <w:tc>
          <w:tcPr>
            <w:tcW w:w="1061" w:type="dxa"/>
            <w:shd w:val="clear" w:color="auto" w:fill="FFFFFF"/>
          </w:tcPr>
          <w:p w14:paraId="244500B6" w14:textId="77777777" w:rsidR="009B28BE" w:rsidRPr="001A6F7B" w:rsidRDefault="009B28BE" w:rsidP="001A6F7B">
            <w:pPr>
              <w:pStyle w:val="a3"/>
              <w:rPr>
                <w:color w:val="000000" w:themeColor="text1"/>
              </w:rPr>
            </w:pPr>
            <w:r w:rsidRPr="001A6F7B">
              <w:rPr>
                <w:color w:val="000000" w:themeColor="text1"/>
              </w:rPr>
              <w:t>4*480</w:t>
            </w:r>
          </w:p>
        </w:tc>
      </w:tr>
      <w:tr w:rsidR="00535920" w:rsidRPr="001A6F7B" w14:paraId="4A8D78BF" w14:textId="77777777" w:rsidTr="004546A4">
        <w:trPr>
          <w:trHeight w:val="254"/>
        </w:trPr>
        <w:tc>
          <w:tcPr>
            <w:tcW w:w="2578" w:type="dxa"/>
            <w:shd w:val="clear" w:color="auto" w:fill="FFFFFF"/>
          </w:tcPr>
          <w:p w14:paraId="57B7153F" w14:textId="77777777" w:rsidR="009B28BE" w:rsidRPr="001A6F7B" w:rsidRDefault="009B28BE" w:rsidP="001A6F7B">
            <w:pPr>
              <w:pStyle w:val="a3"/>
              <w:rPr>
                <w:color w:val="000000" w:themeColor="text1"/>
              </w:rPr>
            </w:pPr>
            <w:r w:rsidRPr="001A6F7B">
              <w:rPr>
                <w:color w:val="000000" w:themeColor="text1"/>
              </w:rPr>
              <w:t>Размах крыла, м</w:t>
            </w:r>
          </w:p>
        </w:tc>
        <w:tc>
          <w:tcPr>
            <w:tcW w:w="854" w:type="dxa"/>
            <w:shd w:val="clear" w:color="auto" w:fill="FFFFFF"/>
          </w:tcPr>
          <w:p w14:paraId="25B6E954" w14:textId="77777777" w:rsidR="009B28BE" w:rsidRPr="001A6F7B" w:rsidRDefault="009B28BE" w:rsidP="001A6F7B">
            <w:pPr>
              <w:pStyle w:val="a3"/>
              <w:rPr>
                <w:color w:val="000000" w:themeColor="text1"/>
              </w:rPr>
            </w:pPr>
            <w:r w:rsidRPr="001A6F7B">
              <w:rPr>
                <w:color w:val="000000" w:themeColor="text1"/>
              </w:rPr>
              <w:t>24,0</w:t>
            </w:r>
          </w:p>
        </w:tc>
        <w:tc>
          <w:tcPr>
            <w:tcW w:w="806" w:type="dxa"/>
            <w:shd w:val="clear" w:color="auto" w:fill="FFFFFF"/>
          </w:tcPr>
          <w:p w14:paraId="75221461" w14:textId="77777777" w:rsidR="009B28BE" w:rsidRPr="001A6F7B" w:rsidRDefault="009B28BE" w:rsidP="001A6F7B">
            <w:pPr>
              <w:pStyle w:val="a3"/>
              <w:rPr>
                <w:color w:val="000000" w:themeColor="text1"/>
              </w:rPr>
            </w:pPr>
            <w:r w:rsidRPr="001A6F7B">
              <w:rPr>
                <w:color w:val="000000" w:themeColor="text1"/>
              </w:rPr>
              <w:t>24,0</w:t>
            </w:r>
          </w:p>
        </w:tc>
        <w:tc>
          <w:tcPr>
            <w:tcW w:w="859" w:type="dxa"/>
            <w:shd w:val="clear" w:color="auto" w:fill="FFFFFF"/>
          </w:tcPr>
          <w:p w14:paraId="3774B76A" w14:textId="77777777" w:rsidR="009B28BE" w:rsidRPr="001A6F7B" w:rsidRDefault="009B28BE" w:rsidP="001A6F7B">
            <w:pPr>
              <w:pStyle w:val="a3"/>
              <w:rPr>
                <w:color w:val="000000" w:themeColor="text1"/>
              </w:rPr>
            </w:pPr>
            <w:r w:rsidRPr="001A6F7B">
              <w:rPr>
                <w:color w:val="000000" w:themeColor="text1"/>
              </w:rPr>
              <w:t>33,0</w:t>
            </w:r>
          </w:p>
        </w:tc>
        <w:tc>
          <w:tcPr>
            <w:tcW w:w="1157" w:type="dxa"/>
            <w:shd w:val="clear" w:color="auto" w:fill="FFFFFF"/>
          </w:tcPr>
          <w:p w14:paraId="13AD1FD3" w14:textId="77777777" w:rsidR="009B28BE" w:rsidRPr="001A6F7B" w:rsidRDefault="009B28BE" w:rsidP="001A6F7B">
            <w:pPr>
              <w:pStyle w:val="a3"/>
              <w:rPr>
                <w:color w:val="000000" w:themeColor="text1"/>
              </w:rPr>
            </w:pPr>
            <w:r w:rsidRPr="001A6F7B">
              <w:rPr>
                <w:color w:val="000000" w:themeColor="text1"/>
              </w:rPr>
              <w:t>22,5</w:t>
            </w:r>
          </w:p>
        </w:tc>
        <w:tc>
          <w:tcPr>
            <w:tcW w:w="840" w:type="dxa"/>
            <w:shd w:val="clear" w:color="auto" w:fill="FFFFFF"/>
          </w:tcPr>
          <w:p w14:paraId="73AA8B9C" w14:textId="77777777" w:rsidR="009B28BE" w:rsidRPr="001A6F7B" w:rsidRDefault="009B28BE" w:rsidP="001A6F7B">
            <w:pPr>
              <w:pStyle w:val="a3"/>
              <w:rPr>
                <w:color w:val="000000" w:themeColor="text1"/>
              </w:rPr>
            </w:pPr>
            <w:r w:rsidRPr="001A6F7B">
              <w:rPr>
                <w:color w:val="000000" w:themeColor="text1"/>
              </w:rPr>
              <w:t>27,2</w:t>
            </w:r>
          </w:p>
        </w:tc>
        <w:tc>
          <w:tcPr>
            <w:tcW w:w="1061" w:type="dxa"/>
            <w:shd w:val="clear" w:color="auto" w:fill="FFFFFF"/>
          </w:tcPr>
          <w:p w14:paraId="70BAD515" w14:textId="77777777" w:rsidR="009B28BE" w:rsidRPr="001A6F7B" w:rsidRDefault="009B28BE" w:rsidP="001A6F7B">
            <w:pPr>
              <w:pStyle w:val="a3"/>
              <w:rPr>
                <w:color w:val="000000" w:themeColor="text1"/>
              </w:rPr>
            </w:pPr>
            <w:r w:rsidRPr="001A6F7B">
              <w:rPr>
                <w:color w:val="000000" w:themeColor="text1"/>
              </w:rPr>
              <w:t>28,6</w:t>
            </w:r>
          </w:p>
        </w:tc>
      </w:tr>
      <w:tr w:rsidR="00535920" w:rsidRPr="001A6F7B" w14:paraId="4CB43350" w14:textId="77777777" w:rsidTr="004546A4">
        <w:trPr>
          <w:trHeight w:val="254"/>
        </w:trPr>
        <w:tc>
          <w:tcPr>
            <w:tcW w:w="2578" w:type="dxa"/>
            <w:shd w:val="clear" w:color="auto" w:fill="FFFFFF"/>
          </w:tcPr>
          <w:p w14:paraId="305E0371" w14:textId="77777777" w:rsidR="009B28BE" w:rsidRPr="001A6F7B" w:rsidRDefault="009B28BE" w:rsidP="001A6F7B">
            <w:pPr>
              <w:pStyle w:val="a3"/>
              <w:rPr>
                <w:color w:val="000000" w:themeColor="text1"/>
              </w:rPr>
            </w:pPr>
            <w:r w:rsidRPr="001A6F7B">
              <w:rPr>
                <w:color w:val="000000" w:themeColor="text1"/>
              </w:rPr>
              <w:t>Длина, м</w:t>
            </w:r>
          </w:p>
        </w:tc>
        <w:tc>
          <w:tcPr>
            <w:tcW w:w="854" w:type="dxa"/>
            <w:shd w:val="clear" w:color="auto" w:fill="FFFFFF"/>
          </w:tcPr>
          <w:p w14:paraId="21B6C78A" w14:textId="77777777" w:rsidR="009B28BE" w:rsidRPr="001A6F7B" w:rsidRDefault="009B28BE" w:rsidP="001A6F7B">
            <w:pPr>
              <w:pStyle w:val="a3"/>
              <w:rPr>
                <w:color w:val="000000" w:themeColor="text1"/>
              </w:rPr>
            </w:pPr>
            <w:r w:rsidRPr="001A6F7B">
              <w:rPr>
                <w:color w:val="000000" w:themeColor="text1"/>
              </w:rPr>
              <w:t>16,5</w:t>
            </w:r>
          </w:p>
        </w:tc>
        <w:tc>
          <w:tcPr>
            <w:tcW w:w="806" w:type="dxa"/>
            <w:shd w:val="clear" w:color="auto" w:fill="FFFFFF"/>
          </w:tcPr>
          <w:p w14:paraId="7C11C987" w14:textId="77777777" w:rsidR="009B28BE" w:rsidRPr="001A6F7B" w:rsidRDefault="009B28BE" w:rsidP="001A6F7B">
            <w:pPr>
              <w:pStyle w:val="a3"/>
              <w:rPr>
                <w:color w:val="000000" w:themeColor="text1"/>
              </w:rPr>
            </w:pPr>
            <w:r w:rsidRPr="001A6F7B">
              <w:rPr>
                <w:color w:val="000000" w:themeColor="text1"/>
              </w:rPr>
              <w:t>16,5</w:t>
            </w:r>
          </w:p>
        </w:tc>
        <w:tc>
          <w:tcPr>
            <w:tcW w:w="859" w:type="dxa"/>
            <w:shd w:val="clear" w:color="auto" w:fill="FFFFFF"/>
          </w:tcPr>
          <w:p w14:paraId="516D3C6C" w14:textId="77777777" w:rsidR="009B28BE" w:rsidRPr="001A6F7B" w:rsidRDefault="009B28BE" w:rsidP="001A6F7B">
            <w:pPr>
              <w:pStyle w:val="a3"/>
              <w:rPr>
                <w:color w:val="000000" w:themeColor="text1"/>
              </w:rPr>
            </w:pPr>
            <w:r w:rsidRPr="001A6F7B">
              <w:rPr>
                <w:color w:val="000000" w:themeColor="text1"/>
              </w:rPr>
              <w:t>16,65</w:t>
            </w:r>
          </w:p>
        </w:tc>
        <w:tc>
          <w:tcPr>
            <w:tcW w:w="1157" w:type="dxa"/>
            <w:shd w:val="clear" w:color="auto" w:fill="FFFFFF"/>
          </w:tcPr>
          <w:p w14:paraId="66B3E927" w14:textId="77777777" w:rsidR="009B28BE" w:rsidRPr="001A6F7B" w:rsidRDefault="009B28BE" w:rsidP="001A6F7B">
            <w:pPr>
              <w:pStyle w:val="a3"/>
              <w:rPr>
                <w:color w:val="000000" w:themeColor="text1"/>
              </w:rPr>
            </w:pPr>
            <w:r w:rsidRPr="001A6F7B">
              <w:rPr>
                <w:color w:val="000000" w:themeColor="text1"/>
              </w:rPr>
              <w:t>17,25</w:t>
            </w:r>
          </w:p>
        </w:tc>
        <w:tc>
          <w:tcPr>
            <w:tcW w:w="840" w:type="dxa"/>
            <w:shd w:val="clear" w:color="auto" w:fill="FFFFFF"/>
          </w:tcPr>
          <w:p w14:paraId="1F0468EB" w14:textId="77777777" w:rsidR="009B28BE" w:rsidRPr="001A6F7B" w:rsidRDefault="009B28BE" w:rsidP="001A6F7B">
            <w:pPr>
              <w:pStyle w:val="a3"/>
              <w:rPr>
                <w:color w:val="000000" w:themeColor="text1"/>
              </w:rPr>
            </w:pPr>
            <w:r w:rsidRPr="001A6F7B">
              <w:rPr>
                <w:color w:val="000000" w:themeColor="text1"/>
              </w:rPr>
              <w:t>18,2</w:t>
            </w:r>
          </w:p>
        </w:tc>
        <w:tc>
          <w:tcPr>
            <w:tcW w:w="1061" w:type="dxa"/>
            <w:shd w:val="clear" w:color="auto" w:fill="FFFFFF"/>
          </w:tcPr>
          <w:p w14:paraId="0739BA7E" w14:textId="77777777" w:rsidR="009B28BE" w:rsidRPr="001A6F7B" w:rsidRDefault="009B28BE" w:rsidP="001A6F7B">
            <w:pPr>
              <w:pStyle w:val="a3"/>
              <w:rPr>
                <w:color w:val="000000" w:themeColor="text1"/>
              </w:rPr>
            </w:pPr>
            <w:r w:rsidRPr="001A6F7B">
              <w:rPr>
                <w:color w:val="000000" w:themeColor="text1"/>
              </w:rPr>
              <w:t>24,6</w:t>
            </w:r>
          </w:p>
        </w:tc>
      </w:tr>
      <w:tr w:rsidR="00535920" w:rsidRPr="001A6F7B" w14:paraId="411E83A8" w14:textId="77777777" w:rsidTr="004546A4">
        <w:trPr>
          <w:trHeight w:val="254"/>
        </w:trPr>
        <w:tc>
          <w:tcPr>
            <w:tcW w:w="2578" w:type="dxa"/>
            <w:shd w:val="clear" w:color="auto" w:fill="FFFFFF"/>
          </w:tcPr>
          <w:p w14:paraId="38215F1A" w14:textId="77777777" w:rsidR="009B28BE" w:rsidRPr="001A6F7B" w:rsidRDefault="009B28BE" w:rsidP="001A6F7B">
            <w:pPr>
              <w:pStyle w:val="a3"/>
              <w:rPr>
                <w:color w:val="000000" w:themeColor="text1"/>
              </w:rPr>
            </w:pPr>
            <w:r w:rsidRPr="001A6F7B">
              <w:rPr>
                <w:color w:val="000000" w:themeColor="text1"/>
              </w:rPr>
              <w:t>Площадь крыла, м</w:t>
            </w:r>
          </w:p>
        </w:tc>
        <w:tc>
          <w:tcPr>
            <w:tcW w:w="854" w:type="dxa"/>
            <w:shd w:val="clear" w:color="auto" w:fill="FFFFFF"/>
          </w:tcPr>
          <w:p w14:paraId="734A3685" w14:textId="77777777" w:rsidR="009B28BE" w:rsidRPr="001A6F7B" w:rsidRDefault="009B28BE" w:rsidP="001A6F7B">
            <w:pPr>
              <w:pStyle w:val="a3"/>
              <w:rPr>
                <w:color w:val="000000" w:themeColor="text1"/>
              </w:rPr>
            </w:pPr>
            <w:r w:rsidRPr="001A6F7B">
              <w:rPr>
                <w:color w:val="000000" w:themeColor="text1"/>
              </w:rPr>
              <w:t>93,0</w:t>
            </w:r>
          </w:p>
        </w:tc>
        <w:tc>
          <w:tcPr>
            <w:tcW w:w="806" w:type="dxa"/>
            <w:shd w:val="clear" w:color="auto" w:fill="FFFFFF"/>
          </w:tcPr>
          <w:p w14:paraId="011A7080" w14:textId="77777777" w:rsidR="009B28BE" w:rsidRPr="001A6F7B" w:rsidRDefault="009B28BE" w:rsidP="001A6F7B">
            <w:pPr>
              <w:pStyle w:val="a3"/>
              <w:rPr>
                <w:color w:val="000000" w:themeColor="text1"/>
              </w:rPr>
            </w:pPr>
            <w:r w:rsidRPr="001A6F7B">
              <w:rPr>
                <w:color w:val="000000" w:themeColor="text1"/>
              </w:rPr>
              <w:t>93,0</w:t>
            </w:r>
          </w:p>
        </w:tc>
        <w:tc>
          <w:tcPr>
            <w:tcW w:w="859" w:type="dxa"/>
            <w:shd w:val="clear" w:color="auto" w:fill="FFFFFF"/>
          </w:tcPr>
          <w:p w14:paraId="6E5A8C6E" w14:textId="77777777" w:rsidR="009B28BE" w:rsidRPr="001A6F7B" w:rsidRDefault="009B28BE" w:rsidP="001A6F7B">
            <w:pPr>
              <w:pStyle w:val="a3"/>
              <w:rPr>
                <w:color w:val="000000" w:themeColor="text1"/>
              </w:rPr>
            </w:pPr>
            <w:r w:rsidRPr="001A6F7B">
              <w:rPr>
                <w:color w:val="000000" w:themeColor="text1"/>
              </w:rPr>
              <w:t>126,7</w:t>
            </w:r>
          </w:p>
        </w:tc>
        <w:tc>
          <w:tcPr>
            <w:tcW w:w="1157" w:type="dxa"/>
            <w:shd w:val="clear" w:color="auto" w:fill="FFFFFF"/>
          </w:tcPr>
          <w:p w14:paraId="22CA3F11" w14:textId="77777777" w:rsidR="009B28BE" w:rsidRPr="001A6F7B" w:rsidRDefault="009B28BE" w:rsidP="001A6F7B">
            <w:pPr>
              <w:pStyle w:val="a3"/>
              <w:rPr>
                <w:color w:val="000000" w:themeColor="text1"/>
              </w:rPr>
            </w:pPr>
            <w:r w:rsidRPr="001A6F7B">
              <w:rPr>
                <w:color w:val="000000" w:themeColor="text1"/>
              </w:rPr>
              <w:t>96,0</w:t>
            </w:r>
          </w:p>
        </w:tc>
        <w:tc>
          <w:tcPr>
            <w:tcW w:w="840" w:type="dxa"/>
            <w:shd w:val="clear" w:color="auto" w:fill="FFFFFF"/>
          </w:tcPr>
          <w:p w14:paraId="43E22BCB" w14:textId="77777777" w:rsidR="009B28BE" w:rsidRPr="001A6F7B" w:rsidRDefault="009B28BE" w:rsidP="001A6F7B">
            <w:pPr>
              <w:pStyle w:val="a3"/>
              <w:rPr>
                <w:color w:val="000000" w:themeColor="text1"/>
              </w:rPr>
            </w:pPr>
            <w:r w:rsidRPr="001A6F7B">
              <w:rPr>
                <w:color w:val="000000" w:themeColor="text1"/>
              </w:rPr>
              <w:t>110,2</w:t>
            </w:r>
          </w:p>
        </w:tc>
        <w:tc>
          <w:tcPr>
            <w:tcW w:w="1061" w:type="dxa"/>
            <w:shd w:val="clear" w:color="auto" w:fill="FFFFFF"/>
          </w:tcPr>
          <w:p w14:paraId="56B6E290" w14:textId="77777777" w:rsidR="009B28BE" w:rsidRPr="001A6F7B" w:rsidRDefault="009B28BE" w:rsidP="001A6F7B">
            <w:pPr>
              <w:pStyle w:val="a3"/>
              <w:rPr>
                <w:color w:val="000000" w:themeColor="text1"/>
              </w:rPr>
            </w:pPr>
            <w:r w:rsidRPr="001A6F7B">
              <w:rPr>
                <w:color w:val="000000" w:themeColor="text1"/>
              </w:rPr>
              <w:t>137,0</w:t>
            </w:r>
          </w:p>
        </w:tc>
      </w:tr>
      <w:tr w:rsidR="00535920" w:rsidRPr="001A6F7B" w14:paraId="7684601A" w14:textId="77777777" w:rsidTr="004546A4">
        <w:trPr>
          <w:trHeight w:val="245"/>
        </w:trPr>
        <w:tc>
          <w:tcPr>
            <w:tcW w:w="2578" w:type="dxa"/>
            <w:shd w:val="clear" w:color="auto" w:fill="FFFFFF"/>
          </w:tcPr>
          <w:p w14:paraId="4AAD9999" w14:textId="77777777" w:rsidR="009B28BE" w:rsidRPr="001A6F7B" w:rsidRDefault="009B28BE" w:rsidP="001A6F7B">
            <w:pPr>
              <w:pStyle w:val="a3"/>
              <w:rPr>
                <w:color w:val="000000" w:themeColor="text1"/>
              </w:rPr>
            </w:pPr>
            <w:r w:rsidRPr="001A6F7B">
              <w:rPr>
                <w:color w:val="000000" w:themeColor="text1"/>
              </w:rPr>
              <w:t>Масса пустого, кг</w:t>
            </w:r>
          </w:p>
        </w:tc>
        <w:tc>
          <w:tcPr>
            <w:tcW w:w="854" w:type="dxa"/>
            <w:shd w:val="clear" w:color="auto" w:fill="FFFFFF"/>
          </w:tcPr>
          <w:p w14:paraId="00EA6D0F" w14:textId="77777777" w:rsidR="009B28BE" w:rsidRPr="001A6F7B" w:rsidRDefault="009B28BE" w:rsidP="001A6F7B">
            <w:pPr>
              <w:pStyle w:val="a3"/>
              <w:rPr>
                <w:color w:val="000000" w:themeColor="text1"/>
              </w:rPr>
            </w:pPr>
            <w:r w:rsidRPr="001A6F7B">
              <w:rPr>
                <w:color w:val="000000" w:themeColor="text1"/>
              </w:rPr>
              <w:t>4000</w:t>
            </w:r>
          </w:p>
        </w:tc>
        <w:tc>
          <w:tcPr>
            <w:tcW w:w="806" w:type="dxa"/>
            <w:shd w:val="clear" w:color="auto" w:fill="FFFFFF"/>
          </w:tcPr>
          <w:p w14:paraId="3C669032" w14:textId="77777777" w:rsidR="009B28BE" w:rsidRPr="001A6F7B" w:rsidRDefault="009B28BE" w:rsidP="001A6F7B">
            <w:pPr>
              <w:pStyle w:val="a3"/>
              <w:rPr>
                <w:color w:val="000000" w:themeColor="text1"/>
              </w:rPr>
            </w:pPr>
            <w:r w:rsidRPr="001A6F7B">
              <w:rPr>
                <w:color w:val="000000" w:themeColor="text1"/>
              </w:rPr>
              <w:t>5000</w:t>
            </w:r>
          </w:p>
        </w:tc>
        <w:tc>
          <w:tcPr>
            <w:tcW w:w="859" w:type="dxa"/>
            <w:shd w:val="clear" w:color="auto" w:fill="FFFFFF"/>
          </w:tcPr>
          <w:p w14:paraId="45B6AD66" w14:textId="77777777" w:rsidR="009B28BE" w:rsidRPr="001A6F7B" w:rsidRDefault="009B28BE" w:rsidP="001A6F7B">
            <w:pPr>
              <w:pStyle w:val="a3"/>
              <w:rPr>
                <w:color w:val="000000" w:themeColor="text1"/>
              </w:rPr>
            </w:pPr>
            <w:r w:rsidRPr="001A6F7B">
              <w:rPr>
                <w:color w:val="000000" w:themeColor="text1"/>
              </w:rPr>
              <w:t>7450</w:t>
            </w:r>
          </w:p>
        </w:tc>
        <w:tc>
          <w:tcPr>
            <w:tcW w:w="1157" w:type="dxa"/>
            <w:shd w:val="clear" w:color="auto" w:fill="FFFFFF"/>
          </w:tcPr>
          <w:p w14:paraId="0C270231" w14:textId="77777777" w:rsidR="009B28BE" w:rsidRPr="001A6F7B" w:rsidRDefault="009B28BE" w:rsidP="001A6F7B">
            <w:pPr>
              <w:pStyle w:val="a3"/>
              <w:rPr>
                <w:color w:val="000000" w:themeColor="text1"/>
              </w:rPr>
            </w:pPr>
            <w:r w:rsidRPr="001A6F7B">
              <w:rPr>
                <w:color w:val="000000" w:themeColor="text1"/>
              </w:rPr>
              <w:t>4100</w:t>
            </w:r>
          </w:p>
        </w:tc>
        <w:tc>
          <w:tcPr>
            <w:tcW w:w="840" w:type="dxa"/>
            <w:shd w:val="clear" w:color="auto" w:fill="FFFFFF"/>
          </w:tcPr>
          <w:p w14:paraId="4F8BC700" w14:textId="77777777" w:rsidR="009B28BE" w:rsidRPr="001A6F7B" w:rsidRDefault="009B28BE" w:rsidP="001A6F7B">
            <w:pPr>
              <w:pStyle w:val="a3"/>
              <w:rPr>
                <w:color w:val="000000" w:themeColor="text1"/>
              </w:rPr>
            </w:pPr>
            <w:r w:rsidRPr="001A6F7B">
              <w:rPr>
                <w:color w:val="000000" w:themeColor="text1"/>
              </w:rPr>
              <w:t>6215</w:t>
            </w:r>
          </w:p>
        </w:tc>
        <w:tc>
          <w:tcPr>
            <w:tcW w:w="1061" w:type="dxa"/>
            <w:shd w:val="clear" w:color="auto" w:fill="FFFFFF"/>
          </w:tcPr>
          <w:p w14:paraId="405E237E" w14:textId="77777777" w:rsidR="009B28BE" w:rsidRPr="001A6F7B" w:rsidRDefault="009B28BE" w:rsidP="001A6F7B">
            <w:pPr>
              <w:pStyle w:val="a3"/>
              <w:rPr>
                <w:color w:val="000000" w:themeColor="text1"/>
              </w:rPr>
            </w:pPr>
            <w:r w:rsidRPr="001A6F7B">
              <w:rPr>
                <w:color w:val="000000" w:themeColor="text1"/>
              </w:rPr>
              <w:t>9850</w:t>
            </w:r>
          </w:p>
        </w:tc>
      </w:tr>
      <w:tr w:rsidR="00535920" w:rsidRPr="001A6F7B" w14:paraId="0D135942" w14:textId="77777777" w:rsidTr="004546A4">
        <w:trPr>
          <w:trHeight w:val="250"/>
        </w:trPr>
        <w:tc>
          <w:tcPr>
            <w:tcW w:w="2578" w:type="dxa"/>
            <w:shd w:val="clear" w:color="auto" w:fill="FFFFFF"/>
          </w:tcPr>
          <w:p w14:paraId="4F67C2A6" w14:textId="77777777" w:rsidR="009B28BE" w:rsidRPr="001A6F7B" w:rsidRDefault="009B28BE" w:rsidP="001A6F7B">
            <w:pPr>
              <w:pStyle w:val="a3"/>
              <w:rPr>
                <w:color w:val="000000" w:themeColor="text1"/>
              </w:rPr>
            </w:pPr>
            <w:r w:rsidRPr="001A6F7B">
              <w:rPr>
                <w:color w:val="000000" w:themeColor="text1"/>
              </w:rPr>
              <w:t>Полётная масса, кг</w:t>
            </w:r>
          </w:p>
        </w:tc>
        <w:tc>
          <w:tcPr>
            <w:tcW w:w="854" w:type="dxa"/>
            <w:shd w:val="clear" w:color="auto" w:fill="FFFFFF"/>
          </w:tcPr>
          <w:p w14:paraId="5AA34839" w14:textId="77777777" w:rsidR="009B28BE" w:rsidRPr="001A6F7B" w:rsidRDefault="009B28BE" w:rsidP="001A6F7B">
            <w:pPr>
              <w:pStyle w:val="a3"/>
              <w:rPr>
                <w:color w:val="000000" w:themeColor="text1"/>
              </w:rPr>
            </w:pPr>
            <w:r w:rsidRPr="001A6F7B">
              <w:rPr>
                <w:color w:val="000000" w:themeColor="text1"/>
              </w:rPr>
              <w:t>6300</w:t>
            </w:r>
          </w:p>
        </w:tc>
        <w:tc>
          <w:tcPr>
            <w:tcW w:w="806" w:type="dxa"/>
            <w:shd w:val="clear" w:color="auto" w:fill="FFFFFF"/>
          </w:tcPr>
          <w:p w14:paraId="45169E74" w14:textId="77777777" w:rsidR="009B28BE" w:rsidRPr="001A6F7B" w:rsidRDefault="009B28BE" w:rsidP="001A6F7B">
            <w:pPr>
              <w:pStyle w:val="a3"/>
              <w:rPr>
                <w:color w:val="000000" w:themeColor="text1"/>
              </w:rPr>
            </w:pPr>
            <w:r w:rsidRPr="001A6F7B">
              <w:rPr>
                <w:color w:val="000000" w:themeColor="text1"/>
              </w:rPr>
              <w:t>8000</w:t>
            </w:r>
          </w:p>
        </w:tc>
        <w:tc>
          <w:tcPr>
            <w:tcW w:w="859" w:type="dxa"/>
            <w:shd w:val="clear" w:color="auto" w:fill="FFFFFF"/>
          </w:tcPr>
          <w:p w14:paraId="0FC9A9A0" w14:textId="77777777" w:rsidR="009B28BE" w:rsidRPr="001A6F7B" w:rsidRDefault="009B28BE" w:rsidP="001A6F7B">
            <w:pPr>
              <w:pStyle w:val="a3"/>
              <w:rPr>
                <w:color w:val="000000" w:themeColor="text1"/>
              </w:rPr>
            </w:pPr>
            <w:r w:rsidRPr="001A6F7B">
              <w:rPr>
                <w:color w:val="000000" w:themeColor="text1"/>
              </w:rPr>
              <w:t>10950</w:t>
            </w:r>
          </w:p>
        </w:tc>
        <w:tc>
          <w:tcPr>
            <w:tcW w:w="1157" w:type="dxa"/>
            <w:shd w:val="clear" w:color="auto" w:fill="FFFFFF"/>
          </w:tcPr>
          <w:p w14:paraId="467D1EAA" w14:textId="77777777" w:rsidR="009B28BE" w:rsidRPr="001A6F7B" w:rsidRDefault="009B28BE" w:rsidP="001A6F7B">
            <w:pPr>
              <w:pStyle w:val="a3"/>
              <w:rPr>
                <w:color w:val="000000" w:themeColor="text1"/>
              </w:rPr>
            </w:pPr>
            <w:r w:rsidRPr="001A6F7B">
              <w:rPr>
                <w:color w:val="000000" w:themeColor="text1"/>
              </w:rPr>
              <w:t>6500</w:t>
            </w:r>
          </w:p>
        </w:tc>
        <w:tc>
          <w:tcPr>
            <w:tcW w:w="840" w:type="dxa"/>
            <w:shd w:val="clear" w:color="auto" w:fill="FFFFFF"/>
          </w:tcPr>
          <w:p w14:paraId="490E3ACC" w14:textId="77777777" w:rsidR="009B28BE" w:rsidRPr="001A6F7B" w:rsidRDefault="009B28BE" w:rsidP="001A6F7B">
            <w:pPr>
              <w:pStyle w:val="a3"/>
              <w:rPr>
                <w:color w:val="000000" w:themeColor="text1"/>
              </w:rPr>
            </w:pPr>
            <w:r w:rsidRPr="001A6F7B">
              <w:rPr>
                <w:color w:val="000000" w:themeColor="text1"/>
              </w:rPr>
              <w:t>10000</w:t>
            </w:r>
          </w:p>
        </w:tc>
        <w:tc>
          <w:tcPr>
            <w:tcW w:w="1061" w:type="dxa"/>
            <w:shd w:val="clear" w:color="auto" w:fill="FFFFFF"/>
          </w:tcPr>
          <w:p w14:paraId="41F2722F" w14:textId="77777777" w:rsidR="009B28BE" w:rsidRPr="001A6F7B" w:rsidRDefault="009B28BE" w:rsidP="001A6F7B">
            <w:pPr>
              <w:pStyle w:val="a3"/>
              <w:rPr>
                <w:color w:val="000000" w:themeColor="text1"/>
              </w:rPr>
            </w:pPr>
            <w:r w:rsidRPr="001A6F7B">
              <w:rPr>
                <w:color w:val="000000" w:themeColor="text1"/>
              </w:rPr>
              <w:t>14000</w:t>
            </w:r>
          </w:p>
        </w:tc>
      </w:tr>
      <w:tr w:rsidR="00535920" w:rsidRPr="001A6F7B" w14:paraId="5C7F05F7" w14:textId="77777777" w:rsidTr="004546A4">
        <w:trPr>
          <w:trHeight w:val="250"/>
        </w:trPr>
        <w:tc>
          <w:tcPr>
            <w:tcW w:w="2578" w:type="dxa"/>
            <w:shd w:val="clear" w:color="auto" w:fill="FFFFFF"/>
          </w:tcPr>
          <w:p w14:paraId="3A53E6D5" w14:textId="77777777" w:rsidR="009B28BE" w:rsidRPr="001A6F7B" w:rsidRDefault="009B28BE" w:rsidP="001A6F7B">
            <w:pPr>
              <w:pStyle w:val="a3"/>
              <w:rPr>
                <w:color w:val="000000" w:themeColor="text1"/>
                <w:lang w:val="ru-RU"/>
              </w:rPr>
            </w:pPr>
            <w:r w:rsidRPr="001A6F7B">
              <w:rPr>
                <w:color w:val="000000" w:themeColor="text1"/>
                <w:lang w:val="ru-RU"/>
              </w:rPr>
              <w:t>Нагрузка на мощность, кг/л.с.</w:t>
            </w:r>
          </w:p>
        </w:tc>
        <w:tc>
          <w:tcPr>
            <w:tcW w:w="854" w:type="dxa"/>
            <w:shd w:val="clear" w:color="auto" w:fill="FFFFFF"/>
          </w:tcPr>
          <w:p w14:paraId="3FCB5983" w14:textId="77777777" w:rsidR="009B28BE" w:rsidRPr="001A6F7B" w:rsidRDefault="009B28BE" w:rsidP="001A6F7B">
            <w:pPr>
              <w:pStyle w:val="a3"/>
              <w:rPr>
                <w:color w:val="000000" w:themeColor="text1"/>
              </w:rPr>
            </w:pPr>
            <w:r w:rsidRPr="001A6F7B">
              <w:rPr>
                <w:color w:val="000000" w:themeColor="text1"/>
              </w:rPr>
              <w:t>6,3</w:t>
            </w:r>
          </w:p>
        </w:tc>
        <w:tc>
          <w:tcPr>
            <w:tcW w:w="806" w:type="dxa"/>
            <w:shd w:val="clear" w:color="auto" w:fill="FFFFFF"/>
          </w:tcPr>
          <w:p w14:paraId="7735D226" w14:textId="77777777" w:rsidR="009B28BE" w:rsidRPr="001A6F7B" w:rsidRDefault="009B28BE" w:rsidP="001A6F7B">
            <w:pPr>
              <w:pStyle w:val="a3"/>
              <w:rPr>
                <w:color w:val="000000" w:themeColor="text1"/>
              </w:rPr>
            </w:pPr>
            <w:r w:rsidRPr="001A6F7B">
              <w:rPr>
                <w:color w:val="000000" w:themeColor="text1"/>
              </w:rPr>
              <w:t>5,0</w:t>
            </w:r>
          </w:p>
        </w:tc>
        <w:tc>
          <w:tcPr>
            <w:tcW w:w="859" w:type="dxa"/>
            <w:shd w:val="clear" w:color="auto" w:fill="FFFFFF"/>
          </w:tcPr>
          <w:p w14:paraId="66CBFAA8" w14:textId="77777777" w:rsidR="009B28BE" w:rsidRPr="001A6F7B" w:rsidRDefault="009B28BE" w:rsidP="001A6F7B">
            <w:pPr>
              <w:pStyle w:val="a3"/>
              <w:rPr>
                <w:color w:val="000000" w:themeColor="text1"/>
              </w:rPr>
            </w:pPr>
            <w:r w:rsidRPr="001A6F7B">
              <w:rPr>
                <w:color w:val="000000" w:themeColor="text1"/>
              </w:rPr>
              <w:t>5,2</w:t>
            </w:r>
          </w:p>
        </w:tc>
        <w:tc>
          <w:tcPr>
            <w:tcW w:w="1157" w:type="dxa"/>
            <w:shd w:val="clear" w:color="auto" w:fill="FFFFFF"/>
          </w:tcPr>
          <w:p w14:paraId="3A5BECCD" w14:textId="77777777" w:rsidR="009B28BE" w:rsidRPr="001A6F7B" w:rsidRDefault="009B28BE" w:rsidP="001A6F7B">
            <w:pPr>
              <w:pStyle w:val="a3"/>
              <w:rPr>
                <w:color w:val="000000" w:themeColor="text1"/>
              </w:rPr>
            </w:pPr>
            <w:r w:rsidRPr="001A6F7B">
              <w:rPr>
                <w:color w:val="000000" w:themeColor="text1"/>
              </w:rPr>
              <w:t>7,2</w:t>
            </w:r>
          </w:p>
        </w:tc>
        <w:tc>
          <w:tcPr>
            <w:tcW w:w="840" w:type="dxa"/>
            <w:shd w:val="clear" w:color="auto" w:fill="FFFFFF"/>
          </w:tcPr>
          <w:p w14:paraId="73985248" w14:textId="77777777" w:rsidR="009B28BE" w:rsidRPr="001A6F7B" w:rsidRDefault="009B28BE" w:rsidP="001A6F7B">
            <w:pPr>
              <w:pStyle w:val="a3"/>
              <w:rPr>
                <w:color w:val="000000" w:themeColor="text1"/>
              </w:rPr>
            </w:pPr>
            <w:r w:rsidRPr="001A6F7B">
              <w:rPr>
                <w:color w:val="000000" w:themeColor="text1"/>
              </w:rPr>
              <w:t>6,7</w:t>
            </w:r>
          </w:p>
        </w:tc>
        <w:tc>
          <w:tcPr>
            <w:tcW w:w="1061" w:type="dxa"/>
            <w:shd w:val="clear" w:color="auto" w:fill="FFFFFF"/>
          </w:tcPr>
          <w:p w14:paraId="35997DE2" w14:textId="77777777" w:rsidR="009B28BE" w:rsidRPr="001A6F7B" w:rsidRDefault="009B28BE" w:rsidP="001A6F7B">
            <w:pPr>
              <w:pStyle w:val="a3"/>
              <w:rPr>
                <w:color w:val="000000" w:themeColor="text1"/>
              </w:rPr>
            </w:pPr>
            <w:r w:rsidRPr="001A6F7B">
              <w:rPr>
                <w:color w:val="000000" w:themeColor="text1"/>
              </w:rPr>
              <w:t>7,3</w:t>
            </w:r>
          </w:p>
        </w:tc>
      </w:tr>
      <w:tr w:rsidR="00535920" w:rsidRPr="001A6F7B" w14:paraId="3DEFACC6" w14:textId="77777777" w:rsidTr="004546A4">
        <w:trPr>
          <w:trHeight w:val="254"/>
        </w:trPr>
        <w:tc>
          <w:tcPr>
            <w:tcW w:w="2578" w:type="dxa"/>
            <w:shd w:val="clear" w:color="auto" w:fill="FFFFFF"/>
          </w:tcPr>
          <w:p w14:paraId="1014BDC8" w14:textId="77777777" w:rsidR="009B28BE" w:rsidRPr="001A6F7B" w:rsidRDefault="009B28BE" w:rsidP="001A6F7B">
            <w:pPr>
              <w:pStyle w:val="a3"/>
              <w:rPr>
                <w:color w:val="000000" w:themeColor="text1"/>
                <w:lang w:val="ru-RU"/>
              </w:rPr>
            </w:pPr>
            <w:r w:rsidRPr="001A6F7B">
              <w:rPr>
                <w:color w:val="000000" w:themeColor="text1"/>
                <w:lang w:val="ru-RU"/>
              </w:rPr>
              <w:t>Нагрузка на крыло, кг/м</w:t>
            </w:r>
            <w:r w:rsidRPr="001A6F7B">
              <w:rPr>
                <w:color w:val="000000" w:themeColor="text1"/>
                <w:vertAlign w:val="superscript"/>
                <w:lang w:val="ru-RU"/>
              </w:rPr>
              <w:t>2</w:t>
            </w:r>
          </w:p>
        </w:tc>
        <w:tc>
          <w:tcPr>
            <w:tcW w:w="854" w:type="dxa"/>
            <w:shd w:val="clear" w:color="auto" w:fill="FFFFFF"/>
          </w:tcPr>
          <w:p w14:paraId="06C16E76" w14:textId="77777777" w:rsidR="009B28BE" w:rsidRPr="001A6F7B" w:rsidRDefault="009B28BE" w:rsidP="001A6F7B">
            <w:pPr>
              <w:pStyle w:val="a3"/>
              <w:rPr>
                <w:color w:val="000000" w:themeColor="text1"/>
              </w:rPr>
            </w:pPr>
            <w:r w:rsidRPr="001A6F7B">
              <w:rPr>
                <w:color w:val="000000" w:themeColor="text1"/>
              </w:rPr>
              <w:t>67,7</w:t>
            </w:r>
          </w:p>
        </w:tc>
        <w:tc>
          <w:tcPr>
            <w:tcW w:w="806" w:type="dxa"/>
            <w:shd w:val="clear" w:color="auto" w:fill="FFFFFF"/>
          </w:tcPr>
          <w:p w14:paraId="45B75F50" w14:textId="77777777" w:rsidR="009B28BE" w:rsidRPr="001A6F7B" w:rsidRDefault="009B28BE" w:rsidP="001A6F7B">
            <w:pPr>
              <w:pStyle w:val="a3"/>
              <w:rPr>
                <w:color w:val="000000" w:themeColor="text1"/>
              </w:rPr>
            </w:pPr>
            <w:r w:rsidRPr="001A6F7B">
              <w:rPr>
                <w:color w:val="000000" w:themeColor="text1"/>
              </w:rPr>
              <w:t>86,0</w:t>
            </w:r>
          </w:p>
        </w:tc>
        <w:tc>
          <w:tcPr>
            <w:tcW w:w="859" w:type="dxa"/>
            <w:shd w:val="clear" w:color="auto" w:fill="FFFFFF"/>
          </w:tcPr>
          <w:p w14:paraId="26D04D9D" w14:textId="77777777" w:rsidR="009B28BE" w:rsidRPr="001A6F7B" w:rsidRDefault="009B28BE" w:rsidP="001A6F7B">
            <w:pPr>
              <w:pStyle w:val="a3"/>
              <w:rPr>
                <w:color w:val="000000" w:themeColor="text1"/>
              </w:rPr>
            </w:pPr>
            <w:r w:rsidRPr="001A6F7B">
              <w:rPr>
                <w:color w:val="000000" w:themeColor="text1"/>
              </w:rPr>
              <w:t>86,4</w:t>
            </w:r>
          </w:p>
        </w:tc>
        <w:tc>
          <w:tcPr>
            <w:tcW w:w="1157" w:type="dxa"/>
            <w:shd w:val="clear" w:color="auto" w:fill="FFFFFF"/>
          </w:tcPr>
          <w:p w14:paraId="203E59CD" w14:textId="77777777" w:rsidR="009B28BE" w:rsidRPr="001A6F7B" w:rsidRDefault="009B28BE" w:rsidP="001A6F7B">
            <w:pPr>
              <w:pStyle w:val="a3"/>
              <w:rPr>
                <w:color w:val="000000" w:themeColor="text1"/>
              </w:rPr>
            </w:pPr>
            <w:r w:rsidRPr="001A6F7B">
              <w:rPr>
                <w:color w:val="000000" w:themeColor="text1"/>
              </w:rPr>
              <w:t>67,7</w:t>
            </w:r>
          </w:p>
        </w:tc>
        <w:tc>
          <w:tcPr>
            <w:tcW w:w="840" w:type="dxa"/>
            <w:shd w:val="clear" w:color="auto" w:fill="FFFFFF"/>
          </w:tcPr>
          <w:p w14:paraId="1307D82E" w14:textId="77777777" w:rsidR="009B28BE" w:rsidRPr="001A6F7B" w:rsidRDefault="009B28BE" w:rsidP="001A6F7B">
            <w:pPr>
              <w:pStyle w:val="a3"/>
              <w:rPr>
                <w:color w:val="000000" w:themeColor="text1"/>
              </w:rPr>
            </w:pPr>
            <w:r w:rsidRPr="001A6F7B">
              <w:rPr>
                <w:color w:val="000000" w:themeColor="text1"/>
              </w:rPr>
              <w:t>90,7</w:t>
            </w:r>
          </w:p>
        </w:tc>
        <w:tc>
          <w:tcPr>
            <w:tcW w:w="1061" w:type="dxa"/>
            <w:shd w:val="clear" w:color="auto" w:fill="FFFFFF"/>
          </w:tcPr>
          <w:p w14:paraId="2EFD13DC" w14:textId="77777777" w:rsidR="009B28BE" w:rsidRPr="001A6F7B" w:rsidRDefault="009B28BE" w:rsidP="001A6F7B">
            <w:pPr>
              <w:pStyle w:val="a3"/>
              <w:rPr>
                <w:color w:val="000000" w:themeColor="text1"/>
              </w:rPr>
            </w:pPr>
            <w:r w:rsidRPr="001A6F7B">
              <w:rPr>
                <w:color w:val="000000" w:themeColor="text1"/>
              </w:rPr>
              <w:t>102,2</w:t>
            </w:r>
          </w:p>
        </w:tc>
      </w:tr>
      <w:tr w:rsidR="00535920" w:rsidRPr="001A6F7B" w14:paraId="446DDF69" w14:textId="77777777" w:rsidTr="004546A4">
        <w:trPr>
          <w:trHeight w:val="254"/>
        </w:trPr>
        <w:tc>
          <w:tcPr>
            <w:tcW w:w="2578" w:type="dxa"/>
            <w:shd w:val="clear" w:color="auto" w:fill="FFFFFF"/>
          </w:tcPr>
          <w:p w14:paraId="2EC3F735" w14:textId="77777777" w:rsidR="009B28BE" w:rsidRPr="001A6F7B" w:rsidRDefault="009B28BE" w:rsidP="001A6F7B">
            <w:pPr>
              <w:pStyle w:val="a3"/>
              <w:rPr>
                <w:color w:val="000000" w:themeColor="text1"/>
              </w:rPr>
            </w:pPr>
            <w:r w:rsidRPr="001A6F7B">
              <w:rPr>
                <w:color w:val="000000" w:themeColor="text1"/>
              </w:rPr>
              <w:t>Весовая отдача</w:t>
            </w:r>
          </w:p>
        </w:tc>
        <w:tc>
          <w:tcPr>
            <w:tcW w:w="854" w:type="dxa"/>
            <w:shd w:val="clear" w:color="auto" w:fill="FFFFFF"/>
          </w:tcPr>
          <w:p w14:paraId="2EEF6679" w14:textId="77777777" w:rsidR="009B28BE" w:rsidRPr="001A6F7B" w:rsidRDefault="009B28BE" w:rsidP="001A6F7B">
            <w:pPr>
              <w:pStyle w:val="a3"/>
              <w:rPr>
                <w:color w:val="000000" w:themeColor="text1"/>
              </w:rPr>
            </w:pPr>
            <w:r w:rsidRPr="001A6F7B">
              <w:rPr>
                <w:color w:val="000000" w:themeColor="text1"/>
              </w:rPr>
              <w:t>36,5%</w:t>
            </w:r>
          </w:p>
        </w:tc>
        <w:tc>
          <w:tcPr>
            <w:tcW w:w="806" w:type="dxa"/>
            <w:shd w:val="clear" w:color="auto" w:fill="FFFFFF"/>
          </w:tcPr>
          <w:p w14:paraId="313B0EF8" w14:textId="77777777" w:rsidR="009B28BE" w:rsidRPr="001A6F7B" w:rsidRDefault="009B28BE" w:rsidP="001A6F7B">
            <w:pPr>
              <w:pStyle w:val="a3"/>
              <w:rPr>
                <w:color w:val="000000" w:themeColor="text1"/>
              </w:rPr>
            </w:pPr>
            <w:r w:rsidRPr="001A6F7B">
              <w:rPr>
                <w:color w:val="000000" w:themeColor="text1"/>
              </w:rPr>
              <w:t>37,5%</w:t>
            </w:r>
          </w:p>
        </w:tc>
        <w:tc>
          <w:tcPr>
            <w:tcW w:w="859" w:type="dxa"/>
            <w:shd w:val="clear" w:color="auto" w:fill="FFFFFF"/>
          </w:tcPr>
          <w:p w14:paraId="41B9FFDC" w14:textId="77777777" w:rsidR="009B28BE" w:rsidRPr="001A6F7B" w:rsidRDefault="009B28BE" w:rsidP="001A6F7B">
            <w:pPr>
              <w:pStyle w:val="a3"/>
              <w:rPr>
                <w:color w:val="000000" w:themeColor="text1"/>
              </w:rPr>
            </w:pPr>
            <w:r w:rsidRPr="001A6F7B">
              <w:rPr>
                <w:color w:val="000000" w:themeColor="text1"/>
              </w:rPr>
              <w:t>32,0%</w:t>
            </w:r>
          </w:p>
        </w:tc>
        <w:tc>
          <w:tcPr>
            <w:tcW w:w="1157" w:type="dxa"/>
            <w:shd w:val="clear" w:color="auto" w:fill="FFFFFF"/>
          </w:tcPr>
          <w:p w14:paraId="17996481" w14:textId="77777777" w:rsidR="009B28BE" w:rsidRPr="001A6F7B" w:rsidRDefault="009B28BE" w:rsidP="001A6F7B">
            <w:pPr>
              <w:pStyle w:val="a3"/>
              <w:rPr>
                <w:color w:val="000000" w:themeColor="text1"/>
              </w:rPr>
            </w:pPr>
            <w:r w:rsidRPr="001A6F7B">
              <w:rPr>
                <w:color w:val="000000" w:themeColor="text1"/>
              </w:rPr>
              <w:t>36,9%</w:t>
            </w:r>
          </w:p>
        </w:tc>
        <w:tc>
          <w:tcPr>
            <w:tcW w:w="840" w:type="dxa"/>
            <w:shd w:val="clear" w:color="auto" w:fill="FFFFFF"/>
          </w:tcPr>
          <w:p w14:paraId="72B16A93" w14:textId="77777777" w:rsidR="009B28BE" w:rsidRPr="001A6F7B" w:rsidRDefault="009B28BE" w:rsidP="001A6F7B">
            <w:pPr>
              <w:pStyle w:val="a3"/>
              <w:rPr>
                <w:color w:val="000000" w:themeColor="text1"/>
              </w:rPr>
            </w:pPr>
            <w:r w:rsidRPr="001A6F7B">
              <w:rPr>
                <w:color w:val="000000" w:themeColor="text1"/>
              </w:rPr>
              <w:t>37,9%</w:t>
            </w:r>
          </w:p>
        </w:tc>
        <w:tc>
          <w:tcPr>
            <w:tcW w:w="1061" w:type="dxa"/>
            <w:shd w:val="clear" w:color="auto" w:fill="FFFFFF"/>
          </w:tcPr>
          <w:p w14:paraId="1B526EB5" w14:textId="77777777" w:rsidR="009B28BE" w:rsidRPr="001A6F7B" w:rsidRDefault="009B28BE" w:rsidP="001A6F7B">
            <w:pPr>
              <w:pStyle w:val="a3"/>
              <w:rPr>
                <w:color w:val="000000" w:themeColor="text1"/>
              </w:rPr>
            </w:pPr>
            <w:r w:rsidRPr="001A6F7B">
              <w:rPr>
                <w:color w:val="000000" w:themeColor="text1"/>
              </w:rPr>
              <w:t>29,6%</w:t>
            </w:r>
          </w:p>
        </w:tc>
      </w:tr>
      <w:tr w:rsidR="00535920" w:rsidRPr="001A6F7B" w14:paraId="5ECCCEAF" w14:textId="77777777" w:rsidTr="004546A4">
        <w:trPr>
          <w:trHeight w:val="250"/>
        </w:trPr>
        <w:tc>
          <w:tcPr>
            <w:tcW w:w="2578" w:type="dxa"/>
            <w:shd w:val="clear" w:color="auto" w:fill="FFFFFF"/>
          </w:tcPr>
          <w:p w14:paraId="462087D3" w14:textId="77777777" w:rsidR="009B28BE" w:rsidRPr="001A6F7B" w:rsidRDefault="009B28BE" w:rsidP="001A6F7B">
            <w:pPr>
              <w:pStyle w:val="a3"/>
              <w:rPr>
                <w:color w:val="000000" w:themeColor="text1"/>
              </w:rPr>
            </w:pPr>
            <w:r w:rsidRPr="001A6F7B">
              <w:rPr>
                <w:color w:val="000000" w:themeColor="text1"/>
              </w:rPr>
              <w:t>Максимальная скорость, км/ч</w:t>
            </w:r>
          </w:p>
        </w:tc>
        <w:tc>
          <w:tcPr>
            <w:tcW w:w="854" w:type="dxa"/>
            <w:shd w:val="clear" w:color="auto" w:fill="FFFFFF"/>
          </w:tcPr>
          <w:p w14:paraId="69078AD5" w14:textId="77777777" w:rsidR="009B28BE" w:rsidRPr="001A6F7B" w:rsidRDefault="009B28BE" w:rsidP="001A6F7B">
            <w:pPr>
              <w:pStyle w:val="a3"/>
              <w:rPr>
                <w:color w:val="000000" w:themeColor="text1"/>
              </w:rPr>
            </w:pPr>
            <w:r w:rsidRPr="001A6F7B">
              <w:rPr>
                <w:color w:val="000000" w:themeColor="text1"/>
              </w:rPr>
              <w:t>210</w:t>
            </w:r>
          </w:p>
        </w:tc>
        <w:tc>
          <w:tcPr>
            <w:tcW w:w="806" w:type="dxa"/>
            <w:shd w:val="clear" w:color="auto" w:fill="FFFFFF"/>
          </w:tcPr>
          <w:p w14:paraId="6165FDC5" w14:textId="77777777" w:rsidR="009B28BE" w:rsidRPr="001A6F7B" w:rsidRDefault="009B28BE" w:rsidP="001A6F7B">
            <w:pPr>
              <w:pStyle w:val="a3"/>
              <w:rPr>
                <w:color w:val="000000" w:themeColor="text1"/>
              </w:rPr>
            </w:pPr>
            <w:r w:rsidRPr="001A6F7B">
              <w:rPr>
                <w:color w:val="000000" w:themeColor="text1"/>
              </w:rPr>
              <w:t>280</w:t>
            </w:r>
          </w:p>
        </w:tc>
        <w:tc>
          <w:tcPr>
            <w:tcW w:w="859" w:type="dxa"/>
            <w:shd w:val="clear" w:color="auto" w:fill="FFFFFF"/>
          </w:tcPr>
          <w:p w14:paraId="20C55A17" w14:textId="77777777" w:rsidR="009B28BE" w:rsidRPr="001A6F7B" w:rsidRDefault="009B28BE" w:rsidP="001A6F7B">
            <w:pPr>
              <w:pStyle w:val="a3"/>
              <w:rPr>
                <w:color w:val="000000" w:themeColor="text1"/>
              </w:rPr>
            </w:pPr>
            <w:r w:rsidRPr="001A6F7B">
              <w:rPr>
                <w:color w:val="000000" w:themeColor="text1"/>
              </w:rPr>
              <w:t>238</w:t>
            </w:r>
          </w:p>
        </w:tc>
        <w:tc>
          <w:tcPr>
            <w:tcW w:w="1157" w:type="dxa"/>
            <w:shd w:val="clear" w:color="auto" w:fill="FFFFFF"/>
          </w:tcPr>
          <w:p w14:paraId="4E1DF0EF" w14:textId="77777777" w:rsidR="009B28BE" w:rsidRPr="001A6F7B" w:rsidRDefault="009B28BE" w:rsidP="001A6F7B">
            <w:pPr>
              <w:pStyle w:val="a3"/>
              <w:rPr>
                <w:color w:val="000000" w:themeColor="text1"/>
              </w:rPr>
            </w:pPr>
            <w:r w:rsidRPr="001A6F7B">
              <w:rPr>
                <w:color w:val="000000" w:themeColor="text1"/>
              </w:rPr>
              <w:t>188</w:t>
            </w:r>
          </w:p>
        </w:tc>
        <w:tc>
          <w:tcPr>
            <w:tcW w:w="840" w:type="dxa"/>
            <w:shd w:val="clear" w:color="auto" w:fill="FFFFFF"/>
          </w:tcPr>
          <w:p w14:paraId="6DB0CCB9" w14:textId="77777777" w:rsidR="009B28BE" w:rsidRPr="001A6F7B" w:rsidRDefault="009B28BE" w:rsidP="001A6F7B">
            <w:pPr>
              <w:pStyle w:val="a3"/>
              <w:rPr>
                <w:color w:val="000000" w:themeColor="text1"/>
              </w:rPr>
            </w:pPr>
            <w:r w:rsidRPr="001A6F7B">
              <w:rPr>
                <w:color w:val="000000" w:themeColor="text1"/>
              </w:rPr>
              <w:t>220</w:t>
            </w:r>
          </w:p>
        </w:tc>
        <w:tc>
          <w:tcPr>
            <w:tcW w:w="1061" w:type="dxa"/>
            <w:shd w:val="clear" w:color="auto" w:fill="FFFFFF"/>
          </w:tcPr>
          <w:p w14:paraId="32AAD57C" w14:textId="77777777" w:rsidR="009B28BE" w:rsidRPr="001A6F7B" w:rsidRDefault="009B28BE" w:rsidP="001A6F7B">
            <w:pPr>
              <w:pStyle w:val="a3"/>
              <w:rPr>
                <w:color w:val="000000" w:themeColor="text1"/>
              </w:rPr>
            </w:pPr>
            <w:r w:rsidRPr="001A6F7B">
              <w:rPr>
                <w:color w:val="000000" w:themeColor="text1"/>
              </w:rPr>
              <w:t>210</w:t>
            </w:r>
          </w:p>
        </w:tc>
      </w:tr>
      <w:tr w:rsidR="00535920" w:rsidRPr="001A6F7B" w14:paraId="61C3F053" w14:textId="77777777" w:rsidTr="004546A4">
        <w:trPr>
          <w:trHeight w:val="250"/>
        </w:trPr>
        <w:tc>
          <w:tcPr>
            <w:tcW w:w="2578" w:type="dxa"/>
            <w:shd w:val="clear" w:color="auto" w:fill="FFFFFF"/>
          </w:tcPr>
          <w:p w14:paraId="72220B34" w14:textId="77777777" w:rsidR="009B28BE" w:rsidRPr="001A6F7B" w:rsidRDefault="009B28BE" w:rsidP="001A6F7B">
            <w:pPr>
              <w:pStyle w:val="a3"/>
              <w:rPr>
                <w:color w:val="000000" w:themeColor="text1"/>
              </w:rPr>
            </w:pPr>
            <w:r w:rsidRPr="001A6F7B">
              <w:rPr>
                <w:color w:val="000000" w:themeColor="text1"/>
              </w:rPr>
              <w:t>Крейсерская скорость, км/ч</w:t>
            </w:r>
          </w:p>
        </w:tc>
        <w:tc>
          <w:tcPr>
            <w:tcW w:w="854" w:type="dxa"/>
            <w:shd w:val="clear" w:color="auto" w:fill="FFFFFF"/>
          </w:tcPr>
          <w:p w14:paraId="1F14BEDB" w14:textId="77777777" w:rsidR="009B28BE" w:rsidRPr="001A6F7B" w:rsidRDefault="009B28BE" w:rsidP="001A6F7B">
            <w:pPr>
              <w:pStyle w:val="a3"/>
              <w:rPr>
                <w:color w:val="000000" w:themeColor="text1"/>
              </w:rPr>
            </w:pPr>
            <w:r w:rsidRPr="001A6F7B">
              <w:rPr>
                <w:color w:val="000000" w:themeColor="text1"/>
              </w:rPr>
              <w:t>170</w:t>
            </w:r>
          </w:p>
        </w:tc>
        <w:tc>
          <w:tcPr>
            <w:tcW w:w="806" w:type="dxa"/>
            <w:shd w:val="clear" w:color="auto" w:fill="FFFFFF"/>
          </w:tcPr>
          <w:p w14:paraId="79EA9FDC" w14:textId="77777777" w:rsidR="009B28BE" w:rsidRPr="001A6F7B" w:rsidRDefault="009B28BE" w:rsidP="001A6F7B">
            <w:pPr>
              <w:pStyle w:val="a3"/>
              <w:rPr>
                <w:color w:val="000000" w:themeColor="text1"/>
              </w:rPr>
            </w:pPr>
            <w:r w:rsidRPr="001A6F7B">
              <w:rPr>
                <w:color w:val="000000" w:themeColor="text1"/>
              </w:rPr>
              <w:t>240</w:t>
            </w:r>
          </w:p>
        </w:tc>
        <w:tc>
          <w:tcPr>
            <w:tcW w:w="859" w:type="dxa"/>
            <w:shd w:val="clear" w:color="auto" w:fill="FFFFFF"/>
          </w:tcPr>
          <w:p w14:paraId="3903C5FD" w14:textId="77777777" w:rsidR="009B28BE" w:rsidRPr="001A6F7B" w:rsidRDefault="009B28BE" w:rsidP="001A6F7B">
            <w:pPr>
              <w:pStyle w:val="a3"/>
              <w:rPr>
                <w:color w:val="000000" w:themeColor="text1"/>
              </w:rPr>
            </w:pPr>
            <w:r w:rsidRPr="001A6F7B">
              <w:rPr>
                <w:color w:val="000000" w:themeColor="text1"/>
              </w:rPr>
              <w:t>225</w:t>
            </w:r>
          </w:p>
        </w:tc>
        <w:tc>
          <w:tcPr>
            <w:tcW w:w="1157" w:type="dxa"/>
            <w:shd w:val="clear" w:color="auto" w:fill="FFFFFF"/>
          </w:tcPr>
          <w:p w14:paraId="60CF598B" w14:textId="77777777" w:rsidR="009B28BE" w:rsidRPr="001A6F7B" w:rsidRDefault="009B28BE" w:rsidP="001A6F7B">
            <w:pPr>
              <w:pStyle w:val="a3"/>
              <w:rPr>
                <w:color w:val="000000" w:themeColor="text1"/>
              </w:rPr>
            </w:pPr>
            <w:r w:rsidRPr="001A6F7B">
              <w:rPr>
                <w:color w:val="000000" w:themeColor="text1"/>
              </w:rPr>
              <w:t>132</w:t>
            </w:r>
          </w:p>
        </w:tc>
        <w:tc>
          <w:tcPr>
            <w:tcW w:w="840" w:type="dxa"/>
            <w:shd w:val="clear" w:color="auto" w:fill="FFFFFF"/>
          </w:tcPr>
          <w:p w14:paraId="0DAB1326" w14:textId="77777777" w:rsidR="009B28BE" w:rsidRPr="001A6F7B" w:rsidRDefault="009B28BE" w:rsidP="001A6F7B">
            <w:pPr>
              <w:pStyle w:val="a3"/>
              <w:rPr>
                <w:color w:val="000000" w:themeColor="text1"/>
              </w:rPr>
            </w:pPr>
            <w:r w:rsidRPr="001A6F7B">
              <w:rPr>
                <w:color w:val="000000" w:themeColor="text1"/>
              </w:rPr>
              <w:t>188</w:t>
            </w:r>
          </w:p>
        </w:tc>
        <w:tc>
          <w:tcPr>
            <w:tcW w:w="1061" w:type="dxa"/>
            <w:shd w:val="clear" w:color="auto" w:fill="FFFFFF"/>
          </w:tcPr>
          <w:p w14:paraId="770A50A0" w14:textId="77777777" w:rsidR="009B28BE" w:rsidRPr="001A6F7B" w:rsidRDefault="009B28BE" w:rsidP="001A6F7B">
            <w:pPr>
              <w:pStyle w:val="113"/>
              <w:shd w:val="clear" w:color="auto" w:fill="auto"/>
              <w:spacing w:line="240" w:lineRule="auto"/>
              <w:jc w:val="both"/>
              <w:rPr>
                <w:rFonts w:ascii="Times New Roman" w:hAnsi="Times New Roman" w:cs="Times New Roman"/>
                <w:b w:val="0"/>
                <w:color w:val="000000" w:themeColor="text1"/>
                <w:sz w:val="16"/>
                <w:szCs w:val="16"/>
              </w:rPr>
            </w:pPr>
            <w:r w:rsidRPr="001A6F7B">
              <w:rPr>
                <w:rFonts w:ascii="Times New Roman" w:hAnsi="Times New Roman" w:cs="Times New Roman"/>
                <w:b w:val="0"/>
                <w:color w:val="000000" w:themeColor="text1"/>
                <w:sz w:val="16"/>
                <w:szCs w:val="16"/>
              </w:rPr>
              <w:t>?</w:t>
            </w:r>
          </w:p>
        </w:tc>
      </w:tr>
      <w:tr w:rsidR="00535920" w:rsidRPr="001A6F7B" w14:paraId="1054A77C" w14:textId="77777777" w:rsidTr="004546A4">
        <w:trPr>
          <w:trHeight w:val="250"/>
        </w:trPr>
        <w:tc>
          <w:tcPr>
            <w:tcW w:w="2578" w:type="dxa"/>
            <w:shd w:val="clear" w:color="auto" w:fill="FFFFFF"/>
          </w:tcPr>
          <w:p w14:paraId="34E79711" w14:textId="77777777" w:rsidR="009B28BE" w:rsidRPr="001A6F7B" w:rsidRDefault="009B28BE" w:rsidP="001A6F7B">
            <w:pPr>
              <w:pStyle w:val="a3"/>
              <w:rPr>
                <w:color w:val="000000" w:themeColor="text1"/>
              </w:rPr>
            </w:pPr>
            <w:r w:rsidRPr="001A6F7B">
              <w:rPr>
                <w:color w:val="000000" w:themeColor="text1"/>
              </w:rPr>
              <w:t>Практический потолок, м</w:t>
            </w:r>
          </w:p>
        </w:tc>
        <w:tc>
          <w:tcPr>
            <w:tcW w:w="854" w:type="dxa"/>
            <w:shd w:val="clear" w:color="auto" w:fill="FFFFFF"/>
          </w:tcPr>
          <w:p w14:paraId="339B24C5" w14:textId="77777777" w:rsidR="009B28BE" w:rsidRPr="001A6F7B" w:rsidRDefault="009B28BE" w:rsidP="001A6F7B">
            <w:pPr>
              <w:pStyle w:val="a3"/>
              <w:rPr>
                <w:color w:val="000000" w:themeColor="text1"/>
              </w:rPr>
            </w:pPr>
            <w:r w:rsidRPr="001A6F7B">
              <w:rPr>
                <w:color w:val="000000" w:themeColor="text1"/>
              </w:rPr>
              <w:t>3800</w:t>
            </w:r>
          </w:p>
        </w:tc>
        <w:tc>
          <w:tcPr>
            <w:tcW w:w="806" w:type="dxa"/>
            <w:shd w:val="clear" w:color="auto" w:fill="FFFFFF"/>
          </w:tcPr>
          <w:p w14:paraId="61DE58E1" w14:textId="77777777" w:rsidR="009B28BE" w:rsidRPr="001A6F7B" w:rsidRDefault="009B28BE" w:rsidP="001A6F7B">
            <w:pPr>
              <w:pStyle w:val="a3"/>
              <w:rPr>
                <w:color w:val="000000" w:themeColor="text1"/>
              </w:rPr>
            </w:pPr>
            <w:r w:rsidRPr="001A6F7B">
              <w:rPr>
                <w:color w:val="000000" w:themeColor="text1"/>
              </w:rPr>
              <w:t>5000</w:t>
            </w:r>
          </w:p>
        </w:tc>
        <w:tc>
          <w:tcPr>
            <w:tcW w:w="859" w:type="dxa"/>
            <w:shd w:val="clear" w:color="auto" w:fill="FFFFFF"/>
          </w:tcPr>
          <w:p w14:paraId="2A049C3C" w14:textId="77777777" w:rsidR="009B28BE" w:rsidRPr="001A6F7B" w:rsidRDefault="009B28BE" w:rsidP="001A6F7B">
            <w:pPr>
              <w:pStyle w:val="a3"/>
              <w:rPr>
                <w:color w:val="000000" w:themeColor="text1"/>
              </w:rPr>
            </w:pPr>
            <w:r w:rsidRPr="001A6F7B">
              <w:rPr>
                <w:color w:val="000000" w:themeColor="text1"/>
              </w:rPr>
              <w:t>5350</w:t>
            </w:r>
          </w:p>
        </w:tc>
        <w:tc>
          <w:tcPr>
            <w:tcW w:w="1157" w:type="dxa"/>
            <w:shd w:val="clear" w:color="auto" w:fill="FFFFFF"/>
          </w:tcPr>
          <w:p w14:paraId="0DEA843D" w14:textId="77777777" w:rsidR="009B28BE" w:rsidRPr="001A6F7B" w:rsidRDefault="009B28BE" w:rsidP="001A6F7B">
            <w:pPr>
              <w:pStyle w:val="a3"/>
              <w:rPr>
                <w:color w:val="000000" w:themeColor="text1"/>
              </w:rPr>
            </w:pPr>
            <w:r w:rsidRPr="001A6F7B">
              <w:rPr>
                <w:color w:val="000000" w:themeColor="text1"/>
              </w:rPr>
              <w:t>3430</w:t>
            </w:r>
          </w:p>
        </w:tc>
        <w:tc>
          <w:tcPr>
            <w:tcW w:w="840" w:type="dxa"/>
            <w:shd w:val="clear" w:color="auto" w:fill="FFFFFF"/>
          </w:tcPr>
          <w:p w14:paraId="78DFD4D9" w14:textId="77777777" w:rsidR="009B28BE" w:rsidRPr="001A6F7B" w:rsidRDefault="009B28BE" w:rsidP="001A6F7B">
            <w:pPr>
              <w:pStyle w:val="a3"/>
              <w:rPr>
                <w:color w:val="000000" w:themeColor="text1"/>
              </w:rPr>
            </w:pPr>
            <w:r w:rsidRPr="001A6F7B">
              <w:rPr>
                <w:color w:val="000000" w:themeColor="text1"/>
              </w:rPr>
              <w:t>3500</w:t>
            </w:r>
          </w:p>
        </w:tc>
        <w:tc>
          <w:tcPr>
            <w:tcW w:w="1061" w:type="dxa"/>
            <w:shd w:val="clear" w:color="auto" w:fill="FFFFFF"/>
          </w:tcPr>
          <w:p w14:paraId="3DF58DFB" w14:textId="77777777" w:rsidR="009B28BE" w:rsidRPr="001A6F7B" w:rsidRDefault="009B28BE" w:rsidP="001A6F7B">
            <w:pPr>
              <w:pStyle w:val="a3"/>
              <w:rPr>
                <w:color w:val="000000" w:themeColor="text1"/>
              </w:rPr>
            </w:pPr>
            <w:r w:rsidRPr="001A6F7B">
              <w:rPr>
                <w:color w:val="000000" w:themeColor="text1"/>
              </w:rPr>
              <w:t>1500</w:t>
            </w:r>
          </w:p>
        </w:tc>
      </w:tr>
      <w:tr w:rsidR="00535920" w:rsidRPr="001A6F7B" w14:paraId="3A8A3365" w14:textId="77777777" w:rsidTr="004546A4">
        <w:trPr>
          <w:trHeight w:val="254"/>
        </w:trPr>
        <w:tc>
          <w:tcPr>
            <w:tcW w:w="2578" w:type="dxa"/>
            <w:shd w:val="clear" w:color="auto" w:fill="FFFFFF"/>
          </w:tcPr>
          <w:p w14:paraId="1AA9F699" w14:textId="77777777" w:rsidR="009B28BE" w:rsidRPr="001A6F7B" w:rsidRDefault="009B28BE" w:rsidP="001A6F7B">
            <w:pPr>
              <w:pStyle w:val="a3"/>
              <w:rPr>
                <w:color w:val="000000" w:themeColor="text1"/>
              </w:rPr>
            </w:pPr>
            <w:r w:rsidRPr="001A6F7B">
              <w:rPr>
                <w:color w:val="000000" w:themeColor="text1"/>
              </w:rPr>
              <w:t>Дальность полёта, км</w:t>
            </w:r>
          </w:p>
        </w:tc>
        <w:tc>
          <w:tcPr>
            <w:tcW w:w="854" w:type="dxa"/>
            <w:shd w:val="clear" w:color="auto" w:fill="FFFFFF"/>
          </w:tcPr>
          <w:p w14:paraId="0566080E" w14:textId="77777777" w:rsidR="009B28BE" w:rsidRPr="001A6F7B" w:rsidRDefault="009B28BE" w:rsidP="001A6F7B">
            <w:pPr>
              <w:pStyle w:val="a3"/>
              <w:rPr>
                <w:color w:val="000000" w:themeColor="text1"/>
              </w:rPr>
            </w:pPr>
            <w:r w:rsidRPr="001A6F7B">
              <w:rPr>
                <w:color w:val="000000" w:themeColor="text1"/>
              </w:rPr>
              <w:t>2000</w:t>
            </w:r>
          </w:p>
        </w:tc>
        <w:tc>
          <w:tcPr>
            <w:tcW w:w="806" w:type="dxa"/>
            <w:shd w:val="clear" w:color="auto" w:fill="FFFFFF"/>
          </w:tcPr>
          <w:p w14:paraId="364FA49A" w14:textId="77777777" w:rsidR="009B28BE" w:rsidRPr="001A6F7B" w:rsidRDefault="009B28BE" w:rsidP="001A6F7B">
            <w:pPr>
              <w:pStyle w:val="a3"/>
              <w:rPr>
                <w:color w:val="000000" w:themeColor="text1"/>
              </w:rPr>
            </w:pPr>
            <w:r w:rsidRPr="001A6F7B">
              <w:rPr>
                <w:color w:val="000000" w:themeColor="text1"/>
              </w:rPr>
              <w:t>4000</w:t>
            </w:r>
          </w:p>
        </w:tc>
        <w:tc>
          <w:tcPr>
            <w:tcW w:w="859" w:type="dxa"/>
            <w:shd w:val="clear" w:color="auto" w:fill="FFFFFF"/>
          </w:tcPr>
          <w:p w14:paraId="286A8588" w14:textId="77777777" w:rsidR="009B28BE" w:rsidRPr="001A6F7B" w:rsidRDefault="009B28BE" w:rsidP="001A6F7B">
            <w:pPr>
              <w:pStyle w:val="a3"/>
              <w:rPr>
                <w:color w:val="000000" w:themeColor="text1"/>
              </w:rPr>
            </w:pPr>
            <w:r w:rsidRPr="001A6F7B">
              <w:rPr>
                <w:color w:val="000000" w:themeColor="text1"/>
              </w:rPr>
              <w:t>1200</w:t>
            </w:r>
          </w:p>
        </w:tc>
        <w:tc>
          <w:tcPr>
            <w:tcW w:w="1157" w:type="dxa"/>
            <w:shd w:val="clear" w:color="auto" w:fill="FFFFFF"/>
          </w:tcPr>
          <w:p w14:paraId="1991873A" w14:textId="77777777" w:rsidR="009B28BE" w:rsidRPr="001A6F7B" w:rsidRDefault="009B28BE" w:rsidP="001A6F7B">
            <w:pPr>
              <w:pStyle w:val="a3"/>
              <w:rPr>
                <w:color w:val="000000" w:themeColor="text1"/>
              </w:rPr>
            </w:pPr>
            <w:r w:rsidRPr="001A6F7B">
              <w:rPr>
                <w:color w:val="000000" w:themeColor="text1"/>
              </w:rPr>
              <w:t>925</w:t>
            </w:r>
          </w:p>
        </w:tc>
        <w:tc>
          <w:tcPr>
            <w:tcW w:w="840" w:type="dxa"/>
            <w:shd w:val="clear" w:color="auto" w:fill="FFFFFF"/>
          </w:tcPr>
          <w:p w14:paraId="7EFD8738" w14:textId="77777777" w:rsidR="009B28BE" w:rsidRPr="001A6F7B" w:rsidRDefault="009B28BE" w:rsidP="001A6F7B">
            <w:pPr>
              <w:pStyle w:val="a3"/>
              <w:rPr>
                <w:color w:val="000000" w:themeColor="text1"/>
              </w:rPr>
            </w:pPr>
            <w:r w:rsidRPr="001A6F7B">
              <w:rPr>
                <w:color w:val="000000" w:themeColor="text1"/>
              </w:rPr>
              <w:t>3600</w:t>
            </w:r>
          </w:p>
        </w:tc>
        <w:tc>
          <w:tcPr>
            <w:tcW w:w="1061" w:type="dxa"/>
            <w:shd w:val="clear" w:color="auto" w:fill="FFFFFF"/>
          </w:tcPr>
          <w:p w14:paraId="5F3976AA" w14:textId="77777777" w:rsidR="009B28BE" w:rsidRPr="001A6F7B" w:rsidRDefault="009B28BE" w:rsidP="001A6F7B">
            <w:pPr>
              <w:pStyle w:val="a3"/>
              <w:rPr>
                <w:color w:val="000000" w:themeColor="text1"/>
              </w:rPr>
            </w:pPr>
            <w:r w:rsidRPr="001A6F7B">
              <w:rPr>
                <w:color w:val="000000" w:themeColor="text1"/>
              </w:rPr>
              <w:t>1500</w:t>
            </w:r>
          </w:p>
        </w:tc>
      </w:tr>
    </w:tbl>
    <w:p w14:paraId="62E28926" w14:textId="77777777" w:rsidR="009B28BE" w:rsidRPr="001A6F7B" w:rsidRDefault="009B28BE" w:rsidP="001A6F7B">
      <w:pPr>
        <w:pStyle w:val="a3"/>
        <w:rPr>
          <w:color w:val="000000" w:themeColor="text1"/>
          <w:lang w:val="ru-RU"/>
        </w:rPr>
      </w:pPr>
      <w:r w:rsidRPr="001A6F7B">
        <w:rPr>
          <w:color w:val="000000" w:themeColor="text1"/>
          <w:lang w:val="ru-RU"/>
        </w:rPr>
        <w:t>Из сравнительной таблицы характеристик видно, что по нагрузке на крыло и весо</w:t>
      </w:r>
      <w:r w:rsidRPr="001A6F7B">
        <w:rPr>
          <w:color w:val="000000" w:themeColor="text1"/>
          <w:lang w:val="ru-RU"/>
        </w:rPr>
        <w:softHyphen/>
        <w:t>вой отдаче эти самолеты практически равноценны. Но по лётным характеристикам, таким как максимальная и крейсерская скорость, потолок, дальность полёта, гидропла</w:t>
      </w:r>
      <w:r w:rsidRPr="001A6F7B">
        <w:rPr>
          <w:color w:val="000000" w:themeColor="text1"/>
          <w:lang w:val="ru-RU"/>
        </w:rPr>
        <w:softHyphen/>
        <w:t xml:space="preserve">ны фирмы </w:t>
      </w:r>
      <w:r w:rsidRPr="001A6F7B">
        <w:rPr>
          <w:color w:val="000000" w:themeColor="text1"/>
        </w:rPr>
        <w:t>Savoia</w:t>
      </w:r>
      <w:r w:rsidRPr="001A6F7B">
        <w:rPr>
          <w:color w:val="000000" w:themeColor="text1"/>
          <w:lang w:val="ru-RU"/>
        </w:rPr>
        <w:t>-</w:t>
      </w:r>
      <w:r w:rsidRPr="001A6F7B">
        <w:rPr>
          <w:color w:val="000000" w:themeColor="text1"/>
        </w:rPr>
        <w:t>Marchetti</w:t>
      </w:r>
      <w:r w:rsidRPr="001A6F7B">
        <w:rPr>
          <w:color w:val="000000" w:themeColor="text1"/>
          <w:lang w:val="ru-RU"/>
        </w:rPr>
        <w:t xml:space="preserve"> заметно превосходят </w:t>
      </w:r>
      <w:r w:rsidRPr="001A6F7B">
        <w:rPr>
          <w:color w:val="000000" w:themeColor="text1"/>
        </w:rPr>
        <w:t>Dornier</w:t>
      </w:r>
      <w:r w:rsidRPr="001A6F7B">
        <w:rPr>
          <w:color w:val="000000" w:themeColor="text1"/>
          <w:lang w:val="ru-RU"/>
        </w:rPr>
        <w:t xml:space="preserve"> аналогичной массы и с теми же двигателями (</w:t>
      </w:r>
      <w:r w:rsidRPr="001A6F7B">
        <w:rPr>
          <w:color w:val="000000" w:themeColor="text1"/>
        </w:rPr>
        <w:t>Isotta</w:t>
      </w:r>
      <w:r w:rsidRPr="001A6F7B">
        <w:rPr>
          <w:color w:val="000000" w:themeColor="text1"/>
          <w:lang w:val="ru-RU"/>
        </w:rPr>
        <w:t>-</w:t>
      </w:r>
      <w:r w:rsidRPr="001A6F7B">
        <w:rPr>
          <w:color w:val="000000" w:themeColor="text1"/>
        </w:rPr>
        <w:t>FraschiniASSO</w:t>
      </w:r>
      <w:r w:rsidRPr="001A6F7B">
        <w:rPr>
          <w:color w:val="000000" w:themeColor="text1"/>
          <w:lang w:val="ru-RU"/>
        </w:rPr>
        <w:t xml:space="preserve"> были лицензионными вариантами </w:t>
      </w:r>
      <w:r w:rsidRPr="001A6F7B">
        <w:rPr>
          <w:color w:val="000000" w:themeColor="text1"/>
        </w:rPr>
        <w:t>Lorraine</w:t>
      </w:r>
      <w:r w:rsidRPr="001A6F7B">
        <w:rPr>
          <w:color w:val="000000" w:themeColor="text1"/>
          <w:lang w:val="ru-RU"/>
        </w:rPr>
        <w:t>-</w:t>
      </w:r>
      <w:r w:rsidRPr="001A6F7B">
        <w:rPr>
          <w:color w:val="000000" w:themeColor="text1"/>
        </w:rPr>
        <w:t>Dietrich</w:t>
      </w:r>
      <w:r w:rsidRPr="001A6F7B">
        <w:rPr>
          <w:color w:val="000000" w:themeColor="text1"/>
          <w:lang w:val="ru-RU"/>
        </w:rPr>
        <w:t>). Это при прочих равных условиях можно объяснить только лучшей аэродинамикой, как общей, так и местной (15836).</w:t>
      </w:r>
    </w:p>
    <w:p w14:paraId="27B46061" w14:textId="77777777" w:rsidR="009B28BE" w:rsidRPr="001A6F7B" w:rsidRDefault="009B28BE" w:rsidP="001A6F7B">
      <w:pPr>
        <w:pStyle w:val="a3"/>
        <w:rPr>
          <w:color w:val="000000" w:themeColor="text1"/>
          <w:lang w:val="ru-RU"/>
        </w:rPr>
      </w:pPr>
    </w:p>
    <w:p w14:paraId="6D15D977" w14:textId="77777777" w:rsidR="000A695E" w:rsidRPr="001A6F7B" w:rsidRDefault="000A695E" w:rsidP="001A6F7B">
      <w:pPr>
        <w:jc w:val="both"/>
        <w:rPr>
          <w:color w:val="0070C0"/>
          <w:sz w:val="16"/>
          <w:szCs w:val="16"/>
        </w:rPr>
      </w:pPr>
      <w:r w:rsidRPr="001A6F7B">
        <w:rPr>
          <w:color w:val="0070C0"/>
          <w:sz w:val="16"/>
          <w:szCs w:val="16"/>
        </w:rPr>
        <w:t>В ноябрь 1922 в Париже проходит седьмой Салон d'Aéronautique (20352).</w:t>
      </w:r>
    </w:p>
    <w:p w14:paraId="7A4493BA" w14:textId="77777777" w:rsidR="000A695E" w:rsidRPr="001A6F7B" w:rsidRDefault="000A695E" w:rsidP="001A6F7B">
      <w:pPr>
        <w:jc w:val="both"/>
        <w:rPr>
          <w:color w:val="0070C0"/>
          <w:sz w:val="16"/>
          <w:szCs w:val="16"/>
        </w:rPr>
      </w:pPr>
    </w:p>
    <w:p w14:paraId="33E448B9" w14:textId="77777777" w:rsidR="000A695E" w:rsidRPr="001A6F7B" w:rsidRDefault="000A695E" w:rsidP="001A6F7B">
      <w:pPr>
        <w:jc w:val="both"/>
        <w:rPr>
          <w:color w:val="0070C0"/>
          <w:sz w:val="16"/>
          <w:szCs w:val="16"/>
        </w:rPr>
      </w:pPr>
      <w:r w:rsidRPr="001A6F7B">
        <w:rPr>
          <w:color w:val="0070C0"/>
          <w:sz w:val="16"/>
          <w:szCs w:val="16"/>
        </w:rPr>
        <w:t>В ноябре 1922 Рас Хайле Селассие, будущий император Эфиопии, стал свидетелем авиашоу британских Королевских ВВС в Адене, впервые увидев самолеты и став первым эфиопом, совершившим поездку на нем. Он становится сторонником создания Имперских ВВС Эфиопии , которые будут основаны в августе 1929 года (20352).</w:t>
      </w:r>
    </w:p>
    <w:p w14:paraId="57C6A850" w14:textId="77777777" w:rsidR="000A695E" w:rsidRPr="001A6F7B" w:rsidRDefault="000A695E" w:rsidP="001A6F7B">
      <w:pPr>
        <w:jc w:val="both"/>
        <w:rPr>
          <w:color w:val="0070C0"/>
          <w:sz w:val="16"/>
          <w:szCs w:val="16"/>
        </w:rPr>
      </w:pPr>
    </w:p>
    <w:p w14:paraId="4DE2407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ноябре 1922 турецкий националист Мустафа Кемаль Аттатюрк уничтожил Оттоманский каганат (2955).</w:t>
      </w:r>
    </w:p>
    <w:p w14:paraId="7BCF8C7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44C816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660D340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3926BD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ноябре-декабре 1922 проходил 4 конгресс Коминтерна. Выступил В.И.Л. (226,326).</w:t>
      </w:r>
    </w:p>
    <w:p w14:paraId="43406C9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992303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184FE47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BFCEEE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К декабрю 1922, по-видимому, Ленин пришел к выводу о необходимости договориться с Уркартом. Об этом можно судить по его указанию Б.Стомонякову передать Уркарту вырезки из “Правды” и “Торгово-промышленной газеты” с выше упоминавшимися статьями о концессии и попросить его дать отзыв о них. Уркарт получил их в середине декабря, и спустя несколько дней отправил Б.Стомонякову этот отзыв с просьбой опубликовать его в тех же газетах. Однако Ленин к тому времени уже не работал из-за болезни, и статья лежала без движения около месяца (11233).</w:t>
      </w:r>
    </w:p>
    <w:p w14:paraId="4165811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E16F8AB" w14:textId="77777777" w:rsidR="00993968"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024EAEBD" w14:textId="77777777" w:rsidR="00993968" w:rsidRPr="001A6F7B" w:rsidRDefault="00993968" w:rsidP="001A6F7B">
      <w:pPr>
        <w:numPr>
          <w:ilvl w:val="12"/>
          <w:numId w:val="0"/>
        </w:numPr>
        <w:autoSpaceDE w:val="0"/>
        <w:autoSpaceDN w:val="0"/>
        <w:adjustRightInd w:val="0"/>
        <w:jc w:val="both"/>
        <w:rPr>
          <w:iCs/>
          <w:color w:val="000000" w:themeColor="text1"/>
          <w:sz w:val="16"/>
          <w:szCs w:val="16"/>
        </w:rPr>
      </w:pPr>
    </w:p>
    <w:p w14:paraId="1F922A75" w14:textId="77777777" w:rsidR="00993968" w:rsidRPr="001A6F7B" w:rsidRDefault="00993968" w:rsidP="001A6F7B">
      <w:pPr>
        <w:jc w:val="both"/>
        <w:rPr>
          <w:color w:val="000000" w:themeColor="text1"/>
          <w:sz w:val="16"/>
          <w:szCs w:val="16"/>
        </w:rPr>
      </w:pPr>
      <w:r w:rsidRPr="001A6F7B">
        <w:rPr>
          <w:color w:val="000000" w:themeColor="text1"/>
          <w:sz w:val="16"/>
          <w:szCs w:val="16"/>
        </w:rPr>
        <w:t>К декабрю 1922 г. все основные проблемы на вертолете Ботезата были решены, установлен двига</w:t>
      </w:r>
      <w:r w:rsidRPr="001A6F7B">
        <w:rPr>
          <w:color w:val="000000" w:themeColor="text1"/>
          <w:sz w:val="16"/>
          <w:szCs w:val="16"/>
        </w:rPr>
        <w:softHyphen/>
        <w:t>тель «Рон» и, наконец, начались наземные испытания, а затем подъемы пус</w:t>
      </w:r>
      <w:r w:rsidRPr="001A6F7B">
        <w:rPr>
          <w:color w:val="000000" w:themeColor="text1"/>
          <w:sz w:val="16"/>
          <w:szCs w:val="16"/>
        </w:rPr>
        <w:softHyphen/>
        <w:t>того аппарата на привязи. Испытания были многообещающими. Как отмечал Ботезат, «...вертолет действительно продемонстрировал собственную устой</w:t>
      </w:r>
      <w:r w:rsidRPr="001A6F7B">
        <w:rPr>
          <w:color w:val="000000" w:themeColor="text1"/>
          <w:sz w:val="16"/>
          <w:szCs w:val="16"/>
        </w:rPr>
        <w:softHyphen/>
        <w:t>чивость. Машина вертикально взмывала подобно воздушному шару без ка</w:t>
      </w:r>
      <w:r w:rsidRPr="001A6F7B">
        <w:rPr>
          <w:color w:val="000000" w:themeColor="text1"/>
          <w:sz w:val="16"/>
          <w:szCs w:val="16"/>
        </w:rPr>
        <w:softHyphen/>
        <w:t>ких-либо колебаний и автоматически держала себя в горизонтальной плоско</w:t>
      </w:r>
      <w:r w:rsidRPr="001A6F7B">
        <w:rPr>
          <w:color w:val="000000" w:themeColor="text1"/>
          <w:sz w:val="16"/>
          <w:szCs w:val="16"/>
        </w:rPr>
        <w:softHyphen/>
        <w:t>сти... Это явилось для меня фактом величайшей важности, так как полностью подтвердило мое мнение о возможности достижения полной собственной ус</w:t>
      </w:r>
      <w:r w:rsidRPr="001A6F7B">
        <w:rPr>
          <w:color w:val="000000" w:themeColor="text1"/>
          <w:sz w:val="16"/>
          <w:szCs w:val="16"/>
        </w:rPr>
        <w:softHyphen/>
        <w:t>тойчивости вертолета».</w:t>
      </w:r>
    </w:p>
    <w:p w14:paraId="45737AE9" w14:textId="77777777" w:rsidR="00993968" w:rsidRPr="001A6F7B" w:rsidRDefault="00993968" w:rsidP="001A6F7B">
      <w:pPr>
        <w:jc w:val="both"/>
        <w:rPr>
          <w:color w:val="000000" w:themeColor="text1"/>
          <w:sz w:val="16"/>
          <w:szCs w:val="16"/>
        </w:rPr>
      </w:pPr>
      <w:r w:rsidRPr="001A6F7B">
        <w:rPr>
          <w:color w:val="000000" w:themeColor="text1"/>
          <w:sz w:val="16"/>
          <w:szCs w:val="16"/>
        </w:rPr>
        <w:t>Было проведено 53 испытания на привязи. Вертолет поднимал своими винтами снежные бури ночью или рано утром, когда вокруг не было любо</w:t>
      </w:r>
      <w:r w:rsidRPr="001A6F7B">
        <w:rPr>
          <w:color w:val="000000" w:themeColor="text1"/>
          <w:sz w:val="16"/>
          <w:szCs w:val="16"/>
        </w:rPr>
        <w:softHyphen/>
        <w:t>пытных. Ботезат хранил свою тайну до конца. Наконец конструктор решил, что пора попробовать осуществить подъем с летчиком на борту. Первым ис</w:t>
      </w:r>
      <w:r w:rsidRPr="001A6F7B">
        <w:rPr>
          <w:color w:val="000000" w:themeColor="text1"/>
          <w:sz w:val="16"/>
          <w:szCs w:val="16"/>
        </w:rPr>
        <w:softHyphen/>
        <w:t>пытателем винтокрылой машины вызвался быть Т. Бейн. Отставной полков</w:t>
      </w:r>
      <w:r w:rsidRPr="001A6F7B">
        <w:rPr>
          <w:color w:val="000000" w:themeColor="text1"/>
          <w:sz w:val="16"/>
          <w:szCs w:val="16"/>
        </w:rPr>
        <w:softHyphen/>
        <w:t>ник не оставил своего друга и единомышленника. Он решил разделить с уче</w:t>
      </w:r>
      <w:r w:rsidRPr="001A6F7B">
        <w:rPr>
          <w:color w:val="000000" w:themeColor="text1"/>
          <w:sz w:val="16"/>
          <w:szCs w:val="16"/>
        </w:rPr>
        <w:softHyphen/>
        <w:t>ным радость или неудачу первого подъема в воздух. День для этого подошел особый — 19-я годовщина первого полета самолета братьев Райт (15740).</w:t>
      </w:r>
    </w:p>
    <w:p w14:paraId="7A3F1428" w14:textId="77777777" w:rsidR="00993968" w:rsidRPr="001A6F7B" w:rsidRDefault="00993968" w:rsidP="001A6F7B">
      <w:pPr>
        <w:jc w:val="both"/>
        <w:rPr>
          <w:color w:val="000000" w:themeColor="text1"/>
          <w:sz w:val="16"/>
          <w:szCs w:val="16"/>
        </w:rPr>
      </w:pPr>
    </w:p>
    <w:p w14:paraId="60F548B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3CF3EDB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4F2B59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декабря 1922 СТО утвердил разработанный ГУ военной промышленности план работ по постройке и дооборудованию авиазаводов и образовал комиссию из представителей ГУВП. ВСНХ и РКИ для розыска и изъятия со складов и заводов неиспользованные станки, инструменты и устройства, необходимые для авиазаводов. Хотели дооборудовать Дукс, Гном и Рон, Мотор, Сальмсон и Аэротехнический на 1218 тыс. Рассчитывали производить 1000 самолетов и 500 моторов в год (3757).</w:t>
      </w:r>
    </w:p>
    <w:p w14:paraId="1E2DE36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1790BF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 декабря 1922 г. был подготовлен проект постановления СТО. Этим проектом пре</w:t>
      </w:r>
      <w:r w:rsidRPr="001A6F7B">
        <w:rPr>
          <w:color w:val="000000" w:themeColor="text1"/>
          <w:sz w:val="16"/>
          <w:szCs w:val="16"/>
        </w:rPr>
        <w:softHyphen/>
        <w:t>дусматривался ряд мер, направленных на развитие авиации. В частности, в нем говорилось о необходимости предоставления дополнительного кредита для достройки и дооборудования авиационных заводов. Причем ГУВП могло использовать все получаемые им виды авансов и платежей исключительно на нужды авиазаводов. Госавиазаводы № 9 Александровский и № 10 Таганрогский было предписано вообще не загружать никакими заказами и содержать их в таком состоянии, чтобы использовать в любой момент “на постройку самолетов, мото</w:t>
      </w:r>
      <w:r w:rsidRPr="001A6F7B">
        <w:rPr>
          <w:color w:val="000000" w:themeColor="text1"/>
          <w:sz w:val="16"/>
          <w:szCs w:val="16"/>
        </w:rPr>
        <w:softHyphen/>
        <w:t>ров и других частей к ним”. Проект предполагал образование комиссии из представителей ГУВП, ВСНХ и НК РКИ “для розыска и изъятия станков, инструментов и устройств, необ</w:t>
      </w:r>
      <w:r w:rsidRPr="001A6F7B">
        <w:rPr>
          <w:color w:val="000000" w:themeColor="text1"/>
          <w:sz w:val="16"/>
          <w:szCs w:val="16"/>
        </w:rPr>
        <w:softHyphen/>
        <w:t>ходимых на оборудование авиационных заводов”. (РГАСПИ. Ф. 5. Оп. 2. Д. 55. Л. 134.)</w:t>
      </w:r>
    </w:p>
    <w:p w14:paraId="7BCD6CC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12D405C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декабря 1922 СТО утвердил трехлетнюю программу восстановления, дооборудования и расширения предприятий АП на 1923-25 гг. Одновременно создали комиссию по розыску и изъятию со складов и заводов неиспользуемых станков, инструментов и устройств, пригодных для АП (505,57).</w:t>
      </w:r>
    </w:p>
    <w:p w14:paraId="6AEDC51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EAF90A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декабря 1922 Старостин представил чертежи мотора с револьверным расположением цилиндров и фасонным диском (2278).</w:t>
      </w:r>
    </w:p>
    <w:p w14:paraId="704D033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5828B0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декабря 1922 при Главвоздухфлоте учредили Инспекцию по ГА (438,512).</w:t>
      </w:r>
    </w:p>
    <w:p w14:paraId="0C1BC72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0B34369"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 декабря 1922 г. при ГУ ВФ учреждена Инспекция Гражданского воздушного флота, занимающаяся развитием гражданской авиации в стране (6395).</w:t>
      </w:r>
    </w:p>
    <w:p w14:paraId="182DE7BE"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4201A46" w14:textId="77777777" w:rsidR="00895F2B" w:rsidRPr="001A6F7B" w:rsidRDefault="00895F2B" w:rsidP="001A6F7B">
      <w:pPr>
        <w:jc w:val="both"/>
        <w:rPr>
          <w:color w:val="000000" w:themeColor="text1"/>
          <w:sz w:val="16"/>
          <w:szCs w:val="16"/>
        </w:rPr>
      </w:pPr>
      <w:r w:rsidRPr="001A6F7B">
        <w:rPr>
          <w:color w:val="000000" w:themeColor="text1"/>
          <w:sz w:val="16"/>
          <w:szCs w:val="16"/>
        </w:rPr>
        <w:t>1 декабря 1922 при Главвоздухфлоте была учреждена Инспекция гражданского воздушного флота, на которую возлагалась разработка задач по развитию гражданской авиации и технический надзор за её деятельностью (19005).</w:t>
      </w:r>
    </w:p>
    <w:p w14:paraId="4E9CB663" w14:textId="77777777" w:rsidR="00895F2B" w:rsidRPr="001A6F7B" w:rsidRDefault="00895F2B" w:rsidP="001A6F7B">
      <w:pPr>
        <w:jc w:val="both"/>
        <w:rPr>
          <w:color w:val="000000" w:themeColor="text1"/>
          <w:sz w:val="16"/>
          <w:szCs w:val="16"/>
        </w:rPr>
      </w:pPr>
    </w:p>
    <w:p w14:paraId="6D0DCE53" w14:textId="77777777" w:rsidR="00993968" w:rsidRPr="001A6F7B" w:rsidRDefault="00993968" w:rsidP="001A6F7B">
      <w:pPr>
        <w:jc w:val="both"/>
        <w:rPr>
          <w:color w:val="000000" w:themeColor="text1"/>
          <w:sz w:val="16"/>
          <w:szCs w:val="16"/>
        </w:rPr>
      </w:pPr>
      <w:r w:rsidRPr="001A6F7B">
        <w:rPr>
          <w:color w:val="000000" w:themeColor="text1"/>
          <w:sz w:val="16"/>
          <w:szCs w:val="16"/>
        </w:rPr>
        <w:t>1 декабря 1922 г. в Москве учредили Инспекцию Гражданского воздушного флота, приступившую к разработке планов создания отечественных авиалиний. Следующим шагом в становлении нового дела стало создание в марте 1923 г. трех акционерных обществ, которым предстояло организовать воздушное сообщение. В Москве образовали Российское общество добровольного воздушного флота «Добролет», в Баку — Закавказское акционерное общество гражданской авиации «Закавиа», в Харькове — Украинское акционерное общество воздушных сообщений «Укрвоздухпуть» (15487).</w:t>
      </w:r>
    </w:p>
    <w:p w14:paraId="45B1489A" w14:textId="77777777" w:rsidR="00993968" w:rsidRPr="001A6F7B" w:rsidRDefault="00993968" w:rsidP="001A6F7B">
      <w:pPr>
        <w:jc w:val="both"/>
        <w:rPr>
          <w:color w:val="000000" w:themeColor="text1"/>
          <w:sz w:val="16"/>
          <w:szCs w:val="16"/>
        </w:rPr>
      </w:pPr>
    </w:p>
    <w:p w14:paraId="3D3B1EED" w14:textId="77777777" w:rsidR="00993968" w:rsidRPr="001A6F7B" w:rsidRDefault="00993968" w:rsidP="001A6F7B">
      <w:pPr>
        <w:jc w:val="both"/>
        <w:rPr>
          <w:color w:val="000000" w:themeColor="text1"/>
          <w:sz w:val="16"/>
          <w:szCs w:val="16"/>
        </w:rPr>
      </w:pPr>
      <w:r w:rsidRPr="001A6F7B">
        <w:rPr>
          <w:rStyle w:val="ucoz-forum-post"/>
          <w:bCs/>
          <w:color w:val="000000" w:themeColor="text1"/>
          <w:sz w:val="16"/>
          <w:szCs w:val="16"/>
        </w:rPr>
        <w:t xml:space="preserve">1 декабря </w:t>
      </w:r>
      <w:r w:rsidRPr="001A6F7B">
        <w:rPr>
          <w:color w:val="000000" w:themeColor="text1"/>
          <w:sz w:val="16"/>
          <w:szCs w:val="16"/>
        </w:rPr>
        <w:t>в 1922 году при ГУ ВФ учреждена Инспекция Гражданского воздушного флота, на которую была возложена разработка общих проблем по развитию гражданской авиации в стране и технический надзор за её деятельностью (14847).</w:t>
      </w:r>
    </w:p>
    <w:p w14:paraId="201E41EA" w14:textId="77777777" w:rsidR="00993968" w:rsidRPr="001A6F7B" w:rsidRDefault="00993968" w:rsidP="001A6F7B">
      <w:pPr>
        <w:jc w:val="both"/>
        <w:rPr>
          <w:color w:val="000000" w:themeColor="text1"/>
          <w:sz w:val="16"/>
          <w:szCs w:val="16"/>
        </w:rPr>
      </w:pPr>
    </w:p>
    <w:p w14:paraId="43D3835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 декабря 1922 г. в Москве учредили Инспекцию Гражданского воздушного флота, приступившую к разработке планов создания отечественных авиалиний. Следующим шагом в становлении нового дела стало создание 9 февраля 1923 г. Совета по гражданской авиации, а в марте 1923 г. трех акционерных обществ, которым предстояло организовать воздушное сообщение в пределах СССР. В Москве образовали Российское общество добровольного воздушного флота "Добролет", в Харькове - Украинское акционерное общество воздушных сообщений "Укрвоздухпуть", в Баку - Закавказское акционерное общество гражданской авиации "Закавиа".</w:t>
      </w:r>
    </w:p>
    <w:p w14:paraId="2462E94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Известия о таком новом явлении, как перевозка пассажиров по воздуху, привели в советской общественности к некоему брожению, появлению слухов, домыслов и фантазий. На распространяемые в печати сведения о будто бы организуемых на местах воздушных линиях и о самостоятельной постройке местными организациями новых типов самолетов последовала реакция Совета по гражданской авиации. В июле 1923 г. "Совет" разослал в различные печатные органы заявление, в котором сообщил следующее:</w:t>
      </w:r>
    </w:p>
    <w:p w14:paraId="019B99D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 Согласно постановления Совета труда и обороны (СТО) от 9 февраля с.г. открытие новых воздушных линий может происходить исключительно с разрешения Совета по гражданской авиации. ...открываемые воздушные линии должны соответствовать общегосударственным интересам.</w:t>
      </w:r>
    </w:p>
    <w:p w14:paraId="49689EA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...Совет по гражданской авиации выдает разрешения лишь на те воздушные линии, в отношении которых представлен разработанный технический и организационный проект и если имеются достаточные средства для правильной постановки дела. До настоящего времени выданы разрешения на открытие следующих воздушных линий (кроме существующих, Москва-Кенигсберг и Москва-Тифлис): Москва-Нижний, Москва-Харьков-Одесса, Харьков-Киев, Харьков-Севастополь. Все прочие воздушные линии, сведения о которых помещались в газетах, находятся в стадии проектов и к открытию еще не разрешены. </w:t>
      </w:r>
    </w:p>
    <w:p w14:paraId="4D9C0BB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 Согласно того же постановления СТО, типы всякого рода самолетов должны быть утверждены Главоздухфлотом. Поэтому без одобрения Научно-Технического Комитета Главоздухфлота ни один новый самолет построен быть не может.</w:t>
      </w:r>
    </w:p>
    <w:p w14:paraId="767A71F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...каждый самолет должен удовлетворять определенным требованиям безопасности и пригодности к воздушному передвижению, и утверждение проекта Научно-Техническим Комитетом необходимо для проверки соответствия нового самолета этим требованиям и возможности выдачи ему разрешения производить полеты. Поэтому все проекты новых самолетов должны направляться для срочного рассмотрения в Главоздухфлот.</w:t>
      </w:r>
    </w:p>
    <w:p w14:paraId="52735F6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Bp. Председатель Совета по гражданской авиации Николаев".</w:t>
      </w:r>
    </w:p>
    <w:p w14:paraId="2F1F0B3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Согласно приведенному заявлению, вопрос с организацией воздушных линий, в общем, был понятен. Что касается самих самолетов, то для их проектирования нужны были обоснованные и утвержденные технические требования. Они были составлены в основном с учетом иностранного опыта, затем утверждены Научно-Техническим Комитетом Главоздухфлота 20 июля 1923 г. В эти требования, которые поначалу назывались "общими", в дальнейшем предполагалось вносить дополнения и уточнения, однако основные их положения оставались без изменений, поэтому с некоторыми сокращениями приводим их ниже:</w:t>
      </w:r>
    </w:p>
    <w:p w14:paraId="54FF1EC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 Под пассажирскими аэропланами разумеются аэропланы, предназначенные для регулярного пассажирского сообщения между городами.</w:t>
      </w:r>
    </w:p>
    <w:p w14:paraId="5A4D205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 ...все пассажирские аэропланы должны удовлетворять требованиям, предъявляемым к военным аэропланам..</w:t>
      </w:r>
    </w:p>
    <w:p w14:paraId="5BDEBE9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3. Сухопутные аэропланы должны развивать скорость на высоте 100 м не менее 160 км/ч, а гидросамолеты не менее 150 км/ч с полной нагрузкой.</w:t>
      </w:r>
    </w:p>
    <w:p w14:paraId="0B41780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4. Разбег при взлете не должен превосходить, при полной нагрузке: для сухопутных аэропланов - 200 метров, а для гидроаэропланов - 300 метров.</w:t>
      </w:r>
    </w:p>
    <w:p w14:paraId="69A7471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5. Пробег при спуске для сухопутных аэропланов не должен превосходить при полной нагрузке 120 метров, а для гидроаэропланов 150 метров. Посадочная скорость ... не должна превосходить 85 км/ч.</w:t>
      </w:r>
    </w:p>
    <w:p w14:paraId="51600CC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6. Гидроаэропланы должны производить подъем и спуск с полной нагрузкой при волне до 1 метра.</w:t>
      </w:r>
    </w:p>
    <w:p w14:paraId="6CD842E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7. Аэроплан должен допускать посадку на неподготовленную местность. Испытание может производиться посадкой в высокую траву.</w:t>
      </w:r>
    </w:p>
    <w:p w14:paraId="3F8B92B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8. Сухопутные одномоторные аэропланы должны быть способны подняться с полной нагрузкой на высоту 1000 метров не более чем в 10 мин., двух и многомоторные сухопутные аэропланы не более чем в 12 минут, одномоторные гидроаэропланы - в 12 минут, двух и многомоторные гидроаэропланы - в 15 минут.</w:t>
      </w:r>
    </w:p>
    <w:p w14:paraId="6888B85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10. Потолок аэроплана определяется в зависимости от характера той линии, для которой он предназначается.</w:t>
      </w:r>
    </w:p>
    <w:p w14:paraId="6013F7F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11. Остановка одного из моторов на двух и многомоторных аэропланах не должна вызывать резкого поворота машины вокруг вертикальной оси и нарушать устойчивость и управляемость.</w:t>
      </w:r>
    </w:p>
    <w:p w14:paraId="791C477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12. Каждый аэроплан должен быть легко управляем (органы управления должны быть уравновешены). Выведенный из нормального положения аэроплан должен легко возвращаться в нормальное положение. При неполной загрузке, при наименее выгодном положении центра тяжести не должно получаться большого давления на рули.</w:t>
      </w:r>
    </w:p>
    <w:p w14:paraId="4CEFB6A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13. Каждый аэроплан должен быть способен совершить планирующий спуск с остановленным мотором, протяжением не менее 8- кратной высоты (не совсем понятно, но, говоря современным языком, авторы устанавливали требуемое аэродинамическое качество, равное 8 единицам).</w:t>
      </w:r>
    </w:p>
    <w:p w14:paraId="233E93D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14. Гидроаэропланы должны быть способны устойчиво держаться на воде на якоре при ветре не менее 10 м/сек.</w:t>
      </w:r>
    </w:p>
    <w:p w14:paraId="32B94B0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15. Все аэропланы должны брать запас горючего не менее как на 4,5 часа полета при полной мощности мотора.</w:t>
      </w:r>
    </w:p>
    <w:p w14:paraId="098156A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16. Все аэропланы, предназначенные для зимних полетов, должны иметь закрытую, защищенную от ветра кабину для пассажиров. Кабина должна иметь достаточную вентиляцию, отопление и выдвижные окна.</w:t>
      </w:r>
    </w:p>
    <w:p w14:paraId="41E5A36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17. Расположение пилота должно обеспечивать ему достаточно хорошее поле зрения вперед, вниз и в стороны. У аэропланов, поднимающих от 7 пассажиров и более, должно быть устроено рядом с пилотом место для его помощника, механика и навигатора, а также доступ из пассажирской кабины к сидению пилота.</w:t>
      </w:r>
    </w:p>
    <w:p w14:paraId="21BA676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18. Для пассажиров во всех аэропланах должны иметься сиденья шириной не менее 55 см, глубиной не менее 55 см., со свободной высотой от сиденья до потолка не менее 95 см. и достаточным местом для колен и вытягивания ног. Двери кабины должны открываться как снаружи, так и изнутри. Должно быть предусмотрено средство для переговоров из кабины с пилотом. Для пассажиров должны иметься ремни и, в случае надобности, рукоятки для держания.</w:t>
      </w:r>
    </w:p>
    <w:p w14:paraId="071CE09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19. Должен быть предусмотрен свободный выход пассажиров из кабины в случае аварии.</w:t>
      </w:r>
    </w:p>
    <w:p w14:paraId="79E0A6F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20. В самолетах с винтами, расположенными по бокам, должны быть приняты необходимые меры для защиты пилота и пассажиров от каких-либо мелких аварий и поломок воздушного винта.</w:t>
      </w:r>
    </w:p>
    <w:p w14:paraId="3A73499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21. Во всех самолетах должны быть устроены приспособления для уменьшения шума мотора.</w:t>
      </w:r>
    </w:p>
    <w:p w14:paraId="73DA441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22. У пилота должны иметься на достаточно близком расстоянии высотомер, указатель скорости, часы, компас, бензиномер, счетчик оборотов (по числу моторов), креномеры продольный и поперечный, термометр для воды в радиаторе (или в радиаторах), указатель сноса, контроль смазки и приборы для управления мотором (или моторами). Должно быть приспособление для пуска моторов без посторонней помощи.</w:t>
      </w:r>
    </w:p>
    <w:p w14:paraId="1772652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23. Бензиновые баки должны быть удалены от мотора и по возможности отделены от него несгораемой перегородкой. ...У пилота должен иметься ручной огнетушитель.</w:t>
      </w:r>
    </w:p>
    <w:p w14:paraId="1A9FFB9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24. Должен иметь запасный бензиновый бак, достаточный на 15 минут полета в случае порчи главного бака или истощения бензина.</w:t>
      </w:r>
    </w:p>
    <w:p w14:paraId="06828E1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25. Кожух мотора должен легко открываться для осмотра мотора и работы у него, надежно закрываться.</w:t>
      </w:r>
    </w:p>
    <w:p w14:paraId="5991ECD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26. Радиаторы должны быть рассчитаны на наибольшие отклонения температуры для данной местности, принимая во внимание падение температуры на высоте. Регулировка охлаждения должна производиться с места пилота.</w:t>
      </w:r>
    </w:p>
    <w:p w14:paraId="4E37977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27. Предельная нагрузка на одно колесо не должна превышать одной тонны.</w:t>
      </w:r>
    </w:p>
    <w:p w14:paraId="45BACC9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28. На многомоторных аэропланах, у которых моторы расположены не в фюзеляже, должен быть устроен выход к моторам.</w:t>
      </w:r>
    </w:p>
    <w:p w14:paraId="2A48335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29. Для багажа пассажиров, а также для почты и грузов должно иметься особое помещение.</w:t>
      </w:r>
    </w:p>
    <w:p w14:paraId="2EE78DE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30. В аэропланах на 8 пассажиров и более, а также во всех аэропланах, предназначенных для участков, требующих беспрерывного полета не менее 4,5 часов, должна иметься отдельная уборная.</w:t>
      </w:r>
    </w:p>
    <w:p w14:paraId="043C320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31. Во всех аэропланах должна быть предусмотрена возможность легкой чистки и уборки внутренности кабины.</w:t>
      </w:r>
    </w:p>
    <w:p w14:paraId="1457551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32. В каждом аэроплане должна быть предусмотрена радиоустановка. Радиоустановки ставятся по особой инструкции.</w:t>
      </w:r>
    </w:p>
    <w:p w14:paraId="7567149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33. Конструкция самолетов должна предусматривать простоту ухода и регулировки, доступность для осмотра всех ответственных частей мотора и самолета, простоту ремонта при авариях, легкое снятие и установку мотора и возможность обходиться долгое время без ангара при самой неблагоприятной погоде."</w:t>
      </w:r>
    </w:p>
    <w:p w14:paraId="0E8DAD2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зависимости от особенностей воздушной линии, аэропланам могут предъявляться и дополнительные, не предусмотренные здесь требования.</w:t>
      </w:r>
    </w:p>
    <w:p w14:paraId="6C38E2A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Таким образом, уже в 1923 г. создание пассажирских самолетов должно было соответствовать определенным правилам и нормам. А несколько ранее отдельные инженеры на свой страх и риск уже готовили проекты многоместных транспортных аппаратов. Известно, например, что конструктор Н.Н.Поликарпов в 1920 г. разработал проект трехмоторного биплана, рассчитанного на перевозку четырех пассажиров при двух членах экипажа. А в 1921 г. Николай Николаевич предлагал построить трехместный аппарат на основе разведчика ДН-4. Впрочем, о детальной проработке этих проектов не известно, поэтому обратимся к деятельности другого конструктора (11957).</w:t>
      </w:r>
    </w:p>
    <w:p w14:paraId="5D5CC616" w14:textId="77777777" w:rsidR="008E0FBF" w:rsidRPr="001A6F7B" w:rsidRDefault="008E0FBF" w:rsidP="001A6F7B">
      <w:pPr>
        <w:autoSpaceDE w:val="0"/>
        <w:autoSpaceDN w:val="0"/>
        <w:adjustRightInd w:val="0"/>
        <w:jc w:val="both"/>
        <w:rPr>
          <w:color w:val="000000" w:themeColor="text1"/>
          <w:sz w:val="16"/>
          <w:szCs w:val="16"/>
        </w:rPr>
      </w:pPr>
    </w:p>
    <w:p w14:paraId="4B281F8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На 1 декабря 1922 на линии Москва-Кенигсберг за 8 месяцев совершили 131 полет, прошли 153 тыс. км, перевезли 319 пассажиров, 22 т почты и 47 т грузов. Регулярность полетов была 96.5%. Плюс на показательных полетах в Москве покатали 634 чел. (438,512).</w:t>
      </w:r>
    </w:p>
    <w:p w14:paraId="5D4E0FE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6C3E70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7483E66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32A702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декабря 1922 ввели в действие Земельный кодекс (1348,197), позволивший крестьянину свободно выбирать между единоличной или коллективной формой земледелия, а также нанимать работников (3908,311).</w:t>
      </w:r>
    </w:p>
    <w:p w14:paraId="0E1D82A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D2B000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На 1 декабря 1922-го штат Центрального аппарата ГПУ составлял 2213 человек. В эти годы произошло значительное сокращение общей численности сотрудников ВЧК-ГПУ по стране. Если на конец 1921-го насчитывалось 90 000 гласных сотрудников, то к моменту образования ГПУ их штат был определен в 60 000 человек. В течение 1922-го сокращение продолжалось и в итоге к 1 ноября 1923-го осталось 33 152 гласных сотрудника. Аналогичной была картина и с секретными сотрудниками (негласным штатом): на начало 1921-го их насчитывалось 60 000 человек, к началу 1922-го стало вдвое меньше - 30 000 (а на 1 ноября 1923-го штат секретных сотрудников составил 12 900 человек). Сокращалась и численность войск. На 1 октября 1922-го общая численность внутренних, пограничных и конвойных войск составляла 117 000 человек, а на 1 ноября 1923-го - 74 800, из них во внутренних войсках - 24 800, в пограничных - 32 977, в конвойных - 17 000 человек (7557).</w:t>
      </w:r>
    </w:p>
    <w:p w14:paraId="15AC69C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E29DAD5" w14:textId="77777777" w:rsidR="008D4D44" w:rsidRPr="001A6F7B" w:rsidRDefault="008D4D44" w:rsidP="001A6F7B">
      <w:pPr>
        <w:shd w:val="clear" w:color="auto" w:fill="FFFFFF"/>
        <w:jc w:val="both"/>
        <w:rPr>
          <w:color w:val="0070C0"/>
          <w:sz w:val="16"/>
          <w:szCs w:val="16"/>
        </w:rPr>
      </w:pPr>
      <w:r w:rsidRPr="001A6F7B">
        <w:rPr>
          <w:color w:val="0070C0"/>
          <w:sz w:val="16"/>
          <w:szCs w:val="16"/>
        </w:rPr>
        <w:t>1 декабря 1922 г. на московской таможне в присутствии официальных представителей АРА была вскрыта дипломатическая почта этой организации, адресованная в Ригу, Лондон и Нью-Йорк. В ней обнаружились очень интересные вещи.</w:t>
      </w:r>
    </w:p>
    <w:p w14:paraId="26BD2826" w14:textId="77777777" w:rsidR="008D4D44" w:rsidRPr="001A6F7B" w:rsidRDefault="008D4D44" w:rsidP="001A6F7B">
      <w:pPr>
        <w:jc w:val="both"/>
        <w:rPr>
          <w:color w:val="0070C0"/>
          <w:sz w:val="16"/>
          <w:szCs w:val="16"/>
        </w:rPr>
      </w:pPr>
      <w:r w:rsidRPr="001A6F7B">
        <w:rPr>
          <w:color w:val="0070C0"/>
          <w:sz w:val="16"/>
          <w:szCs w:val="16"/>
          <w:shd w:val="clear" w:color="auto" w:fill="FFFFFF"/>
        </w:rPr>
        <w:t>Только в одном из пакетов, скрепленных сразу пятью печатями АРА, отправлявшемся в рижское представительство, сотрудники таможни нашли буквально неоценимые драгоценности. Для представительства АРА в Лондоне предназначались 24 ювелирных изделия, представляющих музейную ценность.</w:t>
      </w:r>
    </w:p>
    <w:p w14:paraId="41B9FC91" w14:textId="77777777" w:rsidR="008D4D44" w:rsidRPr="001A6F7B" w:rsidRDefault="008D4D44" w:rsidP="001A6F7B">
      <w:pPr>
        <w:jc w:val="both"/>
        <w:rPr>
          <w:color w:val="0070C0"/>
          <w:sz w:val="16"/>
          <w:szCs w:val="16"/>
          <w:shd w:val="clear" w:color="auto" w:fill="FFFFFF"/>
        </w:rPr>
      </w:pPr>
      <w:r w:rsidRPr="001A6F7B">
        <w:rPr>
          <w:color w:val="0070C0"/>
          <w:sz w:val="16"/>
          <w:szCs w:val="16"/>
          <w:shd w:val="clear" w:color="auto" w:fill="FFFFFF"/>
        </w:rPr>
        <w:t>Общая стоимость задержанных ценностей по ценам того времени составила несколько триллионов рублей (20227).</w:t>
      </w:r>
    </w:p>
    <w:p w14:paraId="171B1A73" w14:textId="77777777" w:rsidR="008D4D44" w:rsidRPr="001A6F7B" w:rsidRDefault="008D4D44" w:rsidP="001A6F7B">
      <w:pPr>
        <w:jc w:val="both"/>
        <w:rPr>
          <w:color w:val="0070C0"/>
          <w:sz w:val="16"/>
          <w:szCs w:val="16"/>
          <w:shd w:val="clear" w:color="auto" w:fill="FFFFFF"/>
        </w:rPr>
      </w:pPr>
    </w:p>
    <w:p w14:paraId="1262C65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725FE9A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4934A50" w14:textId="77777777" w:rsidR="004D2633" w:rsidRPr="001A6F7B" w:rsidRDefault="004D2633" w:rsidP="001A6F7B">
      <w:pPr>
        <w:jc w:val="both"/>
        <w:rPr>
          <w:color w:val="000000" w:themeColor="text1"/>
          <w:sz w:val="16"/>
          <w:szCs w:val="16"/>
        </w:rPr>
      </w:pPr>
      <w:r w:rsidRPr="001A6F7B">
        <w:rPr>
          <w:color w:val="000000" w:themeColor="text1"/>
          <w:sz w:val="16"/>
          <w:szCs w:val="16"/>
        </w:rPr>
        <w:t xml:space="preserve">1 декабря  1922  г Хейнкель, который в  мае   1922  г покинул Каспар верке и основал свое собственное КБ (далее последовал суд с Каспаром по поводу авторских прав на S-1 – построенного по просьбе работавшего в Швеции Карла Бюккера специального демонстрационного </w:t>
      </w:r>
      <w:bookmarkStart w:id="62" w:name="YANDEX_6"/>
      <w:bookmarkEnd w:id="62"/>
      <w:r w:rsidRPr="001A6F7B">
        <w:rPr>
          <w:color w:val="000000" w:themeColor="text1"/>
          <w:sz w:val="16"/>
          <w:szCs w:val="16"/>
        </w:rPr>
        <w:t> самолета  для показа шведскому флоту - его узлы перевезли в Швецию, где их собрали иолеты прошли с большим успехом), приступил к сборке  самолетов </w:t>
      </w:r>
      <w:bookmarkStart w:id="63" w:name="YANDEX_LAST"/>
      <w:bookmarkEnd w:id="63"/>
      <w:r w:rsidRPr="001A6F7B">
        <w:rPr>
          <w:color w:val="000000" w:themeColor="text1"/>
          <w:sz w:val="16"/>
          <w:szCs w:val="16"/>
        </w:rPr>
        <w:t xml:space="preserve"> на своей собственной фабрике Эрнст Хейнкель флюгцойгверке в арендуемом ангаре бывшей испытательной команды флота в Варнемюнде. Первоначально занимались проектированием, постройкой опытных образцов и выпуском небольших серий. Наиболее удачные образцы выпускались на Свенска Аэро АБ, основанной в Лидинго, под Стокгольмом.</w:t>
      </w:r>
    </w:p>
    <w:p w14:paraId="0196C425" w14:textId="77777777" w:rsidR="004D2633" w:rsidRPr="001A6F7B" w:rsidRDefault="004D2633"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S-1 строился на Флюгкомпаниета веркстадер. За ним последовали различные модернизации S-2, НЕ-4 и НЕ-5, выпускавшиеся на Свенска Аэро АБ и двух заводах Централа флюгверкстадер. Там же стоились учебные бипланы Хейнкеля НD-24 и НD-36. В течение 20-х годов Хейнкель была больше известна многообразием разработок, нежели объемами серийного производства. Несмотря на малочисленность заказов, компания не только выжила, но даже получила ряд иностранных контрактов (17097).</w:t>
      </w:r>
    </w:p>
    <w:p w14:paraId="0FEF7432" w14:textId="77777777" w:rsidR="004D2633" w:rsidRPr="001A6F7B" w:rsidRDefault="004D2633" w:rsidP="001A6F7B">
      <w:pPr>
        <w:numPr>
          <w:ilvl w:val="12"/>
          <w:numId w:val="0"/>
        </w:numPr>
        <w:autoSpaceDE w:val="0"/>
        <w:autoSpaceDN w:val="0"/>
        <w:adjustRightInd w:val="0"/>
        <w:jc w:val="both"/>
        <w:rPr>
          <w:color w:val="000000" w:themeColor="text1"/>
          <w:sz w:val="16"/>
          <w:szCs w:val="16"/>
        </w:rPr>
      </w:pPr>
    </w:p>
    <w:p w14:paraId="704950D8" w14:textId="77777777" w:rsidR="006A4AC8" w:rsidRPr="001A6F7B" w:rsidRDefault="006A4AC8"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 декабря 1922 президент Польши Ю.Пилсудский ушел в отставку (3907,123).</w:t>
      </w:r>
    </w:p>
    <w:p w14:paraId="47AF5A07" w14:textId="77777777" w:rsidR="006A4AC8" w:rsidRPr="001A6F7B" w:rsidRDefault="006A4AC8" w:rsidP="001A6F7B">
      <w:pPr>
        <w:numPr>
          <w:ilvl w:val="12"/>
          <w:numId w:val="0"/>
        </w:numPr>
        <w:autoSpaceDE w:val="0"/>
        <w:autoSpaceDN w:val="0"/>
        <w:adjustRightInd w:val="0"/>
        <w:jc w:val="both"/>
        <w:rPr>
          <w:color w:val="000000" w:themeColor="text1"/>
          <w:sz w:val="16"/>
          <w:szCs w:val="16"/>
        </w:rPr>
      </w:pPr>
    </w:p>
    <w:p w14:paraId="2D1DA1D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64D5E8F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D57AA0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 декабря 1922 на московском заводе Икар проходили гос. испытания М-4. Построили 100 (237,143).</w:t>
      </w:r>
    </w:p>
    <w:p w14:paraId="27233F1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E37255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 декабря 1922 г. ознаменовалось в русской авиационной технике до</w:t>
      </w:r>
      <w:r w:rsidRPr="001A6F7B">
        <w:rPr>
          <w:color w:val="000000" w:themeColor="text1"/>
          <w:sz w:val="16"/>
          <w:szCs w:val="16"/>
        </w:rPr>
        <w:softHyphen/>
        <w:t>вольно важным и ценным достижением: на одном из государственных за</w:t>
      </w:r>
      <w:r w:rsidRPr="001A6F7B">
        <w:rPr>
          <w:color w:val="000000" w:themeColor="text1"/>
          <w:sz w:val="16"/>
          <w:szCs w:val="16"/>
        </w:rPr>
        <w:softHyphen/>
        <w:t>водов было закончено длительное испытание (20 час. 20 мин.) авиацион</w:t>
      </w:r>
      <w:r w:rsidRPr="001A6F7B">
        <w:rPr>
          <w:color w:val="000000" w:themeColor="text1"/>
          <w:sz w:val="16"/>
          <w:szCs w:val="16"/>
        </w:rPr>
        <w:softHyphen/>
        <w:t>ного мотора "Испано-Суиза"200л.с., построенного на этом заводе. При</w:t>
      </w:r>
      <w:r w:rsidRPr="001A6F7B">
        <w:rPr>
          <w:color w:val="000000" w:themeColor="text1"/>
          <w:sz w:val="16"/>
          <w:szCs w:val="16"/>
        </w:rPr>
        <w:softHyphen/>
        <w:t>емочной комиссией, специально назначенной по этому вопросу, мотор был признан удовлетворяющим всем требованиям технических условий для приемки и был принят для постановки на самолет. Это новое достиже</w:t>
      </w:r>
      <w:r w:rsidRPr="001A6F7B">
        <w:rPr>
          <w:color w:val="000000" w:themeColor="text1"/>
          <w:sz w:val="16"/>
          <w:szCs w:val="16"/>
        </w:rPr>
        <w:softHyphen/>
        <w:t>ние русской техники важно тем, что русский "Испано-Суиза" - первый ста</w:t>
      </w:r>
      <w:r w:rsidRPr="001A6F7B">
        <w:rPr>
          <w:color w:val="000000" w:themeColor="text1"/>
          <w:sz w:val="16"/>
          <w:szCs w:val="16"/>
        </w:rPr>
        <w:softHyphen/>
        <w:t>ционарный мотор авиационного типа, построенный в России целиком из русских материалов, русскими техническими силами... Начало русского производства моторов стационарного типа положено. Необходимо все</w:t>
      </w:r>
      <w:r w:rsidRPr="001A6F7B">
        <w:rPr>
          <w:color w:val="000000" w:themeColor="text1"/>
          <w:sz w:val="16"/>
          <w:szCs w:val="16"/>
        </w:rPr>
        <w:softHyphen/>
        <w:t>ми силами его поддерживать и развивать".</w:t>
      </w:r>
    </w:p>
    <w:p w14:paraId="74A0ADA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По мотору "Либерти" на тот момент были готовы на 85 % модели отливок, начато изготовление деталей. Заказы на шаблоны и калибры разместили на заводе в Петрограде. Некоторые специальные станки для обработки коленва-ла, распределительного вала, шатунов и картеров были переделаны своими силами, кое-что было закуплено. Большую помощь оказал уральский кузнец Ярославцев, который научился изготовлять заготовки коленвалов методом свободной ковки. Раньше их приходилось вытачивать из заготовки весом в тонну (готовый вал весил всего 45 кг). Не выполнены были только заказы на по</w:t>
      </w:r>
      <w:r w:rsidRPr="001A6F7B">
        <w:rPr>
          <w:color w:val="000000" w:themeColor="text1"/>
          <w:sz w:val="16"/>
          <w:szCs w:val="16"/>
        </w:rPr>
        <w:softHyphen/>
        <w:t>ковки, а также не поставлены из-за границы заказанные динамо и распреде</w:t>
      </w:r>
      <w:r w:rsidRPr="001A6F7B">
        <w:rPr>
          <w:color w:val="000000" w:themeColor="text1"/>
          <w:sz w:val="16"/>
          <w:szCs w:val="16"/>
        </w:rPr>
        <w:softHyphen/>
        <w:t>лители, которые в России в то время не производились.</w:t>
      </w:r>
    </w:p>
    <w:p w14:paraId="5333F10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декабре 1923 г. мотор "Либерти", изготовленный "Икаром", прошел государственные испытания. Первая промышленная партия двигателей была изготовлена в 1924 г., но приемка ее формально состоялась лишь в 1925 г., так как первые серийные "изделия" все же потребовали доводки. По указанию Главвоенпрома комплект технической документации отпра</w:t>
      </w:r>
      <w:r w:rsidRPr="001A6F7B">
        <w:rPr>
          <w:color w:val="000000" w:themeColor="text1"/>
          <w:sz w:val="16"/>
          <w:szCs w:val="16"/>
        </w:rPr>
        <w:softHyphen/>
        <w:t>вили в Петербург на завод "Большевик" (бывший Обуховский), где также было организовано его серийное изготовление под наименованием М-5-400 (впоследствии просто М-5) (10225,98).</w:t>
      </w:r>
    </w:p>
    <w:p w14:paraId="0AB3A83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949F33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8 декабря 1922 завод "Красный летчик" передал ОТБ самолет типа "Хендли-Пейдж". Начало испытаний по сбрасыванию торпед с самолетов (первый полет 26.5.1923, пилот Н.П. Антошин). Цель испытаний: выявить наиболее уязвимые узлы торпед, наиболее выгодные значения углов вхождения в воду, величину торпедного мешка (12002).</w:t>
      </w:r>
    </w:p>
    <w:p w14:paraId="15038023" w14:textId="77777777" w:rsidR="008E0FBF" w:rsidRPr="001A6F7B" w:rsidRDefault="008E0FBF" w:rsidP="001A6F7B">
      <w:pPr>
        <w:autoSpaceDE w:val="0"/>
        <w:autoSpaceDN w:val="0"/>
        <w:adjustRightInd w:val="0"/>
        <w:jc w:val="both"/>
        <w:rPr>
          <w:color w:val="000000" w:themeColor="text1"/>
          <w:sz w:val="16"/>
          <w:szCs w:val="16"/>
        </w:rPr>
      </w:pPr>
    </w:p>
    <w:p w14:paraId="42577051"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2F7CB6B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E7A0B1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 декабря 1922 г. Охтинскому заводу пороховых и ВВ в ведении Севзапвоенпрома ГУВП ВСНХ () присвоено имя И.А. Авдеева, 29.03.1924 г. преобразован в ЦОЗ пороховых и ВВ им. И.А. Авдеева «Севзапвоенпрома». В соответствии с пост. СНК от 27.04.1926 г. по пр. ВСНХ/НКВМ/ОГПУ № 73сс от 9.07.1927 г. ЦОЗ порохов и ВВ им. Авдеева с 1.10.1927 г. переименован в Завод им. Авдеева в ведении Вохимтреста УВП ВСНХ.</w:t>
      </w:r>
      <w:r w:rsidRPr="001A6F7B">
        <w:rPr>
          <w:color w:val="000000" w:themeColor="text1"/>
          <w:sz w:val="16"/>
          <w:szCs w:val="16"/>
          <w:vertAlign w:val="superscript"/>
        </w:rPr>
        <w:t>133</w:t>
      </w:r>
      <w:r w:rsidRPr="001A6F7B">
        <w:rPr>
          <w:color w:val="000000" w:themeColor="text1"/>
          <w:sz w:val="16"/>
          <w:szCs w:val="16"/>
        </w:rPr>
        <w:t xml:space="preserve"> В 1927 г. предприятие разделено на два самостоятельных завода: Ленинградский государственный завод № 5 «Краснознаменец» (Ленинградский государственный завод № 5 «Краснознаменец» НКТП, Охтинский пороховой завод, Охтинский завод пороховых и взрывчатых веществ ВСНХ, Центральный опытный завод (ЦОЗ) пороховых и взрывчатых веществ им. И.А. Авдеева ВСНХ, Завод им. Авдеева ВСНХ, ГС завод № 5 «Краснознаменец» НКОП, НКБ, МСХМ, п/я 1, ФГУП «НПП «Краснознаменец» Росбоепринаса /Пороховые, близ Ленинграда (1924 г.); г. Ленинград, 30 (1927 г.)/ /195043 г. Санкт-Петербург ул. Челябинская, 95 тел. (812) 527-60-57/) в ведении Государственного областного военно-химического треста и Охтинский химический завод (см. завод №757).</w:t>
      </w:r>
    </w:p>
    <w:p w14:paraId="0B07E97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1920-х г. завод стал научно-техническим центром исследований по конструкции капсюлей-воспламенителей для различного вооружения. В конце 1920-х г. под руководством С.А. Владимирова (в 1930 г. после взрыва на заводе он репрессирован) велось освоение производства азида свинца. В 1930-х г. созданы опытные мастерские по разработке и освоению производства сигнальных патронов, винтовочных гранат, трассирующих пуль. В 1937 г. завод был единственным в стране, выпускавшим азид натрия и тринитрорезорцин - полуфабрикаты для ВВ азида свинца и ТНРС (тринитрорезорцинат свинца), применяемых в капсюлях. До ВОВ на заводе создана система капсюлей-воспламенителей и детонаторов.</w:t>
      </w:r>
    </w:p>
    <w:p w14:paraId="4995377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Приказом НКОП № 0025 от 4.02.1937 г. заводу предписано к 1.01.1938 г. создать мощности: по снаряжению снарядов - 3628 тыс. шт. в год; по выпуску капсюлей: винтовочных - 1000 млн. шт., воспламенителей - 16 млн. шт., детонаторов - 37 млн. шт.; сигнальных пиропатронов - 8,5 млн. шт. Приказом № 0044 от 8/9.03.1937 г. заводу поручено обеспечить освоение шнековой мастерской снаряжение 76-мм снарядов; приказом № 108 от 17/19.05.1937 г. - снарядить к 10.06.1937 г. пробную партию 76-мм снарядов амматолом по методу Гельперина и Балашова. Для внедрения заливки ВВ в объекты минно-торпедного оружия по методу инженера Литяго по пр. № 37с от 4.02.1938 г. было необходимо произвести реконструкцию и расширение минно-торпедной мастерской цеха № 1. Пр. № 123с от 5/7.04.1938 г. требовалось развернуть на заводе валовое производство капсюлей к 82-мм миномету М-82 со сдачей во 2-м квартале 200 тыс. шт. Пр. № 415сс от 28/29.10.1938 г. заводу поручено снарядить к 20.11.1938 г. 3 удлиненных БЗО торпеды 45-36 и к 1.12.1938 г. - 3 удлиненных БЗО торпеды 53-38. Производственная программа на 1938 г. включала изготовление 50 тыс. 76-мм зажигательных снарядов.</w:t>
      </w:r>
    </w:p>
    <w:p w14:paraId="7C7E1FB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1935 г. завод - в ведении НКТП. В 1937 г. передан в НКОП (в 02-08.1937 г. - в ведении 4ГУ) и переименован в ГС завод № 5, приказом № 91 от 13.03.1937 г. утвержден Устав завода. В 02.1939 г. завод № 5 4ГУ НКОП передан в ведение 4ГУ НКБ.</w:t>
      </w:r>
    </w:p>
    <w:p w14:paraId="0D933B2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08.1937 г. на заводе действовало КБ-35, которому было поручено проектирование первой автоматической снаряжательной машины ГБ-1, монтаж и пуск ее на заводе.</w:t>
      </w:r>
    </w:p>
    <w:p w14:paraId="6451C75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1939 г. завод снаряжал мины, запалы и капсюли. В 1940 г. впервые в СССР освоен выпуск смеси ТГА, огранизовано снаряжение ею боеприпасов. Перед войной выпускал 200 наименований изделий. Мощность завода (перед эвакуацией): капсюли: воспламенители: патронные - 400 млн. шт. в год, для трубок - 30 млн. шт.; детонаторы - 28 млн. шт.; детонирующий шнур - 3,6 млн.</w:t>
      </w:r>
    </w:p>
    <w:p w14:paraId="30597C4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пост.ениями ЦК ВКП (б) № П-34-174 от 2.07.1941 г., Совета по эвакуации № СЭ-12сс от 3.07.1941 г., распоряжением СНК № 1806-806 от 2.07.1941 г. и пост. ГКО № 99сс от 11.07.1941 г. завод № 5 6ГУ планировалось эвакуировать на площадку строящегося Муромского приборостроительного завода № 253 НКБ. Из-за блокады Ленинграда из 30 планируемых удалось эвакуировать лишь 3 эшелона с кадрами и оборудоваШем (производство капсюлей: воспламенителей для патронов, мин КВМ, трубок; детонаторов для артснарядов; всего 110 ед. оборудования, 385 чел.). Производство электродетонаторов и детонирующего шнура эвакуировано на завод № 309 в Чапаевск.</w:t>
      </w:r>
      <w:r w:rsidRPr="001A6F7B">
        <w:rPr>
          <w:color w:val="000000" w:themeColor="text1"/>
          <w:sz w:val="16"/>
          <w:szCs w:val="16"/>
          <w:vertAlign w:val="superscript"/>
        </w:rPr>
        <w:t>132</w:t>
      </w:r>
      <w:r w:rsidRPr="001A6F7B">
        <w:rPr>
          <w:color w:val="000000" w:themeColor="text1"/>
          <w:sz w:val="16"/>
          <w:szCs w:val="16"/>
        </w:rPr>
        <w:t xml:space="preserve"> Оставшаяся часть завода продолжала работать всю войну: осуществлялось производство капсюлей, детонаторов, пиропатронов, снаряжение торпед, морских мин, авиабомб, снарядов, </w:t>
      </w:r>
      <w:r w:rsidRPr="001A6F7B">
        <w:rPr>
          <w:color w:val="000000" w:themeColor="text1"/>
          <w:sz w:val="16"/>
          <w:szCs w:val="16"/>
          <w:lang w:val="en-US"/>
        </w:rPr>
        <w:t>PC</w:t>
      </w:r>
      <w:r w:rsidRPr="001A6F7B">
        <w:rPr>
          <w:color w:val="000000" w:themeColor="text1"/>
          <w:sz w:val="16"/>
          <w:szCs w:val="16"/>
        </w:rPr>
        <w:t xml:space="preserve"> М-13, гранат.</w:t>
      </w:r>
    </w:p>
    <w:p w14:paraId="740236B7" w14:textId="77777777" w:rsidR="008E0FBF" w:rsidRPr="001A6F7B" w:rsidRDefault="008E0FBF" w:rsidP="001A6F7B">
      <w:pPr>
        <w:tabs>
          <w:tab w:val="left" w:pos="296"/>
        </w:tabs>
        <w:autoSpaceDE w:val="0"/>
        <w:autoSpaceDN w:val="0"/>
        <w:adjustRightInd w:val="0"/>
        <w:jc w:val="both"/>
        <w:rPr>
          <w:color w:val="000000" w:themeColor="text1"/>
          <w:sz w:val="16"/>
          <w:szCs w:val="16"/>
        </w:rPr>
      </w:pPr>
      <w:r w:rsidRPr="001A6F7B">
        <w:rPr>
          <w:color w:val="000000" w:themeColor="text1"/>
          <w:sz w:val="16"/>
          <w:szCs w:val="16"/>
        </w:rPr>
        <w:t>С 1946 г. - завод № 5 МСХМ. Имел условное наименование «п/я 1». В 1960-е г. завод вошел в состав НПО «Краснознаменец».</w:t>
      </w:r>
      <w:r w:rsidRPr="001A6F7B">
        <w:rPr>
          <w:color w:val="000000" w:themeColor="text1"/>
          <w:sz w:val="16"/>
          <w:szCs w:val="16"/>
          <w:vertAlign w:val="superscript"/>
        </w:rPr>
        <w:t>131</w:t>
      </w:r>
      <w:r w:rsidRPr="001A6F7B">
        <w:rPr>
          <w:color w:val="000000" w:themeColor="text1"/>
          <w:sz w:val="16"/>
          <w:szCs w:val="16"/>
        </w:rPr>
        <w:t xml:space="preserve"> С 1970 г. - опытный завод «Краснознаменец» при НИИ.</w:t>
      </w:r>
    </w:p>
    <w:p w14:paraId="13F9F2C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2000-е г. - ФГУП «НПП «Краснознаменец». По Указу Президента РФ № 1009 от 4.08.2004 г. вошло в число стратегических оборонных предприятий.</w:t>
      </w:r>
    </w:p>
    <w:p w14:paraId="76E3B67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составе НПП (2000-е): Испытательный центр средств инициирования, ручного гладкоствольного огнестрельного оружия и патронов к нему.</w:t>
      </w:r>
    </w:p>
    <w:p w14:paraId="18DD302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(2007 г.): капсюли: воспламенители, подрывные, электроподрывные, ударные; изделия для горно-рудной промышленности.</w:t>
      </w:r>
    </w:p>
    <w:p w14:paraId="788D387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Численность персонала (07.1941 г.)- 4650 чел.</w:t>
      </w:r>
    </w:p>
    <w:p w14:paraId="5CBCD19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 (1918 г.)- Ф.Ф. Яковлев. Директор (1930 г.)- Г. Абрамов, (-03-16.05.1937 г.)- МЛ. Калманович (снят), (05.1937 г.)- Перчихин, (14.07.1937-41 г.)- В.И. Куликов, (1941 г.)- Т.Н. Агафин, 'С.М. Беленький. Начальник (1942- 58 г.)- Н.Г. Болденков. Директор (1965-74 г.)- В.М. Костылев, (1974-87 г.)- В.А. Ильюшин. Гендиректор (1987- 2005 г.-)- Н.С. Егоров.</w:t>
      </w:r>
    </w:p>
    <w:p w14:paraId="52C1D1C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начальника (03.1937 г.)- Редлих; по техчасти (14.07.1937-05.1938 г.-)- Н.П. Сорокин; по ПВО и охране (25.12.1938 г.-)- А.Т. Бараусов.</w:t>
      </w:r>
    </w:p>
    <w:p w14:paraId="709A323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Директор: технический (14.07.1937 г.-)- Н.П. Сорокин; снарядного завода (1941-65 г.)- И.И. Николаев.</w:t>
      </w:r>
    </w:p>
    <w:p w14:paraId="668516C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И.О. гл. инженера (05.1937 г.)- Кошунов. Гл. инженер (-08.1941 г.)- В.М. Костылев, (ВОВ)- Б.М. Горелик.</w:t>
      </w:r>
    </w:p>
    <w:p w14:paraId="1AC8F14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Гл. механик (2000-е)- </w:t>
      </w:r>
      <w:r w:rsidRPr="001A6F7B">
        <w:rPr>
          <w:color w:val="000000" w:themeColor="text1"/>
          <w:sz w:val="16"/>
          <w:szCs w:val="16"/>
          <w:lang w:val="en-US"/>
        </w:rPr>
        <w:t>JI</w:t>
      </w:r>
      <w:r w:rsidRPr="001A6F7B">
        <w:rPr>
          <w:color w:val="000000" w:themeColor="text1"/>
          <w:sz w:val="16"/>
          <w:szCs w:val="16"/>
        </w:rPr>
        <w:t>.</w:t>
      </w:r>
      <w:r w:rsidRPr="001A6F7B">
        <w:rPr>
          <w:color w:val="000000" w:themeColor="text1"/>
          <w:sz w:val="16"/>
          <w:szCs w:val="16"/>
          <w:lang w:val="en-US"/>
        </w:rPr>
        <w:t>B</w:t>
      </w:r>
      <w:r w:rsidRPr="001A6F7B">
        <w:rPr>
          <w:color w:val="000000" w:themeColor="text1"/>
          <w:sz w:val="16"/>
          <w:szCs w:val="16"/>
        </w:rPr>
        <w:t>. Романов.</w:t>
      </w:r>
    </w:p>
    <w:p w14:paraId="29DCB76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цехов: пиротехнического (-15.03.1937 г.)- Пономарев (снят за пожар).</w:t>
      </w:r>
    </w:p>
    <w:p w14:paraId="13742A3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отделов (-1926 г.)- А.С. Бакаев.</w:t>
      </w:r>
    </w:p>
    <w:p w14:paraId="6A83F38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мастерских: опытной (05.1938 г.)- Шишов; (-15.03.1937 г.)- Тимохин (снят за пожар).</w:t>
      </w:r>
    </w:p>
    <w:p w14:paraId="6322EF7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капсюли-воспламенители для пулемета «Максим», ДП, СВТ-40, ППШ, ППД (1930-е-), АК-47 (1940-е-); капсюли-детонаторы; КТД, МД-5, МГ-201, М-1 (1938);</w:t>
      </w:r>
      <w:r w:rsidRPr="001A6F7B">
        <w:rPr>
          <w:color w:val="000000" w:themeColor="text1"/>
          <w:sz w:val="16"/>
          <w:szCs w:val="16"/>
          <w:vertAlign w:val="superscript"/>
        </w:rPr>
        <w:t>101</w:t>
      </w:r>
      <w:r w:rsidRPr="001A6F7B">
        <w:rPr>
          <w:color w:val="000000" w:themeColor="text1"/>
          <w:sz w:val="16"/>
          <w:szCs w:val="16"/>
        </w:rPr>
        <w:t>'</w:t>
      </w:r>
      <w:r w:rsidRPr="001A6F7B">
        <w:rPr>
          <w:color w:val="000000" w:themeColor="text1"/>
          <w:sz w:val="16"/>
          <w:szCs w:val="16"/>
          <w:vertAlign w:val="superscript"/>
        </w:rPr>
        <w:t>139</w:t>
      </w:r>
      <w:r w:rsidRPr="001A6F7B">
        <w:rPr>
          <w:color w:val="000000" w:themeColor="text1"/>
          <w:sz w:val="16"/>
          <w:szCs w:val="16"/>
        </w:rPr>
        <w:t xml:space="preserve"> запал для гранаты РГД-33 (ВОВ); пиротехника для системы спасения ГШ «Гепард» (2000-е) (11982).</w:t>
      </w:r>
    </w:p>
    <w:p w14:paraId="4E4A8000" w14:textId="77777777" w:rsidR="004D2633" w:rsidRPr="001A6F7B" w:rsidRDefault="004D2633" w:rsidP="001A6F7B">
      <w:pPr>
        <w:numPr>
          <w:ilvl w:val="12"/>
          <w:numId w:val="0"/>
        </w:numPr>
        <w:autoSpaceDE w:val="0"/>
        <w:autoSpaceDN w:val="0"/>
        <w:adjustRightInd w:val="0"/>
        <w:jc w:val="both"/>
        <w:rPr>
          <w:iCs/>
          <w:color w:val="000000" w:themeColor="text1"/>
          <w:sz w:val="16"/>
          <w:szCs w:val="16"/>
        </w:rPr>
      </w:pPr>
    </w:p>
    <w:p w14:paraId="1B1D67EE"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5228C677"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152952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2-12 декабря 1922 состоялась Московская конференция с Польшей, Эстонией, Латвией, Литвой и Финляндией. Предложили сократить вооружения, но поддержки не получили (2438,419).</w:t>
      </w:r>
    </w:p>
    <w:p w14:paraId="582FDAE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EEE5199"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57BD32E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057677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 декабря 1922 Тирана. Генерал А.Зогу стал премьер-министром страны. Однако вскоре он вызвал недовольство либералов на юге страны, требовавших проведения земельной реформы, националистов на севере, выступавших против контроля сербов над областью Косово, а также местных вождей, ревниво охранявших традиционную автономию своих районов (7594).</w:t>
      </w:r>
    </w:p>
    <w:p w14:paraId="042A2BD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0E15DA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40D2BB7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F6F92D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3 и 9 декабря 1922. Из протокола заседания Политбюро № 39, 1922 г.</w:t>
      </w:r>
    </w:p>
    <w:p w14:paraId="2661E3B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публикации некоторых не подлежащих оглашению сведений </w:t>
      </w:r>
    </w:p>
    <w:p w14:paraId="14694BE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а) Поручить комиссии выработать инструкцию о том, какие постановления Госплана печатанию не подлежат. </w:t>
      </w:r>
    </w:p>
    <w:p w14:paraId="2690C84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б) Поручить комиссии разработать также вопрос о порядке опубликования особо щекотливых или сомнительных сведений, касающихся какого-либо ведомства, и о способах осуществления данным ведомством контроля над подобного рода сообщениями печати (11652).</w:t>
      </w:r>
    </w:p>
    <w:p w14:paraId="1B5F7DC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969AB3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25DA27F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D3CC19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 декабря 1922 Лозанна. Заявление делегации Турции о полной поддержке позиции РСФСР в вопросе о Черноморских проливах (7592).</w:t>
      </w:r>
    </w:p>
    <w:p w14:paraId="5EDABB6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854558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2662FB1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E472DF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4 декабря 1922 г. из резолюции начальника авиагидроотделения штаба Воздухофлота Курбатова на ноябрьский доклад начальника морских сил Балтийского моря Балтийского флота;</w:t>
      </w:r>
    </w:p>
    <w:p w14:paraId="4BBA642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"Отсутствие самолётов - явление общее для всей авиации, причём нельзя не отметить, что в этом вопросе Морштоб проявляет не особенно большую заинтересованность, ток как просьба Штаба Воздухофлота республики от 11 августа за №2561/1590 дать заключение о типах гидросамолётов и о заданиях при боевой обстановке для выбора соответствующих самолетов при загран заказах осталось без ответа, несмотря на повторение" (12051).</w:t>
      </w:r>
    </w:p>
    <w:p w14:paraId="48A1BBDC" w14:textId="77777777" w:rsidR="008E0FBF" w:rsidRPr="001A6F7B" w:rsidRDefault="008E0FBF" w:rsidP="001A6F7B">
      <w:pPr>
        <w:autoSpaceDE w:val="0"/>
        <w:autoSpaceDN w:val="0"/>
        <w:adjustRightInd w:val="0"/>
        <w:jc w:val="both"/>
        <w:rPr>
          <w:color w:val="000000" w:themeColor="text1"/>
          <w:sz w:val="16"/>
          <w:szCs w:val="16"/>
        </w:rPr>
      </w:pPr>
    </w:p>
    <w:p w14:paraId="7FB0B28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38BDA31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E2645C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5 (1 - 237,143) декабря 1922 СТО утвердил трехлетнюю программу восстановления, дооборудования и расширения предприятий авиапромышленности (80,21). Там из 3 млн. на 1921 (80,21) средства выделили и заводу А.А.Анатра в Одессе - национализированному и ставшему ГАМ 7. Конструкторскую бригаду этого завода возглавлял летчик-испытатель В.Н.Хиони (161,20).</w:t>
      </w:r>
    </w:p>
    <w:p w14:paraId="7D4ED0E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Это была часть десятилетней программы, разработанной на основе решений XI съезда РКП(б) (92,294).</w:t>
      </w:r>
    </w:p>
    <w:p w14:paraId="53B04AC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D31F562" w14:textId="77777777" w:rsidR="00895F2B" w:rsidRPr="001A6F7B" w:rsidRDefault="00895F2B" w:rsidP="001A6F7B">
      <w:pPr>
        <w:jc w:val="both"/>
        <w:rPr>
          <w:color w:val="000000" w:themeColor="text1"/>
          <w:sz w:val="16"/>
          <w:szCs w:val="16"/>
        </w:rPr>
      </w:pPr>
      <w:r w:rsidRPr="001A6F7B">
        <w:rPr>
          <w:color w:val="000000" w:themeColor="text1"/>
          <w:sz w:val="16"/>
          <w:szCs w:val="16"/>
        </w:rPr>
        <w:t>5 декабря 1922 г. Совет Труда и Обороны (СТО) утвердил на 1923-1925 гг. Трехлетнюю программу реконструкции авиапромышленности.</w:t>
      </w:r>
    </w:p>
    <w:p w14:paraId="709F8DCF" w14:textId="77777777" w:rsidR="00895F2B" w:rsidRPr="001A6F7B" w:rsidRDefault="00895F2B" w:rsidP="001A6F7B">
      <w:pPr>
        <w:jc w:val="both"/>
        <w:rPr>
          <w:color w:val="000000" w:themeColor="text1"/>
          <w:sz w:val="16"/>
          <w:szCs w:val="16"/>
        </w:rPr>
      </w:pPr>
      <w:r w:rsidRPr="001A6F7B">
        <w:rPr>
          <w:color w:val="000000" w:themeColor="text1"/>
          <w:sz w:val="16"/>
          <w:szCs w:val="16"/>
        </w:rPr>
        <w:t xml:space="preserve">Авиационная промышленность в 1922 – 1923 гг., несмотря на НЭП, по сравнению с другими отраслями народного хозяйства развивалась медленными темпами. Так, заводы Главкоавиа в 1923 г. в основном по причине нехватки высокосортной древесины и металлов дали не более 16 % от плана по самолетостроению и 10 % по моторостроению. Выбраковка дерева иногда достигала 100 %. Нередко из вагона леса невозможно было сделать двух-трех ответственных частей самолета. Производимые заводами самолеты годились из-за морального старения типов лишь для учебных целей. В качестве основной причины отставания советского авиастроения от аналогичной отрасли в западных развитых странах, признавалось отсутствие в стране автомобильной индустрии, так как именно она могла дать для авиастроения материалы. Кроме того, в авиапромышленности не было достаточного числа грамотных авиаинженеров и технического персонала. Закупки иностранной авиатехники осуществлялись неквалифицированно. Так, основное имущество (самолеты и моторы), приобретаемое за границей, не дополнялось поставкой с ним вспомогательного оборудования. </w:t>
      </w:r>
    </w:p>
    <w:p w14:paraId="34103CE7" w14:textId="77777777" w:rsidR="00895F2B" w:rsidRPr="001A6F7B" w:rsidRDefault="00895F2B" w:rsidP="001A6F7B">
      <w:pPr>
        <w:jc w:val="both"/>
        <w:rPr>
          <w:color w:val="000000" w:themeColor="text1"/>
          <w:sz w:val="16"/>
          <w:szCs w:val="16"/>
        </w:rPr>
      </w:pPr>
      <w:r w:rsidRPr="001A6F7B">
        <w:rPr>
          <w:color w:val="000000" w:themeColor="text1"/>
          <w:sz w:val="16"/>
          <w:szCs w:val="16"/>
        </w:rPr>
        <w:t>Заводы Главкоавиа не могли наладить производство иностранных самолетов. Так, неудачно изготовленные самолеты «Сопвич» потребовали особенно внимательно отнестись к их заводским испытаниям и переделке рабочих частей конструкции.</w:t>
      </w:r>
    </w:p>
    <w:p w14:paraId="6DFD49C0" w14:textId="77777777" w:rsidR="00895F2B" w:rsidRPr="001A6F7B" w:rsidRDefault="00895F2B" w:rsidP="001A6F7B">
      <w:pPr>
        <w:jc w:val="both"/>
        <w:rPr>
          <w:color w:val="000000" w:themeColor="text1"/>
          <w:sz w:val="16"/>
          <w:szCs w:val="16"/>
        </w:rPr>
      </w:pPr>
      <w:r w:rsidRPr="001A6F7B">
        <w:rPr>
          <w:color w:val="000000" w:themeColor="text1"/>
          <w:sz w:val="16"/>
          <w:szCs w:val="16"/>
        </w:rPr>
        <w:t>Неудачной была также постройка 26 заказанных для учебных целей отечественных учебных самолетов «Пороховщиков VI бис». На подведении итогов 1922 хозяйственного года констатировалось, что 90 % самолетов для КВФ были закуплены за границей</w:t>
      </w:r>
    </w:p>
    <w:p w14:paraId="290330CE" w14:textId="77777777" w:rsidR="00895F2B" w:rsidRPr="001A6F7B" w:rsidRDefault="00895F2B" w:rsidP="001A6F7B">
      <w:pPr>
        <w:jc w:val="both"/>
        <w:rPr>
          <w:color w:val="000000" w:themeColor="text1"/>
          <w:sz w:val="16"/>
          <w:szCs w:val="16"/>
        </w:rPr>
      </w:pPr>
      <w:r w:rsidRPr="001A6F7B">
        <w:rPr>
          <w:color w:val="000000" w:themeColor="text1"/>
          <w:sz w:val="16"/>
          <w:szCs w:val="16"/>
        </w:rPr>
        <w:t>В 1922 г. был также принят Пятилетний план строительства КВФ, но к его реализации из-за недофинансирования перешли только в январе 1923 г., когда авиастроение получило достаточно крупный кредит в размере 24 128 740 рублей, правда заявленная сумма была в два раза больше. На подведении итогов в КВФ за 1922/23 г. было сказано, что ремонт авиатехники в этот период стал важным источником снабжения, но потребовал для себя таких средств, что на остальные потребности КВФ оставались незначительные суммы. С другой стороны, доминирующую роль в авиаснабжении все более приобретали поставки авиатехники из-за границы (19566).</w:t>
      </w:r>
    </w:p>
    <w:p w14:paraId="7A741198" w14:textId="77777777" w:rsidR="00895F2B" w:rsidRPr="001A6F7B" w:rsidRDefault="00895F2B" w:rsidP="001A6F7B">
      <w:pPr>
        <w:jc w:val="both"/>
        <w:rPr>
          <w:color w:val="000000" w:themeColor="text1"/>
          <w:sz w:val="16"/>
          <w:szCs w:val="16"/>
        </w:rPr>
      </w:pPr>
    </w:p>
    <w:p w14:paraId="79ADD599" w14:textId="77777777" w:rsidR="003035CF" w:rsidRPr="001A6F7B" w:rsidRDefault="003035CF" w:rsidP="001A6F7B">
      <w:pPr>
        <w:jc w:val="both"/>
        <w:rPr>
          <w:color w:val="0070C0"/>
          <w:sz w:val="16"/>
          <w:szCs w:val="16"/>
          <w:shd w:val="clear" w:color="auto" w:fill="FFFFFF"/>
        </w:rPr>
      </w:pPr>
      <w:r w:rsidRPr="001A6F7B">
        <w:rPr>
          <w:color w:val="0070C0"/>
          <w:sz w:val="16"/>
          <w:szCs w:val="16"/>
          <w:shd w:val="clear" w:color="auto" w:fill="FFFFFF"/>
        </w:rPr>
        <w:t>5 декабря 1922 г. СТО РСФСР утвердил трехлетнюю программу восстановления и расширения предприятий авиационной отрасли (20129).</w:t>
      </w:r>
    </w:p>
    <w:p w14:paraId="1CE8462C" w14:textId="77777777" w:rsidR="003035CF" w:rsidRPr="001A6F7B" w:rsidRDefault="003035CF" w:rsidP="001A6F7B">
      <w:pPr>
        <w:jc w:val="both"/>
        <w:rPr>
          <w:color w:val="0070C0"/>
          <w:sz w:val="16"/>
          <w:szCs w:val="16"/>
        </w:rPr>
      </w:pPr>
      <w:r w:rsidRPr="001A6F7B">
        <w:rPr>
          <w:color w:val="0070C0"/>
          <w:sz w:val="16"/>
          <w:szCs w:val="16"/>
          <w:shd w:val="clear" w:color="auto" w:fill="FFFFFF"/>
        </w:rPr>
        <w:t>Созданная для ее осуществления комиссия произвела инвентаризацию авиапредприятий, стремясь выделить наиболее перспективные, предлагая сосредоточить там дефицитное оборудование и квалифицированные кадры. Прочие заводы закрывались или перепрофилировались. Одновременно была сделана попытка интенсифицировать авиавыпуск путём сдачи ряда производств в концессию германским фирмам, однако этот план, в целом, не увенчался успехом. Всего к 1924 г. в ведении Главкоавиа находилось 13 предприятий, производивших самолёты, авиамоторы и различные агрегаты.</w:t>
      </w:r>
    </w:p>
    <w:p w14:paraId="15D8B591" w14:textId="77777777" w:rsidR="003035CF" w:rsidRPr="001A6F7B" w:rsidRDefault="003035CF" w:rsidP="001A6F7B">
      <w:pPr>
        <w:jc w:val="both"/>
        <w:rPr>
          <w:color w:val="0070C0"/>
          <w:sz w:val="16"/>
          <w:szCs w:val="16"/>
        </w:rPr>
      </w:pPr>
    </w:p>
    <w:p w14:paraId="51D3EE5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4A6BCF8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505704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 5 декабря 1922 года Хабаровский окружной арсенал стал именоваться Хабаровским с/х машиностроительным заводом “Дальсельмаш” АО “Дальсельмаш”. В 1927 году завод переходит в ведение Всесоюзного орудийного арсенального объединения НКТП и с этого времени стал именоваться Дальневосточным государственным машиностроительным заводом с/х машин и орудий АО “Дальсельмаш”, который изготовлял сеялки, веялки и молотилки.</w:t>
      </w:r>
    </w:p>
    <w:p w14:paraId="5CB0D51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На основании Постановления секретариата ЦИК протокол № 117 от 3 ноября 1934 года завод “Дальсельмаш” переименован в Хабаровский государственный механический завод им. Молотова (производил ремонт пушек, танков и пулеметов). Согласно приказа НКОП № 06 от 30 декабря 1936 года заводу присваивается № 106 (п/я 38).</w:t>
      </w:r>
    </w:p>
    <w:p w14:paraId="06EACA6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 1939 года завод перешел в НК вооружения (9476).</w:t>
      </w:r>
    </w:p>
    <w:p w14:paraId="7863104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B756019" w14:textId="77777777" w:rsidR="00AF242F" w:rsidRPr="001A6F7B" w:rsidRDefault="00AF242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Разоренная советская страна особенно остро нуждалась в металле. </w:t>
      </w:r>
    </w:p>
    <w:p w14:paraId="30F457F4" w14:textId="77777777" w:rsidR="00AF242F" w:rsidRPr="001A6F7B" w:rsidRDefault="00AF242F" w:rsidP="001A6F7B">
      <w:pPr>
        <w:numPr>
          <w:ilvl w:val="12"/>
          <w:numId w:val="0"/>
        </w:numPr>
        <w:autoSpaceDE w:val="0"/>
        <w:autoSpaceDN w:val="0"/>
        <w:adjustRightInd w:val="0"/>
        <w:jc w:val="both"/>
        <w:rPr>
          <w:color w:val="000000" w:themeColor="text1"/>
          <w:sz w:val="16"/>
          <w:szCs w:val="16"/>
        </w:rPr>
      </w:pPr>
    </w:p>
    <w:p w14:paraId="28DF0050" w14:textId="77777777" w:rsidR="00AF242F" w:rsidRPr="001A6F7B" w:rsidRDefault="00AF242F" w:rsidP="001A6F7B">
      <w:pPr>
        <w:numPr>
          <w:ilvl w:val="12"/>
          <w:numId w:val="0"/>
        </w:numPr>
        <w:autoSpaceDE w:val="0"/>
        <w:autoSpaceDN w:val="0"/>
        <w:adjustRightInd w:val="0"/>
        <w:jc w:val="both"/>
        <w:rPr>
          <w:iCs/>
          <w:color w:val="000000" w:themeColor="text1"/>
          <w:sz w:val="16"/>
          <w:szCs w:val="16"/>
        </w:rPr>
      </w:pPr>
      <w:r w:rsidRPr="001A6F7B">
        <w:rPr>
          <w:color w:val="000000" w:themeColor="text1"/>
          <w:sz w:val="16"/>
          <w:szCs w:val="16"/>
        </w:rPr>
        <w:t>5 декабря  1922  года в честь пятой годовщины Великой Октябрьской социалистической революции по инициативе  директора  Авксентия Семеновича Кивгила  Царицынский металлургический  завод , бывший "ДЮМО"  был переименован в "Красный Октябрь". В   августе  1920 года Советское правительство отнесло, к группе особо важных предприятий республики. Тогда же  заводу  была дана производственная программа на 1920 год в объеме 1,3 млн. пудов металла. Для ускорения восстановительных работ и выявления их объема на  заводе  была проведена "неделя ремонта". Творческий подход к решению важнейших производственных задач позволил краснооктябрьцам в кратчайшие сроки восстановить  завод  (17119).</w:t>
      </w:r>
    </w:p>
    <w:p w14:paraId="0E1BBA48" w14:textId="77777777" w:rsidR="00AF242F" w:rsidRPr="001A6F7B" w:rsidRDefault="00AF242F" w:rsidP="001A6F7B">
      <w:pPr>
        <w:numPr>
          <w:ilvl w:val="12"/>
          <w:numId w:val="0"/>
        </w:numPr>
        <w:autoSpaceDE w:val="0"/>
        <w:autoSpaceDN w:val="0"/>
        <w:adjustRightInd w:val="0"/>
        <w:jc w:val="both"/>
        <w:rPr>
          <w:iCs/>
          <w:color w:val="000000" w:themeColor="text1"/>
          <w:sz w:val="16"/>
          <w:szCs w:val="16"/>
        </w:rPr>
      </w:pPr>
    </w:p>
    <w:p w14:paraId="58C61EFE"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439FD10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52238A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5 декабря 1922 приказом по АОУ № 14/228 штат ГПУ, введенный с 1 декабря, принял следующий вид:</w:t>
      </w:r>
    </w:p>
    <w:p w14:paraId="6CE4535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Председатель ГПУ (Ф.Э.Дзержинский), заместитель председателя ГПУ (И.С.Уншлихт); секретарь председателя ГПУ(В.Л.Герсон); Секретариат Коллегии ГПУ(начальник - Р.Д.Езерская) (7557).</w:t>
      </w:r>
    </w:p>
    <w:p w14:paraId="0E5DB69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Специальное отделение (А.Я.Беленький) (7557).</w:t>
      </w:r>
    </w:p>
    <w:p w14:paraId="3C32F9C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Специальный отдел (начальник - Г.И.Бокий, помощник начальника - А.Г.Гусев, начальники отделений - Г.Н.Крамфус, Н.Я.Клименков, В.Д.Цибизов) (7557).</w:t>
      </w:r>
    </w:p>
    <w:p w14:paraId="0AA60EB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Отдел снабжения (С.Ф.Сидоров) (7557).</w:t>
      </w:r>
    </w:p>
    <w:p w14:paraId="1F8FECE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Курсы ГПУ (В.Д.Фельдман) (7557).</w:t>
      </w:r>
    </w:p>
    <w:p w14:paraId="6F814DD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Юридический отдел (начальник - В.Д.Фельдман, заместитель начальника - А.А.Холщевников): следственное отделение (К.А.Рацен), отделение следственного и тюремного надзора (Я.А.Штаммер), юрисконсультское отделение (В.А.Байковский) (7557).</w:t>
      </w:r>
    </w:p>
    <w:p w14:paraId="4E94E43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СОУ (начальник - В.Р.Менжинский, заместитель начальника - Г.Г.Ягода, секретарь СОУ - И.П.Казаков): </w:t>
      </w:r>
    </w:p>
    <w:p w14:paraId="4104C09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СО (начальник - Т.П.Самсонов, помощники начальника - Т.Д.Дерибас, А.А.Андреева, И.З.Сурта): </w:t>
      </w:r>
    </w:p>
    <w:p w14:paraId="6E5E39A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1 отделение (М.А.Герцман), </w:t>
      </w:r>
    </w:p>
    <w:p w14:paraId="2FD7783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2 отделение (Р.И.Аустрин), </w:t>
      </w:r>
    </w:p>
    <w:p w14:paraId="782CA6A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3 отделение (Т.Д.Дерибас), </w:t>
      </w:r>
    </w:p>
    <w:p w14:paraId="640172F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4 отделение (И.Ф.Решетов), </w:t>
      </w:r>
    </w:p>
    <w:p w14:paraId="26A4269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5 отделение (И.З.Сурта), </w:t>
      </w:r>
    </w:p>
    <w:p w14:paraId="0269B69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6 отделение (Е.А.Тучков), </w:t>
      </w:r>
    </w:p>
    <w:p w14:paraId="2C8F889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7 отделение (А.А.Андреева), </w:t>
      </w:r>
    </w:p>
    <w:p w14:paraId="1978D83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8 отделение (И.А.Чистяков), </w:t>
      </w:r>
    </w:p>
    <w:p w14:paraId="4C0C678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9 отделение (Я.М.Генкин), </w:t>
      </w:r>
    </w:p>
    <w:p w14:paraId="12ECE8A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10 отделение (Я.М.Генкин по совместительству), </w:t>
      </w:r>
    </w:p>
    <w:p w14:paraId="25A55DF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11 отделение (И.Р.Шиманкевич); </w:t>
      </w:r>
    </w:p>
    <w:p w14:paraId="5413127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ОО (начальник - Г.Г. Ягода, заместитель начальника - Л.Н.Мейер): </w:t>
      </w:r>
    </w:p>
    <w:p w14:paraId="7AB8467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1 отделение (В.П.Лавровский), </w:t>
      </w:r>
    </w:p>
    <w:p w14:paraId="0A74C21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2 отделение (И.К.Лазоцкий), </w:t>
      </w:r>
    </w:p>
    <w:p w14:paraId="3C45B08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3 отделение (Г.З.Зарембо-Розовский); </w:t>
      </w:r>
    </w:p>
    <w:p w14:paraId="58915D1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КРО (начальник - А.Х.Артузов, заместители начальника - Р.А.Пилляр, В.В.Ульрих, помощники начальника - Ф.В.Патаки, С.В.Пузицкий, Э.П.Салынь): </w:t>
      </w:r>
    </w:p>
    <w:p w14:paraId="5BAE255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1 отделение (осведомительская работа в иностранных миссиях и представительствах, начальник - Л.Б.Левин-Залин), </w:t>
      </w:r>
    </w:p>
    <w:p w14:paraId="42DB1B2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2 отделение (борьба со шпионажем со стороны Латвии, Литвы, Эстонии, Финляндии, Швеции, Норвегии и Дании, - И.Ю.Кясперт), </w:t>
      </w:r>
    </w:p>
    <w:p w14:paraId="6AAC6E0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3 отделение (борьба со шпионажем со стороны Польши, Румынии и балканских стран, - Ю.И.Маковский), </w:t>
      </w:r>
    </w:p>
    <w:p w14:paraId="7405960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4 отделение (борьба со шпионажем со стороны стран Центральной и Западной Европы и Америки; наблюдение за деятельностью "АРА" и других организаций помощи голодающим, - В.С.Кияковский), </w:t>
      </w:r>
    </w:p>
    <w:p w14:paraId="155946B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5 отделение (вопросы охраны границ, борьба с контрабандой и надзор за таможенной службой, - В.А.Розанов), </w:t>
      </w:r>
    </w:p>
    <w:p w14:paraId="1CFA889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6 отделение (борьба с контрреволюционными организациями Савинкова, Врангеля, монархистов и т.п., - И.И.Сосновский), </w:t>
      </w:r>
    </w:p>
    <w:p w14:paraId="5255CAF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7 отделение (борьба с бандитизмом, - Ф.В.Патаки; с 1 апреля 1923-го 7 отделение занялось борьбой со шпионажем со стороны Китая, Японии и Кореи и с белогвардейскими эмиграционными группировками на их территории, а его начальником стал И.Ф.Тубала); </w:t>
      </w:r>
    </w:p>
    <w:p w14:paraId="40591B1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ТО (начальник - Г.И.Благонравов, первый заместитель начальника- Д.В.Усов, второй заместитель начальника - В.А.Кишкин): </w:t>
      </w:r>
    </w:p>
    <w:p w14:paraId="3571DAC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Секретная часть ТО (В.А.Кишкин), </w:t>
      </w:r>
    </w:p>
    <w:p w14:paraId="6BE3342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Административно-строевое отделение (Л.П.Руднев), </w:t>
      </w:r>
    </w:p>
    <w:p w14:paraId="06547B9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Отделение предварительного дознания (А.Ю.Григорович), </w:t>
      </w:r>
    </w:p>
    <w:p w14:paraId="7214EA3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Секретное отделение (Л.Р.Личман); </w:t>
      </w:r>
    </w:p>
    <w:p w14:paraId="27698AC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ИНО (начальник - М.А.Трилиссер, помощники начальника - Г.Е.Прокофьев, В.С.Селезнев): </w:t>
      </w:r>
    </w:p>
    <w:p w14:paraId="16FDF5F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Закордонное отделение (начальник - М.А.Трилиссер), </w:t>
      </w:r>
    </w:p>
    <w:p w14:paraId="27D2FB3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бюро виз (Н.Ф.Угаров); </w:t>
      </w:r>
    </w:p>
    <w:p w14:paraId="63FC8D6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ВО (начальник - Я.Х.Петерс): </w:t>
      </w:r>
    </w:p>
    <w:p w14:paraId="6AC97E2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1 отделение (ближневосточное, - В.Г. Соколовский), </w:t>
      </w:r>
    </w:p>
    <w:p w14:paraId="4EF8D6C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2 отделение (средневосточное, - Ф.И.Эйхманс), </w:t>
      </w:r>
    </w:p>
    <w:p w14:paraId="3B53CCC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3 отделение (дальневосточное, - Г.В.Андреев); </w:t>
      </w:r>
    </w:p>
    <w:p w14:paraId="18E3FB9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Оперод (начальник - И.З.Сурта, заместитель начальника - К.В.Паукер, помощник начальника - М.М.Алиевский): </w:t>
      </w:r>
    </w:p>
    <w:p w14:paraId="7D38592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активное отделение (Ж.Ж.Якобсон), </w:t>
      </w:r>
    </w:p>
    <w:p w14:paraId="75C1F47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техническое отделение (В.А.Евстафьев), </w:t>
      </w:r>
    </w:p>
    <w:p w14:paraId="2CCBEF9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телеграфная связь (Я.С.Полозов), </w:t>
      </w:r>
    </w:p>
    <w:p w14:paraId="26B2570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фотохимическая лаборатория (Н.В.Болозин); </w:t>
      </w:r>
    </w:p>
    <w:p w14:paraId="22C1A11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ИНФО (начальник - В.Ф.Ашмарин): </w:t>
      </w:r>
    </w:p>
    <w:p w14:paraId="794D479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отделение госинформации (Д.А.Рабинович - по совместительству), </w:t>
      </w:r>
    </w:p>
    <w:p w14:paraId="24BF749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отделение секретной информации (Д.А.Рабинович), </w:t>
      </w:r>
    </w:p>
    <w:p w14:paraId="5FE7D84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отделение иностранной информации (А.С.Басов); </w:t>
      </w:r>
    </w:p>
    <w:p w14:paraId="5C613AC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ОЦР (начальник - А.М.Шанин, помощник начальника - И.П.Павлов): </w:t>
      </w:r>
    </w:p>
    <w:p w14:paraId="1919422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бюро статистики (П.А.Иванов), </w:t>
      </w:r>
    </w:p>
    <w:p w14:paraId="790BCC2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регистрационное отделение (Е.К.Густ), </w:t>
      </w:r>
    </w:p>
    <w:p w14:paraId="54A3C2E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бюро розыска (В.Н.Подобедов), </w:t>
      </w:r>
    </w:p>
    <w:p w14:paraId="2979879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бюро иностранной регистратуры (О.В.Балинская), </w:t>
      </w:r>
    </w:p>
    <w:p w14:paraId="36546E7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учетное отделение (Б.П.Одинцов), </w:t>
      </w:r>
    </w:p>
    <w:p w14:paraId="601FDD8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бюро справок (М.Н.Пестрикова), </w:t>
      </w:r>
    </w:p>
    <w:p w14:paraId="418219E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камера хранения (В.Я.Алимов), </w:t>
      </w:r>
    </w:p>
    <w:p w14:paraId="37294E1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центральная картотека (С.Я.Зубкин), </w:t>
      </w:r>
    </w:p>
    <w:p w14:paraId="46A4F27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центральный архив (В.Г.Лебедева); </w:t>
      </w:r>
    </w:p>
    <w:p w14:paraId="40F7791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Отдел политконтроля (ПК) (начальник - Б.Е.Этингоф, заместитель начальника - И.А.Медведев): </w:t>
      </w:r>
    </w:p>
    <w:p w14:paraId="70EDD68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1 отделение (печати и зрелищ, - Г.А.Галгут), </w:t>
      </w:r>
    </w:p>
    <w:p w14:paraId="6F4BCB1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 отделение (почтово-телеграфное, - Н.Г.Архипов) (7557).</w:t>
      </w:r>
    </w:p>
    <w:p w14:paraId="49BB074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ЭКУ (начальник - З.Б.Кацнельсон, заместитель начальника - А.М.Трепалов, помощник начальника - П.И.Карпенко): </w:t>
      </w:r>
    </w:p>
    <w:p w14:paraId="2713D5A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отдел торговли и промышленности (П.С.Мулявко), </w:t>
      </w:r>
    </w:p>
    <w:p w14:paraId="3EF79EB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отдел внешней торговли и финансов (А.Н.Перепелица), </w:t>
      </w:r>
    </w:p>
    <w:p w14:paraId="3C8FA2E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отдел госторговли и таможен (А.Ф.Хорошев), </w:t>
      </w:r>
    </w:p>
    <w:p w14:paraId="6D6A218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отдел концессий и акционерных обществ (Л.А.Островский), </w:t>
      </w:r>
    </w:p>
    <w:p w14:paraId="1B954A8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отдел информации (М.В.Бренер), </w:t>
      </w:r>
    </w:p>
    <w:p w14:paraId="4958FB1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сельскохозяйственный отдел (Д.М.Денисов) (7557).</w:t>
      </w:r>
    </w:p>
    <w:p w14:paraId="75A5068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Штаб войск ГПУ Республики: командующий войсками ГПУ (председатель ГПУ или его заместитель), начальник штаба (Н.А.Ефимов), помощник начальника штаба (А.Г.Лепин); штаб отдельного пограничного корпуса (во главе с начальником КРО ГПУ) (7557).</w:t>
      </w:r>
    </w:p>
    <w:p w14:paraId="56F8683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АОУ (начальник - И.А.Воронцов, помощник начальника по адм.-орг. работе - В.И.Музыкант, помощник начальника по хозчасти - С.Н.Жданович): </w:t>
      </w:r>
    </w:p>
    <w:p w14:paraId="12C2297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организационный отдел (А.К.Колесников), </w:t>
      </w:r>
    </w:p>
    <w:p w14:paraId="3DBCC7B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административный отдел (А.П.Флексер), </w:t>
      </w:r>
    </w:p>
    <w:p w14:paraId="0E4788E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комендатура (К.И.Вейс), </w:t>
      </w:r>
    </w:p>
    <w:p w14:paraId="695B1D2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заведующий приемом арестованных (Г.И.Андреев), </w:t>
      </w:r>
    </w:p>
    <w:p w14:paraId="677AD70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дом 2 по Большой и Малой Лубянке (смотритель - П.С.Шашкин), </w:t>
      </w:r>
    </w:p>
    <w:p w14:paraId="6E97402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дома 11 и 12 по Большой Лубянке (комендант - П.И.Магго, помощник коменданта - В.И.Шигалев), </w:t>
      </w:r>
    </w:p>
    <w:p w14:paraId="3B848BC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внутренняя тюрьма (К.Я.Дукис; комендант внутренней тюрьмы возглавлял тюремный отдел АОУ), </w:t>
      </w:r>
    </w:p>
    <w:p w14:paraId="66F438D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служба связи (С.А.Свидерский), </w:t>
      </w:r>
    </w:p>
    <w:p w14:paraId="4236B77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гараж (Ф.Х.Брикман), </w:t>
      </w:r>
    </w:p>
    <w:p w14:paraId="48289AF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конная база (Е.И.Жуков), </w:t>
      </w:r>
    </w:p>
    <w:p w14:paraId="58CD7D3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мастерские связи (С.С.Огольцов), </w:t>
      </w:r>
    </w:p>
    <w:p w14:paraId="5E49D3D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склад (Н.И.Никулин), </w:t>
      </w:r>
    </w:p>
    <w:p w14:paraId="5150BAA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телефонная станция (С.Г.Свистунов), </w:t>
      </w:r>
    </w:p>
    <w:p w14:paraId="21160A9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фельдъегерский корпус (П.А.Митрофанов), </w:t>
      </w:r>
    </w:p>
    <w:p w14:paraId="65A1F05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фельдъегерский отряд (командир отряда - А.А.Даргевич), </w:t>
      </w:r>
    </w:p>
    <w:p w14:paraId="108F1CF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отделение городской почты (К.М.Зельтин), </w:t>
      </w:r>
    </w:p>
    <w:p w14:paraId="5D5803C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веломастерская (Б.М.Фрыкин), </w:t>
      </w:r>
    </w:p>
    <w:p w14:paraId="1494E7E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санитарная часть (начальник - М.Г.Кушнер, лекпом - А.Л.Смольцов) (7557).</w:t>
      </w:r>
    </w:p>
    <w:p w14:paraId="2F90FB6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Организации сотрудников: бюро ячейки РКП(б) ГПУ / Московского губотдела ГПУ (ответственный секретарь - М.И.Шкляр, организатор - С.И.Жбанков), бюро ячейки РКСМ ГПУ / Московского губотдела ГПУ (ответственный секретарь - В.В.Шишкин, заместитель отв. секретаря - И.М.Шрейдер) (7557).</w:t>
      </w:r>
    </w:p>
    <w:p w14:paraId="680A907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D047EE8" w14:textId="77777777" w:rsidR="000E49F5" w:rsidRPr="001A6F7B" w:rsidRDefault="000E49F5"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0856F82" w14:textId="77777777" w:rsidR="000E49F5" w:rsidRPr="001A6F7B" w:rsidRDefault="000E49F5" w:rsidP="001A6F7B">
      <w:pPr>
        <w:numPr>
          <w:ilvl w:val="12"/>
          <w:numId w:val="0"/>
        </w:numPr>
        <w:autoSpaceDE w:val="0"/>
        <w:autoSpaceDN w:val="0"/>
        <w:adjustRightInd w:val="0"/>
        <w:jc w:val="both"/>
        <w:rPr>
          <w:iCs/>
          <w:color w:val="000000" w:themeColor="text1"/>
          <w:sz w:val="16"/>
          <w:szCs w:val="16"/>
        </w:rPr>
      </w:pPr>
    </w:p>
    <w:p w14:paraId="67C3AE15" w14:textId="77777777" w:rsidR="000E49F5" w:rsidRPr="001A6F7B" w:rsidRDefault="000E49F5" w:rsidP="001A6F7B">
      <w:pPr>
        <w:jc w:val="both"/>
        <w:rPr>
          <w:color w:val="0070C0"/>
          <w:sz w:val="16"/>
          <w:szCs w:val="16"/>
        </w:rPr>
      </w:pPr>
      <w:r w:rsidRPr="001A6F7B">
        <w:rPr>
          <w:color w:val="0070C0"/>
          <w:sz w:val="16"/>
          <w:szCs w:val="16"/>
        </w:rPr>
        <w:t xml:space="preserve">5 декабря 1922 первый полет </w:t>
      </w:r>
      <w:r w:rsidRPr="001A6F7B">
        <w:rPr>
          <w:color w:val="0070C0"/>
          <w:sz w:val="16"/>
          <w:szCs w:val="16"/>
          <w:lang w:val="en-US"/>
        </w:rPr>
        <w:t>Potez</w:t>
      </w:r>
      <w:r w:rsidRPr="001A6F7B">
        <w:rPr>
          <w:color w:val="0070C0"/>
          <w:sz w:val="16"/>
          <w:szCs w:val="16"/>
        </w:rPr>
        <w:t xml:space="preserve"> </w:t>
      </w:r>
      <w:r w:rsidRPr="001A6F7B">
        <w:rPr>
          <w:color w:val="0070C0"/>
          <w:sz w:val="16"/>
          <w:szCs w:val="16"/>
          <w:lang w:val="en-US"/>
        </w:rPr>
        <w:t>XVIII</w:t>
      </w:r>
      <w:r w:rsidRPr="001A6F7B">
        <w:rPr>
          <w:color w:val="0070C0"/>
          <w:sz w:val="16"/>
          <w:szCs w:val="16"/>
        </w:rPr>
        <w:t xml:space="preserve"> (20352)</w:t>
      </w:r>
    </w:p>
    <w:p w14:paraId="58FA4A26" w14:textId="77777777" w:rsidR="000E49F5" w:rsidRPr="001A6F7B" w:rsidRDefault="000E49F5" w:rsidP="001A6F7B">
      <w:pPr>
        <w:jc w:val="both"/>
        <w:rPr>
          <w:color w:val="0070C0"/>
          <w:sz w:val="16"/>
          <w:szCs w:val="16"/>
        </w:rPr>
      </w:pPr>
    </w:p>
    <w:p w14:paraId="7855E9F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12FDB1C7"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999DB5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6 декабря 1922 Муссолини пригрозил итальянским газетам введением цензуры в случае, если они не прекратят печатать лживую информацию (2100).</w:t>
      </w:r>
    </w:p>
    <w:p w14:paraId="0E7F528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58CA21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6 декабря 1922 Ирландия стала доминионом Великобритании (3186), после того, как парламенты обеих стран ратифицировали договор (3907,123).</w:t>
      </w:r>
    </w:p>
    <w:p w14:paraId="3F32F89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7371DDE" w14:textId="77777777" w:rsidR="00BE316E" w:rsidRPr="001A6F7B" w:rsidRDefault="00BE316E"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0881A432" w14:textId="77777777" w:rsidR="00BE316E" w:rsidRPr="001A6F7B" w:rsidRDefault="00BE316E" w:rsidP="001A6F7B">
      <w:pPr>
        <w:numPr>
          <w:ilvl w:val="12"/>
          <w:numId w:val="0"/>
        </w:numPr>
        <w:autoSpaceDE w:val="0"/>
        <w:autoSpaceDN w:val="0"/>
        <w:adjustRightInd w:val="0"/>
        <w:jc w:val="both"/>
        <w:rPr>
          <w:iCs/>
          <w:color w:val="000000" w:themeColor="text1"/>
          <w:sz w:val="16"/>
          <w:szCs w:val="16"/>
        </w:rPr>
      </w:pPr>
    </w:p>
    <w:p w14:paraId="3DDD0707" w14:textId="77777777" w:rsidR="000E49F5" w:rsidRPr="001A6F7B" w:rsidRDefault="000E49F5" w:rsidP="001A6F7B">
      <w:pPr>
        <w:jc w:val="both"/>
        <w:rPr>
          <w:color w:val="0070C0"/>
          <w:sz w:val="16"/>
          <w:szCs w:val="16"/>
        </w:rPr>
      </w:pPr>
      <w:r w:rsidRPr="001A6F7B">
        <w:rPr>
          <w:color w:val="0070C0"/>
          <w:sz w:val="16"/>
          <w:szCs w:val="16"/>
        </w:rPr>
        <w:t>К началу декабря 1922 года амфибия Кристи М1922 находилась на Абердинском полигоне, где была обмерена и сфотографирована. Первая публичная демонстрация амфибии состоялась 5 декабря 1922 года. На эту машину конструктор возлагал немалые надежды, и презентация была организована весьма основательно. Накануне, 3 декабря 1922 года, в газете «The New York Times» появилась заметка под заголовком «Танк пересечет Гудзон» («Tank will cross Hudson»), оповещающая о предстоящем показе «машины, оснащенной колесами, гусеницами и винтами», так что все желающие могли наблюдать сие действо. Кристи был заинтересован в максимальном числе компетентных зрителей, поэтому заранее были приглашены армейские и флотские офицеры, в том числе генерал Рокенбах, а сам показ был приурочен к 43-му ежегодному собранию ASME (Американское общество инженеров-механиков), несколько сот членов которого составили основную массу наблюдателей. Мероприятие также было согласовано с городскими властями Нью-Йорка, и машину на улицах сопровождали полисмены на мотоциклах, расчищая ей дорогу и позволяя развивать максимальную скорость (23018).</w:t>
      </w:r>
    </w:p>
    <w:p w14:paraId="63636518" w14:textId="77777777" w:rsidR="000E49F5" w:rsidRPr="001A6F7B" w:rsidRDefault="000E49F5" w:rsidP="001A6F7B">
      <w:pPr>
        <w:jc w:val="both"/>
        <w:rPr>
          <w:color w:val="0070C0"/>
          <w:sz w:val="16"/>
          <w:szCs w:val="16"/>
        </w:rPr>
      </w:pPr>
    </w:p>
    <w:p w14:paraId="21768C99" w14:textId="77777777" w:rsidR="00B33FC1"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5BFC8CB7" w14:textId="77777777" w:rsidR="00B33FC1" w:rsidRPr="001A6F7B" w:rsidRDefault="00B33FC1" w:rsidP="001A6F7B">
      <w:pPr>
        <w:numPr>
          <w:ilvl w:val="12"/>
          <w:numId w:val="0"/>
        </w:numPr>
        <w:autoSpaceDE w:val="0"/>
        <w:autoSpaceDN w:val="0"/>
        <w:adjustRightInd w:val="0"/>
        <w:jc w:val="both"/>
        <w:rPr>
          <w:iCs/>
          <w:color w:val="000000" w:themeColor="text1"/>
          <w:sz w:val="16"/>
          <w:szCs w:val="16"/>
        </w:rPr>
      </w:pPr>
    </w:p>
    <w:p w14:paraId="02AF3F19" w14:textId="77777777" w:rsidR="00B33FC1" w:rsidRPr="001A6F7B" w:rsidRDefault="00B33FC1" w:rsidP="001A6F7B">
      <w:pPr>
        <w:jc w:val="both"/>
        <w:rPr>
          <w:color w:val="000000" w:themeColor="text1"/>
          <w:sz w:val="16"/>
          <w:szCs w:val="16"/>
        </w:rPr>
      </w:pPr>
      <w:r w:rsidRPr="001A6F7B">
        <w:rPr>
          <w:color w:val="000000" w:themeColor="text1"/>
          <w:sz w:val="16"/>
          <w:szCs w:val="16"/>
        </w:rPr>
        <w:t>В начале декабря 1922 г. вставший во главе Металфонда Базилевич занимался отчетами о проделанной работе для ЦК РКП(б) и своего руководства в Наркомате финансов. В первом отчете он подчеркнул, что, если в 1921 г. Гохран «насчитывал ценностей [на] 27 милл[ионов], то теперь они доходят до 700 милл[ионов]». Сортировка еще не учтенных ценностей, предполагал он, закончится по бывшему Гохрану к концу марта 1923 г., по бывшему Метфонду - через год. Доклад для НКФ сохранился в виде черновика и также содержал резюме достигнутых результатов: из 73 325 мест, в которых обозначались собранные под руководством Л. Д. Троцкого ценности, детальную сортировку прошли 59 664 места. 70 255 мест составляло серебро, размещенное на семи складах, находящихся в разных частях города. Из них 4 385 мест приходилось на Бронное отделение Гохрана, где, по словам Базилевича, и был сосредоточен «весь материал ЦК Помгол». К докладу прилагалась подписанная 23 декабря 1922 г. бухгалтером Г. С. Синицыным справка, согласно которой весь объем прошедшего сортировку серебра ЦК Помгол, упакованного в 3 460 ящиках, составил на 15 декабря 1922 г. 19 867 п. 12 ф. 23 з. Его стоимость определялась в размере 10 767 527 золотых руб. 06 коп. при общей стоимости церковных ценностей в 11 678 217 руб. С 1 января 1922 г. по 23 декабря 1922 г. Серебряный отдел Гохрана передал в фонд РСФСР отсортированного серебра в размере 34 554 п. 31 ф. 03 з. 54 д., в том числе после детальной сортировки - 28 059 п. 12 ф. 78 з. 54 д.65 Что касается направления работ нового учреждения, в котором оказались церковные ценности, Базилевич сформулировал его в недвусмысленном виде: «Основной производственной задачей Металфонда является подготовка сырья для производства монеты на Монетном дворе, прием монеты нового чекана, учет и сортировка монеты, имеющейся в Металфонде…» (17147).</w:t>
      </w:r>
    </w:p>
    <w:p w14:paraId="181443CD" w14:textId="77777777" w:rsidR="00B33FC1" w:rsidRPr="001A6F7B" w:rsidRDefault="00B33FC1" w:rsidP="001A6F7B">
      <w:pPr>
        <w:jc w:val="both"/>
        <w:rPr>
          <w:color w:val="000000" w:themeColor="text1"/>
          <w:sz w:val="16"/>
          <w:szCs w:val="16"/>
        </w:rPr>
      </w:pPr>
    </w:p>
    <w:p w14:paraId="5C79DF4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4A775C1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013D7A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7 декабря 1922 в редакции журнала МГ состоялась встреча пролетарских писателей и образовали РАПП (3481).</w:t>
      </w:r>
    </w:p>
    <w:p w14:paraId="74444B6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B0E6BD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734AF4E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DA178B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7 декабря 1922 парламент Северной Ирландии проголосовали против включения в состав Ирландского свободного государства (3907,123).</w:t>
      </w:r>
    </w:p>
    <w:p w14:paraId="56A0CCA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1D75FF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6E8A070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03DB36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8 декабря 1922 г. завод “Красный летчик” передал для опытов “Остехбюро” самолет № 4 “Хендли Пейдж”. Так начала создаваться воздушная эскадра “Остех</w:t>
      </w:r>
      <w:r w:rsidRPr="001A6F7B">
        <w:rPr>
          <w:color w:val="000000" w:themeColor="text1"/>
          <w:sz w:val="16"/>
          <w:szCs w:val="16"/>
        </w:rPr>
        <w:softHyphen/>
        <w:t>бюро” (10675).</w:t>
      </w:r>
    </w:p>
    <w:p w14:paraId="1A19228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14D9AC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2936F3E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C3775D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8 декабря 1922 г. На радиотелеграфном заводе бывшего морского ведомства в Петрограде изготовлена первая партия усилительных электронных ламп ЛЭ-1, разработанных В. И. Волынкиным. Производство радиоламп на заводе началось еще до революции, но в 1917 г. было прекращено (9923).</w:t>
      </w:r>
    </w:p>
    <w:p w14:paraId="36B107F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08C1594" w14:textId="77777777" w:rsidR="006A4AC8"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5924B019" w14:textId="77777777" w:rsidR="006A4AC8" w:rsidRPr="001A6F7B" w:rsidRDefault="006A4AC8" w:rsidP="001A6F7B">
      <w:pPr>
        <w:numPr>
          <w:ilvl w:val="12"/>
          <w:numId w:val="0"/>
        </w:numPr>
        <w:autoSpaceDE w:val="0"/>
        <w:autoSpaceDN w:val="0"/>
        <w:adjustRightInd w:val="0"/>
        <w:jc w:val="both"/>
        <w:rPr>
          <w:iCs/>
          <w:color w:val="000000" w:themeColor="text1"/>
          <w:sz w:val="16"/>
          <w:szCs w:val="16"/>
        </w:rPr>
      </w:pPr>
    </w:p>
    <w:p w14:paraId="6F84870C" w14:textId="77777777" w:rsidR="006A4AC8" w:rsidRPr="001A6F7B" w:rsidRDefault="006A4AC8" w:rsidP="001A6F7B">
      <w:pPr>
        <w:jc w:val="both"/>
        <w:rPr>
          <w:color w:val="000000" w:themeColor="text1"/>
          <w:sz w:val="16"/>
          <w:szCs w:val="16"/>
        </w:rPr>
      </w:pPr>
      <w:r w:rsidRPr="001A6F7B">
        <w:rPr>
          <w:bCs/>
          <w:color w:val="000000" w:themeColor="text1"/>
          <w:sz w:val="16"/>
          <w:szCs w:val="16"/>
        </w:rPr>
        <w:t>8 декабря</w:t>
      </w:r>
      <w:r w:rsidRPr="001A6F7B">
        <w:rPr>
          <w:color w:val="000000" w:themeColor="text1"/>
          <w:sz w:val="16"/>
          <w:szCs w:val="16"/>
        </w:rPr>
        <w:t xml:space="preserve"> в 1922 году впервые по радио передавались речи Ленина, записанные на граммофонные пластинки в 1919—1921 годах (14854).</w:t>
      </w:r>
    </w:p>
    <w:p w14:paraId="4A3DBAA4" w14:textId="77777777" w:rsidR="006A4AC8" w:rsidRPr="001A6F7B" w:rsidRDefault="006A4AC8" w:rsidP="001A6F7B">
      <w:pPr>
        <w:jc w:val="both"/>
        <w:rPr>
          <w:color w:val="000000" w:themeColor="text1"/>
          <w:sz w:val="16"/>
          <w:szCs w:val="16"/>
        </w:rPr>
      </w:pPr>
    </w:p>
    <w:p w14:paraId="3D2DF2F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26CF530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AB06D08" w14:textId="77777777" w:rsidR="00516673" w:rsidRPr="001A6F7B" w:rsidRDefault="00516673" w:rsidP="001A6F7B">
      <w:pPr>
        <w:pStyle w:val="ae"/>
        <w:shd w:val="clear" w:color="auto" w:fill="FFFFFF"/>
        <w:spacing w:before="0" w:after="0"/>
        <w:jc w:val="both"/>
        <w:textAlignment w:val="baseline"/>
        <w:rPr>
          <w:color w:val="000000" w:themeColor="text1"/>
          <w:sz w:val="16"/>
          <w:szCs w:val="16"/>
        </w:rPr>
      </w:pPr>
      <w:r w:rsidRPr="001A6F7B">
        <w:rPr>
          <w:color w:val="000000" w:themeColor="text1"/>
          <w:sz w:val="16"/>
          <w:szCs w:val="16"/>
        </w:rPr>
        <w:t>8 декабря 1922 года во Франции армейская авиация получает статус «Специальных сил» (как, например, Инженерный корпус), но все ещё в составе Армии. В 1924 году новая реорганизация: комплектуются 9 полков однородного состава, 4 смешанного, 4 «африканских» группы.</w:t>
      </w:r>
    </w:p>
    <w:p w14:paraId="5D53CF08" w14:textId="77777777" w:rsidR="00516673" w:rsidRPr="001A6F7B" w:rsidRDefault="00516673" w:rsidP="001A6F7B">
      <w:pPr>
        <w:pStyle w:val="ae"/>
        <w:shd w:val="clear" w:color="auto" w:fill="FFFFFF"/>
        <w:spacing w:before="0" w:after="0"/>
        <w:jc w:val="both"/>
        <w:textAlignment w:val="baseline"/>
        <w:rPr>
          <w:color w:val="000000" w:themeColor="text1"/>
          <w:sz w:val="16"/>
          <w:szCs w:val="16"/>
        </w:rPr>
      </w:pPr>
      <w:r w:rsidRPr="001A6F7B">
        <w:rPr>
          <w:color w:val="000000" w:themeColor="text1"/>
          <w:sz w:val="16"/>
          <w:szCs w:val="16"/>
        </w:rPr>
        <w:t>В 1928 году создаётся Министерство авиации, в задачу которого входило обеспечение функционирования армейской, флотской, колониальной и гражданской авиации. Возглавил его В. Лоран-Эйнак, замом стал А. Како. С 1932 года основной единицей в армейской авиации становится полк, эскадрильи нумеруются по порядковому номеру в полку (1-я, 2-я и т.д.).</w:t>
      </w:r>
    </w:p>
    <w:p w14:paraId="733A3AF2" w14:textId="77777777" w:rsidR="00516673" w:rsidRPr="001A6F7B" w:rsidRDefault="00516673" w:rsidP="001A6F7B">
      <w:pPr>
        <w:pStyle w:val="ae"/>
        <w:shd w:val="clear" w:color="auto" w:fill="FFFFFF"/>
        <w:spacing w:before="0" w:after="0"/>
        <w:jc w:val="both"/>
        <w:textAlignment w:val="baseline"/>
        <w:rPr>
          <w:color w:val="000000" w:themeColor="text1"/>
          <w:sz w:val="16"/>
          <w:szCs w:val="16"/>
        </w:rPr>
      </w:pPr>
      <w:r w:rsidRPr="001A6F7B">
        <w:rPr>
          <w:color w:val="000000" w:themeColor="text1"/>
          <w:sz w:val="16"/>
          <w:szCs w:val="16"/>
        </w:rPr>
        <w:t>Авиаторы требуют самостоятельности, армейское и флотское начальство — против. И тут вмешивается правительство: к власти приходит новое поколение политиков, и 1 апреля 1933 года выходит указ о создании независимых ВВС — l’Armee de l'Air. Правда, процесс их организации завершается только 2 июля 1934 года. В том же году образуется Главное управление по аэронавтике (авиации), в которое переданы СТАе и СФА. ВВС разделены на две части: основную (резерв главкома ВВС) и авиацию взаимодействия с наземными силами, части которой распределены по округам и армиям, и подчиняются их командованию. При этом обслуживание и содержание этих частей остается прерогативой ВВС (19791).</w:t>
      </w:r>
    </w:p>
    <w:p w14:paraId="1BF45C57" w14:textId="77777777" w:rsidR="00516673" w:rsidRPr="001A6F7B" w:rsidRDefault="00516673" w:rsidP="001A6F7B">
      <w:pPr>
        <w:pStyle w:val="ae"/>
        <w:shd w:val="clear" w:color="auto" w:fill="FFFFFF"/>
        <w:spacing w:before="0" w:after="0"/>
        <w:jc w:val="both"/>
        <w:textAlignment w:val="baseline"/>
        <w:rPr>
          <w:color w:val="000000" w:themeColor="text1"/>
          <w:sz w:val="16"/>
          <w:szCs w:val="16"/>
        </w:rPr>
      </w:pPr>
    </w:p>
    <w:p w14:paraId="088723F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8 декабря 1922 Лозанна. Представитель Турции Исмет-паша согласился с проектом Антанты от 6.12.1922 г. о демилитаризации проливов Босфор и Дарданнелы и свободе прохода через проливы легких военных кораблей. Глава советской делегации Г.Чичерин вновь потребовал закрытия проливов для военных судов (7592).</w:t>
      </w:r>
    </w:p>
    <w:p w14:paraId="437C651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736CDD6" w14:textId="77777777" w:rsidR="000C543D" w:rsidRPr="001A6F7B" w:rsidRDefault="000C543D"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0C837F2F" w14:textId="77777777" w:rsidR="000C543D" w:rsidRPr="001A6F7B" w:rsidRDefault="000C543D" w:rsidP="001A6F7B">
      <w:pPr>
        <w:numPr>
          <w:ilvl w:val="12"/>
          <w:numId w:val="0"/>
        </w:numPr>
        <w:autoSpaceDE w:val="0"/>
        <w:autoSpaceDN w:val="0"/>
        <w:adjustRightInd w:val="0"/>
        <w:jc w:val="both"/>
        <w:rPr>
          <w:iCs/>
          <w:color w:val="000000" w:themeColor="text1"/>
          <w:sz w:val="16"/>
          <w:szCs w:val="16"/>
        </w:rPr>
      </w:pPr>
    </w:p>
    <w:p w14:paraId="20609293" w14:textId="77777777" w:rsidR="000C543D" w:rsidRPr="001A6F7B" w:rsidRDefault="000C543D" w:rsidP="001A6F7B">
      <w:pPr>
        <w:jc w:val="both"/>
        <w:rPr>
          <w:color w:val="0070C0"/>
          <w:sz w:val="16"/>
          <w:szCs w:val="16"/>
        </w:rPr>
      </w:pPr>
      <w:r w:rsidRPr="001A6F7B">
        <w:rPr>
          <w:color w:val="0070C0"/>
          <w:sz w:val="16"/>
          <w:szCs w:val="16"/>
        </w:rPr>
        <w:t>9 декабря 1922</w:t>
      </w:r>
    </w:p>
    <w:p w14:paraId="33E3E1CD" w14:textId="77777777" w:rsidR="000C543D" w:rsidRPr="001A6F7B" w:rsidRDefault="000C543D" w:rsidP="001A6F7B">
      <w:pPr>
        <w:shd w:val="clear" w:color="auto" w:fill="FFFFFF"/>
        <w:jc w:val="both"/>
        <w:rPr>
          <w:color w:val="0070C0"/>
          <w:sz w:val="16"/>
          <w:szCs w:val="16"/>
        </w:rPr>
      </w:pPr>
      <w:r w:rsidRPr="001A6F7B">
        <w:rPr>
          <w:color w:val="0070C0"/>
          <w:sz w:val="16"/>
          <w:szCs w:val="16"/>
        </w:rPr>
        <w:t xml:space="preserve">Резолюция Л.Д. Троцкого (от «9/XII-22») весьма неразборчива на документе, </w:t>
      </w:r>
    </w:p>
    <w:p w14:paraId="485A4B7D" w14:textId="77777777" w:rsidR="000C543D" w:rsidRPr="001A6F7B" w:rsidRDefault="000C543D" w:rsidP="001A6F7B">
      <w:pPr>
        <w:shd w:val="clear" w:color="auto" w:fill="FFFFFF"/>
        <w:jc w:val="both"/>
        <w:rPr>
          <w:color w:val="0070C0"/>
          <w:sz w:val="16"/>
          <w:szCs w:val="16"/>
        </w:rPr>
      </w:pPr>
      <w:r w:rsidRPr="001A6F7B">
        <w:rPr>
          <w:color w:val="0070C0"/>
          <w:sz w:val="16"/>
          <w:szCs w:val="16"/>
        </w:rPr>
        <w:t>21 ноября 1922 г. А.П. Розенгольц (в апреле 1923 г. он будет назначен начальником Главоздухфлота и станет Председателем Совета по гражданской авиации) пишет докладную записку Председателю РВСР Л.Д. Троцкому [прим.9] о необходимости учреждения акционерного общества по организации воздушных линий «в виду предполагаемого отпуска Главвоздухфлоту одного миллиона золотых рублей на воздушные линии». Цифра весьма солидная по тем временам.</w:t>
      </w:r>
    </w:p>
    <w:p w14:paraId="4B0EE854" w14:textId="77777777" w:rsidR="000C543D" w:rsidRPr="001A6F7B" w:rsidRDefault="000C543D" w:rsidP="001A6F7B">
      <w:pPr>
        <w:shd w:val="clear" w:color="auto" w:fill="FFFFFF"/>
        <w:jc w:val="both"/>
        <w:rPr>
          <w:color w:val="0070C0"/>
          <w:sz w:val="16"/>
          <w:szCs w:val="16"/>
        </w:rPr>
      </w:pPr>
      <w:r w:rsidRPr="001A6F7B">
        <w:rPr>
          <w:color w:val="0070C0"/>
          <w:sz w:val="16"/>
          <w:szCs w:val="16"/>
        </w:rPr>
        <w:t>Известен результат: уже 17 марта 1923 г. утвержден устав Российского добровольного акционерного общества (АО) воздушного флота «Добролет» с участием, преимущественно, госкапитала и частных средств граждан, 26 марта того же года в УССР - украинское АО «Укрвоздухпуть» , 28 марта в ЗСФСР – АО «Закавиа» (20224).</w:t>
      </w:r>
    </w:p>
    <w:p w14:paraId="15F3CA44" w14:textId="77777777" w:rsidR="000C543D" w:rsidRPr="001A6F7B" w:rsidRDefault="000C543D" w:rsidP="001A6F7B">
      <w:pPr>
        <w:jc w:val="both"/>
        <w:rPr>
          <w:color w:val="0070C0"/>
          <w:sz w:val="16"/>
          <w:szCs w:val="16"/>
        </w:rPr>
      </w:pPr>
    </w:p>
    <w:p w14:paraId="163F2EC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10F3233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A9B16C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9 декабря 1922 м Юзеф Пилсудский сложил полномочия "начальника государства" Президентам Польши избрали Габриэла Нарутовича, но его убил 16 декабря террорист (3186).</w:t>
      </w:r>
    </w:p>
    <w:p w14:paraId="0AC4A3D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4CD10C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3A0A185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055486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10 и 16 декабря 1922. Из протокола заседания Политбюро № 39, 1922 г.</w:t>
      </w:r>
    </w:p>
    <w:p w14:paraId="52C68B9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публикации некоторых не подлежащих оглашению сведений </w:t>
      </w:r>
    </w:p>
    <w:p w14:paraId="25E66F0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а) Поручить комиссии в составе тт. Кактыня, Горбунова, Пятакова, Кржижановского и Куйбышева выработать инструкцию о том, какие постановления Госплана печатанию не подлежат. </w:t>
      </w:r>
    </w:p>
    <w:p w14:paraId="143E68D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б) Поручить комиссии разработать также вопрос о порядке опубликования особо щекотливых или сомнительных сведений, касающихся какого-либо ведомства, и о способах осуществления данным ведомством контроля над подобного рода сообщениями (11652).</w:t>
      </w:r>
    </w:p>
    <w:p w14:paraId="3947C46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146C99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10 и 16 декабря 1922. Из протокола заседания Политбюро № 39, 1922 г.</w:t>
      </w:r>
    </w:p>
    <w:p w14:paraId="63B13AD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посылке советских инженеров за границу </w:t>
      </w:r>
    </w:p>
    <w:p w14:paraId="212C1E4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Признать целесообразным посылку наиболее способных молодых инженеров и техников, абсолютная преданность коих советской власти может быть твердо установлена, за границу со строжайшим выбором в отношении их действительной способности к соответствующим отраслям науки (11652).</w:t>
      </w:r>
    </w:p>
    <w:p w14:paraId="34927C8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2BF649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3382B4C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85DC12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10 и 16 декабря 1922. Из протокола заседания Политбюро № 40, 1922 г.</w:t>
      </w:r>
    </w:p>
    <w:p w14:paraId="7FC8025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Об административно высылаемых за границу </w:t>
      </w:r>
    </w:p>
    <w:p w14:paraId="370E58D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а) Дать всем Наркоматам и другим государственным учреждениям Москвы распоряжение об аннулировании уже выданных мандатов и о воспрещении выдавать таковые впредь. </w:t>
      </w:r>
    </w:p>
    <w:p w14:paraId="3C71E6A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б) Воспретить принятие на службу в Советских учреждениях административно высланных за границу. </w:t>
      </w:r>
    </w:p>
    <w:p w14:paraId="78A9516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Воспретить непосредственные сношения советских учреждений с иностранными миссиями в России. </w:t>
      </w:r>
    </w:p>
    <w:p w14:paraId="12A4CEF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г) Привлечь партийных товарищей, допустивших указанные явления, к партийной ответственности (11652).</w:t>
      </w:r>
    </w:p>
    <w:p w14:paraId="57A5690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FBBC07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60D427B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60398A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11 декабря 1922 В.И.Л. подписал удостоверение А.П.Розенгольцу о делегировании его СНК в Берлин для переговоров с АК Аэро-Юнион и Дерулюфт по вопросам организации воздушной линии Швеция - Персия через СССР (2764,12).</w:t>
      </w:r>
    </w:p>
    <w:p w14:paraId="13031E7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9B4D47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11 декабря 1922 было подписано соглашение с фирмой SIAI о поставке в СССР самолетов Савойя - одномоторных лл - деревянных бипланов и в 1923 они стали поступать в СССР под обозначением С-16бис (2446,39).</w:t>
      </w:r>
    </w:p>
    <w:p w14:paraId="294777C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5CBD18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11 декабря 1922 г. в Италии были заказаны для РККВФ 36 летающих лодок Savoia S.16bis и поставлены в следующем году (7644).</w:t>
      </w:r>
    </w:p>
    <w:p w14:paraId="6731407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783FA90" w14:textId="77777777" w:rsidR="00566A97" w:rsidRPr="001A6F7B" w:rsidRDefault="00566A97" w:rsidP="001A6F7B">
      <w:pPr>
        <w:pStyle w:val="book"/>
        <w:spacing w:before="0" w:beforeAutospacing="0" w:after="0" w:afterAutospacing="0"/>
        <w:jc w:val="both"/>
        <w:rPr>
          <w:color w:val="000000" w:themeColor="text1"/>
          <w:sz w:val="16"/>
          <w:szCs w:val="16"/>
        </w:rPr>
      </w:pPr>
      <w:r w:rsidRPr="001A6F7B">
        <w:rPr>
          <w:color w:val="000000" w:themeColor="text1"/>
          <w:sz w:val="16"/>
          <w:szCs w:val="16"/>
        </w:rPr>
        <w:t>11 декабря 1922 г. 36 летающих лодок Savoia S.16bis были заказаны для РККВФ и поставлены в следующем году. В течение 1923-24 гг. объем импорта самолетов в Советскую Россию составил приблизительно: 85 машин — из Англии, 245 — из Голландии, 55 — из Франции, 35 — из Италии и 135 — из Германии. Большинство немецких самолетов были собраны или построены по лицензии «Юнкерса» на заводе в Филях в Москве (15120).</w:t>
      </w:r>
    </w:p>
    <w:p w14:paraId="4D304984" w14:textId="77777777" w:rsidR="00566A97" w:rsidRPr="001A6F7B" w:rsidRDefault="00566A97" w:rsidP="001A6F7B">
      <w:pPr>
        <w:pStyle w:val="book"/>
        <w:spacing w:before="0" w:beforeAutospacing="0" w:after="0" w:afterAutospacing="0"/>
        <w:jc w:val="both"/>
        <w:rPr>
          <w:color w:val="000000" w:themeColor="text1"/>
          <w:sz w:val="16"/>
          <w:szCs w:val="16"/>
        </w:rPr>
      </w:pPr>
    </w:p>
    <w:p w14:paraId="508139A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088E6AD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AA51DB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11 декабря 1922 г. ЦК ВКП(6) принимает постановление о чистке милиции (10303).</w:t>
      </w:r>
    </w:p>
    <w:p w14:paraId="0B7188A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D94A86B" w14:textId="77777777" w:rsidR="00516673" w:rsidRPr="001A6F7B" w:rsidRDefault="00516673"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6B0DCF5C" w14:textId="77777777" w:rsidR="00516673" w:rsidRPr="001A6F7B" w:rsidRDefault="00516673" w:rsidP="001A6F7B">
      <w:pPr>
        <w:numPr>
          <w:ilvl w:val="12"/>
          <w:numId w:val="0"/>
        </w:numPr>
        <w:autoSpaceDE w:val="0"/>
        <w:autoSpaceDN w:val="0"/>
        <w:adjustRightInd w:val="0"/>
        <w:jc w:val="both"/>
        <w:rPr>
          <w:iCs/>
          <w:color w:val="000000" w:themeColor="text1"/>
          <w:sz w:val="16"/>
          <w:szCs w:val="16"/>
        </w:rPr>
      </w:pPr>
    </w:p>
    <w:p w14:paraId="2127B4A4" w14:textId="77777777" w:rsidR="008141D4" w:rsidRPr="001A6F7B" w:rsidRDefault="008141D4" w:rsidP="001A6F7B">
      <w:pPr>
        <w:jc w:val="both"/>
        <w:rPr>
          <w:color w:val="0070C0"/>
          <w:sz w:val="16"/>
          <w:szCs w:val="16"/>
        </w:rPr>
      </w:pPr>
      <w:r w:rsidRPr="001A6F7B">
        <w:rPr>
          <w:color w:val="0070C0"/>
          <w:sz w:val="16"/>
          <w:szCs w:val="16"/>
        </w:rPr>
        <w:t xml:space="preserve">11 декабря 1922 первый полет </w:t>
      </w:r>
      <w:r w:rsidRPr="001A6F7B">
        <w:rPr>
          <w:color w:val="0070C0"/>
          <w:sz w:val="16"/>
          <w:szCs w:val="16"/>
          <w:lang w:val="en-US"/>
        </w:rPr>
        <w:t>Potez</w:t>
      </w:r>
      <w:r w:rsidRPr="001A6F7B">
        <w:rPr>
          <w:color w:val="0070C0"/>
          <w:sz w:val="16"/>
          <w:szCs w:val="16"/>
        </w:rPr>
        <w:t xml:space="preserve"> </w:t>
      </w:r>
      <w:r w:rsidRPr="001A6F7B">
        <w:rPr>
          <w:color w:val="0070C0"/>
          <w:sz w:val="16"/>
          <w:szCs w:val="16"/>
          <w:lang w:val="en-US"/>
        </w:rPr>
        <w:t>XI</w:t>
      </w:r>
      <w:r w:rsidRPr="001A6F7B">
        <w:rPr>
          <w:color w:val="0070C0"/>
          <w:sz w:val="16"/>
          <w:szCs w:val="16"/>
        </w:rPr>
        <w:t xml:space="preserve"> (20352).</w:t>
      </w:r>
    </w:p>
    <w:p w14:paraId="0B49C236" w14:textId="77777777" w:rsidR="008141D4" w:rsidRPr="001A6F7B" w:rsidRDefault="008141D4" w:rsidP="001A6F7B">
      <w:pPr>
        <w:jc w:val="both"/>
        <w:rPr>
          <w:color w:val="0070C0"/>
          <w:sz w:val="16"/>
          <w:szCs w:val="16"/>
        </w:rPr>
      </w:pPr>
    </w:p>
    <w:p w14:paraId="0BD8E8FF" w14:textId="77777777" w:rsidR="00516673" w:rsidRPr="001A6F7B" w:rsidRDefault="00516673" w:rsidP="001A6F7B">
      <w:pPr>
        <w:pStyle w:val="ae"/>
        <w:spacing w:before="0" w:after="0"/>
        <w:jc w:val="both"/>
        <w:rPr>
          <w:color w:val="000000" w:themeColor="text1"/>
          <w:sz w:val="16"/>
          <w:szCs w:val="16"/>
        </w:rPr>
      </w:pPr>
      <w:r w:rsidRPr="001A6F7B">
        <w:rPr>
          <w:color w:val="000000" w:themeColor="text1"/>
          <w:sz w:val="16"/>
          <w:szCs w:val="16"/>
        </w:rPr>
        <w:t>11 декабря 1922 г. заключительное заседание конференции премьер-министров союзных стран в Лондоне признало «неудовлетворительным» план «урегулирования» репараций, предложенный германским премьером Куно. 26 декабря репарационная комиссия вновь констатировала умышленное невыполнение Германией своих обязательств по репарациям. Речь шла о срыве поставок Германии угля и леса Франции в 1922 г. 10 января 1923 г. Франция, воспользовавшись очередным срывом поставок угля и леса, что установила репарационная комиссия, 9 января 1923 г. решила идти по пути сепаратных действий. Французское правительство заявило, что посылает в Рур контрольную комиссию для обеспечения регулярного поступления репарационных платежей. Комиссию должны были сопровождать войска для охраны гарантии выполнения ее задач. К решению Франции присоединилась Бельгия (18264).</w:t>
      </w:r>
    </w:p>
    <w:p w14:paraId="1B6F39C2" w14:textId="77777777" w:rsidR="00516673" w:rsidRPr="001A6F7B" w:rsidRDefault="00516673" w:rsidP="001A6F7B">
      <w:pPr>
        <w:jc w:val="both"/>
        <w:rPr>
          <w:color w:val="000000" w:themeColor="text1"/>
          <w:sz w:val="16"/>
          <w:szCs w:val="16"/>
        </w:rPr>
      </w:pPr>
    </w:p>
    <w:p w14:paraId="1507870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5CD37F7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8CED2D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12 декабря 1922 - СНК утвердил концессию Юнкерса (66,104). На площадке РВЗ в Филях (80,23).</w:t>
      </w:r>
    </w:p>
    <w:p w14:paraId="717BB30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18F4E4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12 декабря 1922 г. СНК утвердил концессионный договор, который был заключен с германской фирмой “Юнкере” на предоставление ей права постройки и оборудования авиазавода для производства металлических пассажирских само</w:t>
      </w:r>
      <w:r w:rsidRPr="001A6F7B">
        <w:rPr>
          <w:color w:val="000000" w:themeColor="text1"/>
          <w:sz w:val="16"/>
          <w:szCs w:val="16"/>
        </w:rPr>
        <w:softHyphen/>
        <w:t>летов и авиамоторов. Однако фирма выполнила лишь часть договора. Выпуск авиамоторов, а также производство алюминиевого сплава типа дюраль на заводе налажено не было. Фир</w:t>
      </w:r>
      <w:r w:rsidRPr="001A6F7B">
        <w:rPr>
          <w:color w:val="000000" w:themeColor="text1"/>
          <w:sz w:val="16"/>
          <w:szCs w:val="16"/>
        </w:rPr>
        <w:softHyphen/>
        <w:t>ма выпустила с большим опозданием небольшую партию машин Ю-20 и Ю-21, на этом про</w:t>
      </w:r>
      <w:r w:rsidRPr="001A6F7B">
        <w:rPr>
          <w:color w:val="000000" w:themeColor="text1"/>
          <w:sz w:val="16"/>
          <w:szCs w:val="16"/>
        </w:rPr>
        <w:softHyphen/>
        <w:t>изводство самолетов было прекращено, поскольку предлагаемые для выпуска образцы ма</w:t>
      </w:r>
      <w:r w:rsidRPr="001A6F7B">
        <w:rPr>
          <w:color w:val="000000" w:themeColor="text1"/>
          <w:sz w:val="16"/>
          <w:szCs w:val="16"/>
        </w:rPr>
        <w:softHyphen/>
        <w:t>шин не соответствовали требованиям советской авиации. Договор с фирмой “Юнкере” был расторгнут, и концессионный завод в Филях перешел на отечественное авиационное произ</w:t>
      </w:r>
      <w:r w:rsidRPr="001A6F7B">
        <w:rPr>
          <w:color w:val="000000" w:themeColor="text1"/>
          <w:sz w:val="16"/>
          <w:szCs w:val="16"/>
        </w:rPr>
        <w:softHyphen/>
        <w:t>водство (10711,666).</w:t>
      </w:r>
    </w:p>
    <w:p w14:paraId="61BC0CD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064522F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12 декабря 1922 г. в соответствии с решением СНК завод (Завод № 22 ИМ. 10-летия Октября ВСНХ, НКТП, Русско-балтийский автомобильный завод, 2-й автомобильный завод «Руссо-Балт» (ГАЗ-2, «Автобалт»),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  г. Москва, 87 ст. Фили п/я 53 (1937 г.), п/я 747 (1940 г.), п/я 222 (1941 г.);  г. Казань ст. Караваево/ /420036 Татарстан  г. Казань, ул. Дементьева, 1 тел. 71-99-09/ /Московское представительство: 107005 ул. Бакунинская, 4/6 к. 2 тел. 267-75-83/) с 23.01.1923 г. был передан в концессию фирме  Г. Юнкерса для производства металлических самолетов. Производство автомобилей передано на 2-й БТАЗ.</w:t>
      </w:r>
    </w:p>
    <w:p w14:paraId="255A500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12 (25) мая 1916 г. на базе Отделения АО РБВЗ, которое было переведено в Фили 13 апреля 1916 г. и по решению Императора от 21.02.1916 г. был основан Русско-Балтийский Автомобильный завод. После революции в 1917 г. завод перестраивался и был передан в ведение Центрального Управления Автозаводов как Второй автомобильный завод «Руссо-Балт» (назывался также ГАЗ-2 или «Автобалт»). В 1918 г. завод вступил в строй. Строительство закончено в 1919.</w:t>
      </w:r>
    </w:p>
    <w:p w14:paraId="14BD7D5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Здесь 8.10.1922 г. был выпущен первый советский автомобиль. Завод стал основной ремонтной базой автомобильных и танковых частей Красной Армии.</w:t>
      </w:r>
    </w:p>
    <w:p w14:paraId="447DD65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 завод прибыло около 400 немецких инженеров и рабочих. Планировался выпуск до 300 самолетов и 450 моторов в год. Однако, эти планы не были выполнены: из запланированных 75 самолетов к конпу января 1924 г. из привезенных деталей было собрано лишь 20 машин. Моторное производство вообще не было организовано. Группа немецких инженеров под руководством Шаде и Черзиха переведена на ГАЗ-5 для организации металлического авиастроения (позднее все они вернулись на завод № 22, а в 1937-38 г. были репрессированы).</w:t>
      </w:r>
      <w:r w:rsidRPr="001A6F7B">
        <w:rPr>
          <w:color w:val="000000" w:themeColor="text1"/>
          <w:sz w:val="16"/>
          <w:szCs w:val="16"/>
          <w:vertAlign w:val="superscript"/>
        </w:rPr>
        <w:t xml:space="preserve">144 </w:t>
      </w:r>
      <w:r w:rsidRPr="001A6F7B">
        <w:rPr>
          <w:color w:val="000000" w:themeColor="text1"/>
          <w:sz w:val="16"/>
          <w:szCs w:val="16"/>
        </w:rPr>
        <w:t>Постановлениями ЦК ВКП (б) от 4.03.1926 г. и СТО от 14.05.1927 г. концессия была ликвидирована, завод передан в состав Авиатреста ВСНХ для производства металлических самолетов. После отмены концессии на территорию завода переведена часть цехов завода ГАЗ-5 «Самолёт» и организован новый завод, в 08.1927 г. получивший название ГАЗ-7. В 10.1927 г. переименован в завод № 22, в 11.1927 г. заводу присвоено имя 10-летия Октября. В 1933 г. присвоено имя С.П. Горбунова. С 1930 г. - в ведении ВАО ВСНХ, с 1932 г. - в самолетном тресте ГУАП НКТП. В 02.1937 г. - в ведении 1ГУ НКОП (и на 12.1938 г.). В 1939 г. передан в НКАП. По приказу № 262сс от 22.03.1941  г. завод передан в 10ГУ НКАП.</w:t>
      </w:r>
    </w:p>
    <w:p w14:paraId="2A954EE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1927 г. мощность завода - 50 Р-3 в год. В 1929 г. построен свой аэродром. Приказом № 0032 от 8.02.1937 г. заводу предписано к 20.11.1937 г. сдать в эксплуатацию конвейер, а к 1.09.1937 г. сделать бетонную ВПП. Приказом № 226 от 4.06.1938 г. заводу поручено начать в текущем году строительство цеха ширпотреба; пр. № 304с от 7.08.2938 г. - сдать в 1938 г. в эксплуатацию: сборочный корпус «Р», кузницу и ВПП. Пр. № 455сс от 15.12.1938 г. установлены новые сроки ввода в эксплуатацию: кузница и инструментальный цех - 1.01.1939 г.; корпус «Р» - 1.03.1939 г.; протекторный цех - 1.04.1939 г.; компрессорная и котельная - 1.06.1939 г.</w:t>
      </w:r>
    </w:p>
    <w:p w14:paraId="3D00D8B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разное время завод являлся производственной базой различных конструкторских коллективов. С 1927 г. на заводе работало ОПО-3 ЦКБ, переведенное с завода № 23, под руководством Д.П. Григоровича, которое в 09.1928 г. возглавил Бартини вместо арестованного Григоровича. В 1929 г. ОПО-3 объединено с ОПО-4 в ОКБ МОС, в 1931 г. его перевели на завод № 39.</w:t>
      </w:r>
    </w:p>
    <w:p w14:paraId="64860A4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1934 г. на заводе - ОКБ В.Ф. Болховитинова (затем переведено на завод № 84). Для обеспечения выполнения спецзадания на самолете ДБ-А Н-209 В.Ф. Болховитинова приказом № 0126 от 5.06.1937 г. заводу поручено к 20.06.1937 г. обеспечить подготовку самолета.</w:t>
      </w:r>
    </w:p>
    <w:p w14:paraId="0544B83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1936-1941 г. на заводе - КБ А.А. Архангельского (создан бомбардировщик СБ). Приказом № 00129 от 10.06.1937 г. заводу поручено провести заводские испытания СБ с радиостанцией РСБ к 20.06.1937 г.</w:t>
      </w:r>
    </w:p>
    <w:p w14:paraId="385C8DF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1936 г. на заводе - ОКО-22 Петлякова.</w:t>
      </w:r>
    </w:p>
    <w:p w14:paraId="51C02BF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1939 г. на заводе № 22 работал филиал ОКБ Н.Н. Поликарпова завода № 1. Руководитель- Н.А. Жемчужин. Работал (1939 г.)- М.И. Гуревич.</w:t>
      </w:r>
    </w:p>
    <w:p w14:paraId="546311F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Перед войной с завода № 22 на завод № 266 НКАП перевели группу А.А. Енгибаряна для доводки и освоения серии агрегатов «ДУ».</w:t>
      </w:r>
    </w:p>
    <w:p w14:paraId="77B456B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пр. НКОП № 02сс от 10.01.1937 г. заводу поручен выпуск 62 комплектов (248 баков) протектированных топливных баков для СБ. Производственная программа завода на 1937 г.: 900 СБ, 50 АНТ-35.</w:t>
      </w:r>
    </w:p>
    <w:p w14:paraId="5C708B1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Приказом № 0187 от 29.08.1937 г. заводу поручено к 11.09.1937 г. подготовить 4 самолета АНТ-6 для выполнения спецзадания Правительства.</w:t>
      </w:r>
    </w:p>
    <w:p w14:paraId="6494EA1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11.1937 г. на завод № 126 для освоения ДБ-3 командирован 21 специалист.</w:t>
      </w:r>
    </w:p>
    <w:p w14:paraId="3FE4598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Пост. КО № 266сс/ов от 23.11.1938 г. и пр. № 453сс от 13.12.1938 г. завод с 1.01.1939 г. был переведен на мобилизационное положение; пассажирский самолет ПС-35 с производства снят. По пр. НКО/НКОП № 0049/473с от 26.12.1938 г. на завод переведено 2500 квалифицированных рабочих, призванных в ряды РККА. 4.07.1940 г. мобилизационное положение завода было отменено, все рабочие вновь получили гражданский статус.</w:t>
      </w:r>
    </w:p>
    <w:p w14:paraId="364C6C1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Приказом N° 453сс проектная мощность завода на 1939 г. установлена 2500 СБ в год (в 1-м квартале ежедневный выпуск 5,6 машин, во 2-м - 7, в 3-м - 8, в 4-м - 9), годовой план - 2030 самолетов.</w:t>
      </w:r>
    </w:p>
    <w:p w14:paraId="2CDB571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23.06.1940 г. принято решение о производстве ПБ-100 (Пе-2), документация поступила в 07.1940 г., а к концу года построена 1-я серийная машина. Выпускался сериями: 1-я и 2-я - по 5 машин, 3-9 - по 10 машин, с 10-й - по 20 машин.</w:t>
      </w:r>
    </w:p>
    <w:p w14:paraId="75A9EC8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1941 г. при заводе начала работать Спецгруппа под руководством А.Д. Надирадзе и Н.И. Ефремова. В соответствии с пост. ГКО № 480 от 14.08.1941 г. проведена доработка Пе-2 с М-105: на самолет установлены посадочнные приспособления типа воздушной подушки.</w:t>
      </w:r>
    </w:p>
    <w:p w14:paraId="12E477C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Перед войной действовал филиал завода (бывший завод № 7 им. 1 -го Мая).</w:t>
      </w:r>
    </w:p>
    <w:p w14:paraId="61D2BFE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составе завода цехи (1937 г.): № 9, штамповочный (2000 м</w:t>
      </w:r>
      <w:r w:rsidRPr="001A6F7B">
        <w:rPr>
          <w:color w:val="000000" w:themeColor="text1"/>
          <w:sz w:val="16"/>
          <w:szCs w:val="16"/>
          <w:vertAlign w:val="superscript"/>
        </w:rPr>
        <w:t>2</w:t>
      </w:r>
      <w:r w:rsidRPr="001A6F7B">
        <w:rPr>
          <w:color w:val="000000" w:themeColor="text1"/>
          <w:sz w:val="16"/>
          <w:szCs w:val="16"/>
        </w:rPr>
        <w:t>).</w:t>
      </w:r>
    </w:p>
    <w:p w14:paraId="6D19529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План производства на 1941 г.: 1625 Пе-2 и 125 Ар-2.</w:t>
      </w:r>
      <w:r w:rsidRPr="001A6F7B">
        <w:rPr>
          <w:color w:val="000000" w:themeColor="text1"/>
          <w:sz w:val="16"/>
          <w:szCs w:val="16"/>
          <w:vertAlign w:val="superscript"/>
        </w:rPr>
        <w:t>144</w:t>
      </w:r>
    </w:p>
    <w:p w14:paraId="7F81675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приказу НКАП № 1053сс от 9.10.1941 г. завод № 22 ЮГУ НКАП вместе со Спецгруппой и ОКБ-22 эвакуированы (в 11.1941 г.) в  г. Казань на площадку завода № 124 НКАП. Решением ГКО № 1048сс от 23.12.1941 г. и приказом НКАП от 26.12.1941 г. оба завода объединены под названием Казанский авиационный завод № 22 НКАП им. Горбунова. По приказу № 488с от 4.07.1942 г. в состав завода № 22 влит также опытный завод № 294 НКАП 7ГУ. По приказу № 755с от 16.12.1943 г. завод № 294 вновь выделен из состава завода № 22 в самостоятельный с 1.01.1944 г.</w:t>
      </w:r>
    </w:p>
    <w:p w14:paraId="2266F07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11.12.1941 г. вышло постановление ГКО № 1014 о переводе серийного производства самолета «103В» с завода № 166 на завод № 22. 3.01.1942 г. вышло новое постановление ГКО № 1094 о подготовке серийного производства самолета «103» на заводе № 22 (о сокращении элементов гидрооборудования и дистанционного управления на самолете), пост. ГКО № 1396 от 6.03.1942 г. оно отменено.</w:t>
      </w:r>
    </w:p>
    <w:p w14:paraId="6222E58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 освободившейся площадке в Москве с 10.1941 г. образовались Самолетные ремонтные мастерские при Ремонтном отделе НКАП. В соответствии с пост. ГКО № 1039 от 17.12.1941 г. на этой площадке образован новый завод № 23 НКАП для выпуска самолета «103».</w:t>
      </w:r>
    </w:p>
    <w:p w14:paraId="6FCD75D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11.01.1942 г. вышло постановление ГКО № 1135 об оборудовании на заводе самолета ТБ-7 двигателями АМ- 35А. 3.05.1942 г. вышло постановление ГКО № 1694 о восстановлении производства на заводе ТБ-7 с АМ-35А. 20.02.1944 г. вышло постановление ГКО № 5221 о выпуске Пе-8 с моторами М-82ФН.</w:t>
      </w:r>
    </w:p>
    <w:p w14:paraId="382F941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Пост. ГКО № 1376сс от 3.03.1942 г. заводу утвержден суточный план на 03.1942 г. по выпуску Пе-2: с 1 по 5 марта - 15 машин, с 6 по 10 - 20 и с 11 по 31 марта - 25 машин. Пост. ГКО № 2346 от 25.09.1942 г. заводу поручено построить три Пе-2 с моторами М-107 со сроком сдачи 15.12.1942 г. 25.12.1942 г. вышло постановление ГКО № 2654 об увеличении выпуска самолета Пе-2 на заводе. В соответствии с пост. ГКО № 3449 от 28.05.1943 г. на заводе запущен в производство Пе-2 в варианте истребителя. 21.06.1943 г. вышло постановление ГКО № 3622 о выпуске на заводе Пе-2 с моторами М-82Ф; 12.11.1943 г. - постановление ГКО № 4552 о производстве на заводе истребителя Пе-3. 5.03.1944 г. вышло постановление ГКО № 5320 об увеличении выпуска Пе-2 на заводе.</w:t>
      </w:r>
    </w:p>
    <w:p w14:paraId="145163D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ГКО № 3601 от 18.06.1943 г. и приказом № 367сс от 22.06.1943 г. Мясищев назначен гл. конструктором завода. Тем же приказом при заводе № 482 образован филиал ОКБ завода № 22 по боевьм самолетам.</w:t>
      </w:r>
    </w:p>
    <w:p w14:paraId="116F0F8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Во время ВОВ на заводе № 22 базировалось ОКБ Незваля. В 1945 г. оно вошло в ОКБ-156 Туполева.</w:t>
      </w:r>
    </w:p>
    <w:p w14:paraId="6CB2CC1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начале 1944 г. часть оборудования завода передана для формирования нового завода № 473 НКАП.</w:t>
      </w:r>
    </w:p>
    <w:p w14:paraId="224D3ED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1945-57 г. на заводе действовал филиал ОКБ-156.</w:t>
      </w:r>
    </w:p>
    <w:p w14:paraId="0871855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01.1950 г. в состав завода влилось ОКБ-387 ( г. Казань).</w:t>
      </w:r>
    </w:p>
    <w:p w14:paraId="061456E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5555E98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ПСМ № 3193-1214 от 10.07.1952 г. на заводе прекращен выпуск Ту-4 и начата подготовка к производству с 1953 г. Ту-16. Первый Ту-16 выпущен 29.10.1953 г. До 1958 г. выпущена 41 серия (серии 1-10 по 5 машин, 11-20 по 10 машин, 21-30 по 20 машин, 31-41 по 30 машин), в 1961-63 г. выпущено еще 30 серий по 5 машин.</w:t>
      </w:r>
    </w:p>
    <w:p w14:paraId="5BEBC5B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СМ СССР № 713-342 от 26.06.1957 г. завод передан в ведение СНХ РСФСР.</w:t>
      </w:r>
    </w:p>
    <w:p w14:paraId="7F0BEA3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 заводе работала группа А.К. Быкова по легким самолетам. В 04.1959 г. она слилась со студенческим планерным ОКБ КАИ (руководитель- М.П. Симонов), образовав ГСКБ СА.</w:t>
      </w:r>
    </w:p>
    <w:p w14:paraId="07264FA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начале 1960-е  г. на заводе образовано представительство ОКБ Ильюшина (представитель (1960-е)-  Г.К. Нохратян-Торосян, (-1977 г.)- В.М. Сухобоков, В.К. Пикалов, (2003 г.)- М.И. Бещиков).</w:t>
      </w:r>
    </w:p>
    <w:p w14:paraId="63CA685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ПСМ № 114-38 от 1.02.1964 г. начата подготовка производства Ил-62.</w:t>
      </w:r>
    </w:p>
    <w:p w14:paraId="6711FE6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1978 г. изготовлены комплекты агрегатов первых трех опытных Ту-160 (собраны на ММЗ «Опыт»), с 1986 г. начато серийное производство, остановленное по указанию Президента РФ в 1992 г. В 1997 г. производство возобновлено.</w:t>
      </w:r>
    </w:p>
    <w:p w14:paraId="385916E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1980-е  г. построен корпус № 206 для производства Ту-22М и Ту-160 с уникальным оборудованием (ЭТА- электротермический агрегат для обработки панелей длиной до 25м; ПЭС- агрегат старения материала панелей длиной до 25м). В 1980-е  г. для сварки титанового центроплана Ту-160 созданы сварочные камеры с глубоким вакуумом.</w:t>
      </w:r>
    </w:p>
    <w:p w14:paraId="4CD1385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В 1949-66 г. имел наименование «п/я 747». До 1977 г. - Казанский машиностроительный завод им. С.П. Горбунова, затем- КАПО. В 1996-97 г. на базе предприятия создано 12 хозрасчетных подразделений, в 02.2000 г. вступил в строй новый кузнечный корпус (1-я очередь). По Указу Президента РФ № 1009 от 4.08.2004 г. вошел в число стратегических оборонных предприятий. В соответствии с пост. Правительства от 25.04.2006 г. ФГУП «КАПО» преобразовано в ОАО и вошло в состав </w:t>
      </w:r>
      <w:r w:rsidRPr="001A6F7B">
        <w:rPr>
          <w:color w:val="000000" w:themeColor="text1"/>
          <w:sz w:val="16"/>
          <w:szCs w:val="16"/>
          <w:lang w:val="en-US"/>
        </w:rPr>
        <w:t>OAK</w:t>
      </w:r>
      <w:r w:rsidRPr="001A6F7B">
        <w:rPr>
          <w:color w:val="000000" w:themeColor="text1"/>
          <w:sz w:val="16"/>
          <w:szCs w:val="16"/>
        </w:rPr>
        <w:t>.</w:t>
      </w:r>
    </w:p>
    <w:p w14:paraId="116B754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Правительства № 217(5) от 15.04.2005 г. началось серийное производство Ту-334.</w:t>
      </w:r>
    </w:p>
    <w:p w14:paraId="627F723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2005 г. размещен заказ управделами Президента РФ на 6 самолетов: 2- Ту-214СР (срок сдачи- П-й квартал 2007 г.), 2- Ту-214ПУ (2008 г.), 2- Ту-214СУС (2009 г.). Первые два сданы в 06.2009 г.Таманская.о 15.09.2009 г.</w:t>
      </w:r>
    </w:p>
    <w:p w14:paraId="4E4EB6F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Количество оборудования: (11.1940 г.)- 1495 металлорежущих станков.</w:t>
      </w:r>
    </w:p>
    <w:p w14:paraId="3CCE515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Численность персонала (1922 г.)- 700 рабочих, (1925 г.)- около 1000 чел., (03.1939 г.)- более 11 тыс. чел., (2002 г.)- 12.000 чел.,</w:t>
      </w:r>
      <w:r w:rsidRPr="001A6F7B">
        <w:rPr>
          <w:color w:val="000000" w:themeColor="text1"/>
          <w:sz w:val="16"/>
          <w:szCs w:val="16"/>
          <w:vertAlign w:val="superscript"/>
        </w:rPr>
        <w:t>69</w:t>
      </w:r>
      <w:r w:rsidRPr="001A6F7B">
        <w:rPr>
          <w:color w:val="000000" w:themeColor="text1"/>
          <w:sz w:val="16"/>
          <w:szCs w:val="16"/>
        </w:rPr>
        <w:t xml:space="preserve"> (2004 г.)- 7298 чел.</w:t>
      </w:r>
    </w:p>
    <w:p w14:paraId="52142DA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Директор (1917-19 г.)-  Г.В. Кульчицкий, (1920-24 г.)- И.С. Олейничук, Шоль, (-11.1927-30 г.)- П.С. Малахов, (1930-33 г.)- С.П. Горбунов (погиб в авиакатастрофе), К.Д. Кузнецов, (1936 г.)- Б.Н. Тарасевич, (-01-15.02.1937 г.)- Марголин (репрессирован); и.о. (15.02-08.1937 г.-)- Б.Н. Тарасевич; (7.09.1937-22.02.1938 г.)- А.С. Сухарев; и.о. (13.02.1938 г.-)- Б.Н. Тарасевич; (5.03.1938-41; -01.1943-49 г.)- В.А. Окулов, (1941-42 г.-&gt; Карпов, (1949-53 г.)- А.В. Соколов, (1953-60 г.)- П.П. Смирнов, (1960-67 г.)- Н.И. Максимов, (1967-73 г.)- М.Н. Глебов, (1973-94 г.)- В.Е. Копылов. Гендиректор (1994-96 г.)- Ю.Д. Литвинов, (1996-2005 г.)- Н. Г. Хайруллин, (2005 г.-)- А.П. Лаврентьев, (2009 г.)- В. Каюмов.</w:t>
      </w:r>
    </w:p>
    <w:p w14:paraId="6B27795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директора (1937 г.)- Морасанов, (12.1938 г.)- Збарский. Помощник директора: по техчасти (1927 г.)- Ермолаев, (04.1928 г.)- Окромешко; и.о. (09.1928 г.)- Дайбог; по найму и увольнению (06.1937 г.)- Н.М. Кутиков, (22.10.1937-09.1938 г.-)- Д.Н. Рябчук; (1930 г.)- Иевлев. Зам. Гендиректора (2002 г.)- Р.А. Шпилькин; по маркетингу и ВЭД (2005 г.)- И.Р. Мингалеев.</w:t>
      </w:r>
    </w:p>
    <w:p w14:paraId="6465ED9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Технический директор (1.08.1927 г.-&gt; Н.В. Окромешко, (12.1938 г.)- Тарасевич.</w:t>
      </w:r>
    </w:p>
    <w:p w14:paraId="3559B47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технического директора (1937 г.)- И.Л. Дегтярев. Помощник технического директора (08.1937 г.)- Холмский.</w:t>
      </w:r>
    </w:p>
    <w:p w14:paraId="4D6D32E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инженер (1942 г.)- С.М. Лещенко, (2002 г.)- А.Б. Кравцов.</w:t>
      </w:r>
    </w:p>
    <w:p w14:paraId="7147143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 (05.1937; 08.1940-02.1941 г.)- А.А. Архангельский {17.12.1892-18.12.1978}, (07.1937-38; 02.1941-01.1942 г.)- В.М. Петляков (был репрессирован), (06.1943 г.-)- В.М. Мясищев.</w:t>
      </w:r>
    </w:p>
    <w:p w14:paraId="4EE09B8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гл. конструктора (12.1940 г.-)-  Г.Е. Болотов, (06.1945 г.-&gt; И.Ф. Незваль.</w:t>
      </w:r>
    </w:p>
    <w:p w14:paraId="19BBD14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цехов: № 3 (1930-е)- Коломенский.</w:t>
      </w:r>
    </w:p>
    <w:p w14:paraId="555869F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Заведующие отделами: плановым (09.1928 г.)- Черзих. Начальники отделов: планового (1937 г.)- В.В. Кондаков; ОКС (12.1938 г.)- Горелов.</w:t>
      </w:r>
    </w:p>
    <w:p w14:paraId="3BE5BBB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начальника отдела: ППО (-04.1938 г.)- Пылакин.</w:t>
      </w:r>
    </w:p>
    <w:p w14:paraId="775E270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Заведующий: снабжением (1930 г.)- Иванов; статистикой (1927 г.)- Шепелев.</w:t>
      </w:r>
    </w:p>
    <w:p w14:paraId="720D0EF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Представитель в Москве (2000 г.)- В.А. Обухов.</w:t>
      </w:r>
    </w:p>
    <w:p w14:paraId="7A02F8B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Летчики-испытатели: (09.1935 г.-)-  Г.Ф. Байдуков.</w:t>
      </w:r>
    </w:p>
    <w:p w14:paraId="5F0C2AC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самолеты: Р-3 (1927-29)- 101, И-4 (1929-31)- 177, ТБ-1 (1929-32)- 216, АНТ-9 (1930-32)- 61, Р- 6 (1931-32)- 45, ТБ-3 (1932-38)- 763, КР-6 (1934-35)- 170, КР-6А (1934-35)- 100, ДБ-А (1934-36)- 2, СБ (1936-41)- 5695, АНТ-35 (ПС-35, 1937-38), Ар-2 (1940-41), Пе-2 (1940-45)-10058, Пе-3 (1944)- 19, УПе-2 (-12.1945), Пе- 8 (1942-44)- 56, ДВБ-102 (1942, 1944)- 2, Ту-4 (1947-52)- 847 (всего на 3 заводах); Ту-16 (1953-58), Ту-16А (1950-е)- 453, Ту-16КС (1955-), Ту-16К-10 (1958-59; 61-63)- 157, всего 799; Ту-22Б (1950-е)- 20, Ту-22 (1960-69)- 311, Ту- 22М0 (1969-72)- 10, Ту-22М1 (1971-72)- 9, Ту-22М2 (1972-83)- 211, Ту-22МЗ (1978-2000)- 268, Ту-104- 140 (вместе с заводом № 135), Ил-62 (1969-71)- 97, Ил-62М (1972-95)-193, Ту-160 (1986-92; 1997-2008-)- около 30, Ту- 204 (1996-), Ту-214 (2001-05-)- 8 (на 08.2005), Ту-334 (2005-); капремонт Ил-62М (-2001-03-); модернизация Ту- 160 «Валентин Близнюк» (-07.2006);</w:t>
      </w:r>
    </w:p>
    <w:p w14:paraId="70D19A8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комплектующие для ОК «Буран»; агрегаты двигателей НК-93, АИ-22 (2005); моторная лодка «Казанка»; сушильновакуумная машина для производства кож (2004).</w:t>
      </w:r>
    </w:p>
    <w:p w14:paraId="3421705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Заводские №№: И-4 № 1591 (1930 г.); Ту-16 № 4200401 (11982).</w:t>
      </w:r>
    </w:p>
    <w:p w14:paraId="01E001BE" w14:textId="77777777" w:rsidR="008E0FBF" w:rsidRPr="001A6F7B" w:rsidRDefault="008E0FBF" w:rsidP="001A6F7B">
      <w:pPr>
        <w:autoSpaceDE w:val="0"/>
        <w:autoSpaceDN w:val="0"/>
        <w:adjustRightInd w:val="0"/>
        <w:jc w:val="both"/>
        <w:rPr>
          <w:color w:val="000000" w:themeColor="text1"/>
          <w:sz w:val="16"/>
          <w:szCs w:val="16"/>
        </w:rPr>
      </w:pPr>
    </w:p>
    <w:p w14:paraId="09AF8FB9" w14:textId="77777777" w:rsidR="00566A97"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2F295A71" w14:textId="77777777" w:rsidR="00566A97" w:rsidRPr="001A6F7B" w:rsidRDefault="00566A97" w:rsidP="001A6F7B">
      <w:pPr>
        <w:numPr>
          <w:ilvl w:val="12"/>
          <w:numId w:val="0"/>
        </w:numPr>
        <w:autoSpaceDE w:val="0"/>
        <w:autoSpaceDN w:val="0"/>
        <w:adjustRightInd w:val="0"/>
        <w:jc w:val="both"/>
        <w:rPr>
          <w:iCs/>
          <w:color w:val="000000" w:themeColor="text1"/>
          <w:sz w:val="16"/>
          <w:szCs w:val="16"/>
        </w:rPr>
      </w:pPr>
    </w:p>
    <w:p w14:paraId="607F6E4A" w14:textId="77777777" w:rsidR="00566A97" w:rsidRPr="001A6F7B" w:rsidRDefault="00566A97" w:rsidP="001A6F7B">
      <w:pPr>
        <w:jc w:val="both"/>
        <w:rPr>
          <w:color w:val="000000" w:themeColor="text1"/>
          <w:sz w:val="16"/>
          <w:szCs w:val="16"/>
        </w:rPr>
      </w:pPr>
      <w:r w:rsidRPr="001A6F7B">
        <w:rPr>
          <w:bCs/>
          <w:color w:val="000000" w:themeColor="text1"/>
          <w:sz w:val="16"/>
          <w:szCs w:val="16"/>
        </w:rPr>
        <w:t xml:space="preserve">12 декабря </w:t>
      </w:r>
      <w:r w:rsidRPr="001A6F7B">
        <w:rPr>
          <w:color w:val="000000" w:themeColor="text1"/>
          <w:sz w:val="16"/>
          <w:szCs w:val="16"/>
        </w:rPr>
        <w:t>в 1922 году завершилась Московская конференция по сокращению вооружений, проходившая со 2 декабря при участии представителей РСФСР (инициатора конференции), Польши, Эстонии, Финляндии, Латвии и Литвы (14858).</w:t>
      </w:r>
    </w:p>
    <w:p w14:paraId="13B70841" w14:textId="77777777" w:rsidR="00566A97" w:rsidRPr="001A6F7B" w:rsidRDefault="00566A97" w:rsidP="001A6F7B">
      <w:pPr>
        <w:jc w:val="both"/>
        <w:rPr>
          <w:color w:val="000000" w:themeColor="text1"/>
          <w:sz w:val="16"/>
          <w:szCs w:val="16"/>
        </w:rPr>
      </w:pPr>
    </w:p>
    <w:p w14:paraId="6FC46F0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5DE4D32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E84ACF9"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13 декабря 1922 была провозглашена Закавказская Советская Федеративная Социалистическая Республика (ЗСФСР).</w:t>
      </w:r>
    </w:p>
    <w:p w14:paraId="32EC9C55"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A36347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4C88371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0B6301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14 декабря 1922 года Приказом по Гл. управлению военной промышленности № 1409 Московскому орудийному заводу в Подлипках было присвоено имя М.И. Калинина (ЦГАНХ ф. 2097, оп. 25, д. 11, л. 97, оп. 1, д. 155, л. 174-175).</w:t>
      </w:r>
    </w:p>
    <w:p w14:paraId="0860C2A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На основании Постановления СНХ от 27 апреля 1927 года , приказами по ВСНХ, НКВМ, ОГПУ № 73сс от 9 июля 1927 года, № 4сс от 26 октября 1927 года № 31с от 17 февраля 1928 года завод получил новое наименование – завод № 8 им. М.И. калинина (ЦГАНХ ф. 2097, оп. 9б, д. 54, стр. 73-74, стр. 2-5, стр. 17-20). 3 июля 1941 года ГКО постановил (ГКО-4сс) об эвакуации завода на Урал (ЦАЭ оп. 1, д. 13, л. 16-17). 13 октября 1941 года НКВ в соответствии с Постановлением ГКО от 13 октября 1941 года № 781сс приказал немедленно приступить к эвакуации завода № 8 в Свердловск (ЦАЭ, оп. 1, д. 13, л. 13).</w:t>
      </w:r>
    </w:p>
    <w:p w14:paraId="0318F6D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Постановлением СМ РСФСР № 1107-119сс от 12 сентября 1963 года заводу № 8 им. Калинина присвоено новое наименование – Свердловский машиностроительный завод им. М.И. Калинина. В 1911-1913 гг. заводскими большевиками руководил М.И. Калинин, работавший на заводе шлифовальщиком.</w:t>
      </w:r>
    </w:p>
    <w:p w14:paraId="6FC1311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период первой пятилетки завод является единственным в стране заводом полуавтоматической зенитной сухопутной и морской артиллерии среднего калибра (76 мм и 85 мм) и полуавтоматической танковой, противотанковой и морской артиллерии малого калибра (45 мм). В 1939-1941 гг. завод проектирует впервые в стране автоматическую зенитную артиллерию калибром 20 мм, 37 мм, 45 мм, из которых 20 мм ставит на производство. За 1941-1945 гг. было выпущено 16245 зенитных орудий. С конца 1958 года завод переходит на выпуск зенитных ракет и меняет свой профиль (9919).</w:t>
      </w:r>
    </w:p>
    <w:p w14:paraId="61866ED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D582E1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14 по 16 декабря 1922 г. прошла техническая конференция на базе ЭТЗСТ в Петрограде. На конференции был представлен достаточно авторитетный состав участни ков, среди которых были В.П. Вологдин, Н.Д. Папалекси, Л.И. Мандельштам, В.М. Лебедев, М.М. Богословский, Л.Б. Слепян и др. В ходе конференции был рассмотрен целый ряд актуальных вопросов развития радиотехники силами предприятий треста. В первую очередь был обсужден вопрос о развертывании электровакуумного производства. Конференция подробно рассмотрела вопрос разработки лабораторией завода им. Козицкого образцов радиостанций по за казу УСКА. Был поднят вопрос о необходимости срочных командировок спе циалистов треста за границу для ознакомления с состоянием производства. Конференция рекомендовала усилить кадровый состав радиолабораторий (11870).</w:t>
      </w:r>
    </w:p>
    <w:p w14:paraId="3AEDE4DA" w14:textId="77777777" w:rsidR="008E0FBF" w:rsidRPr="001A6F7B" w:rsidRDefault="008E0FBF" w:rsidP="001A6F7B">
      <w:pPr>
        <w:autoSpaceDE w:val="0"/>
        <w:autoSpaceDN w:val="0"/>
        <w:adjustRightInd w:val="0"/>
        <w:jc w:val="both"/>
        <w:rPr>
          <w:color w:val="000000" w:themeColor="text1"/>
          <w:sz w:val="16"/>
          <w:szCs w:val="16"/>
        </w:rPr>
      </w:pPr>
    </w:p>
    <w:p w14:paraId="537162A0" w14:textId="77777777" w:rsidR="00F21795" w:rsidRPr="001A6F7B" w:rsidRDefault="00F21795" w:rsidP="001A6F7B">
      <w:pPr>
        <w:jc w:val="both"/>
        <w:rPr>
          <w:color w:val="000000" w:themeColor="text1"/>
          <w:sz w:val="16"/>
          <w:szCs w:val="16"/>
        </w:rPr>
      </w:pPr>
      <w:r w:rsidRPr="001A6F7B">
        <w:rPr>
          <w:color w:val="000000" w:themeColor="text1"/>
          <w:sz w:val="16"/>
          <w:szCs w:val="16"/>
        </w:rPr>
        <w:t>С 14 по 16 декабря 1922 г. на базе ЭТЗСТ в Петрограде прошла техническая конференция. На конференции был представлен достаточно авторитетный состав участни</w:t>
      </w:r>
      <w:r w:rsidRPr="001A6F7B">
        <w:rPr>
          <w:color w:val="000000" w:themeColor="text1"/>
          <w:sz w:val="16"/>
          <w:szCs w:val="16"/>
        </w:rPr>
        <w:softHyphen/>
        <w:t>ков, среди которых были В.П. Вологдин, Н.Д. Папалекси, Л.И. Мандельштам, В.М. Лебедев, М.М. Богословский, Л.Б. Слепян и др. В ходе конференции был рассмотрен целый ряд актуальных вопросов развития радиотехники силами предприятий треста. В первую очередь был обсужден вопрос о развертывании электровакуумного производства. Конференция подробно рассмотрела вопрос разработки лабораторией завода им. Козицкого образцов радиостанций по за</w:t>
      </w:r>
      <w:r w:rsidRPr="001A6F7B">
        <w:rPr>
          <w:color w:val="000000" w:themeColor="text1"/>
          <w:sz w:val="16"/>
          <w:szCs w:val="16"/>
        </w:rPr>
        <w:softHyphen/>
        <w:t>казу УСКА. Был поднят вопрос о необходимости срочных командировок спе</w:t>
      </w:r>
      <w:r w:rsidRPr="001A6F7B">
        <w:rPr>
          <w:color w:val="000000" w:themeColor="text1"/>
          <w:sz w:val="16"/>
          <w:szCs w:val="16"/>
        </w:rPr>
        <w:softHyphen/>
        <w:t>циалистов треста за границу для ознакомления с состоянием производства. Конференция рекомендовала усилить кадровый состав радиолабораторий. Кроме этого здесь впервые прозвучала мысль о целесообразности перевода московской лаборатории в Петроград (19098).</w:t>
      </w:r>
    </w:p>
    <w:p w14:paraId="3FE16F63" w14:textId="77777777" w:rsidR="00F21795" w:rsidRPr="001A6F7B" w:rsidRDefault="00F21795" w:rsidP="001A6F7B">
      <w:pPr>
        <w:jc w:val="both"/>
        <w:rPr>
          <w:color w:val="000000" w:themeColor="text1"/>
          <w:sz w:val="16"/>
          <w:szCs w:val="16"/>
        </w:rPr>
      </w:pPr>
    </w:p>
    <w:p w14:paraId="467B0BF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79861AB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F205B0F" w14:textId="77777777" w:rsidR="008141D4" w:rsidRPr="001A6F7B" w:rsidRDefault="008141D4" w:rsidP="001A6F7B">
      <w:pPr>
        <w:jc w:val="both"/>
        <w:rPr>
          <w:color w:val="0070C0"/>
          <w:sz w:val="16"/>
          <w:szCs w:val="16"/>
        </w:rPr>
      </w:pPr>
      <w:r w:rsidRPr="001A6F7B">
        <w:rPr>
          <w:color w:val="0070C0"/>
          <w:sz w:val="16"/>
          <w:szCs w:val="16"/>
        </w:rPr>
        <w:t>15 декабря 1922 г. чухословацкая армия заказала фирме Авиа 10 серийных самолетов по цене 210 тысяч за планер без мотора и воо</w:t>
      </w:r>
      <w:r w:rsidRPr="001A6F7B">
        <w:rPr>
          <w:color w:val="0070C0"/>
          <w:sz w:val="16"/>
          <w:szCs w:val="16"/>
        </w:rPr>
        <w:softHyphen/>
        <w:t>ружения — в 1923 г. их обозначили Авиа В-3.</w:t>
      </w:r>
    </w:p>
    <w:p w14:paraId="37520C57" w14:textId="77777777" w:rsidR="008141D4" w:rsidRPr="001A6F7B" w:rsidRDefault="008141D4" w:rsidP="001A6F7B">
      <w:pPr>
        <w:jc w:val="both"/>
        <w:rPr>
          <w:color w:val="0070C0"/>
          <w:sz w:val="16"/>
          <w:szCs w:val="16"/>
        </w:rPr>
      </w:pPr>
      <w:r w:rsidRPr="001A6F7B">
        <w:rPr>
          <w:color w:val="0070C0"/>
          <w:sz w:val="16"/>
          <w:szCs w:val="16"/>
        </w:rPr>
        <w:t>Последний опытный самолет, назван</w:t>
      </w:r>
      <w:r w:rsidRPr="001A6F7B">
        <w:rPr>
          <w:color w:val="0070C0"/>
          <w:sz w:val="16"/>
          <w:szCs w:val="16"/>
        </w:rPr>
        <w:softHyphen/>
        <w:t>ный на заводе ВН-4, а в документах заказ</w:t>
      </w:r>
      <w:r w:rsidRPr="001A6F7B">
        <w:rPr>
          <w:color w:val="0070C0"/>
          <w:sz w:val="16"/>
          <w:szCs w:val="16"/>
        </w:rPr>
        <w:softHyphen/>
        <w:t>чика — Av-HS-З, сделали с французским мотором Испано-Сюиза H.S.8Ba мощностью 220 л. с., но он проиграл истребителю Летов 5-4 с подобной силовой установкой, о котором чуть ниже. В серию пошел вариант с BMW Illa или Вальтер W-III в чешском исполнении с тре</w:t>
      </w:r>
      <w:r w:rsidRPr="001A6F7B">
        <w:rPr>
          <w:color w:val="0070C0"/>
          <w:sz w:val="16"/>
          <w:szCs w:val="16"/>
        </w:rPr>
        <w:softHyphen/>
        <w:t>тьим по счету проектом радиатора, который для прогрева мотора втягивался в фюзеляж, а для быстрого охлаждения выдвигался наружу.</w:t>
      </w:r>
    </w:p>
    <w:p w14:paraId="61B040CB" w14:textId="77777777" w:rsidR="008141D4" w:rsidRPr="001A6F7B" w:rsidRDefault="008141D4" w:rsidP="001A6F7B">
      <w:pPr>
        <w:jc w:val="both"/>
        <w:rPr>
          <w:color w:val="0070C0"/>
          <w:sz w:val="16"/>
          <w:szCs w:val="16"/>
        </w:rPr>
      </w:pPr>
      <w:r w:rsidRPr="001A6F7B">
        <w:rPr>
          <w:color w:val="0070C0"/>
          <w:sz w:val="16"/>
          <w:szCs w:val="16"/>
        </w:rPr>
        <w:t>Но когда пришло время заказ делать, ока</w:t>
      </w:r>
      <w:r w:rsidRPr="001A6F7B">
        <w:rPr>
          <w:color w:val="0070C0"/>
          <w:sz w:val="16"/>
          <w:szCs w:val="16"/>
        </w:rPr>
        <w:softHyphen/>
        <w:t>залось, что для этого нет места, и пришлось срочно арендовать банкетный зал в гостинице «Русский Двор» на окраине Праги. Именно там и сдали в августе-сентябре 1923 г. все десять истребителей Авиа В-3. Первый самолет использовали для испытаний более мощного мотора Вальтер W-IV, который достаточного прироста летных данных не дал, а остальные пошли на обучение летчиков в училище в Хебе (22975).</w:t>
      </w:r>
    </w:p>
    <w:p w14:paraId="41B287C2" w14:textId="77777777" w:rsidR="008141D4" w:rsidRPr="001A6F7B" w:rsidRDefault="008141D4" w:rsidP="001A6F7B">
      <w:pPr>
        <w:jc w:val="both"/>
        <w:rPr>
          <w:color w:val="0070C0"/>
          <w:sz w:val="16"/>
          <w:szCs w:val="16"/>
        </w:rPr>
      </w:pPr>
    </w:p>
    <w:p w14:paraId="28BC4D4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15 декабря 1922 было заключено франко-канадское соглашение (3907,123).</w:t>
      </w:r>
    </w:p>
    <w:p w14:paraId="5AED726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24BFDC4" w14:textId="77777777" w:rsidR="008E0FBF" w:rsidRPr="001A6F7B" w:rsidRDefault="00C1653F" w:rsidP="001A6F7B">
      <w:pPr>
        <w:numPr>
          <w:ilvl w:val="12"/>
          <w:numId w:val="0"/>
        </w:numPr>
        <w:autoSpaceDE w:val="0"/>
        <w:autoSpaceDN w:val="0"/>
        <w:adjustRightInd w:val="0"/>
        <w:jc w:val="both"/>
        <w:rPr>
          <w:iCs/>
          <w:color w:val="000000" w:themeColor="text1"/>
          <w:sz w:val="16"/>
          <w:szCs w:val="16"/>
          <w:lang w:val="en-US"/>
        </w:rPr>
      </w:pPr>
      <w:r w:rsidRPr="001A6F7B">
        <w:rPr>
          <w:i/>
          <w:iCs/>
          <w:color w:val="000000" w:themeColor="text1"/>
          <w:sz w:val="16"/>
          <w:szCs w:val="16"/>
        </w:rPr>
        <w:t>Жизнь</w:t>
      </w:r>
      <w:r w:rsidRPr="001A6F7B">
        <w:rPr>
          <w:i/>
          <w:iCs/>
          <w:color w:val="000000" w:themeColor="text1"/>
          <w:sz w:val="16"/>
          <w:szCs w:val="16"/>
          <w:lang w:val="en-US"/>
        </w:rPr>
        <w:t xml:space="preserve"> </w:t>
      </w:r>
      <w:r w:rsidRPr="001A6F7B">
        <w:rPr>
          <w:i/>
          <w:iCs/>
          <w:color w:val="000000" w:themeColor="text1"/>
          <w:sz w:val="16"/>
          <w:szCs w:val="16"/>
        </w:rPr>
        <w:t>и</w:t>
      </w:r>
      <w:r w:rsidRPr="001A6F7B">
        <w:rPr>
          <w:i/>
          <w:iCs/>
          <w:color w:val="000000" w:themeColor="text1"/>
          <w:sz w:val="16"/>
          <w:szCs w:val="16"/>
          <w:lang w:val="en-US"/>
        </w:rPr>
        <w:t xml:space="preserve"> </w:t>
      </w:r>
      <w:r w:rsidRPr="001A6F7B">
        <w:rPr>
          <w:i/>
          <w:iCs/>
          <w:color w:val="000000" w:themeColor="text1"/>
          <w:sz w:val="16"/>
          <w:szCs w:val="16"/>
        </w:rPr>
        <w:t>внутренняя</w:t>
      </w:r>
      <w:r w:rsidRPr="001A6F7B">
        <w:rPr>
          <w:i/>
          <w:iCs/>
          <w:color w:val="000000" w:themeColor="text1"/>
          <w:sz w:val="16"/>
          <w:szCs w:val="16"/>
          <w:lang w:val="en-US"/>
        </w:rPr>
        <w:t xml:space="preserve"> </w:t>
      </w:r>
      <w:r w:rsidRPr="001A6F7B">
        <w:rPr>
          <w:i/>
          <w:iCs/>
          <w:color w:val="000000" w:themeColor="text1"/>
          <w:sz w:val="16"/>
          <w:szCs w:val="16"/>
        </w:rPr>
        <w:t>политика</w:t>
      </w:r>
      <w:r w:rsidRPr="001A6F7B">
        <w:rPr>
          <w:i/>
          <w:iCs/>
          <w:color w:val="000000" w:themeColor="text1"/>
          <w:sz w:val="16"/>
          <w:szCs w:val="16"/>
          <w:lang w:val="en-US"/>
        </w:rPr>
        <w:t>:</w:t>
      </w:r>
    </w:p>
    <w:p w14:paraId="18532232" w14:textId="77777777" w:rsidR="008E0FBF" w:rsidRPr="001A6F7B" w:rsidRDefault="008E0FBF" w:rsidP="001A6F7B">
      <w:pPr>
        <w:numPr>
          <w:ilvl w:val="12"/>
          <w:numId w:val="0"/>
        </w:numPr>
        <w:autoSpaceDE w:val="0"/>
        <w:autoSpaceDN w:val="0"/>
        <w:adjustRightInd w:val="0"/>
        <w:jc w:val="both"/>
        <w:rPr>
          <w:iCs/>
          <w:color w:val="000000" w:themeColor="text1"/>
          <w:sz w:val="16"/>
          <w:szCs w:val="16"/>
          <w:lang w:val="en-US"/>
        </w:rPr>
      </w:pPr>
    </w:p>
    <w:p w14:paraId="48539169" w14:textId="77777777" w:rsidR="008E0FBF" w:rsidRPr="001A6F7B" w:rsidRDefault="008E0FBF" w:rsidP="001A6F7B">
      <w:pPr>
        <w:numPr>
          <w:ilvl w:val="12"/>
          <w:numId w:val="0"/>
        </w:numPr>
        <w:autoSpaceDE w:val="0"/>
        <w:autoSpaceDN w:val="0"/>
        <w:adjustRightInd w:val="0"/>
        <w:jc w:val="both"/>
        <w:rPr>
          <w:color w:val="000000" w:themeColor="text1"/>
          <w:sz w:val="16"/>
          <w:szCs w:val="16"/>
          <w:lang w:val="en-US"/>
        </w:rPr>
      </w:pPr>
      <w:r w:rsidRPr="001A6F7B">
        <w:rPr>
          <w:color w:val="000000" w:themeColor="text1"/>
          <w:sz w:val="16"/>
          <w:szCs w:val="16"/>
          <w:lang w:val="en-US"/>
        </w:rPr>
        <w:t>On December 16, 1922, Lenin suffered another major attack. His doctors knew that he would not recover (1065).</w:t>
      </w:r>
    </w:p>
    <w:p w14:paraId="48FE3A4B" w14:textId="77777777" w:rsidR="008E0FBF" w:rsidRPr="001A6F7B" w:rsidRDefault="008E0FBF" w:rsidP="001A6F7B">
      <w:pPr>
        <w:numPr>
          <w:ilvl w:val="12"/>
          <w:numId w:val="0"/>
        </w:numPr>
        <w:autoSpaceDE w:val="0"/>
        <w:autoSpaceDN w:val="0"/>
        <w:adjustRightInd w:val="0"/>
        <w:jc w:val="both"/>
        <w:rPr>
          <w:color w:val="000000" w:themeColor="text1"/>
          <w:sz w:val="16"/>
          <w:szCs w:val="16"/>
          <w:lang w:val="en-US"/>
        </w:rPr>
      </w:pPr>
    </w:p>
    <w:p w14:paraId="5C0F1E3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16 декабря 1922 у В.И.Л. был второй инсульт (1065).</w:t>
      </w:r>
    </w:p>
    <w:p w14:paraId="4B07356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E991300"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16 декабря 1922 создан Верховный Суд Украины (4962).</w:t>
      </w:r>
    </w:p>
    <w:p w14:paraId="017ACBA2"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5EE2B73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3A9C20C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2A38A5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16 декабря 1922 террорист убил президента Польши, избранного только 9 декабря и правительство во главе с г В.Сикорским ввело военное положение. Новым президентом стал Станислав Войцеховский (3186).</w:t>
      </w:r>
    </w:p>
    <w:p w14:paraId="26FF80C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2FC2337" w14:textId="77777777" w:rsidR="00C73C63"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0DDFD56B" w14:textId="77777777" w:rsidR="00C73C63" w:rsidRPr="001A6F7B" w:rsidRDefault="00C73C63" w:rsidP="001A6F7B">
      <w:pPr>
        <w:numPr>
          <w:ilvl w:val="12"/>
          <w:numId w:val="0"/>
        </w:numPr>
        <w:autoSpaceDE w:val="0"/>
        <w:autoSpaceDN w:val="0"/>
        <w:adjustRightInd w:val="0"/>
        <w:jc w:val="both"/>
        <w:rPr>
          <w:iCs/>
          <w:color w:val="000000" w:themeColor="text1"/>
          <w:sz w:val="16"/>
          <w:szCs w:val="16"/>
        </w:rPr>
      </w:pPr>
    </w:p>
    <w:p w14:paraId="5F0B1494" w14:textId="77777777" w:rsidR="00C73C63" w:rsidRPr="001A6F7B" w:rsidRDefault="00C73C63" w:rsidP="001A6F7B">
      <w:pPr>
        <w:numPr>
          <w:ilvl w:val="12"/>
          <w:numId w:val="0"/>
        </w:numPr>
        <w:autoSpaceDE w:val="0"/>
        <w:autoSpaceDN w:val="0"/>
        <w:adjustRightInd w:val="0"/>
        <w:jc w:val="both"/>
        <w:rPr>
          <w:iCs/>
          <w:color w:val="000000" w:themeColor="text1"/>
          <w:sz w:val="16"/>
          <w:szCs w:val="16"/>
        </w:rPr>
      </w:pPr>
      <w:r w:rsidRPr="001A6F7B">
        <w:rPr>
          <w:bCs/>
          <w:color w:val="000000" w:themeColor="text1"/>
          <w:sz w:val="16"/>
          <w:szCs w:val="16"/>
        </w:rPr>
        <w:t>17 декабря 1922</w:t>
      </w:r>
      <w:r w:rsidRPr="001A6F7B">
        <w:rPr>
          <w:color w:val="000000" w:themeColor="text1"/>
          <w:sz w:val="16"/>
          <w:szCs w:val="16"/>
        </w:rPr>
        <w:t xml:space="preserve"> года Газета «</w:t>
      </w:r>
      <w:r w:rsidRPr="001A6F7B">
        <w:rPr>
          <w:bCs/>
          <w:color w:val="000000" w:themeColor="text1"/>
          <w:sz w:val="16"/>
          <w:szCs w:val="16"/>
        </w:rPr>
        <w:t>Правда</w:t>
      </w:r>
      <w:r w:rsidRPr="001A6F7B">
        <w:rPr>
          <w:color w:val="000000" w:themeColor="text1"/>
          <w:sz w:val="16"/>
          <w:szCs w:val="16"/>
        </w:rPr>
        <w:t xml:space="preserve">», </w:t>
      </w:r>
      <w:r w:rsidRPr="001A6F7B">
        <w:rPr>
          <w:bCs/>
          <w:color w:val="000000" w:themeColor="text1"/>
          <w:sz w:val="16"/>
          <w:szCs w:val="16"/>
        </w:rPr>
        <w:t>№ 288 писала</w:t>
      </w:r>
      <w:r w:rsidRPr="001A6F7B">
        <w:rPr>
          <w:color w:val="000000" w:themeColor="text1"/>
          <w:sz w:val="16"/>
          <w:szCs w:val="16"/>
        </w:rPr>
        <w:t xml:space="preserve">: «Московский платиновый завод первоначально основывался в Замоскворечье во время гражданской войны. Вначале на заводе работало всего 2 человека рабочих. Во главе этого завода стоял доктор химии </w:t>
      </w:r>
      <w:r w:rsidRPr="001A6F7B">
        <w:rPr>
          <w:bCs/>
          <w:color w:val="000000" w:themeColor="text1"/>
          <w:sz w:val="16"/>
          <w:szCs w:val="16"/>
        </w:rPr>
        <w:t>Шурыгин</w:t>
      </w:r>
      <w:r w:rsidRPr="001A6F7B">
        <w:rPr>
          <w:color w:val="000000" w:themeColor="text1"/>
          <w:sz w:val="16"/>
          <w:szCs w:val="16"/>
        </w:rPr>
        <w:t xml:space="preserve">, который вскоре заболел тифом и совершенно исчез с завода. Завод был очень маленький, вернее он был похож на кустарную мастерскую, производства не было никакого. Этот завод был открыт Главзолотом и то только на бумаге. Он влачил жалкое существование. Но вот в … бре </w:t>
      </w:r>
      <w:r w:rsidRPr="001A6F7B">
        <w:rPr>
          <w:bCs/>
          <w:color w:val="000000" w:themeColor="text1"/>
          <w:sz w:val="16"/>
          <w:szCs w:val="16"/>
        </w:rPr>
        <w:t>1919</w:t>
      </w:r>
      <w:r w:rsidRPr="001A6F7B">
        <w:rPr>
          <w:color w:val="000000" w:themeColor="text1"/>
          <w:sz w:val="16"/>
          <w:szCs w:val="16"/>
        </w:rPr>
        <w:t xml:space="preserve"> года к нам на завод назначается </w:t>
      </w:r>
      <w:r w:rsidRPr="001A6F7B">
        <w:rPr>
          <w:bCs/>
          <w:color w:val="000000" w:themeColor="text1"/>
          <w:sz w:val="16"/>
          <w:szCs w:val="16"/>
        </w:rPr>
        <w:t>Михаил Алексеевич Гвоздев</w:t>
      </w:r>
      <w:r w:rsidRPr="001A6F7B">
        <w:rPr>
          <w:color w:val="000000" w:themeColor="text1"/>
          <w:sz w:val="16"/>
          <w:szCs w:val="16"/>
        </w:rPr>
        <w:t>».</w:t>
      </w:r>
    </w:p>
    <w:p w14:paraId="47216023" w14:textId="77777777" w:rsidR="00C73C63" w:rsidRPr="001A6F7B" w:rsidRDefault="00C73C63"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«После подробного осмотра завода, тов. Гвоздев приходит к заключению, что на нем работать нельзя, т.к. во-первых, никуда не годится помещение, а во-вторых, сам завод не имеет необходимых для выработки платины машин. М.А. Гвоздев принялся с большой охотой и энергией за организацию завода. Прежде всего, он достал нужные машины, проще сказать он конфисковал их у фабрикантов Первухина и Лебедева, которые старались их припрятать.</w:t>
      </w:r>
    </w:p>
    <w:p w14:paraId="6671E78B" w14:textId="77777777" w:rsidR="00C73C63" w:rsidRPr="001A6F7B" w:rsidRDefault="00C73C63" w:rsidP="001A6F7B">
      <w:pPr>
        <w:numPr>
          <w:ilvl w:val="12"/>
          <w:numId w:val="0"/>
        </w:numPr>
        <w:autoSpaceDE w:val="0"/>
        <w:autoSpaceDN w:val="0"/>
        <w:adjustRightInd w:val="0"/>
        <w:jc w:val="both"/>
        <w:rPr>
          <w:iCs/>
          <w:color w:val="000000" w:themeColor="text1"/>
          <w:sz w:val="16"/>
          <w:szCs w:val="16"/>
        </w:rPr>
      </w:pPr>
      <w:r w:rsidRPr="001A6F7B">
        <w:rPr>
          <w:color w:val="000000" w:themeColor="text1"/>
          <w:sz w:val="16"/>
          <w:szCs w:val="16"/>
        </w:rPr>
        <w:t>Тов. Гвоздев во главе с нашей небольшой группы рабочих отправился за машинами. Работа была тяжелая. Машины приходилось нести на руках или тащить на канатах, но энергия нашего директора и его пример заражали нас, и мы забывали, что ели держимся на ногах. Все необходимое мы собрали со всей Москвы и перевезли к себе».</w:t>
      </w:r>
    </w:p>
    <w:p w14:paraId="3ACCAE9E" w14:textId="77777777" w:rsidR="00C73C63" w:rsidRPr="001A6F7B" w:rsidRDefault="00C73C63"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«Настала очередь оборудования самого завода, который продолжать жить в старом помещении никак не мог.</w:t>
      </w:r>
    </w:p>
    <w:p w14:paraId="5953A52F" w14:textId="77777777" w:rsidR="00C73C63" w:rsidRPr="001A6F7B" w:rsidRDefault="00C73C63"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Подходящее помещение нашлось </w:t>
      </w:r>
      <w:r w:rsidRPr="001A6F7B">
        <w:rPr>
          <w:bCs/>
          <w:color w:val="000000" w:themeColor="text1"/>
          <w:sz w:val="16"/>
          <w:szCs w:val="16"/>
        </w:rPr>
        <w:t>на бывшей фабрике Хлебникова</w:t>
      </w:r>
      <w:r w:rsidRPr="001A6F7B">
        <w:rPr>
          <w:color w:val="000000" w:themeColor="text1"/>
          <w:sz w:val="16"/>
          <w:szCs w:val="16"/>
        </w:rPr>
        <w:t xml:space="preserve"> по Интернациональной улице. Несмотря на полное отсутствие в то тяжелое время какого-либо транспорта, тов. Гвоздеву очень быстро удалось перевести весь завод в готовое помещение и оборудовать его. Тов. Гвоздев стоял во главе этой работы и вместе с нами он работал с 8-ми часов утра до 12 ночи. Он подобрал вокруг себя хороших и преданных делу сотрудников и рабочих. Да и все были готовы идти в огонь и воду за тов. Гвоздевым: и в течение 2-х месяцев, с момента его поступления на завод, у нас был заведен образцовый порядок».</w:t>
      </w:r>
    </w:p>
    <w:p w14:paraId="78F4E858" w14:textId="77777777" w:rsidR="00CC5059" w:rsidRPr="001A6F7B" w:rsidRDefault="00C73C63"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«Рабочих уже стало на заводе около </w:t>
      </w:r>
      <w:r w:rsidRPr="001A6F7B">
        <w:rPr>
          <w:bCs/>
          <w:color w:val="000000" w:themeColor="text1"/>
          <w:sz w:val="16"/>
          <w:szCs w:val="16"/>
        </w:rPr>
        <w:t>50</w:t>
      </w:r>
      <w:r w:rsidRPr="001A6F7B">
        <w:rPr>
          <w:color w:val="000000" w:themeColor="text1"/>
          <w:sz w:val="16"/>
          <w:szCs w:val="16"/>
        </w:rPr>
        <w:t xml:space="preserve"> человек. В то же время тов. Гвоздев сразу же обеспечил завод топливом на целый год. Такой же запас он сделал вспомогательных материалов. Через 8 месяцев на нашем заводе заработало уже </w:t>
      </w:r>
      <w:r w:rsidRPr="001A6F7B">
        <w:rPr>
          <w:bCs/>
          <w:color w:val="000000" w:themeColor="text1"/>
          <w:sz w:val="16"/>
          <w:szCs w:val="16"/>
        </w:rPr>
        <w:t>100</w:t>
      </w:r>
      <w:r w:rsidRPr="001A6F7B">
        <w:rPr>
          <w:color w:val="000000" w:themeColor="text1"/>
          <w:sz w:val="16"/>
          <w:szCs w:val="16"/>
        </w:rPr>
        <w:t xml:space="preserve"> человек. После выздоровления … Шурыгина, по распоряжению Главзолота, главным директором назначен был он, а тов. Гвоздев заместителем его и техническим директором по заводу. С этого момента тов. Гвоздев отдает себя делу улучшения быта рабочих и самого завода. Никто не может сказать про него, что он ушел раньше 7 – 8 часов вечера, несмотря на то, что завод работает по … часов».</w:t>
      </w:r>
    </w:p>
    <w:p w14:paraId="668263DD" w14:textId="77777777" w:rsidR="00C73C63" w:rsidRPr="001A6F7B" w:rsidRDefault="00C73C63"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Много было сказано об уважении рабочих к тов. Гвоздеву: «… Со всякими нуждами и советами рабочие всегда обращаются к нему и возвращаются рабочие от тов. Гвоздева всегда удовлетворенными. Что тов. Гвоздев пользуется уважением и любовью рабочих, можно судить по тому, что в </w:t>
      </w:r>
      <w:r w:rsidRPr="001A6F7B">
        <w:rPr>
          <w:bCs/>
          <w:color w:val="000000" w:themeColor="text1"/>
          <w:sz w:val="16"/>
          <w:szCs w:val="16"/>
        </w:rPr>
        <w:t>1921</w:t>
      </w:r>
      <w:r w:rsidRPr="001A6F7B">
        <w:rPr>
          <w:color w:val="000000" w:themeColor="text1"/>
          <w:sz w:val="16"/>
          <w:szCs w:val="16"/>
        </w:rPr>
        <w:t xml:space="preserve"> году </w:t>
      </w:r>
      <w:r w:rsidRPr="001A6F7B">
        <w:rPr>
          <w:bCs/>
          <w:color w:val="000000" w:themeColor="text1"/>
          <w:sz w:val="16"/>
          <w:szCs w:val="16"/>
        </w:rPr>
        <w:t>200</w:t>
      </w:r>
      <w:r w:rsidRPr="001A6F7B">
        <w:rPr>
          <w:color w:val="000000" w:themeColor="text1"/>
          <w:sz w:val="16"/>
          <w:szCs w:val="16"/>
        </w:rPr>
        <w:t xml:space="preserve"> рабочих завода единогласно избрали его в </w:t>
      </w:r>
      <w:r w:rsidRPr="001A6F7B">
        <w:rPr>
          <w:bCs/>
          <w:color w:val="000000" w:themeColor="text1"/>
          <w:sz w:val="16"/>
          <w:szCs w:val="16"/>
        </w:rPr>
        <w:t>герои труда</w:t>
      </w:r>
      <w:r w:rsidRPr="001A6F7B">
        <w:rPr>
          <w:color w:val="000000" w:themeColor="text1"/>
          <w:sz w:val="16"/>
          <w:szCs w:val="16"/>
        </w:rPr>
        <w:t>».</w:t>
      </w:r>
    </w:p>
    <w:p w14:paraId="333E04B4" w14:textId="77777777" w:rsidR="00CC5059" w:rsidRPr="001A6F7B" w:rsidRDefault="00CC5059"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w:t>
      </w:r>
      <w:r w:rsidRPr="001A6F7B">
        <w:rPr>
          <w:bCs/>
          <w:color w:val="000000" w:themeColor="text1"/>
          <w:sz w:val="16"/>
          <w:szCs w:val="16"/>
        </w:rPr>
        <w:t>Директор</w:t>
      </w:r>
      <w:r w:rsidRPr="001A6F7B">
        <w:rPr>
          <w:color w:val="000000" w:themeColor="text1"/>
          <w:sz w:val="16"/>
          <w:szCs w:val="16"/>
        </w:rPr>
        <w:t xml:space="preserve"> моск. плат. завода тов. </w:t>
      </w:r>
      <w:r w:rsidRPr="001A6F7B">
        <w:rPr>
          <w:bCs/>
          <w:color w:val="000000" w:themeColor="text1"/>
          <w:sz w:val="16"/>
          <w:szCs w:val="16"/>
        </w:rPr>
        <w:t>Шурыгин</w:t>
      </w:r>
      <w:r w:rsidRPr="001A6F7B">
        <w:rPr>
          <w:color w:val="000000" w:themeColor="text1"/>
          <w:sz w:val="16"/>
          <w:szCs w:val="16"/>
        </w:rPr>
        <w:t xml:space="preserve">. </w:t>
      </w:r>
      <w:r w:rsidRPr="001A6F7B">
        <w:rPr>
          <w:bCs/>
          <w:color w:val="000000" w:themeColor="text1"/>
          <w:sz w:val="16"/>
          <w:szCs w:val="16"/>
        </w:rPr>
        <w:t>А.А. Гвоздев</w:t>
      </w:r>
      <w:r w:rsidRPr="001A6F7B">
        <w:rPr>
          <w:color w:val="000000" w:themeColor="text1"/>
          <w:sz w:val="16"/>
          <w:szCs w:val="16"/>
        </w:rPr>
        <w:t xml:space="preserve"> только его </w:t>
      </w:r>
      <w:r w:rsidRPr="001A6F7B">
        <w:rPr>
          <w:bCs/>
          <w:color w:val="000000" w:themeColor="text1"/>
          <w:sz w:val="16"/>
          <w:szCs w:val="16"/>
        </w:rPr>
        <w:t>заместитель</w:t>
      </w:r>
      <w:r w:rsidRPr="001A6F7B">
        <w:rPr>
          <w:color w:val="000000" w:themeColor="text1"/>
          <w:sz w:val="16"/>
          <w:szCs w:val="16"/>
        </w:rPr>
        <w:t>. Почему же рабочие выставили на конкурс «Правды» не Шурыгина, а тов. Гвоздева?</w:t>
      </w:r>
    </w:p>
    <w:p w14:paraId="6D474B0C" w14:textId="77777777" w:rsidR="00CC5059" w:rsidRPr="001A6F7B" w:rsidRDefault="00CC5059"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Ответ очень прост. Обработка платины вещь сложная и тонкая. Только тогда, когда пройдет лабораторная работа, кропотливые научные изыскания, на сцену выступает «хозяйственная сметка» и другие атрибуты директорского достоинства.</w:t>
      </w:r>
    </w:p>
    <w:p w14:paraId="63170D82" w14:textId="77777777" w:rsidR="00CC5059" w:rsidRPr="001A6F7B" w:rsidRDefault="00CC5059"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Тов. Шурыгин незаметно копается в лаборатории, взвешивает, мерит, а тов. Гвоздев с раннего утра до позднего вечера носится по заводу, следит и направляет внутреннюю жизнь производства.</w:t>
      </w:r>
    </w:p>
    <w:p w14:paraId="066E21B3" w14:textId="77777777" w:rsidR="00CC5059" w:rsidRPr="001A6F7B" w:rsidRDefault="00CC5059"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К нему идут рабочие со всеми нуждами и заботами и всегда находят чуткого, отрывчатого, умеющего помочь товарища.</w:t>
      </w:r>
    </w:p>
    <w:p w14:paraId="4A0F91F7" w14:textId="77777777" w:rsidR="00CC5059" w:rsidRPr="001A6F7B" w:rsidRDefault="00CC5059"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Поэтому для рабочих тов. Гвоздев выступает на первом плане.</w:t>
      </w:r>
    </w:p>
    <w:p w14:paraId="525F8493" w14:textId="77777777" w:rsidR="00CC5059" w:rsidRPr="001A6F7B" w:rsidRDefault="00CC5059"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И нужно сказать, что такого администратора, такого «хозяина» найти трудно.</w:t>
      </w:r>
    </w:p>
    <w:p w14:paraId="356DDF0F" w14:textId="77777777" w:rsidR="00CC5059" w:rsidRPr="001A6F7B" w:rsidRDefault="00CC5059" w:rsidP="001A6F7B">
      <w:pPr>
        <w:numPr>
          <w:ilvl w:val="12"/>
          <w:numId w:val="0"/>
        </w:numPr>
        <w:autoSpaceDE w:val="0"/>
        <w:autoSpaceDN w:val="0"/>
        <w:adjustRightInd w:val="0"/>
        <w:jc w:val="both"/>
        <w:rPr>
          <w:iCs/>
          <w:color w:val="000000" w:themeColor="text1"/>
          <w:sz w:val="16"/>
          <w:szCs w:val="16"/>
        </w:rPr>
      </w:pPr>
      <w:r w:rsidRPr="001A6F7B">
        <w:rPr>
          <w:color w:val="000000" w:themeColor="text1"/>
          <w:sz w:val="16"/>
          <w:szCs w:val="16"/>
        </w:rPr>
        <w:t>Кто дал рабочим авансы на закупку хлебного займа? Кто сумел на льготных условиях достать для рабочих воду и электричество? Кто обеспечил рабочих на зиму дровами? Благодаря кому жалованье получается на неделю раньше срока, установленного коллективным договором? Тов. Гвоздев, тов. Гвоздеву…».</w:t>
      </w:r>
    </w:p>
    <w:p w14:paraId="53130C41" w14:textId="77777777" w:rsidR="00CC5059" w:rsidRPr="001A6F7B" w:rsidRDefault="00CC5059"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«Когда на заводе стали получаться перебои в запасах сырья платины и стоял вопрос о сокращении, тов. Гвоздев явился одним из организаторов</w:t>
      </w:r>
      <w:r w:rsidRPr="001A6F7B">
        <w:rPr>
          <w:bCs/>
          <w:color w:val="000000" w:themeColor="text1"/>
          <w:sz w:val="16"/>
          <w:szCs w:val="16"/>
        </w:rPr>
        <w:t xml:space="preserve"> производства алюминиевой посуды</w:t>
      </w:r>
      <w:r w:rsidRPr="001A6F7B">
        <w:rPr>
          <w:color w:val="000000" w:themeColor="text1"/>
          <w:sz w:val="16"/>
          <w:szCs w:val="16"/>
        </w:rPr>
        <w:t>, и теперь весь московский рынок ломится от этого добра»</w:t>
      </w:r>
    </w:p>
    <w:p w14:paraId="1CC9F03C" w14:textId="77777777" w:rsidR="00C73C63" w:rsidRPr="001A6F7B" w:rsidRDefault="00C73C63" w:rsidP="001A6F7B">
      <w:pPr>
        <w:numPr>
          <w:ilvl w:val="12"/>
          <w:numId w:val="0"/>
        </w:numPr>
        <w:autoSpaceDE w:val="0"/>
        <w:autoSpaceDN w:val="0"/>
        <w:adjustRightInd w:val="0"/>
        <w:jc w:val="both"/>
        <w:rPr>
          <w:iCs/>
          <w:color w:val="000000" w:themeColor="text1"/>
          <w:sz w:val="16"/>
          <w:szCs w:val="16"/>
        </w:rPr>
      </w:pPr>
      <w:r w:rsidRPr="001A6F7B">
        <w:rPr>
          <w:color w:val="000000" w:themeColor="text1"/>
          <w:sz w:val="16"/>
          <w:szCs w:val="16"/>
        </w:rPr>
        <w:t xml:space="preserve">В </w:t>
      </w:r>
      <w:r w:rsidRPr="001A6F7B">
        <w:rPr>
          <w:bCs/>
          <w:color w:val="000000" w:themeColor="text1"/>
          <w:sz w:val="16"/>
          <w:szCs w:val="16"/>
        </w:rPr>
        <w:t>1922</w:t>
      </w:r>
      <w:r w:rsidRPr="001A6F7B">
        <w:rPr>
          <w:color w:val="000000" w:themeColor="text1"/>
          <w:sz w:val="16"/>
          <w:szCs w:val="16"/>
        </w:rPr>
        <w:t xml:space="preserve"> году газета «</w:t>
      </w:r>
      <w:r w:rsidRPr="001A6F7B">
        <w:rPr>
          <w:bCs/>
          <w:color w:val="000000" w:themeColor="text1"/>
          <w:sz w:val="16"/>
          <w:szCs w:val="16"/>
        </w:rPr>
        <w:t>Правда</w:t>
      </w:r>
      <w:r w:rsidRPr="001A6F7B">
        <w:rPr>
          <w:color w:val="000000" w:themeColor="text1"/>
          <w:sz w:val="16"/>
          <w:szCs w:val="16"/>
        </w:rPr>
        <w:t xml:space="preserve">» объявила конкурс на лучшего директора. Московский завод «Платиноприбор» принял решения участвовать в конкурсе и предложил кандидатуру своего директора, вернее не совсем директора, о чем </w:t>
      </w:r>
      <w:r w:rsidR="00CC5059" w:rsidRPr="001A6F7B">
        <w:rPr>
          <w:color w:val="000000" w:themeColor="text1"/>
          <w:sz w:val="16"/>
          <w:szCs w:val="16"/>
        </w:rPr>
        <w:t xml:space="preserve">и </w:t>
      </w:r>
      <w:r w:rsidRPr="001A6F7B">
        <w:rPr>
          <w:color w:val="000000" w:themeColor="text1"/>
          <w:sz w:val="16"/>
          <w:szCs w:val="16"/>
        </w:rPr>
        <w:t>было заявлено на страницах газеты (17128).</w:t>
      </w:r>
    </w:p>
    <w:p w14:paraId="0A11E061" w14:textId="77777777" w:rsidR="00C73C63" w:rsidRPr="001A6F7B" w:rsidRDefault="00C73C63" w:rsidP="001A6F7B">
      <w:pPr>
        <w:numPr>
          <w:ilvl w:val="12"/>
          <w:numId w:val="0"/>
        </w:numPr>
        <w:autoSpaceDE w:val="0"/>
        <w:autoSpaceDN w:val="0"/>
        <w:adjustRightInd w:val="0"/>
        <w:jc w:val="both"/>
        <w:rPr>
          <w:iCs/>
          <w:color w:val="000000" w:themeColor="text1"/>
          <w:sz w:val="16"/>
          <w:szCs w:val="16"/>
        </w:rPr>
      </w:pPr>
    </w:p>
    <w:p w14:paraId="6AD98DA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371C242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DA38F9C"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17 декабря 1922 русский философ-богослов Сергей Булгаков выслан из России в Константинополь (4962).</w:t>
      </w:r>
    </w:p>
    <w:p w14:paraId="16C92A4B"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E6831D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Между 17 и 23 декабря 1922. Из протокола заседания Политбюро № 40, 1922 г.</w:t>
      </w:r>
    </w:p>
    <w:p w14:paraId="3E4C366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 меньшевиках </w:t>
      </w:r>
    </w:p>
    <w:p w14:paraId="0CD0FE7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1. Удалить меньшевиков из всех государственных профессиональных и кооперативных учреждений, начав чистку в первую очередь с тех учреждений, где меньшевики имеют возможность соприкасаться с рабочей массой... </w:t>
      </w:r>
    </w:p>
    <w:p w14:paraId="48BDFEC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3. Дать директиву судебным органам о привлечении к ответственности по Уг. Кодексу за хранение и распространение соответствующей меньшевистской литературы и за меньшевистскую агитацию. </w:t>
      </w:r>
    </w:p>
    <w:p w14:paraId="3BE40E4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4. Предоставить ГПУ наиболее активным контрреволюционерам-меньшевикам административную ссылку заменить заключением в лагерях. Высылка за границу в соответствующих случаях не отменяется. </w:t>
      </w:r>
    </w:p>
    <w:p w14:paraId="3705A36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5. Привлекать к партийной ответственности товарищей, ходатайствующих за арестованных меньшевиков, покровительствующих на службе меньшевикам (11652).</w:t>
      </w:r>
    </w:p>
    <w:p w14:paraId="6E5A4A7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8E7528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7D54FD3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0825B4E" w14:textId="77777777" w:rsidR="00A17315" w:rsidRPr="001A6F7B" w:rsidRDefault="00A17315" w:rsidP="001A6F7B">
      <w:pPr>
        <w:jc w:val="both"/>
        <w:rPr>
          <w:color w:val="000000" w:themeColor="text1"/>
          <w:sz w:val="16"/>
          <w:szCs w:val="16"/>
        </w:rPr>
      </w:pPr>
      <w:r w:rsidRPr="001A6F7B">
        <w:rPr>
          <w:color w:val="000000" w:themeColor="text1"/>
          <w:sz w:val="16"/>
          <w:szCs w:val="16"/>
        </w:rPr>
        <w:t>17 декабря 1922 года пять полугусеничных автомобилей, построенных на дочерней фирме Citroën-Kégresse-Hinstin, отправились в экспедицию "Пересечение Сахары" по маршруту Туггурт - Тимбукту, протяжённостью 3200 км. 7 января 1923 автомобили достигли конечной точки своего маршрута.</w:t>
      </w:r>
    </w:p>
    <w:p w14:paraId="63F587CA" w14:textId="77777777" w:rsidR="00A17315" w:rsidRPr="001A6F7B" w:rsidRDefault="00A17315" w:rsidP="001A6F7B">
      <w:pPr>
        <w:jc w:val="both"/>
        <w:rPr>
          <w:color w:val="000000" w:themeColor="text1"/>
          <w:sz w:val="16"/>
          <w:szCs w:val="16"/>
        </w:rPr>
      </w:pPr>
      <w:r w:rsidRPr="001A6F7B">
        <w:rPr>
          <w:color w:val="000000" w:themeColor="text1"/>
          <w:sz w:val="16"/>
          <w:szCs w:val="16"/>
        </w:rPr>
        <w:t>Автомобили были оборудованы специальными кузовами, два места располагалось спереди и одно, для проводника посередине. Машины были оснащены алюминиевыми кофрами для инструментов, запасов провизии и питьевой воды, снаряжение для ночёвок в полевых условиях, запчасти, медикаменты и боезапас. Для безопасности было установлено три авиационных пулемёта, а вот от радиоаппаратуры пришлось отказаться.</w:t>
      </w:r>
    </w:p>
    <w:p w14:paraId="5D674306" w14:textId="77777777" w:rsidR="00A17315" w:rsidRPr="001A6F7B" w:rsidRDefault="00A17315" w:rsidP="001A6F7B">
      <w:pPr>
        <w:jc w:val="both"/>
        <w:rPr>
          <w:color w:val="000000" w:themeColor="text1"/>
          <w:sz w:val="16"/>
          <w:szCs w:val="16"/>
        </w:rPr>
      </w:pPr>
      <w:r w:rsidRPr="001A6F7B">
        <w:rPr>
          <w:color w:val="000000" w:themeColor="text1"/>
          <w:sz w:val="16"/>
          <w:szCs w:val="16"/>
        </w:rPr>
        <w:t>Экспедиция состояла из 10 человек: на машине с эмблемой "Золотой скарабей" ехали руководитель экспедиции директор заводов Citroën Жорж-Мари Хаардт (Georges-Marie Haardt) и водитель Морис Билли; на машине "Серебряный полумесяц" Луи Одуэн-Дюбрей (Louis Audouin-Dubreuil) и шеф-механик Морис Пено; на машине "Летящая черепаха" передвигались географ и кинематографист Поль Кастельно и Роже Прюдом; на машине "Ползущая гусеница" - лейтенант Жорж Эстьен и Фернан Билли; на машине "Бык Апис" - гид и переводчик экспедиции Луи Шапюи, за рулём Ренэ Рабо (17130).</w:t>
      </w:r>
    </w:p>
    <w:p w14:paraId="5D831392" w14:textId="77777777" w:rsidR="00A17315" w:rsidRPr="001A6F7B" w:rsidRDefault="00A17315" w:rsidP="001A6F7B">
      <w:pPr>
        <w:numPr>
          <w:ilvl w:val="12"/>
          <w:numId w:val="0"/>
        </w:numPr>
        <w:autoSpaceDE w:val="0"/>
        <w:autoSpaceDN w:val="0"/>
        <w:adjustRightInd w:val="0"/>
        <w:jc w:val="both"/>
        <w:rPr>
          <w:color w:val="000000" w:themeColor="text1"/>
          <w:sz w:val="16"/>
          <w:szCs w:val="16"/>
        </w:rPr>
      </w:pPr>
    </w:p>
    <w:p w14:paraId="0892B271" w14:textId="77777777" w:rsidR="00A17315" w:rsidRPr="001A6F7B" w:rsidRDefault="00A17315"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17 декабря 1922 последние британские солдаты покинули Ирландию (3907,123).</w:t>
      </w:r>
    </w:p>
    <w:p w14:paraId="7ED449D3" w14:textId="77777777" w:rsidR="00A17315" w:rsidRPr="001A6F7B" w:rsidRDefault="00A17315" w:rsidP="001A6F7B">
      <w:pPr>
        <w:numPr>
          <w:ilvl w:val="12"/>
          <w:numId w:val="0"/>
        </w:numPr>
        <w:autoSpaceDE w:val="0"/>
        <w:autoSpaceDN w:val="0"/>
        <w:adjustRightInd w:val="0"/>
        <w:jc w:val="both"/>
        <w:rPr>
          <w:color w:val="000000" w:themeColor="text1"/>
          <w:sz w:val="16"/>
          <w:szCs w:val="16"/>
        </w:rPr>
      </w:pPr>
    </w:p>
    <w:p w14:paraId="31212D5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60D669F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CABAAA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18 декабря 1922 Протоколы заседаний Политбюро ЦК РКП-ВКП(б). № 9. Пленум. Слушали: 2. О Красной армии (т. Троцкий). Постановили: а) подтвердить решение Политбюро о сокращении армии к 1 февраля до 600 тыс. чел., иск</w:t>
      </w:r>
      <w:r w:rsidRPr="001A6F7B">
        <w:rPr>
          <w:color w:val="000000" w:themeColor="text1"/>
          <w:sz w:val="16"/>
          <w:szCs w:val="16"/>
        </w:rPr>
        <w:softHyphen/>
        <w:t>лючая конвойную стражу, войска ГПУ и пограничную стражу; б) довести состав войск ГПУ до 20 тыс. чел., пограничной стражи - 25 тыс. чел. и конвойной стражи - 10 тыс. чел., при обя</w:t>
      </w:r>
      <w:r w:rsidRPr="001A6F7B">
        <w:rPr>
          <w:color w:val="000000" w:themeColor="text1"/>
          <w:sz w:val="16"/>
          <w:szCs w:val="16"/>
        </w:rPr>
        <w:softHyphen/>
        <w:t>зательном повышении качественного состава всех этих войск и с созданием соответственных материальных условий, обеспечивающих повышение качественного состава. Срок для этого сокращения назначить также 1 февраля 1923 г.; в) считать цифру в 600 тыс. чел. минимально необходимой для безопасности РСФСР; г) считать необходимым компенсировать ослабле</w:t>
      </w:r>
      <w:r w:rsidRPr="001A6F7B">
        <w:rPr>
          <w:color w:val="000000" w:themeColor="text1"/>
          <w:sz w:val="16"/>
          <w:szCs w:val="16"/>
        </w:rPr>
        <w:softHyphen/>
        <w:t>ние боевой мощи армии улучшением военной техники, для чего предложить СНК изыскать средства для скорейшего оздоровления военных заводов; д) в общем докладе по политике правительства осветить вопрос о наших пацифистских усилиях с тем, чтобы съезд обратил</w:t>
      </w:r>
      <w:r w:rsidRPr="001A6F7B">
        <w:rPr>
          <w:color w:val="000000" w:themeColor="text1"/>
          <w:sz w:val="16"/>
          <w:szCs w:val="16"/>
        </w:rPr>
        <w:softHyphen/>
        <w:t>ся с воззванием ко всем народам, особенно соседним, подчеркивающим еще раз стремление РСФСР к всемерному разоружению и то сопротивление, которое она встречает со стороны других государств. (РГАСПИ. Ф. 17. Оп. 2. Д. 86. Л. 2.) (10711,623).</w:t>
      </w:r>
    </w:p>
    <w:p w14:paraId="00BFA46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531329C2" w14:textId="77777777" w:rsidR="0030296E"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2135DA9C" w14:textId="77777777" w:rsidR="0030296E" w:rsidRPr="001A6F7B" w:rsidRDefault="0030296E" w:rsidP="001A6F7B">
      <w:pPr>
        <w:numPr>
          <w:ilvl w:val="12"/>
          <w:numId w:val="0"/>
        </w:numPr>
        <w:autoSpaceDE w:val="0"/>
        <w:autoSpaceDN w:val="0"/>
        <w:adjustRightInd w:val="0"/>
        <w:jc w:val="both"/>
        <w:rPr>
          <w:iCs/>
          <w:color w:val="000000" w:themeColor="text1"/>
          <w:sz w:val="16"/>
          <w:szCs w:val="16"/>
        </w:rPr>
      </w:pPr>
    </w:p>
    <w:p w14:paraId="2A105D87" w14:textId="77777777" w:rsidR="0030296E" w:rsidRPr="001A6F7B" w:rsidRDefault="0030296E"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 xml:space="preserve">18 декабря 1922 г. в день рождения Сталина Пленум ЦК принял проект Союзного договора (утвердили Союзный договор на съезде Советов, который открылся в Москве 30 декабря). Важнейшим вопросом Пленума был вопрос – «Что делать с Ильичом?» Решение вопроса поручили Сталину. </w:t>
      </w:r>
      <w:r w:rsidRPr="001A6F7B">
        <w:rPr>
          <w:bCs/>
          <w:color w:val="000000" w:themeColor="text1"/>
          <w:sz w:val="16"/>
          <w:szCs w:val="16"/>
        </w:rPr>
        <w:t xml:space="preserve">Ленин упорно не желал считаться с запрещением работать. Как только он нарушал этот запрет, ему тут же становилось хуже, но он все равно с упрямством ребенка пренебрегал предписаниями врачей. 16 декабря с ним случился частичный паралич. Тогда пришлось апеллировать к последнему средству — партийной дисциплине. </w:t>
      </w:r>
      <w:r w:rsidRPr="001A6F7B">
        <w:rPr>
          <w:color w:val="000000" w:themeColor="text1"/>
          <w:sz w:val="16"/>
          <w:szCs w:val="16"/>
        </w:rPr>
        <w:t>18 декабря</w:t>
      </w:r>
      <w:r w:rsidRPr="001A6F7B">
        <w:rPr>
          <w:bCs/>
          <w:color w:val="000000" w:themeColor="text1"/>
          <w:sz w:val="16"/>
          <w:szCs w:val="16"/>
        </w:rPr>
        <w:t xml:space="preserve"> Пленум ЦК принял решение: «На т. Сталина возложить персональную ответственность за изоляцию Владимира </w:t>
      </w:r>
      <w:r w:rsidRPr="001A6F7B">
        <w:rPr>
          <w:color w:val="000000" w:themeColor="text1"/>
          <w:sz w:val="16"/>
          <w:szCs w:val="16"/>
        </w:rPr>
        <w:t>Ильича</w:t>
      </w:r>
      <w:r w:rsidRPr="001A6F7B">
        <w:rPr>
          <w:bCs/>
          <w:color w:val="000000" w:themeColor="text1"/>
          <w:sz w:val="16"/>
          <w:szCs w:val="16"/>
        </w:rPr>
        <w:t xml:space="preserve"> как в отношении личных сношений с работниками, так и переписки»</w:t>
      </w:r>
      <w:r w:rsidRPr="001A6F7B">
        <w:rPr>
          <w:color w:val="000000" w:themeColor="text1"/>
          <w:sz w:val="16"/>
          <w:szCs w:val="16"/>
        </w:rPr>
        <w:t xml:space="preserve"> (17327).</w:t>
      </w:r>
    </w:p>
    <w:p w14:paraId="50E0C920" w14:textId="77777777" w:rsidR="0030296E" w:rsidRPr="001A6F7B" w:rsidRDefault="0030296E" w:rsidP="001A6F7B">
      <w:pPr>
        <w:numPr>
          <w:ilvl w:val="12"/>
          <w:numId w:val="0"/>
        </w:numPr>
        <w:shd w:val="clear" w:color="auto" w:fill="FFFFFF"/>
        <w:autoSpaceDE w:val="0"/>
        <w:autoSpaceDN w:val="0"/>
        <w:adjustRightInd w:val="0"/>
        <w:jc w:val="both"/>
        <w:rPr>
          <w:color w:val="000000" w:themeColor="text1"/>
          <w:sz w:val="16"/>
          <w:szCs w:val="16"/>
        </w:rPr>
      </w:pPr>
    </w:p>
    <w:p w14:paraId="5A90BC9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7DA0099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F9D58D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18 декабря 1922 Лозанна. На 5-м заседании подкомиссии по проливам советская делегация внесла новое предложение: допустить ограниченный проход легких военных судов через проливы Босфор и Дарданнелы с согласия правительства Турции, за исключением подводных лодок (7592).</w:t>
      </w:r>
    </w:p>
    <w:p w14:paraId="5266591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B73D218"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654FB24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D77BD5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18 декабря 1922 года состоялся первый полет вертолета Ботезата и был приуро</w:t>
      </w:r>
      <w:r w:rsidRPr="001A6F7B">
        <w:rPr>
          <w:color w:val="000000" w:themeColor="text1"/>
          <w:sz w:val="16"/>
          <w:szCs w:val="16"/>
        </w:rPr>
        <w:softHyphen/>
        <w:t>чен к 19-й годовщине первого полета братьев Райт. Пилотировал летатель</w:t>
      </w:r>
      <w:r w:rsidRPr="001A6F7B">
        <w:rPr>
          <w:color w:val="000000" w:themeColor="text1"/>
          <w:sz w:val="16"/>
          <w:szCs w:val="16"/>
        </w:rPr>
        <w:softHyphen/>
        <w:t>ный аппарат полковник Т. Бейн. Вер</w:t>
      </w:r>
      <w:r w:rsidRPr="001A6F7B">
        <w:rPr>
          <w:color w:val="000000" w:themeColor="text1"/>
          <w:sz w:val="16"/>
          <w:szCs w:val="16"/>
        </w:rPr>
        <w:softHyphen/>
        <w:t>толет поднялся на высоту 1,8 м, про</w:t>
      </w:r>
      <w:r w:rsidRPr="001A6F7B">
        <w:rPr>
          <w:color w:val="000000" w:themeColor="text1"/>
          <w:sz w:val="16"/>
          <w:szCs w:val="16"/>
        </w:rPr>
        <w:softHyphen/>
        <w:t>летел 100 м, продержавшись в возду</w:t>
      </w:r>
      <w:r w:rsidRPr="001A6F7B">
        <w:rPr>
          <w:color w:val="000000" w:themeColor="text1"/>
          <w:sz w:val="16"/>
          <w:szCs w:val="16"/>
        </w:rPr>
        <w:softHyphen/>
        <w:t xml:space="preserve">хе рекордное для винтокрылых машин время </w:t>
      </w:r>
      <w:r w:rsidRPr="001A6F7B">
        <w:rPr>
          <w:iCs/>
          <w:color w:val="000000" w:themeColor="text1"/>
          <w:sz w:val="16"/>
          <w:szCs w:val="16"/>
        </w:rPr>
        <w:t xml:space="preserve">— </w:t>
      </w:r>
      <w:r w:rsidRPr="001A6F7B">
        <w:rPr>
          <w:color w:val="000000" w:themeColor="text1"/>
          <w:sz w:val="16"/>
          <w:szCs w:val="16"/>
        </w:rPr>
        <w:t>1 мин 42 с, затем совершил еще несколько полетов. С 21 декабря 1921 года ведущие летчики-испытате</w:t>
      </w:r>
      <w:r w:rsidRPr="001A6F7B">
        <w:rPr>
          <w:color w:val="000000" w:themeColor="text1"/>
          <w:sz w:val="16"/>
          <w:szCs w:val="16"/>
        </w:rPr>
        <w:softHyphen/>
        <w:t>ли Ф. Кэрол и Т. Бейн, а также летчик гражданской авиации А. Смит совер</w:t>
      </w:r>
      <w:r w:rsidRPr="001A6F7B">
        <w:rPr>
          <w:color w:val="000000" w:themeColor="text1"/>
          <w:sz w:val="16"/>
          <w:szCs w:val="16"/>
        </w:rPr>
        <w:softHyphen/>
        <w:t>шили ряд полетов продолжительностью в среднем в одну минуту, продемонст</w:t>
      </w:r>
      <w:r w:rsidRPr="001A6F7B">
        <w:rPr>
          <w:color w:val="000000" w:themeColor="text1"/>
          <w:sz w:val="16"/>
          <w:szCs w:val="16"/>
        </w:rPr>
        <w:softHyphen/>
        <w:t>рировавших хорошую устойчивость аппарата. Взлетная масса вертолета с пилотом и топливом составляла 1610 кг, нагрузка на сметаемую площадь -9 кг/м</w:t>
      </w:r>
      <w:r w:rsidRPr="001A6F7B">
        <w:rPr>
          <w:color w:val="000000" w:themeColor="text1"/>
          <w:sz w:val="16"/>
          <w:szCs w:val="16"/>
          <w:vertAlign w:val="superscript"/>
        </w:rPr>
        <w:t>2</w:t>
      </w:r>
      <w:r w:rsidRPr="001A6F7B">
        <w:rPr>
          <w:color w:val="000000" w:themeColor="text1"/>
          <w:sz w:val="16"/>
          <w:szCs w:val="16"/>
        </w:rPr>
        <w:t xml:space="preserve">, нагрузка на мощность -8 кг/л.с., </w:t>
      </w:r>
      <w:r w:rsidRPr="001A6F7B">
        <w:rPr>
          <w:iCs/>
          <w:color w:val="000000" w:themeColor="text1"/>
          <w:sz w:val="16"/>
          <w:szCs w:val="16"/>
        </w:rPr>
        <w:t xml:space="preserve">а </w:t>
      </w:r>
      <w:r w:rsidRPr="001A6F7B">
        <w:rPr>
          <w:color w:val="000000" w:themeColor="text1"/>
          <w:sz w:val="16"/>
          <w:szCs w:val="16"/>
        </w:rPr>
        <w:t>энерговооруженность — 0,125 л.с./кг.</w:t>
      </w:r>
    </w:p>
    <w:p w14:paraId="35A7812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Испытания летательного аппарата продолжились в 1923 году. 19 января вертолет поднялся (вместе с пассажи</w:t>
      </w:r>
      <w:r w:rsidRPr="001A6F7B">
        <w:rPr>
          <w:color w:val="000000" w:themeColor="text1"/>
          <w:sz w:val="16"/>
          <w:szCs w:val="16"/>
        </w:rPr>
        <w:softHyphen/>
        <w:t>ром) на высоту 3-4,5 м, 21 февраля с новым двигателем достиг максималь</w:t>
      </w:r>
      <w:r w:rsidRPr="001A6F7B">
        <w:rPr>
          <w:color w:val="000000" w:themeColor="text1"/>
          <w:sz w:val="16"/>
          <w:szCs w:val="16"/>
        </w:rPr>
        <w:softHyphen/>
        <w:t>ной продолжительности полета ~ 2 мин 42 с, 17 апреля последовательно под</w:t>
      </w:r>
      <w:r w:rsidRPr="001A6F7B">
        <w:rPr>
          <w:color w:val="000000" w:themeColor="text1"/>
          <w:sz w:val="16"/>
          <w:szCs w:val="16"/>
        </w:rPr>
        <w:softHyphen/>
        <w:t>нял двух, трех и четырех человек, дер</w:t>
      </w:r>
      <w:r w:rsidRPr="001A6F7B">
        <w:rPr>
          <w:color w:val="000000" w:themeColor="text1"/>
          <w:sz w:val="16"/>
          <w:szCs w:val="16"/>
        </w:rPr>
        <w:softHyphen/>
        <w:t>жавшихся за элементы конструкции. При этом максимальная полезная на</w:t>
      </w:r>
      <w:r w:rsidRPr="001A6F7B">
        <w:rPr>
          <w:color w:val="000000" w:themeColor="text1"/>
          <w:sz w:val="16"/>
          <w:szCs w:val="16"/>
        </w:rPr>
        <w:softHyphen/>
        <w:t>грузка вместе с пилотом составила 450 кг - рекордное достижение для того времени.</w:t>
      </w:r>
    </w:p>
    <w:p w14:paraId="7611B69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Управление вертолетом отличалось большой сложностью из-за обилия ру чек и рычагов управления. Пилоты по этому поводу шутили: “Вертолет не только похож на осьминога, но и для управления им нужен осьминог”. Ру</w:t>
      </w:r>
      <w:r w:rsidRPr="001A6F7B">
        <w:rPr>
          <w:color w:val="000000" w:themeColor="text1"/>
          <w:sz w:val="16"/>
          <w:szCs w:val="16"/>
        </w:rPr>
        <w:softHyphen/>
        <w:t>ководивший полетами генерал Харрис отмечал, что “управление вертолетом Ботезата было похоже на балансиро</w:t>
      </w:r>
      <w:r w:rsidRPr="001A6F7B">
        <w:rPr>
          <w:color w:val="000000" w:themeColor="text1"/>
          <w:sz w:val="16"/>
          <w:szCs w:val="16"/>
        </w:rPr>
        <w:softHyphen/>
        <w:t>вание на канате сразу в четырех направлениях”. В то же время из-за большой инерции вращающихся несу</w:t>
      </w:r>
      <w:r w:rsidRPr="001A6F7B">
        <w:rPr>
          <w:color w:val="000000" w:themeColor="text1"/>
          <w:sz w:val="16"/>
          <w:szCs w:val="16"/>
        </w:rPr>
        <w:softHyphen/>
        <w:t>щих винтов вертолет имел хорошую собственную устойчивость, ему были нипочем порывы ветра. Тем не менее, командование ВВС США не сочло целесообразным продолжать разра</w:t>
      </w:r>
      <w:r w:rsidRPr="001A6F7B">
        <w:rPr>
          <w:color w:val="000000" w:themeColor="text1"/>
          <w:sz w:val="16"/>
          <w:szCs w:val="16"/>
        </w:rPr>
        <w:softHyphen/>
        <w:t>ботку вертолета Ботезата (11389).</w:t>
      </w:r>
    </w:p>
    <w:p w14:paraId="209786E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701EBB5B" w14:textId="77777777" w:rsidR="00675F5C" w:rsidRPr="001A6F7B" w:rsidRDefault="00675F5C" w:rsidP="001A6F7B">
      <w:pPr>
        <w:jc w:val="both"/>
        <w:rPr>
          <w:color w:val="000000" w:themeColor="text1"/>
          <w:sz w:val="16"/>
          <w:szCs w:val="16"/>
        </w:rPr>
      </w:pPr>
      <w:r w:rsidRPr="001A6F7B">
        <w:rPr>
          <w:color w:val="000000" w:themeColor="text1"/>
          <w:sz w:val="16"/>
          <w:szCs w:val="16"/>
        </w:rPr>
        <w:t>18 декабря 1922 г., несмотря на выходной день, на аэродроме собралось много людей. Рано утром механики вывели вертолет Ботезата из-за тента, и перед присутствующими пред</w:t>
      </w:r>
      <w:r w:rsidRPr="001A6F7B">
        <w:rPr>
          <w:color w:val="000000" w:themeColor="text1"/>
          <w:sz w:val="16"/>
          <w:szCs w:val="16"/>
        </w:rPr>
        <w:softHyphen/>
        <w:t>стало невиданное чудище.</w:t>
      </w:r>
    </w:p>
    <w:p w14:paraId="66068CCA" w14:textId="77777777" w:rsidR="00675F5C" w:rsidRPr="001A6F7B" w:rsidRDefault="00675F5C" w:rsidP="001A6F7B">
      <w:pPr>
        <w:jc w:val="both"/>
        <w:rPr>
          <w:color w:val="000000" w:themeColor="text1"/>
          <w:sz w:val="16"/>
          <w:szCs w:val="16"/>
        </w:rPr>
      </w:pPr>
      <w:r w:rsidRPr="001A6F7B">
        <w:rPr>
          <w:color w:val="000000" w:themeColor="text1"/>
          <w:sz w:val="16"/>
          <w:szCs w:val="16"/>
        </w:rPr>
        <w:t>О последующих событиях очевидец рассказывал следующим образом: «Ап</w:t>
      </w:r>
      <w:r w:rsidRPr="001A6F7B">
        <w:rPr>
          <w:color w:val="000000" w:themeColor="text1"/>
          <w:sz w:val="16"/>
          <w:szCs w:val="16"/>
        </w:rPr>
        <w:softHyphen/>
        <w:t>парат выкатили на середину небольшого летного поля. К 9 часам утра он был приготовлен для испытаний. Бейн занял свое место на пилотском сиденье и запустил двигатель. Он громко загудел. Четыре огромных несущих винта на</w:t>
      </w:r>
      <w:r w:rsidRPr="001A6F7B">
        <w:rPr>
          <w:color w:val="000000" w:themeColor="text1"/>
          <w:sz w:val="16"/>
          <w:szCs w:val="16"/>
        </w:rPr>
        <w:softHyphen/>
        <w:t>чали вращаться подобно гигантским мельницам. Механики стояли возле ап</w:t>
      </w:r>
      <w:r w:rsidRPr="001A6F7B">
        <w:rPr>
          <w:color w:val="000000" w:themeColor="text1"/>
          <w:sz w:val="16"/>
          <w:szCs w:val="16"/>
        </w:rPr>
        <w:softHyphen/>
        <w:t>парата. По сигналу Бейна они бросились врассыпную от машины, и летчик увеличил частоту оборотов несущих винтов. Огромные винты вращались все быстрее и быстрее. Они не походили на монотонно гудящие обычные само</w:t>
      </w:r>
      <w:r w:rsidRPr="001A6F7B">
        <w:rPr>
          <w:color w:val="000000" w:themeColor="text1"/>
          <w:sz w:val="16"/>
          <w:szCs w:val="16"/>
        </w:rPr>
        <w:softHyphen/>
        <w:t>летные пропеллеры. Можно было отчетливо видеть все шесть лопастей на каждом из четырех несущих винтов, как они делают оборот за оборотом, раз</w:t>
      </w:r>
      <w:r w:rsidRPr="001A6F7B">
        <w:rPr>
          <w:color w:val="000000" w:themeColor="text1"/>
          <w:sz w:val="16"/>
          <w:szCs w:val="16"/>
        </w:rPr>
        <w:softHyphen/>
        <w:t>мешивая воздух.</w:t>
      </w:r>
    </w:p>
    <w:p w14:paraId="24540F9B" w14:textId="77777777" w:rsidR="00675F5C" w:rsidRPr="001A6F7B" w:rsidRDefault="00675F5C" w:rsidP="001A6F7B">
      <w:pPr>
        <w:jc w:val="both"/>
        <w:rPr>
          <w:color w:val="000000" w:themeColor="text1"/>
          <w:sz w:val="16"/>
          <w:szCs w:val="16"/>
        </w:rPr>
      </w:pPr>
      <w:r w:rsidRPr="001A6F7B">
        <w:rPr>
          <w:color w:val="000000" w:themeColor="text1"/>
          <w:sz w:val="16"/>
          <w:szCs w:val="16"/>
        </w:rPr>
        <w:t>Движение было грациозно и тихо, не было слышно шума трения механиз</w:t>
      </w:r>
      <w:r w:rsidRPr="001A6F7B">
        <w:rPr>
          <w:color w:val="000000" w:themeColor="text1"/>
          <w:sz w:val="16"/>
          <w:szCs w:val="16"/>
        </w:rPr>
        <w:softHyphen/>
        <w:t>мов. Аппарат начал двигаться медленно, чуть заметно. Потом, напрягаясь и вздрагивая, он стал поднимать себя дюйм за дюймом в воздух. Вот он свобо</w:t>
      </w:r>
      <w:r w:rsidRPr="001A6F7B">
        <w:rPr>
          <w:color w:val="000000" w:themeColor="text1"/>
          <w:sz w:val="16"/>
          <w:szCs w:val="16"/>
        </w:rPr>
        <w:softHyphen/>
        <w:t>ден, оторвался от земли, один фут, два, три, ..., шесть; вот он уже на высоте человеческого роста (1 м 80 см) и в течение минуты и 42 секунд держится здесь. Армейский вертолет поднят в воздух. Машина была необыкновенно гра</w:t>
      </w:r>
      <w:r w:rsidRPr="001A6F7B">
        <w:rPr>
          <w:color w:val="000000" w:themeColor="text1"/>
          <w:sz w:val="16"/>
          <w:szCs w:val="16"/>
        </w:rPr>
        <w:softHyphen/>
        <w:t>циозна и удивительно устойчива. Наблюдалось только легкое покачивание. Неподвижно вися в воздухе, машина медленно дрейфовала под воздействием ветра футов 300 (около 100 м), может, немного более». Когда вертолет ока</w:t>
      </w:r>
      <w:r w:rsidRPr="001A6F7B">
        <w:rPr>
          <w:color w:val="000000" w:themeColor="text1"/>
          <w:sz w:val="16"/>
          <w:szCs w:val="16"/>
        </w:rPr>
        <w:softHyphen/>
        <w:t>зался в опасной близости от аэродромного забора, Бейн, чтобы не рисковать, уменьшил общий шаг винтов и плавно приземлился.</w:t>
      </w:r>
    </w:p>
    <w:p w14:paraId="47E76834" w14:textId="77777777" w:rsidR="00675F5C" w:rsidRPr="001A6F7B" w:rsidRDefault="00675F5C" w:rsidP="001A6F7B">
      <w:pPr>
        <w:jc w:val="both"/>
        <w:rPr>
          <w:color w:val="000000" w:themeColor="text1"/>
          <w:sz w:val="16"/>
          <w:szCs w:val="16"/>
        </w:rPr>
      </w:pPr>
      <w:r w:rsidRPr="001A6F7B">
        <w:rPr>
          <w:color w:val="000000" w:themeColor="text1"/>
          <w:sz w:val="16"/>
          <w:szCs w:val="16"/>
        </w:rPr>
        <w:t>Полет продолжался меньше двух минут, но присутствовавшим он показался вечностью. Это была большая победа в истории вертолетостроения. Победа, которую большевики вынудили Ботезата увезти из России. Достичь при пер</w:t>
      </w:r>
      <w:r w:rsidRPr="001A6F7B">
        <w:rPr>
          <w:color w:val="000000" w:themeColor="text1"/>
          <w:sz w:val="16"/>
          <w:szCs w:val="16"/>
        </w:rPr>
        <w:softHyphen/>
        <w:t>вом же подъеме в воздух столь прекрасных летно-технических и пилотажных характеристик не удавалось еще никому из строителей винтокрылых машин. Как правило, их аппараты с летчиком на борту не поднимались выше одного- полутора метров и всегда придерживались от опрокидывания наземной ко</w:t>
      </w:r>
      <w:r w:rsidRPr="001A6F7B">
        <w:rPr>
          <w:color w:val="000000" w:themeColor="text1"/>
          <w:sz w:val="16"/>
          <w:szCs w:val="16"/>
        </w:rPr>
        <w:softHyphen/>
        <w:t>мандой. Первому длительному подъему в воздух всегда предшествовали мно</w:t>
      </w:r>
      <w:r w:rsidRPr="001A6F7B">
        <w:rPr>
          <w:color w:val="000000" w:themeColor="text1"/>
          <w:sz w:val="16"/>
          <w:szCs w:val="16"/>
        </w:rPr>
        <w:softHyphen/>
        <w:t>гочисленные кратковременные подскоки, во время которых летчик привыкал к управлению машиной.</w:t>
      </w:r>
    </w:p>
    <w:p w14:paraId="139563E4" w14:textId="77777777" w:rsidR="00675F5C" w:rsidRPr="001A6F7B" w:rsidRDefault="00675F5C" w:rsidP="001A6F7B">
      <w:pPr>
        <w:jc w:val="both"/>
        <w:rPr>
          <w:color w:val="000000" w:themeColor="text1"/>
          <w:sz w:val="16"/>
          <w:szCs w:val="16"/>
        </w:rPr>
      </w:pPr>
      <w:r w:rsidRPr="001A6F7B">
        <w:rPr>
          <w:color w:val="000000" w:themeColor="text1"/>
          <w:sz w:val="16"/>
          <w:szCs w:val="16"/>
        </w:rPr>
        <w:t>При посадке длина следа, оставленного колесами шасси, не превысила 1 м. Это восхитило присутствовавших летчиков. Один из них сказал, что «теперь можно садиться на любой пятачок посреди города, а можно и на крыше». Многие в открытую выражали свое восхищение машиной. В этот же день Бейн совершил еще несколько подъемов (15740).</w:t>
      </w:r>
    </w:p>
    <w:p w14:paraId="6525E2DD" w14:textId="77777777" w:rsidR="00675F5C" w:rsidRPr="001A6F7B" w:rsidRDefault="00675F5C" w:rsidP="001A6F7B">
      <w:pPr>
        <w:jc w:val="both"/>
        <w:rPr>
          <w:color w:val="000000" w:themeColor="text1"/>
          <w:sz w:val="16"/>
          <w:szCs w:val="16"/>
        </w:rPr>
      </w:pPr>
    </w:p>
    <w:p w14:paraId="797D2B99" w14:textId="77777777" w:rsidR="0020713F" w:rsidRPr="001A6F7B" w:rsidRDefault="0020713F" w:rsidP="001A6F7B">
      <w:pPr>
        <w:autoSpaceDE w:val="0"/>
        <w:autoSpaceDN w:val="0"/>
        <w:adjustRightInd w:val="0"/>
        <w:jc w:val="both"/>
        <w:rPr>
          <w:color w:val="000000" w:themeColor="text1"/>
          <w:sz w:val="16"/>
          <w:szCs w:val="16"/>
        </w:rPr>
      </w:pPr>
      <w:r w:rsidRPr="001A6F7B">
        <w:rPr>
          <w:color w:val="000000" w:themeColor="text1"/>
          <w:sz w:val="16"/>
          <w:szCs w:val="16"/>
        </w:rPr>
        <w:t xml:space="preserve">18 </w:t>
      </w:r>
      <w:r w:rsidRPr="001A6F7B">
        <w:rPr>
          <w:rStyle w:val="highlight"/>
          <w:color w:val="000000" w:themeColor="text1"/>
          <w:sz w:val="16"/>
          <w:szCs w:val="16"/>
        </w:rPr>
        <w:t> декабря  1922 </w:t>
      </w:r>
      <w:r w:rsidRPr="001A6F7B">
        <w:rPr>
          <w:color w:val="000000" w:themeColor="text1"/>
          <w:sz w:val="16"/>
          <w:szCs w:val="16"/>
        </w:rPr>
        <w:t xml:space="preserve"> года в Турине был зверски убит фашистами итальянский коммунист Пьетро Ферреро работавший на </w:t>
      </w:r>
      <w:r w:rsidRPr="001A6F7B">
        <w:rPr>
          <w:rStyle w:val="highlight"/>
          <w:color w:val="000000" w:themeColor="text1"/>
          <w:sz w:val="16"/>
          <w:szCs w:val="16"/>
        </w:rPr>
        <w:t> заводе </w:t>
      </w:r>
      <w:r w:rsidRPr="001A6F7B">
        <w:rPr>
          <w:color w:val="000000" w:themeColor="text1"/>
          <w:sz w:val="16"/>
          <w:szCs w:val="16"/>
        </w:rPr>
        <w:t xml:space="preserve"> "Фиат". Тело его было настолько изуродованное, что опознать его смогли лишь по документам. Это и не удивительно, ведь убили его привязав ногу к грузовику, который начал ездить по городу. Наверно не очень понятно, причем тут описание этого события, но я поясню. 30 апреля завод АМО переименовывают в честь погибшего в Турине. Решение рабочих мне кажется странным, назвать завод выпускающий грузовики в честь человека зверски убитым с помощью грузовика, тем более есть вероятность, что фашисты использовали грузовик марки "Фиат", а завод АМО как раз этими грузовиками и занимался (17127). </w:t>
      </w:r>
    </w:p>
    <w:p w14:paraId="51FE7B53" w14:textId="77777777" w:rsidR="0020713F" w:rsidRPr="001A6F7B" w:rsidRDefault="0020713F" w:rsidP="001A6F7B">
      <w:pPr>
        <w:numPr>
          <w:ilvl w:val="12"/>
          <w:numId w:val="0"/>
        </w:numPr>
        <w:autoSpaceDE w:val="0"/>
        <w:autoSpaceDN w:val="0"/>
        <w:adjustRightInd w:val="0"/>
        <w:jc w:val="both"/>
        <w:rPr>
          <w:iCs/>
          <w:color w:val="000000" w:themeColor="text1"/>
          <w:sz w:val="16"/>
          <w:szCs w:val="16"/>
        </w:rPr>
      </w:pPr>
    </w:p>
    <w:p w14:paraId="2ACE0AF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3D87DAE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FE5D81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19 декабря 1922 г. На НКВД возлагается выдача заграничных паспортов и виз (10303).</w:t>
      </w:r>
    </w:p>
    <w:p w14:paraId="4F9EB93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734B0A0"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5B68B9B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BA8DE1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20 декабря 1922 г. СНК РСФСР принимает Декрет "О распределении штрафных сумм, взыскиваемых в судебном и административном порядке за незаконное приготовление, хранение и сбыт спиртных напитков и спиртосодержащих веществ". Штрафные суммы распределялись: 50°о - на премирование сотрудников милиции, 25% - на вознаграждение лиц, способствующих обнаружению мест производства, хранения и сбыта упомянутых напитков и веществ, и 25°о - в доход местных исполкомов (10303).</w:t>
      </w:r>
    </w:p>
    <w:p w14:paraId="785E19C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D101BA5"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7E016AD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76DD65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С 21 декабря 1922 года ведущие летчики-испытате</w:t>
      </w:r>
      <w:r w:rsidRPr="001A6F7B">
        <w:rPr>
          <w:color w:val="000000" w:themeColor="text1"/>
          <w:sz w:val="16"/>
          <w:szCs w:val="16"/>
        </w:rPr>
        <w:softHyphen/>
        <w:t>ли Ф. Кэрол и Т. Бейн, а также летчик гражданской авиации А. Смит совер</w:t>
      </w:r>
      <w:r w:rsidRPr="001A6F7B">
        <w:rPr>
          <w:color w:val="000000" w:themeColor="text1"/>
          <w:sz w:val="16"/>
          <w:szCs w:val="16"/>
        </w:rPr>
        <w:softHyphen/>
        <w:t>шили ряд полетов продолжительностью в среднем в одну минуту, продемонст</w:t>
      </w:r>
      <w:r w:rsidRPr="001A6F7B">
        <w:rPr>
          <w:color w:val="000000" w:themeColor="text1"/>
          <w:sz w:val="16"/>
          <w:szCs w:val="16"/>
        </w:rPr>
        <w:softHyphen/>
        <w:t>рировавших хорошую устойчивость вертолета Ботезата. Взлетная масса вертолета с пилотом и топливом составляла 1610 кг, нагрузка на сметаемую площадь -9 кг/м</w:t>
      </w:r>
      <w:r w:rsidRPr="001A6F7B">
        <w:rPr>
          <w:color w:val="000000" w:themeColor="text1"/>
          <w:sz w:val="16"/>
          <w:szCs w:val="16"/>
          <w:vertAlign w:val="superscript"/>
        </w:rPr>
        <w:t>2</w:t>
      </w:r>
      <w:r w:rsidRPr="001A6F7B">
        <w:rPr>
          <w:color w:val="000000" w:themeColor="text1"/>
          <w:sz w:val="16"/>
          <w:szCs w:val="16"/>
        </w:rPr>
        <w:t xml:space="preserve">, нагрузка на мощность -8 кг/л.с., </w:t>
      </w:r>
      <w:r w:rsidRPr="001A6F7B">
        <w:rPr>
          <w:iCs/>
          <w:color w:val="000000" w:themeColor="text1"/>
          <w:sz w:val="16"/>
          <w:szCs w:val="16"/>
        </w:rPr>
        <w:t xml:space="preserve">а </w:t>
      </w:r>
      <w:r w:rsidRPr="001A6F7B">
        <w:rPr>
          <w:color w:val="000000" w:themeColor="text1"/>
          <w:sz w:val="16"/>
          <w:szCs w:val="16"/>
        </w:rPr>
        <w:t>энерговооруженность — 0,125 л.с./кг.</w:t>
      </w:r>
    </w:p>
    <w:p w14:paraId="6BC5703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Испытания летательного аппарата продолжились в 1923 году. 19 января вертолет поднялся (вместе с пассажи</w:t>
      </w:r>
      <w:r w:rsidRPr="001A6F7B">
        <w:rPr>
          <w:color w:val="000000" w:themeColor="text1"/>
          <w:sz w:val="16"/>
          <w:szCs w:val="16"/>
        </w:rPr>
        <w:softHyphen/>
        <w:t>ром) на высоту 3-4,5 м, 21 февраля с новым двигателем достиг максималь</w:t>
      </w:r>
      <w:r w:rsidRPr="001A6F7B">
        <w:rPr>
          <w:color w:val="000000" w:themeColor="text1"/>
          <w:sz w:val="16"/>
          <w:szCs w:val="16"/>
        </w:rPr>
        <w:softHyphen/>
        <w:t>ной продолжительности полета ~ 2 мин 42 с, 17 апреля последовательно под</w:t>
      </w:r>
      <w:r w:rsidRPr="001A6F7B">
        <w:rPr>
          <w:color w:val="000000" w:themeColor="text1"/>
          <w:sz w:val="16"/>
          <w:szCs w:val="16"/>
        </w:rPr>
        <w:softHyphen/>
        <w:t>нял двух, трех и четырех человек, дер</w:t>
      </w:r>
      <w:r w:rsidRPr="001A6F7B">
        <w:rPr>
          <w:color w:val="000000" w:themeColor="text1"/>
          <w:sz w:val="16"/>
          <w:szCs w:val="16"/>
        </w:rPr>
        <w:softHyphen/>
        <w:t>жавшихся за элементы конструкции. При этом максимальная полезная на</w:t>
      </w:r>
      <w:r w:rsidRPr="001A6F7B">
        <w:rPr>
          <w:color w:val="000000" w:themeColor="text1"/>
          <w:sz w:val="16"/>
          <w:szCs w:val="16"/>
        </w:rPr>
        <w:softHyphen/>
        <w:t>грузка вместе с пилотом составила 450 кг - рекордное достижение для того времени.</w:t>
      </w:r>
    </w:p>
    <w:p w14:paraId="106FFF2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Управление вертолетом отличалось большой сложностью из-за обилия ру чек и рычагов управления. Пилоты по этому поводу шутили: “Вертолет не только похож на осьминога, но и для управления им нужен осьминог”. Ру</w:t>
      </w:r>
      <w:r w:rsidRPr="001A6F7B">
        <w:rPr>
          <w:color w:val="000000" w:themeColor="text1"/>
          <w:sz w:val="16"/>
          <w:szCs w:val="16"/>
        </w:rPr>
        <w:softHyphen/>
        <w:t>ководивший полетами генерал Харрис отмечал, что “управление вертолетом Ботезата было похоже на балансиро</w:t>
      </w:r>
      <w:r w:rsidRPr="001A6F7B">
        <w:rPr>
          <w:color w:val="000000" w:themeColor="text1"/>
          <w:sz w:val="16"/>
          <w:szCs w:val="16"/>
        </w:rPr>
        <w:softHyphen/>
        <w:t>вание на канате сразу в четырех направлениях”. В то же время из-за большой инерции вращающихся несу</w:t>
      </w:r>
      <w:r w:rsidRPr="001A6F7B">
        <w:rPr>
          <w:color w:val="000000" w:themeColor="text1"/>
          <w:sz w:val="16"/>
          <w:szCs w:val="16"/>
        </w:rPr>
        <w:softHyphen/>
        <w:t>щих винтов вертолет имел хорошую собственную устойчивость, ему были нипочем порывы ветра. Тем не менее, командование ВВС США не сочло целесообразным продолжать разра</w:t>
      </w:r>
      <w:r w:rsidRPr="001A6F7B">
        <w:rPr>
          <w:color w:val="000000" w:themeColor="text1"/>
          <w:sz w:val="16"/>
          <w:szCs w:val="16"/>
        </w:rPr>
        <w:softHyphen/>
        <w:t>ботку вертолета Ботезата (11389).</w:t>
      </w:r>
    </w:p>
    <w:p w14:paraId="339C1BC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06E1E235" w14:textId="77777777" w:rsidR="00675F5C" w:rsidRPr="001A6F7B" w:rsidRDefault="00675F5C" w:rsidP="001A6F7B">
      <w:pPr>
        <w:jc w:val="both"/>
        <w:rPr>
          <w:color w:val="000000" w:themeColor="text1"/>
          <w:sz w:val="16"/>
          <w:szCs w:val="16"/>
        </w:rPr>
      </w:pPr>
      <w:r w:rsidRPr="001A6F7B">
        <w:rPr>
          <w:color w:val="000000" w:themeColor="text1"/>
          <w:sz w:val="16"/>
          <w:szCs w:val="16"/>
        </w:rPr>
        <w:t>21 декаб</w:t>
      </w:r>
      <w:r w:rsidRPr="001A6F7B">
        <w:rPr>
          <w:color w:val="000000" w:themeColor="text1"/>
          <w:sz w:val="16"/>
          <w:szCs w:val="16"/>
        </w:rPr>
        <w:softHyphen/>
        <w:t>ря 1922 г. ведущий летчик-испытатель машины, лейтенант Ф. Кэрол осуществил следующую серию из шести одноминутных полетов на вертолете Ботезата. Вскоре к двум летавшим на вертолете присоединился ветеран американской граж</w:t>
      </w:r>
      <w:r w:rsidRPr="001A6F7B">
        <w:rPr>
          <w:color w:val="000000" w:themeColor="text1"/>
          <w:sz w:val="16"/>
          <w:szCs w:val="16"/>
        </w:rPr>
        <w:softHyphen/>
        <w:t>данской авиации Артур Смит (15740).</w:t>
      </w:r>
    </w:p>
    <w:p w14:paraId="22AFC0FB" w14:textId="77777777" w:rsidR="00675F5C" w:rsidRPr="001A6F7B" w:rsidRDefault="00675F5C" w:rsidP="001A6F7B">
      <w:pPr>
        <w:jc w:val="both"/>
        <w:rPr>
          <w:color w:val="000000" w:themeColor="text1"/>
          <w:sz w:val="16"/>
          <w:szCs w:val="16"/>
        </w:rPr>
      </w:pPr>
    </w:p>
    <w:p w14:paraId="4B8B19B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3266C56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BB0735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22 декабря 1922 последний солдат армии интервентов покинул Владивосток и была установлена советская власть (3263,597).</w:t>
      </w:r>
    </w:p>
    <w:p w14:paraId="2B457F7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436B35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618A1D2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A8CCB71" w14:textId="77777777" w:rsidR="00675F5C" w:rsidRPr="001A6F7B" w:rsidRDefault="00675F5C" w:rsidP="001A6F7B">
      <w:pPr>
        <w:pStyle w:val="rtejustify"/>
        <w:spacing w:before="0" w:after="0"/>
        <w:rPr>
          <w:color w:val="000000" w:themeColor="text1"/>
          <w:sz w:val="16"/>
          <w:szCs w:val="16"/>
        </w:rPr>
      </w:pPr>
      <w:r w:rsidRPr="001A6F7B">
        <w:rPr>
          <w:color w:val="000000" w:themeColor="text1"/>
          <w:sz w:val="16"/>
          <w:szCs w:val="16"/>
        </w:rPr>
        <w:t>22 декабря 1922 г. Волховский заказ заводу «Электросила».</w:t>
      </w:r>
    </w:p>
    <w:p w14:paraId="56656DF7" w14:textId="77777777" w:rsidR="00897AC3" w:rsidRPr="001A6F7B" w:rsidRDefault="00897AC3" w:rsidP="001A6F7B">
      <w:pPr>
        <w:pStyle w:val="rtejustify"/>
        <w:spacing w:before="0" w:after="0"/>
        <w:rPr>
          <w:color w:val="000000" w:themeColor="text1"/>
          <w:sz w:val="16"/>
          <w:szCs w:val="16"/>
        </w:rPr>
      </w:pPr>
      <w:r w:rsidRPr="001A6F7B">
        <w:rPr>
          <w:color w:val="000000" w:themeColor="text1"/>
          <w:sz w:val="16"/>
          <w:szCs w:val="16"/>
        </w:rPr>
        <w:t>...Судьбы социалистического развития Советской республики неразрывно связаны с успехом электрификации... Мы знаем, как растет число электрических установок за последние годы и какие великие работы нас ждут в дальнейшем. Перед нами уже прошел ряд таких больших установок, как Шатурская, Каширская и «Красный Октябрь», предстоят Волхов и 3 гигантских станции на Свири.</w:t>
      </w:r>
    </w:p>
    <w:p w14:paraId="0C387440" w14:textId="77777777" w:rsidR="00897AC3" w:rsidRPr="001A6F7B" w:rsidRDefault="00897AC3" w:rsidP="001A6F7B">
      <w:pPr>
        <w:pStyle w:val="rtejustify"/>
        <w:spacing w:before="0" w:after="0"/>
        <w:rPr>
          <w:color w:val="000000" w:themeColor="text1"/>
          <w:sz w:val="16"/>
          <w:szCs w:val="16"/>
        </w:rPr>
      </w:pPr>
      <w:r w:rsidRPr="001A6F7B">
        <w:rPr>
          <w:color w:val="000000" w:themeColor="text1"/>
          <w:sz w:val="16"/>
          <w:szCs w:val="16"/>
        </w:rPr>
        <w:t>А вместе с этим нам казалось, что наши заводы неспособны справиться с этими гигантскими задачами. И в этом весьма существенном вопросе — в вопросе нашего социалистического будущего мы ставили себя в полную зависимость от капиталистического окружения. Наши заводы еще не производили той мощности генераторов, какая требуется для этих гигантских установок. У нас делались самое большое на 2 000 киловольт-ампер — нужно на 9 000 киловольт-ампер. Вращающиеся части моторов мы производили диаметром до 7 метров, здесь требуется 10. И нам предстояло бы сыпать за границу золото, и много золота.</w:t>
      </w:r>
    </w:p>
    <w:p w14:paraId="6CD074B8" w14:textId="77777777" w:rsidR="00897AC3" w:rsidRPr="001A6F7B" w:rsidRDefault="00897AC3" w:rsidP="001A6F7B">
      <w:pPr>
        <w:pStyle w:val="rtejustify"/>
        <w:spacing w:before="0" w:after="0"/>
        <w:rPr>
          <w:color w:val="000000" w:themeColor="text1"/>
          <w:sz w:val="16"/>
          <w:szCs w:val="16"/>
        </w:rPr>
      </w:pPr>
      <w:r w:rsidRPr="001A6F7B">
        <w:rPr>
          <w:color w:val="000000" w:themeColor="text1"/>
          <w:sz w:val="16"/>
          <w:szCs w:val="16"/>
        </w:rPr>
        <w:t>А посему вопрос об участии наших заводов в создании волховских моторов-гигантов — это не только вопрос обеспечения заказами завода «Электросила», это не только вопрос чести и самолюбия наших техников — это вопрос успешности самой электрификации. И было бы странным, было бы преступным, если бы в Советской России советские заводы не дерзнули попробовать свои слабые силы на выполнении этих гигантских задач. И наш Давид (завод «Электросила») дерзнул и пошел на Голиафа.</w:t>
      </w:r>
    </w:p>
    <w:p w14:paraId="141A9CE6" w14:textId="77777777" w:rsidR="00897AC3" w:rsidRPr="001A6F7B" w:rsidRDefault="00897AC3" w:rsidP="001A6F7B">
      <w:pPr>
        <w:pStyle w:val="rtejustify"/>
        <w:spacing w:before="0" w:after="0"/>
        <w:rPr>
          <w:color w:val="000000" w:themeColor="text1"/>
          <w:sz w:val="16"/>
          <w:szCs w:val="16"/>
        </w:rPr>
      </w:pPr>
      <w:r w:rsidRPr="001A6F7B">
        <w:rPr>
          <w:color w:val="000000" w:themeColor="text1"/>
          <w:sz w:val="16"/>
          <w:szCs w:val="16"/>
        </w:rPr>
        <w:t>Три месяца назад созрело это решение. Пригласили крупные технические силы для производства расчетов и конструкций. Составили проекты и чертежи, составили календарный план работ, представили на Волховстройку.</w:t>
      </w:r>
    </w:p>
    <w:p w14:paraId="5C01E650" w14:textId="77777777" w:rsidR="00897AC3" w:rsidRPr="001A6F7B" w:rsidRDefault="00897AC3" w:rsidP="001A6F7B">
      <w:pPr>
        <w:pStyle w:val="rtejustify"/>
        <w:spacing w:before="0" w:after="0"/>
        <w:rPr>
          <w:color w:val="000000" w:themeColor="text1"/>
          <w:sz w:val="16"/>
          <w:szCs w:val="16"/>
        </w:rPr>
      </w:pPr>
      <w:r w:rsidRPr="001A6F7B">
        <w:rPr>
          <w:color w:val="000000" w:themeColor="text1"/>
          <w:sz w:val="16"/>
          <w:szCs w:val="16"/>
        </w:rPr>
        <w:t>...Волховский заказ — это не только дело завода «Электросила». Но две трети работы по нему будут выполнены целым рядом металлических заводов. Стальная отливка вращающихся частей весом до 4 000 пудов, например, будет произведена на «Красном Путиловце», чугунные отливки — на «Русском дизеле», обделка крупных отливок — на Металлическом заводе, два вала по 1 000 пудов — на «Большевике» (Обуховский). Вот в каких размерах затрагивает этот заказ все наши заводы. Это не частный вопрос одного завода, это вопрос укрепления петроградской тяжелой индустрии.</w:t>
      </w:r>
    </w:p>
    <w:p w14:paraId="4FED8532" w14:textId="77777777" w:rsidR="00897AC3" w:rsidRPr="001A6F7B" w:rsidRDefault="00897AC3" w:rsidP="001A6F7B">
      <w:pPr>
        <w:pStyle w:val="rtejustify"/>
        <w:spacing w:before="0" w:after="0"/>
        <w:rPr>
          <w:color w:val="000000" w:themeColor="text1"/>
          <w:sz w:val="16"/>
          <w:szCs w:val="16"/>
        </w:rPr>
      </w:pPr>
      <w:r w:rsidRPr="001A6F7B">
        <w:rPr>
          <w:color w:val="000000" w:themeColor="text1"/>
          <w:sz w:val="16"/>
          <w:szCs w:val="16"/>
        </w:rPr>
        <w:t>Наши заводы задыхаются от недостатка нагрузки. Тысячи безработных не находят применения своему труду. И крупная промышленность и пролетариат — этот фундамент и диктатуры пролетариата и социалистического строительства — слабеют и рассасываются. В это же время мы наш скудный золотой запас перекачиваем в капиталистические карманы и тем самым обессиливаем себя, не умея на эти средства поднять своего производства. Развитие своего отечественного производства взамен заграничных покупок во многих случаях является делом укрепления наших социалистических основ. А в этом случае у нас чувствуется большой недостаток своего советского патриотизма.</w:t>
      </w:r>
    </w:p>
    <w:p w14:paraId="661BABD9" w14:textId="77777777" w:rsidR="00897AC3" w:rsidRPr="001A6F7B" w:rsidRDefault="00897AC3" w:rsidP="001A6F7B">
      <w:pPr>
        <w:pStyle w:val="rtejustify"/>
        <w:spacing w:before="0" w:after="0"/>
        <w:rPr>
          <w:color w:val="000000" w:themeColor="text1"/>
          <w:sz w:val="16"/>
          <w:szCs w:val="16"/>
        </w:rPr>
      </w:pPr>
      <w:r w:rsidRPr="001A6F7B">
        <w:rPr>
          <w:color w:val="000000" w:themeColor="text1"/>
          <w:sz w:val="16"/>
          <w:szCs w:val="16"/>
        </w:rPr>
        <w:t>Электросиловцы сделали в этом направлении крупный и смелый шаг. Поддержим их в этом.</w:t>
      </w:r>
    </w:p>
    <w:p w14:paraId="4E9C981F" w14:textId="77777777" w:rsidR="00897AC3" w:rsidRPr="001A6F7B" w:rsidRDefault="00897AC3" w:rsidP="001A6F7B">
      <w:pPr>
        <w:pStyle w:val="HTML0"/>
        <w:jc w:val="both"/>
        <w:rPr>
          <w:rFonts w:ascii="Times New Roman" w:hAnsi="Times New Roman" w:cs="Times New Roman"/>
          <w:color w:val="000000" w:themeColor="text1"/>
          <w:sz w:val="16"/>
          <w:szCs w:val="16"/>
        </w:rPr>
      </w:pPr>
      <w:r w:rsidRPr="001A6F7B">
        <w:rPr>
          <w:rFonts w:ascii="Times New Roman" w:hAnsi="Times New Roman" w:cs="Times New Roman"/>
          <w:color w:val="000000" w:themeColor="text1"/>
          <w:sz w:val="16"/>
          <w:szCs w:val="16"/>
        </w:rPr>
        <w:t>«Красная газета», орган Петроградского Совета, № 291(1442), 22 декабря 1922 г.</w:t>
      </w:r>
    </w:p>
    <w:p w14:paraId="6884B381" w14:textId="77777777" w:rsidR="00897AC3" w:rsidRPr="001A6F7B" w:rsidRDefault="00897AC3" w:rsidP="001A6F7B">
      <w:pPr>
        <w:jc w:val="both"/>
        <w:rPr>
          <w:color w:val="000000" w:themeColor="text1"/>
          <w:sz w:val="16"/>
          <w:szCs w:val="16"/>
        </w:rPr>
      </w:pPr>
      <w:r w:rsidRPr="001A6F7B">
        <w:rPr>
          <w:color w:val="000000" w:themeColor="text1"/>
          <w:sz w:val="16"/>
          <w:szCs w:val="16"/>
        </w:rPr>
        <w:t>Источник: Развитие электрификации советской страны 1921-1925 гг. Государственное издательство политической литературы М. 1956 г. стр. 100-101.</w:t>
      </w:r>
    </w:p>
    <w:p w14:paraId="45E73853" w14:textId="77777777" w:rsidR="00897AC3" w:rsidRPr="001A6F7B" w:rsidRDefault="00897AC3" w:rsidP="001A6F7B">
      <w:pPr>
        <w:jc w:val="both"/>
        <w:rPr>
          <w:color w:val="000000" w:themeColor="text1"/>
          <w:sz w:val="16"/>
          <w:szCs w:val="16"/>
        </w:rPr>
      </w:pPr>
      <w:r w:rsidRPr="001A6F7B">
        <w:rPr>
          <w:color w:val="000000" w:themeColor="text1"/>
          <w:sz w:val="16"/>
          <w:szCs w:val="16"/>
        </w:rPr>
        <w:t>Архив: «Красная газета», орган Петроградского Совета, № 291(1442), 22 декабря 1922 г. (12219)</w:t>
      </w:r>
    </w:p>
    <w:p w14:paraId="5268A789" w14:textId="77777777" w:rsidR="00897AC3" w:rsidRPr="001A6F7B" w:rsidRDefault="00897AC3" w:rsidP="001A6F7B">
      <w:pPr>
        <w:jc w:val="both"/>
        <w:rPr>
          <w:color w:val="000000" w:themeColor="text1"/>
          <w:sz w:val="16"/>
          <w:szCs w:val="16"/>
        </w:rPr>
      </w:pPr>
    </w:p>
    <w:p w14:paraId="13F01561" w14:textId="77777777" w:rsidR="008E0FBF" w:rsidRPr="001A6F7B" w:rsidRDefault="008E0FBF" w:rsidP="001A6F7B">
      <w:pPr>
        <w:numPr>
          <w:ilvl w:val="12"/>
          <w:numId w:val="0"/>
        </w:numPr>
        <w:autoSpaceDE w:val="0"/>
        <w:autoSpaceDN w:val="0"/>
        <w:adjustRightInd w:val="0"/>
        <w:jc w:val="both"/>
        <w:rPr>
          <w:color w:val="000000" w:themeColor="text1"/>
          <w:sz w:val="16"/>
          <w:szCs w:val="16"/>
          <w:lang w:val="en-US"/>
        </w:rPr>
      </w:pPr>
      <w:r w:rsidRPr="001A6F7B">
        <w:rPr>
          <w:color w:val="000000" w:themeColor="text1"/>
          <w:sz w:val="16"/>
          <w:szCs w:val="16"/>
          <w:lang w:val="en-US"/>
        </w:rPr>
        <w:t>On December 22, 1922, Stalin found out from one of his sources that Lenin had written a personal letter to Trotsky. Stalin, in a fit of rage, called Krupskaya on the telephone and screamed at her ferociously (for allowing Lenin to write the letter).</w:t>
      </w:r>
    </w:p>
    <w:p w14:paraId="7C70DF36" w14:textId="77777777" w:rsidR="008E0FBF" w:rsidRPr="001A6F7B" w:rsidRDefault="008E0FBF" w:rsidP="001A6F7B">
      <w:pPr>
        <w:numPr>
          <w:ilvl w:val="12"/>
          <w:numId w:val="0"/>
        </w:numPr>
        <w:autoSpaceDE w:val="0"/>
        <w:autoSpaceDN w:val="0"/>
        <w:adjustRightInd w:val="0"/>
        <w:jc w:val="both"/>
        <w:rPr>
          <w:color w:val="000000" w:themeColor="text1"/>
          <w:sz w:val="16"/>
          <w:szCs w:val="16"/>
          <w:lang w:val="en-US"/>
        </w:rPr>
      </w:pPr>
    </w:p>
    <w:p w14:paraId="1130049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22 декабря 1922 И.В.С. узнал о письме В.И.Л. Л.Д.Т. - в порыве ярости обругал Н.К.К. позволившую В.И.Л. писать (3263,597).</w:t>
      </w:r>
    </w:p>
    <w:p w14:paraId="7A2C028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5698BF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22 декабря 1922 г. Президиум Московского совета рабочих и солдатских депутатов принял постановление об организации Управления пожарной охраны Москвы и Московской губернии, состоящего из 4-х отделов: городского, губернского, снабжения и инспекторского (10303).</w:t>
      </w:r>
    </w:p>
    <w:p w14:paraId="3D2B996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CA935B3"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127DE4BA"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2BC7F1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22 декабря 1922 г. из записки заместителя председателя ГПУ Уншлихта Сталину и Троцкому:</w:t>
      </w:r>
    </w:p>
    <w:p w14:paraId="1464BF8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Для республики в период дипломатических переговоров с капиталистическими государствами является чрезвычайно важным дезориентировать своих противников, ввести их в заблуждение. Умелое систематическое окружение наших противников сетью дезинформации позволит нам оказывать некоторое влияние в желательном для нас смысле на их политику, позволит нам заставить их строить практические выводы на неверных расчетах... ГПУ предлагает создать при нем особое бюро из представителей наиболее заинтересованных в этой работе ведомств — Разведупра, НКИД и ГПУ... (11652).</w:t>
      </w:r>
    </w:p>
    <w:p w14:paraId="7814183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5F146ED" w14:textId="77777777" w:rsidR="00F21795" w:rsidRPr="001A6F7B" w:rsidRDefault="00F21795" w:rsidP="001A6F7B">
      <w:pPr>
        <w:pStyle w:val="ae"/>
        <w:spacing w:before="0" w:after="0"/>
        <w:jc w:val="both"/>
        <w:textAlignment w:val="top"/>
        <w:rPr>
          <w:color w:val="000000" w:themeColor="text1"/>
          <w:sz w:val="16"/>
          <w:szCs w:val="16"/>
        </w:rPr>
      </w:pPr>
      <w:r w:rsidRPr="001A6F7B">
        <w:rPr>
          <w:color w:val="000000" w:themeColor="text1"/>
          <w:sz w:val="16"/>
          <w:szCs w:val="16"/>
        </w:rPr>
        <w:t>22 декабря 1922 г. германский посол встретился в Москве с Председателем РВС Республики Троцким.</w:t>
      </w:r>
    </w:p>
    <w:p w14:paraId="043AC93E" w14:textId="77777777" w:rsidR="00F21795" w:rsidRPr="001A6F7B" w:rsidRDefault="00F21795" w:rsidP="001A6F7B">
      <w:pPr>
        <w:pStyle w:val="ae"/>
        <w:spacing w:before="0" w:after="0"/>
        <w:jc w:val="both"/>
        <w:textAlignment w:val="top"/>
        <w:rPr>
          <w:color w:val="000000" w:themeColor="text1"/>
          <w:sz w:val="16"/>
          <w:szCs w:val="16"/>
        </w:rPr>
      </w:pPr>
      <w:r w:rsidRPr="001A6F7B">
        <w:rPr>
          <w:color w:val="000000" w:themeColor="text1"/>
          <w:sz w:val="16"/>
          <w:szCs w:val="16"/>
        </w:rPr>
        <w:t>Брокдорф-Ранцау поставил перед Троцким два вопроса:</w:t>
      </w:r>
    </w:p>
    <w:p w14:paraId="5E470C83" w14:textId="77777777" w:rsidR="00F21795" w:rsidRPr="001A6F7B" w:rsidRDefault="00F21795" w:rsidP="001A6F7B">
      <w:pPr>
        <w:pStyle w:val="ae"/>
        <w:spacing w:before="0" w:after="0"/>
        <w:jc w:val="both"/>
        <w:textAlignment w:val="top"/>
        <w:rPr>
          <w:color w:val="000000" w:themeColor="text1"/>
          <w:sz w:val="16"/>
          <w:szCs w:val="16"/>
        </w:rPr>
      </w:pPr>
      <w:r w:rsidRPr="001A6F7B">
        <w:rPr>
          <w:color w:val="000000" w:themeColor="text1"/>
          <w:sz w:val="16"/>
          <w:szCs w:val="16"/>
        </w:rPr>
        <w:t>1. Какие пожелания «хозяйственно-технического», т. е. военного, свойства имеет Россия в отношении Германии?</w:t>
      </w:r>
    </w:p>
    <w:p w14:paraId="66B7F83F" w14:textId="77777777" w:rsidR="00F21795" w:rsidRPr="001A6F7B" w:rsidRDefault="00F21795" w:rsidP="001A6F7B">
      <w:pPr>
        <w:pStyle w:val="ae"/>
        <w:spacing w:before="0" w:after="0"/>
        <w:jc w:val="both"/>
        <w:textAlignment w:val="top"/>
        <w:rPr>
          <w:color w:val="000000" w:themeColor="text1"/>
          <w:sz w:val="16"/>
          <w:szCs w:val="16"/>
        </w:rPr>
      </w:pPr>
      <w:r w:rsidRPr="001A6F7B">
        <w:rPr>
          <w:color w:val="000000" w:themeColor="text1"/>
          <w:sz w:val="16"/>
          <w:szCs w:val="16"/>
        </w:rPr>
        <w:t>2. Какие политические цели преследует русское правительство в отношении Германии в данной международной ситуации и как оно отнесется к нарушению договора и военному шантажу со стороны Франции?</w:t>
      </w:r>
    </w:p>
    <w:p w14:paraId="3ABB6FFD" w14:textId="77777777" w:rsidR="00F21795" w:rsidRPr="001A6F7B" w:rsidRDefault="00F21795" w:rsidP="001A6F7B">
      <w:pPr>
        <w:pStyle w:val="ae"/>
        <w:spacing w:before="0" w:after="0"/>
        <w:jc w:val="both"/>
        <w:textAlignment w:val="top"/>
        <w:rPr>
          <w:color w:val="000000" w:themeColor="text1"/>
          <w:sz w:val="16"/>
          <w:szCs w:val="16"/>
        </w:rPr>
      </w:pPr>
      <w:r w:rsidRPr="001A6F7B">
        <w:rPr>
          <w:color w:val="000000" w:themeColor="text1"/>
          <w:sz w:val="16"/>
          <w:szCs w:val="16"/>
        </w:rPr>
        <w:t>Ответ Троцкого вполне удовлетворил германского посла: Троцкий согласился с тем, что «экономическое строительство обеих стран — главное дело при всех обстоятельствах».</w:t>
      </w:r>
    </w:p>
    <w:p w14:paraId="43C4145A" w14:textId="77777777" w:rsidR="00F21795" w:rsidRPr="001A6F7B" w:rsidRDefault="00F21795" w:rsidP="001A6F7B">
      <w:pPr>
        <w:pStyle w:val="ae"/>
        <w:spacing w:before="0" w:after="0"/>
        <w:jc w:val="both"/>
        <w:textAlignment w:val="top"/>
        <w:rPr>
          <w:color w:val="000000" w:themeColor="text1"/>
          <w:sz w:val="16"/>
          <w:szCs w:val="16"/>
        </w:rPr>
      </w:pPr>
      <w:r w:rsidRPr="001A6F7B">
        <w:rPr>
          <w:color w:val="000000" w:themeColor="text1"/>
          <w:sz w:val="16"/>
          <w:szCs w:val="16"/>
        </w:rPr>
        <w:t>Высказывания Троцкого по вопросу о возможной военной акции Франции посол записал буквально, заметив, что тот имел в виду оккупацию Рурской области:</w:t>
      </w:r>
    </w:p>
    <w:p w14:paraId="544D998F" w14:textId="77777777" w:rsidR="00F21795" w:rsidRPr="001A6F7B" w:rsidRDefault="00F21795" w:rsidP="001A6F7B">
      <w:pPr>
        <w:pStyle w:val="ae"/>
        <w:spacing w:before="0" w:after="0"/>
        <w:jc w:val="both"/>
        <w:textAlignment w:val="top"/>
        <w:rPr>
          <w:iCs/>
          <w:color w:val="000000" w:themeColor="text1"/>
          <w:sz w:val="16"/>
          <w:szCs w:val="16"/>
        </w:rPr>
      </w:pPr>
      <w:r w:rsidRPr="001A6F7B">
        <w:rPr>
          <w:iCs/>
          <w:color w:val="000000" w:themeColor="text1"/>
          <w:sz w:val="16"/>
          <w:szCs w:val="16"/>
        </w:rPr>
        <w:t>«В момент, когда Франция предпримет военные действия, все будет зависеть от того, как поведет себя германское правительство. Германия сегодня не в состоянии оказать значительное военное сопротивление, однако правительство может своими действиями дать понять, что оно исполнено решимости не допустить такого насилия. Если Польша по зову Франции вторгнется в Силезию, то мы ни в коем случае не останемся бездеятельными; мы не можем этого потерпеть и вступимся!» (18265).</w:t>
      </w:r>
    </w:p>
    <w:p w14:paraId="4008ED1F" w14:textId="77777777" w:rsidR="00F21795" w:rsidRPr="001A6F7B" w:rsidRDefault="00F21795" w:rsidP="001A6F7B">
      <w:pPr>
        <w:jc w:val="both"/>
        <w:rPr>
          <w:color w:val="000000" w:themeColor="text1"/>
          <w:sz w:val="16"/>
          <w:szCs w:val="16"/>
        </w:rPr>
      </w:pPr>
    </w:p>
    <w:p w14:paraId="317DA6D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22 декабря 1922 г. Совнарком объявил Ломоносову выговор с опубликованием в печати. Соответствующие публикации появились в “Известиях” (28 декабря 1922 г.) и “Официальном отделе” “Вестника путей сообщения” (1923, № 61). Наконец, 13 марта 1923 г. Совнарком принял решение о ликвидации железнодорожной миссии профессора Ломоносова, и 1 апреля того же года миссия была ликвидирована (11565).</w:t>
      </w:r>
    </w:p>
    <w:p w14:paraId="3C7735A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451A7C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22 декабря 1922 г. германский посол встретился в Москве с Председателем РВС Республики Троцким, стараясь поскорее завершить переговоры с советским правительством о налаживании промышленного сотрудничества, в первую очередь производства боеприпасов на российских заводах. </w:t>
      </w:r>
    </w:p>
    <w:p w14:paraId="0B9D3C0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Брокдорф-Ранцау поставил перед Троцким два вопроса:</w:t>
      </w:r>
    </w:p>
    <w:p w14:paraId="2A15AD9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1. Какие пожелания «хозяйственно-технического», т. е. военного, свойства имеет Россия в отношении Германии? </w:t>
      </w:r>
    </w:p>
    <w:p w14:paraId="1CB259A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2. Какие политические цели преследует русское правительство в отношении Германии в данной международной ситуации и как оно отнесется к нарушению договора и военному шантажу со стороны Франции? </w:t>
      </w:r>
    </w:p>
    <w:p w14:paraId="0125E13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Ответ Троцкого вполне удовлетворил германского посла: Троцкий согласился с тем, что «экономическое строительство обеих стран — главное дело При всех обстоятельствах». </w:t>
      </w:r>
    </w:p>
    <w:p w14:paraId="253DBF6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Высказывания Троцкого по вопросу о возможной военной акции Франции посол записал буквально, заметив, что тот имел в виду оккупацию Рурской области: «В момент, когда Франция предпримет военные действия, все будет зависеть от того, как поведет себя германское правительство. Германия сегодня не в состоянии оказать значительное военное сопротивление, однако правительство может своими действиями дать понять, что оно исполнено решимости не допустить такого насилия. Если Польша по зову Франции вторгнется в Силезию, то мы ни в коем случае не останемся бездеятельными; мы не можем этого потерпеть и вступимся!» (11784).</w:t>
      </w:r>
    </w:p>
    <w:p w14:paraId="4CE432F3" w14:textId="77777777" w:rsidR="008E0FBF" w:rsidRPr="001A6F7B" w:rsidRDefault="008E0FBF" w:rsidP="001A6F7B">
      <w:pPr>
        <w:autoSpaceDE w:val="0"/>
        <w:autoSpaceDN w:val="0"/>
        <w:adjustRightInd w:val="0"/>
        <w:jc w:val="both"/>
        <w:rPr>
          <w:color w:val="000000" w:themeColor="text1"/>
          <w:sz w:val="16"/>
          <w:szCs w:val="16"/>
        </w:rPr>
      </w:pPr>
    </w:p>
    <w:p w14:paraId="69836E8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723415E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338DEC3"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22 декабря 1922 на экраны вышел первый болгарский фильм (4962).</w:t>
      </w:r>
    </w:p>
    <w:p w14:paraId="47C6C052"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2ECCEFB1"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0714345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D28BBA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 23 по 27 декабря 1922 в Москве шел 10-й Всероссийский съезд Советов и признал своевременным объединение РСФСР, УССР, БССР, ЗСФСР в СССР (1348,148).</w:t>
      </w:r>
    </w:p>
    <w:p w14:paraId="0EB4E66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CF75E8C"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23 декабря 1922 В. Ленин начал диктовать свое политическое завещание - “Письмо к съезду” - последние статьи, "завещание" (4962).</w:t>
      </w:r>
    </w:p>
    <w:p w14:paraId="48F300FE"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2D79EBD6"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23 декабря 1922 И. Сталин оскорбил жену Ленина Н. Крупскую (4962).</w:t>
      </w:r>
    </w:p>
    <w:p w14:paraId="3959493C"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15B4A21" w14:textId="77777777" w:rsidR="00F21795" w:rsidRPr="001A6F7B" w:rsidRDefault="00F21795" w:rsidP="001A6F7B">
      <w:pPr>
        <w:pStyle w:val="p1"/>
        <w:spacing w:before="0" w:beforeAutospacing="0" w:after="0" w:afterAutospacing="0"/>
        <w:jc w:val="both"/>
        <w:rPr>
          <w:color w:val="000000" w:themeColor="text1"/>
          <w:sz w:val="16"/>
          <w:szCs w:val="16"/>
        </w:rPr>
      </w:pPr>
      <w:r w:rsidRPr="001A6F7B">
        <w:rPr>
          <w:color w:val="000000" w:themeColor="text1"/>
          <w:sz w:val="16"/>
          <w:szCs w:val="16"/>
        </w:rPr>
        <w:t>23 декабря 1922 г. В.И.Л. продиктовал для И. В. Сталина письмо «К съезду», в котором, в частности, высказал мысль о необходимости повышения роли Госплана в системе хозяйственных органов за счёт придания его решениям законодательного характера. Это предложение означало стремление развивать систему управления в направлении диаметрально противоположном тому, о котором говорил Троцкий: разница между функциями «законодательными» и «административными» принципиальная. Своё возражение по существу предложения Троцкого Ленин слегка «прикрыл» весьма неопределённой фразой о готовности «пойти навстречу» ему «до известной степени и на известных условиях», которые, однако, в этом письме не были им определены, возможно, потому, что они были известны Сталину. Это, ни к чему не обязывающее заявление, не заслоняет главного – стремления В. И. Ленина сохранить в неприкосновенности принципы организации функционировавшей системы управления. Поэтому данное предложение нельзя назвать уступкой Троцкому в принципиальном вопросе.</w:t>
      </w:r>
    </w:p>
    <w:p w14:paraId="1637AAD5" w14:textId="77777777" w:rsidR="00F21795" w:rsidRPr="001A6F7B" w:rsidRDefault="00F21795" w:rsidP="001A6F7B">
      <w:pPr>
        <w:pStyle w:val="p1"/>
        <w:spacing w:before="0" w:beforeAutospacing="0" w:after="0" w:afterAutospacing="0"/>
        <w:jc w:val="both"/>
        <w:rPr>
          <w:color w:val="000000" w:themeColor="text1"/>
          <w:sz w:val="16"/>
          <w:szCs w:val="16"/>
        </w:rPr>
      </w:pPr>
      <w:r w:rsidRPr="001A6F7B">
        <w:rPr>
          <w:color w:val="000000" w:themeColor="text1"/>
          <w:sz w:val="16"/>
          <w:szCs w:val="16"/>
        </w:rPr>
        <w:t>Есть основания полагать, что Л. Д. Троцкий в тот же день узнал от И. В. Сталина о содержании ленинского письма. Во всяком случае, уже 24 и 26 декабря, он направил членам ЦК РКП(б) два письма, в которых воспроизвел и развил свои предложения, высказанные на Пленуме ЦК РКП(б) и их аргументацию. Эти письма представляли собой попытку поставить свои предложения о принципиальной перестройке всей системы управления народного хозяйства для обсуждения на XII партийном съезде. Так, Л. Д. Троцкий и В. И. Ленин фактически открыли предсъездовскую дискуссию по давно разводившему их вопросу.</w:t>
      </w:r>
    </w:p>
    <w:p w14:paraId="70A174DC" w14:textId="77777777" w:rsidR="00F21795" w:rsidRPr="001A6F7B" w:rsidRDefault="00F21795" w:rsidP="001A6F7B">
      <w:pPr>
        <w:pStyle w:val="p1"/>
        <w:spacing w:before="0" w:beforeAutospacing="0" w:after="0" w:afterAutospacing="0"/>
        <w:jc w:val="both"/>
        <w:rPr>
          <w:color w:val="000000" w:themeColor="text1"/>
          <w:sz w:val="16"/>
          <w:szCs w:val="16"/>
        </w:rPr>
      </w:pPr>
      <w:r w:rsidRPr="001A6F7B">
        <w:rPr>
          <w:color w:val="000000" w:themeColor="text1"/>
          <w:sz w:val="16"/>
          <w:szCs w:val="16"/>
        </w:rPr>
        <w:t>В своих письмах Троцкий оспорил как решение Пленума ЦК, так и предложение В. И. Ленина. Он утверждал, что налаживание планового руководства является «основной задачей государства в хозяйственной области» и критиковал существующее положение дел, при котором «одни (учреждения и лица) создают план или планы, а другие ведут практическую хозяйственную работу (будто бы на основании этих планов)». Иначе говоря, Троцкий считал вредным и неоправданным использование принципа разделения труда и специализации в этой сфере. Он писал, что для руководства хозяйством «необходима правильная система изо дня в день действующих учреждений, руководящих хозяйством», и предлагал создать «учреждение, которое держало бы в своих руках, изо дня в день, все хозяйственные нити, которое </w:t>
      </w:r>
      <w:r w:rsidRPr="001A6F7B">
        <w:rPr>
          <w:rStyle w:val="a7"/>
          <w:rFonts w:eastAsiaTheme="majorEastAsia"/>
          <w:b w:val="0"/>
          <w:color w:val="000000" w:themeColor="text1"/>
          <w:sz w:val="16"/>
          <w:szCs w:val="16"/>
        </w:rPr>
        <w:t>на основании своей практически руководящей работы</w:t>
      </w:r>
      <w:r w:rsidRPr="001A6F7B">
        <w:rPr>
          <w:color w:val="000000" w:themeColor="text1"/>
          <w:sz w:val="16"/>
          <w:szCs w:val="16"/>
        </w:rPr>
        <w:t>создавало бы </w:t>
      </w:r>
      <w:r w:rsidRPr="001A6F7B">
        <w:rPr>
          <w:rStyle w:val="a7"/>
          <w:rFonts w:eastAsiaTheme="majorEastAsia"/>
          <w:b w:val="0"/>
          <w:color w:val="000000" w:themeColor="text1"/>
          <w:sz w:val="16"/>
          <w:szCs w:val="16"/>
        </w:rPr>
        <w:t>общий хозяйственный план…</w:t>
      </w:r>
      <w:r w:rsidRPr="001A6F7B">
        <w:rPr>
          <w:color w:val="000000" w:themeColor="text1"/>
          <w:sz w:val="16"/>
          <w:szCs w:val="16"/>
        </w:rPr>
        <w:t> фактически руководило бы проведением этого плана, вносило бы в него необходимые поправки в процессе проведения».</w:t>
      </w:r>
    </w:p>
    <w:p w14:paraId="7D0D00B2" w14:textId="77777777" w:rsidR="00F21795" w:rsidRPr="001A6F7B" w:rsidRDefault="00F21795" w:rsidP="001A6F7B">
      <w:pPr>
        <w:pStyle w:val="p1"/>
        <w:spacing w:before="0" w:beforeAutospacing="0" w:after="0" w:afterAutospacing="0"/>
        <w:jc w:val="both"/>
        <w:rPr>
          <w:color w:val="000000" w:themeColor="text1"/>
          <w:sz w:val="16"/>
          <w:szCs w:val="16"/>
        </w:rPr>
      </w:pPr>
      <w:r w:rsidRPr="001A6F7B">
        <w:rPr>
          <w:color w:val="000000" w:themeColor="text1"/>
          <w:sz w:val="16"/>
          <w:szCs w:val="16"/>
        </w:rPr>
        <w:t>В действующей системе управления, писал Троцкий, центральное место занимал </w:t>
      </w:r>
      <w:r w:rsidRPr="001A6F7B">
        <w:rPr>
          <w:rStyle w:val="a7"/>
          <w:rFonts w:eastAsiaTheme="majorEastAsia"/>
          <w:b w:val="0"/>
          <w:iCs/>
          <w:color w:val="000000" w:themeColor="text1"/>
          <w:sz w:val="16"/>
          <w:szCs w:val="16"/>
        </w:rPr>
        <w:t>Совет Труда и Обороны</w:t>
      </w:r>
      <w:r w:rsidRPr="001A6F7B">
        <w:rPr>
          <w:color w:val="000000" w:themeColor="text1"/>
          <w:sz w:val="16"/>
          <w:szCs w:val="16"/>
        </w:rPr>
        <w:t>(СТО), являвшийся всего – лишь </w:t>
      </w:r>
      <w:r w:rsidRPr="001A6F7B">
        <w:rPr>
          <w:rStyle w:val="a7"/>
          <w:rFonts w:eastAsiaTheme="majorEastAsia"/>
          <w:b w:val="0"/>
          <w:iCs/>
          <w:color w:val="000000" w:themeColor="text1"/>
          <w:sz w:val="16"/>
          <w:szCs w:val="16"/>
        </w:rPr>
        <w:t>междуведомственной комиссией</w:t>
      </w:r>
      <w:r w:rsidRPr="001A6F7B">
        <w:rPr>
          <w:color w:val="000000" w:themeColor="text1"/>
          <w:sz w:val="16"/>
          <w:szCs w:val="16"/>
        </w:rPr>
        <w:t> Совета Народных Комиссаров (СНК) РСФСР и в качестве таковой </w:t>
      </w:r>
      <w:r w:rsidRPr="001A6F7B">
        <w:rPr>
          <w:rStyle w:val="a7"/>
          <w:rFonts w:eastAsiaTheme="majorEastAsia"/>
          <w:b w:val="0"/>
          <w:iCs/>
          <w:color w:val="000000" w:themeColor="text1"/>
          <w:sz w:val="16"/>
          <w:szCs w:val="16"/>
        </w:rPr>
        <w:t>не имевший</w:t>
      </w:r>
      <w:r w:rsidRPr="001A6F7B">
        <w:rPr>
          <w:color w:val="000000" w:themeColor="text1"/>
          <w:sz w:val="16"/>
          <w:szCs w:val="16"/>
        </w:rPr>
        <w:t> достаточных </w:t>
      </w:r>
      <w:r w:rsidRPr="001A6F7B">
        <w:rPr>
          <w:rStyle w:val="a7"/>
          <w:rFonts w:eastAsiaTheme="majorEastAsia"/>
          <w:b w:val="0"/>
          <w:iCs/>
          <w:color w:val="000000" w:themeColor="text1"/>
          <w:sz w:val="16"/>
          <w:szCs w:val="16"/>
        </w:rPr>
        <w:t>возможностей оперативно обеспечивать</w:t>
      </w:r>
      <w:r w:rsidRPr="001A6F7B">
        <w:rPr>
          <w:color w:val="000000" w:themeColor="text1"/>
          <w:sz w:val="16"/>
          <w:szCs w:val="16"/>
        </w:rPr>
        <w:t>реальное </w:t>
      </w:r>
      <w:r w:rsidRPr="001A6F7B">
        <w:rPr>
          <w:rStyle w:val="a7"/>
          <w:rFonts w:eastAsiaTheme="majorEastAsia"/>
          <w:b w:val="0"/>
          <w:iCs/>
          <w:color w:val="000000" w:themeColor="text1"/>
          <w:sz w:val="16"/>
          <w:szCs w:val="16"/>
        </w:rPr>
        <w:t>согласование работы</w:t>
      </w:r>
      <w:r w:rsidRPr="001A6F7B">
        <w:rPr>
          <w:color w:val="000000" w:themeColor="text1"/>
          <w:sz w:val="16"/>
          <w:szCs w:val="16"/>
        </w:rPr>
        <w:t> центральных хозяйственных учреждений. Согласованность работы этих органов и ЦК РКП(б) обеспечивалось до болезни Ленина лично им. Теперь согласование отсутствует, но потребность в нём не исчезла.</w:t>
      </w:r>
    </w:p>
    <w:p w14:paraId="76E0B8B4" w14:textId="77777777" w:rsidR="00F21795" w:rsidRPr="001A6F7B" w:rsidRDefault="00F21795" w:rsidP="001A6F7B">
      <w:pPr>
        <w:pStyle w:val="p1"/>
        <w:spacing w:before="0" w:beforeAutospacing="0" w:after="0" w:afterAutospacing="0"/>
        <w:jc w:val="both"/>
        <w:rPr>
          <w:color w:val="000000" w:themeColor="text1"/>
          <w:sz w:val="16"/>
          <w:szCs w:val="16"/>
        </w:rPr>
      </w:pPr>
      <w:r w:rsidRPr="001A6F7B">
        <w:rPr>
          <w:color w:val="000000" w:themeColor="text1"/>
          <w:sz w:val="16"/>
          <w:szCs w:val="16"/>
        </w:rPr>
        <w:t>По мнению Троцкого в повседневной работе практически сочетать «работу финансов и промышленности, финансов и транспорта, транспорта и промышленности, промышленности и внешней торговли и проч.» мог только Госплан, который, являясь полуакадемическим совещательным органом при СТО, имел тенденцию к превращению в «хозяйственно-руководящее учреждение». Однако в настоящее время он «ни по своим взаимоотношениям с хозяйственными комиссариатами, ни по своему составу» «для руководящей работы в указанном выше смысле» не был «приспособлен». План Троцкого состоял в приспособлении Госплана к выполнению этой функции. Для этого Госплан следовало поставить в такое положение, при котором «ни один центральный хозяйственный вопрос не проходит мимо него», а его деятельность сводилась бы к «устанавливанию практического согласования» работы всех основных хозяйственных органов. Для обеспечения возможности выполнения поставленных перед ними задач, как «в выработке хозяйственного плана», так и «в повседневной работе по практическому согласованию частей этого плана», Троцкий предлагал предоставить «председательствование в Госплане» руководителю промышленностью – председателю ВСНХ. Как автор реформы, Троцкий мог рассчитывать на назначение руководителем и Госплана, и государственной промышленности.</w:t>
      </w:r>
    </w:p>
    <w:p w14:paraId="261ABDF7" w14:textId="77777777" w:rsidR="00F21795" w:rsidRPr="001A6F7B" w:rsidRDefault="00F21795" w:rsidP="001A6F7B">
      <w:pPr>
        <w:pStyle w:val="p1"/>
        <w:spacing w:before="0" w:beforeAutospacing="0" w:after="0" w:afterAutospacing="0"/>
        <w:jc w:val="both"/>
        <w:rPr>
          <w:color w:val="000000" w:themeColor="text1"/>
          <w:sz w:val="16"/>
          <w:szCs w:val="16"/>
        </w:rPr>
      </w:pPr>
      <w:r w:rsidRPr="001A6F7B">
        <w:rPr>
          <w:color w:val="000000" w:themeColor="text1"/>
          <w:sz w:val="16"/>
          <w:szCs w:val="16"/>
        </w:rPr>
        <w:t>В результате должна была возникнуть система, которая Л.Д Троцкому представлялась таким образом: «СТО остаётся над Госпланом с нынешними своими функциями. Недовольные ведомства могут по-прежнему переносить вопросы в СТО… только те решения Госплана выполняются, которые достигнуты согласованием и соглашением ведомственной работы». Правда, работа Госплана будет эффективной, «если СТО в девяти, а то и в десяти случаях из десяти не отклонит жалобы недовольных ведомств». Последнее возможно только при условии улучшения личного состава Госплана за счёт концентрации в нём «наиболее квалифицированных администраторов-хозяйственников». Последнее условие ставило и СТО, и все ведомства в полную зависимость от Госплана. Он превращался в орган экономической диктатуры, а его руководитель – в «экономического диктатора», т. е. фактически в хозяина государства. Таким образом, сделав уступку Ленину в отношении места СТО в системе управления, Троцкий фактически предложил превратить его в простого «регистратора» решений и действий Госплана (18382).</w:t>
      </w:r>
    </w:p>
    <w:p w14:paraId="6AF667D9" w14:textId="77777777" w:rsidR="00F21795" w:rsidRPr="001A6F7B" w:rsidRDefault="00F21795" w:rsidP="001A6F7B">
      <w:pPr>
        <w:jc w:val="both"/>
        <w:rPr>
          <w:color w:val="000000" w:themeColor="text1"/>
          <w:sz w:val="16"/>
          <w:szCs w:val="16"/>
        </w:rPr>
      </w:pPr>
    </w:p>
    <w:p w14:paraId="09FAD5B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76E6685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03D795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23 декабря 1922 ВВС начала вещание ежедневных новостей (3481).</w:t>
      </w:r>
    </w:p>
    <w:p w14:paraId="5163FCC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3E45A46"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23 декабря 1922 начался выход новостей Би-Би-Си (4962).</w:t>
      </w:r>
    </w:p>
    <w:p w14:paraId="6A67EF57"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3055DA7C"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68ABA6E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C2DEBC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24 декабря 1922 года состоялось заседание Научно-технического комитета (НТК) Главвоздухфлота. На нем шла речь о возможности постройки “жестких и вообще больших дирижаблей” (10731).</w:t>
      </w:r>
    </w:p>
    <w:p w14:paraId="28BB8D5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E2AC84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24 декабря 1922 года состоялось заседание Научно-технического комитета (НТК) Главвоздухфлота, где рассмотрели вопрос о воссоздании отечественной дирижаблестроительной промышленности. На нем шла речь о возможности постройки “жестких и вообще больших дирижаблей”. На основании проработок Комиссии НТК Главвоздухфлота 12 октября 1923 года инженеру Н. В. Фомину было поручено составить проект дирижабля. К этой работе рекомендовалось привлечь Центральный аэрогидродинамический институт (ЦАГИ), так как он отвечал за все виды летательных аппаратов как легче, так и тяжелее воздуха. Так и сделали. При этом на авиационный отдел ЦАГИ возлагалась разработка всех металлических конструкций дирижабля. С этого решения началось участие и А. Н. Туполева как руководителя авиационного отдела в создании советского дирижаблестроения (11324).</w:t>
      </w:r>
    </w:p>
    <w:p w14:paraId="0A514A8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BA583AB" w14:textId="77777777" w:rsidR="008E0FBF" w:rsidRPr="001A6F7B" w:rsidRDefault="00C1653F" w:rsidP="001A6F7B">
      <w:pPr>
        <w:numPr>
          <w:ilvl w:val="12"/>
          <w:numId w:val="0"/>
        </w:numPr>
        <w:autoSpaceDE w:val="0"/>
        <w:autoSpaceDN w:val="0"/>
        <w:adjustRightInd w:val="0"/>
        <w:jc w:val="both"/>
        <w:rPr>
          <w:iCs/>
          <w:color w:val="000000" w:themeColor="text1"/>
          <w:sz w:val="16"/>
          <w:szCs w:val="16"/>
          <w:lang w:val="en-US"/>
        </w:rPr>
      </w:pPr>
      <w:r w:rsidRPr="001A6F7B">
        <w:rPr>
          <w:i/>
          <w:iCs/>
          <w:color w:val="000000" w:themeColor="text1"/>
          <w:sz w:val="16"/>
          <w:szCs w:val="16"/>
        </w:rPr>
        <w:t>Жизнь</w:t>
      </w:r>
      <w:r w:rsidRPr="001A6F7B">
        <w:rPr>
          <w:i/>
          <w:iCs/>
          <w:color w:val="000000" w:themeColor="text1"/>
          <w:sz w:val="16"/>
          <w:szCs w:val="16"/>
          <w:lang w:val="en-US"/>
        </w:rPr>
        <w:t xml:space="preserve"> </w:t>
      </w:r>
      <w:r w:rsidRPr="001A6F7B">
        <w:rPr>
          <w:i/>
          <w:iCs/>
          <w:color w:val="000000" w:themeColor="text1"/>
          <w:sz w:val="16"/>
          <w:szCs w:val="16"/>
        </w:rPr>
        <w:t>и</w:t>
      </w:r>
      <w:r w:rsidRPr="001A6F7B">
        <w:rPr>
          <w:i/>
          <w:iCs/>
          <w:color w:val="000000" w:themeColor="text1"/>
          <w:sz w:val="16"/>
          <w:szCs w:val="16"/>
          <w:lang w:val="en-US"/>
        </w:rPr>
        <w:t xml:space="preserve"> </w:t>
      </w:r>
      <w:r w:rsidRPr="001A6F7B">
        <w:rPr>
          <w:i/>
          <w:iCs/>
          <w:color w:val="000000" w:themeColor="text1"/>
          <w:sz w:val="16"/>
          <w:szCs w:val="16"/>
        </w:rPr>
        <w:t>внутренняя</w:t>
      </w:r>
      <w:r w:rsidRPr="001A6F7B">
        <w:rPr>
          <w:i/>
          <w:iCs/>
          <w:color w:val="000000" w:themeColor="text1"/>
          <w:sz w:val="16"/>
          <w:szCs w:val="16"/>
          <w:lang w:val="en-US"/>
        </w:rPr>
        <w:t xml:space="preserve"> </w:t>
      </w:r>
      <w:r w:rsidRPr="001A6F7B">
        <w:rPr>
          <w:i/>
          <w:iCs/>
          <w:color w:val="000000" w:themeColor="text1"/>
          <w:sz w:val="16"/>
          <w:szCs w:val="16"/>
        </w:rPr>
        <w:t>политика</w:t>
      </w:r>
      <w:r w:rsidRPr="001A6F7B">
        <w:rPr>
          <w:i/>
          <w:iCs/>
          <w:color w:val="000000" w:themeColor="text1"/>
          <w:sz w:val="16"/>
          <w:szCs w:val="16"/>
          <w:lang w:val="en-US"/>
        </w:rPr>
        <w:t>:</w:t>
      </w:r>
    </w:p>
    <w:p w14:paraId="47B93AC5" w14:textId="77777777" w:rsidR="008E0FBF" w:rsidRPr="001A6F7B" w:rsidRDefault="008E0FBF" w:rsidP="001A6F7B">
      <w:pPr>
        <w:numPr>
          <w:ilvl w:val="12"/>
          <w:numId w:val="0"/>
        </w:numPr>
        <w:autoSpaceDE w:val="0"/>
        <w:autoSpaceDN w:val="0"/>
        <w:adjustRightInd w:val="0"/>
        <w:jc w:val="both"/>
        <w:rPr>
          <w:iCs/>
          <w:color w:val="000000" w:themeColor="text1"/>
          <w:sz w:val="16"/>
          <w:szCs w:val="16"/>
          <w:lang w:val="en-US"/>
        </w:rPr>
      </w:pPr>
    </w:p>
    <w:p w14:paraId="281076F4" w14:textId="77777777" w:rsidR="008E0FBF" w:rsidRPr="001A6F7B" w:rsidRDefault="008E0FBF" w:rsidP="001A6F7B">
      <w:pPr>
        <w:numPr>
          <w:ilvl w:val="12"/>
          <w:numId w:val="0"/>
        </w:numPr>
        <w:autoSpaceDE w:val="0"/>
        <w:autoSpaceDN w:val="0"/>
        <w:adjustRightInd w:val="0"/>
        <w:jc w:val="both"/>
        <w:rPr>
          <w:color w:val="000000" w:themeColor="text1"/>
          <w:sz w:val="16"/>
          <w:szCs w:val="16"/>
          <w:lang w:val="en-US"/>
        </w:rPr>
      </w:pPr>
      <w:r w:rsidRPr="001A6F7B">
        <w:rPr>
          <w:color w:val="000000" w:themeColor="text1"/>
          <w:sz w:val="16"/>
          <w:szCs w:val="16"/>
          <w:lang w:val="en-US"/>
        </w:rPr>
        <w:t>On December 24, 1922 The doctors told Stalin, Kamenev and Bukharin, the representatives of the Political Bureau that any political controversy could provoke a new attack, this time fatal. They decided that Lenin `has the right to dictate every day for five or ten minutes (1065).</w:t>
      </w:r>
    </w:p>
    <w:p w14:paraId="1AB02AE3" w14:textId="77777777" w:rsidR="008E0FBF" w:rsidRPr="001A6F7B" w:rsidRDefault="008E0FBF" w:rsidP="001A6F7B">
      <w:pPr>
        <w:numPr>
          <w:ilvl w:val="12"/>
          <w:numId w:val="0"/>
        </w:numPr>
        <w:autoSpaceDE w:val="0"/>
        <w:autoSpaceDN w:val="0"/>
        <w:adjustRightInd w:val="0"/>
        <w:jc w:val="both"/>
        <w:rPr>
          <w:color w:val="000000" w:themeColor="text1"/>
          <w:sz w:val="16"/>
          <w:szCs w:val="16"/>
          <w:lang w:val="en-US"/>
        </w:rPr>
      </w:pPr>
    </w:p>
    <w:p w14:paraId="7369FB7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24 декабря 1922 доктора сообщили ПБ в лице И.В.С., Каменева и Бухарина о том, что любые политические волнения могут вызвать новый инсульт и В.И.Л. был ограничен в диктовке 5-10 минутами в день (3263,597).</w:t>
      </w:r>
    </w:p>
    <w:p w14:paraId="43DFE1A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EDFFE0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24 и 25 декабря 1922 В.И.Л. продиктовал письма о преемниках и предложил переместить И.В.С. с должности генсека (3481).</w:t>
      </w:r>
    </w:p>
    <w:p w14:paraId="7222691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D26FAC4" w14:textId="77777777" w:rsidR="00675F5C" w:rsidRPr="001A6F7B" w:rsidRDefault="00675F5C" w:rsidP="001A6F7B">
      <w:pPr>
        <w:jc w:val="both"/>
        <w:rPr>
          <w:color w:val="000000" w:themeColor="text1"/>
          <w:sz w:val="16"/>
          <w:szCs w:val="16"/>
        </w:rPr>
      </w:pPr>
      <w:r w:rsidRPr="001A6F7B">
        <w:rPr>
          <w:bCs/>
          <w:color w:val="000000" w:themeColor="text1"/>
          <w:sz w:val="16"/>
          <w:szCs w:val="16"/>
        </w:rPr>
        <w:t>24 декабря</w:t>
      </w:r>
      <w:r w:rsidRPr="001A6F7B">
        <w:rPr>
          <w:color w:val="000000" w:themeColor="text1"/>
          <w:sz w:val="16"/>
          <w:szCs w:val="16"/>
        </w:rPr>
        <w:t xml:space="preserve"> в 1922 году 24 и 25 декабря Владимир Ленин диктует письма о своих преемниках, так называемое «Завещание Ленина». Предлагает «обдумать способ перемещения Сталина» с должности генсека (14870).</w:t>
      </w:r>
    </w:p>
    <w:p w14:paraId="4B6EEF78" w14:textId="77777777" w:rsidR="00675F5C" w:rsidRPr="001A6F7B" w:rsidRDefault="00675F5C" w:rsidP="001A6F7B">
      <w:pPr>
        <w:jc w:val="both"/>
        <w:rPr>
          <w:color w:val="000000" w:themeColor="text1"/>
          <w:sz w:val="16"/>
          <w:szCs w:val="16"/>
        </w:rPr>
      </w:pPr>
    </w:p>
    <w:p w14:paraId="79E5A64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7A281FB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056C045"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25 декабря 1922 лидер русских октябристов, бывший министр иностранных дел России А. Гучков предложил барону П. Врангелю устроить военный переворот в Болгарии (4962).</w:t>
      </w:r>
    </w:p>
    <w:p w14:paraId="4B1B07D5"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7085E7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471C6D7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89F7812"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r w:rsidRPr="001A6F7B">
        <w:rPr>
          <w:color w:val="000000" w:themeColor="text1"/>
          <w:sz w:val="16"/>
          <w:szCs w:val="16"/>
        </w:rPr>
        <w:t>26 декабря 1922 в России созданы государственные сберегательные кассы (4962).</w:t>
      </w:r>
    </w:p>
    <w:p w14:paraId="08CE1339" w14:textId="77777777" w:rsidR="008E0FBF" w:rsidRPr="001A6F7B" w:rsidRDefault="008E0FBF" w:rsidP="001A6F7B">
      <w:pPr>
        <w:numPr>
          <w:ilvl w:val="12"/>
          <w:numId w:val="0"/>
        </w:numPr>
        <w:tabs>
          <w:tab w:val="left" w:pos="11199"/>
        </w:tabs>
        <w:autoSpaceDE w:val="0"/>
        <w:autoSpaceDN w:val="0"/>
        <w:adjustRightInd w:val="0"/>
        <w:jc w:val="both"/>
        <w:rPr>
          <w:color w:val="000000" w:themeColor="text1"/>
          <w:sz w:val="16"/>
          <w:szCs w:val="16"/>
        </w:rPr>
      </w:pPr>
    </w:p>
    <w:p w14:paraId="64C42C86" w14:textId="77777777" w:rsidR="00F21795" w:rsidRPr="001A6F7B" w:rsidRDefault="00F21795" w:rsidP="001A6F7B">
      <w:pPr>
        <w:jc w:val="both"/>
        <w:rPr>
          <w:color w:val="000000" w:themeColor="text1"/>
          <w:sz w:val="16"/>
          <w:szCs w:val="16"/>
        </w:rPr>
      </w:pPr>
      <w:r w:rsidRPr="001A6F7B">
        <w:rPr>
          <w:color w:val="000000" w:themeColor="text1"/>
          <w:sz w:val="16"/>
          <w:szCs w:val="16"/>
        </w:rPr>
        <w:t>26 декабря 1922. Учреждены государственные трудовые сберегательные кассы в целях застраховать средства трудящихся от обесценивания денег. При приеме вкладов, которые тогда стремительно обесценивались, в сберкнижке отмечалась их стоимость по отношению к золоту. Дважды в день она корректировалась. При выдаче денег расчет производили по новому курсу, что обеспечивало их сохранность от инфляции (18698).</w:t>
      </w:r>
    </w:p>
    <w:p w14:paraId="54ED0112" w14:textId="77777777" w:rsidR="00F21795" w:rsidRPr="001A6F7B" w:rsidRDefault="00F21795" w:rsidP="001A6F7B">
      <w:pPr>
        <w:jc w:val="both"/>
        <w:rPr>
          <w:color w:val="000000" w:themeColor="text1"/>
          <w:sz w:val="16"/>
          <w:szCs w:val="16"/>
        </w:rPr>
      </w:pPr>
    </w:p>
    <w:p w14:paraId="55A9E662" w14:textId="77777777" w:rsidR="004D64D0" w:rsidRPr="001A6F7B" w:rsidRDefault="004D64D0" w:rsidP="001A6F7B">
      <w:pPr>
        <w:jc w:val="both"/>
        <w:rPr>
          <w:color w:val="0070C0"/>
          <w:sz w:val="16"/>
          <w:szCs w:val="16"/>
          <w:shd w:val="clear" w:color="auto" w:fill="FFFFFF"/>
        </w:rPr>
      </w:pPr>
      <w:r w:rsidRPr="001A6F7B">
        <w:rPr>
          <w:color w:val="0070C0"/>
          <w:sz w:val="16"/>
          <w:szCs w:val="16"/>
          <w:shd w:val="clear" w:color="auto" w:fill="FFFFFF"/>
        </w:rPr>
        <w:t>26 декабря 1922 года было принято постановление СНК об учреждении государственных сберегательных касс, которые стали именоваться трудовыми.</w:t>
      </w:r>
    </w:p>
    <w:p w14:paraId="71F825D3" w14:textId="77777777" w:rsidR="004D64D0" w:rsidRPr="001A6F7B" w:rsidRDefault="004D64D0" w:rsidP="001A6F7B">
      <w:pPr>
        <w:jc w:val="both"/>
        <w:rPr>
          <w:color w:val="0070C0"/>
          <w:sz w:val="16"/>
          <w:szCs w:val="16"/>
          <w:shd w:val="clear" w:color="auto" w:fill="FFFFFF"/>
        </w:rPr>
      </w:pPr>
      <w:r w:rsidRPr="001A6F7B">
        <w:rPr>
          <w:color w:val="0070C0"/>
          <w:sz w:val="16"/>
          <w:szCs w:val="16"/>
          <w:shd w:val="clear" w:color="auto" w:fill="FFFFFF"/>
        </w:rPr>
        <w:t>1 февраля 1923 года в Петрограде в 10 часов утра в доме №76 по набережной реки Фонтанки открывается первая в СССР сберегательная касса - в здании бывшего Управления государственных сберегательных касс.</w:t>
      </w:r>
    </w:p>
    <w:p w14:paraId="57D002E4" w14:textId="77777777" w:rsidR="004D64D0" w:rsidRPr="001A6F7B" w:rsidRDefault="004D64D0" w:rsidP="001A6F7B">
      <w:pPr>
        <w:jc w:val="both"/>
        <w:rPr>
          <w:color w:val="0070C0"/>
          <w:sz w:val="16"/>
          <w:szCs w:val="16"/>
          <w:shd w:val="clear" w:color="auto" w:fill="FFFFFF"/>
        </w:rPr>
      </w:pPr>
      <w:r w:rsidRPr="001A6F7B">
        <w:rPr>
          <w:color w:val="0070C0"/>
          <w:sz w:val="16"/>
          <w:szCs w:val="16"/>
          <w:shd w:val="clear" w:color="auto" w:fill="FFFFFF"/>
        </w:rPr>
        <w:t>Первым вкладчиком был Александр Осипович Желонз – рабочий завода «Электросила», принесший в сберкассу часть полученной им премии за быстрое и качественное выполнение производственного задания.</w:t>
      </w:r>
    </w:p>
    <w:p w14:paraId="620BCCC0" w14:textId="77777777" w:rsidR="004D64D0" w:rsidRPr="001A6F7B" w:rsidRDefault="004D64D0" w:rsidP="001A6F7B">
      <w:pPr>
        <w:jc w:val="both"/>
        <w:rPr>
          <w:rFonts w:eastAsia="TimesNewRomanPSMT"/>
          <w:color w:val="0070C0"/>
          <w:sz w:val="16"/>
          <w:szCs w:val="16"/>
        </w:rPr>
      </w:pPr>
      <w:r w:rsidRPr="001A6F7B">
        <w:rPr>
          <w:color w:val="0070C0"/>
          <w:sz w:val="16"/>
          <w:szCs w:val="16"/>
          <w:shd w:val="clear" w:color="auto" w:fill="FFFFFF"/>
        </w:rPr>
        <w:t>Государственные трудовые сберегательные кассы (ГТСК) в 1925-м году расширили перечень своих услуг. На сберегательные кассы возложили обязанности по выплатам персональных пенсий и пенсий народным учителям, выдавали зарплату рабочим и служащим, принимали оплату за коммунальные платежи, осуществляли хранение средств касс взаимопомощи (21149).</w:t>
      </w:r>
    </w:p>
    <w:p w14:paraId="79BADF7A" w14:textId="77777777" w:rsidR="004D64D0" w:rsidRPr="001A6F7B" w:rsidRDefault="004D64D0" w:rsidP="001A6F7B">
      <w:pPr>
        <w:jc w:val="both"/>
        <w:rPr>
          <w:rFonts w:eastAsia="TimesNewRomanPSMT"/>
          <w:color w:val="0070C0"/>
          <w:sz w:val="16"/>
          <w:szCs w:val="16"/>
        </w:rPr>
      </w:pPr>
    </w:p>
    <w:p w14:paraId="234EFB10" w14:textId="77777777" w:rsidR="00F21795" w:rsidRPr="001A6F7B" w:rsidRDefault="00F21795"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28026164" w14:textId="77777777" w:rsidR="00F21795" w:rsidRPr="001A6F7B" w:rsidRDefault="00F21795" w:rsidP="001A6F7B">
      <w:pPr>
        <w:numPr>
          <w:ilvl w:val="12"/>
          <w:numId w:val="0"/>
        </w:numPr>
        <w:autoSpaceDE w:val="0"/>
        <w:autoSpaceDN w:val="0"/>
        <w:adjustRightInd w:val="0"/>
        <w:jc w:val="both"/>
        <w:rPr>
          <w:iCs/>
          <w:color w:val="000000" w:themeColor="text1"/>
          <w:sz w:val="16"/>
          <w:szCs w:val="16"/>
        </w:rPr>
      </w:pPr>
    </w:p>
    <w:p w14:paraId="7E5F053A" w14:textId="77777777" w:rsidR="00F21795" w:rsidRPr="001A6F7B" w:rsidRDefault="00F21795" w:rsidP="001A6F7B">
      <w:pPr>
        <w:pStyle w:val="ae"/>
        <w:spacing w:before="0" w:after="0"/>
        <w:jc w:val="both"/>
        <w:rPr>
          <w:color w:val="000000" w:themeColor="text1"/>
          <w:sz w:val="16"/>
          <w:szCs w:val="16"/>
        </w:rPr>
      </w:pPr>
      <w:r w:rsidRPr="001A6F7B">
        <w:rPr>
          <w:color w:val="000000" w:themeColor="text1"/>
          <w:sz w:val="16"/>
          <w:szCs w:val="16"/>
        </w:rPr>
        <w:t>26 декабря 1922 репарационная комиссия вновь констатировала умышленное невыполнение Германией своих обязательств по репарациям. Речь шла о срыве поставок Германии угля и леса Франции в 1922 г. 10 января 1923 г. Франция, воспользовавшись очередным срывом поставок угля и леса, что установила репарационная комиссия, 9 января 1923 г. решила идти по пути сепаратных действий. Французское правительство заявило, что посылает в Рур контрольную комиссию для обеспечения регулярного поступления репарационных платежей. Комиссию должны были сопровождать войска для охраны гарантии выполнения ее задач. К решению Франции присоединилась Бельгия (18264).</w:t>
      </w:r>
    </w:p>
    <w:p w14:paraId="1E58825A" w14:textId="77777777" w:rsidR="00F21795" w:rsidRPr="001A6F7B" w:rsidRDefault="00F21795" w:rsidP="001A6F7B">
      <w:pPr>
        <w:jc w:val="both"/>
        <w:rPr>
          <w:color w:val="000000" w:themeColor="text1"/>
          <w:sz w:val="16"/>
          <w:szCs w:val="16"/>
        </w:rPr>
      </w:pPr>
    </w:p>
    <w:p w14:paraId="36B05707" w14:textId="77777777" w:rsidR="00A15ED9" w:rsidRPr="001A6F7B" w:rsidRDefault="00A15ED9"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2607704D" w14:textId="77777777" w:rsidR="00A15ED9" w:rsidRPr="001A6F7B" w:rsidRDefault="00A15ED9" w:rsidP="001A6F7B">
      <w:pPr>
        <w:numPr>
          <w:ilvl w:val="12"/>
          <w:numId w:val="0"/>
        </w:numPr>
        <w:autoSpaceDE w:val="0"/>
        <w:autoSpaceDN w:val="0"/>
        <w:adjustRightInd w:val="0"/>
        <w:jc w:val="both"/>
        <w:rPr>
          <w:iCs/>
          <w:color w:val="000000" w:themeColor="text1"/>
          <w:sz w:val="16"/>
          <w:szCs w:val="16"/>
        </w:rPr>
      </w:pPr>
    </w:p>
    <w:p w14:paraId="19A664C3" w14:textId="77777777" w:rsidR="00A15ED9" w:rsidRPr="001A6F7B" w:rsidRDefault="00A15ED9" w:rsidP="001A6F7B">
      <w:pPr>
        <w:jc w:val="both"/>
        <w:rPr>
          <w:color w:val="0070C0"/>
          <w:sz w:val="16"/>
          <w:szCs w:val="16"/>
        </w:rPr>
      </w:pPr>
      <w:r w:rsidRPr="001A6F7B">
        <w:rPr>
          <w:color w:val="0070C0"/>
          <w:sz w:val="16"/>
          <w:szCs w:val="16"/>
        </w:rPr>
        <w:t>26 декабря 1922 - Введен в строй первый японский авианосец Хосё (22691).</w:t>
      </w:r>
    </w:p>
    <w:p w14:paraId="1F7446E9" w14:textId="77777777" w:rsidR="00A15ED9" w:rsidRPr="001A6F7B" w:rsidRDefault="00A15ED9" w:rsidP="001A6F7B">
      <w:pPr>
        <w:jc w:val="both"/>
        <w:rPr>
          <w:color w:val="0070C0"/>
          <w:sz w:val="16"/>
          <w:szCs w:val="16"/>
        </w:rPr>
      </w:pPr>
    </w:p>
    <w:p w14:paraId="448D68F9" w14:textId="77777777" w:rsidR="00675F5C"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0000EDBB" w14:textId="77777777" w:rsidR="00675F5C" w:rsidRPr="001A6F7B" w:rsidRDefault="00675F5C" w:rsidP="001A6F7B">
      <w:pPr>
        <w:numPr>
          <w:ilvl w:val="12"/>
          <w:numId w:val="0"/>
        </w:numPr>
        <w:autoSpaceDE w:val="0"/>
        <w:autoSpaceDN w:val="0"/>
        <w:adjustRightInd w:val="0"/>
        <w:jc w:val="both"/>
        <w:rPr>
          <w:iCs/>
          <w:color w:val="000000" w:themeColor="text1"/>
          <w:sz w:val="16"/>
          <w:szCs w:val="16"/>
        </w:rPr>
      </w:pPr>
    </w:p>
    <w:p w14:paraId="3EACC72C" w14:textId="77777777" w:rsidR="00675F5C" w:rsidRPr="001A6F7B" w:rsidRDefault="00675F5C" w:rsidP="001A6F7B">
      <w:pPr>
        <w:jc w:val="both"/>
        <w:rPr>
          <w:color w:val="000000" w:themeColor="text1"/>
          <w:sz w:val="16"/>
          <w:szCs w:val="16"/>
        </w:rPr>
      </w:pPr>
      <w:r w:rsidRPr="001A6F7B">
        <w:rPr>
          <w:bCs/>
          <w:color w:val="000000" w:themeColor="text1"/>
          <w:sz w:val="16"/>
          <w:szCs w:val="16"/>
        </w:rPr>
        <w:t>27 декабря</w:t>
      </w:r>
      <w:r w:rsidRPr="001A6F7B">
        <w:rPr>
          <w:color w:val="000000" w:themeColor="text1"/>
          <w:sz w:val="16"/>
          <w:szCs w:val="16"/>
        </w:rPr>
        <w:t xml:space="preserve"> в 1922 году Российская Федерация, Закавказская Федерация, Украина и Белоруссия заключили договор об образовании Союза Советских Социалистических Республик. Три дня спустя он был одобрен I Съездом Советов СССР (14873).</w:t>
      </w:r>
    </w:p>
    <w:p w14:paraId="0561AB38" w14:textId="77777777" w:rsidR="00675F5C" w:rsidRPr="001A6F7B" w:rsidRDefault="00675F5C" w:rsidP="001A6F7B">
      <w:pPr>
        <w:jc w:val="both"/>
        <w:rPr>
          <w:color w:val="000000" w:themeColor="text1"/>
          <w:sz w:val="16"/>
          <w:szCs w:val="16"/>
        </w:rPr>
      </w:pPr>
    </w:p>
    <w:p w14:paraId="0EF2488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7FD4497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E123FF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26 декабря 1922 комиссия по репарациям заявила, что Германия преднамеренно срывает выплаты по репарациям. Великобритания не согласилась (3907,123).</w:t>
      </w:r>
    </w:p>
    <w:p w14:paraId="6D2C4DA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7AAF918" w14:textId="77777777" w:rsidR="00F21795" w:rsidRPr="001A6F7B" w:rsidRDefault="00F21795"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5523053A" w14:textId="77777777" w:rsidR="00F21795" w:rsidRPr="001A6F7B" w:rsidRDefault="00F21795" w:rsidP="001A6F7B">
      <w:pPr>
        <w:numPr>
          <w:ilvl w:val="12"/>
          <w:numId w:val="0"/>
        </w:numPr>
        <w:autoSpaceDE w:val="0"/>
        <w:autoSpaceDN w:val="0"/>
        <w:adjustRightInd w:val="0"/>
        <w:jc w:val="both"/>
        <w:rPr>
          <w:iCs/>
          <w:color w:val="000000" w:themeColor="text1"/>
          <w:sz w:val="16"/>
          <w:szCs w:val="16"/>
        </w:rPr>
      </w:pPr>
    </w:p>
    <w:p w14:paraId="3B8C7769" w14:textId="77777777" w:rsidR="00F21795" w:rsidRPr="001A6F7B" w:rsidRDefault="00F21795" w:rsidP="001A6F7B">
      <w:pPr>
        <w:autoSpaceDE w:val="0"/>
        <w:autoSpaceDN w:val="0"/>
        <w:adjustRightInd w:val="0"/>
        <w:jc w:val="both"/>
        <w:rPr>
          <w:color w:val="000000" w:themeColor="text1"/>
          <w:sz w:val="16"/>
          <w:szCs w:val="16"/>
        </w:rPr>
      </w:pPr>
      <w:r w:rsidRPr="001A6F7B">
        <w:rPr>
          <w:color w:val="000000" w:themeColor="text1"/>
          <w:sz w:val="16"/>
          <w:szCs w:val="16"/>
        </w:rPr>
        <w:t>27 декабря 1922 г. вышло постановлением СТО РСФСР «О воспрещении к ввозу из-за границы предметов, кои могут быть произведены на государственных электротехнических заводах Республики». Постановление СТО СССР от 23 ноября 1923 г. предусматривало беспошлинный пропуск импортных грузов, поступающих для выполнения военных заказов. ВСНХ, в свою очередь, в марте и сентябре 1924 г. издает приказы, объявляющие порядок беспошлинного пропуска импортных грузов, а также перечень материалов и изделий, подлежащих такому пропуску (18297).</w:t>
      </w:r>
    </w:p>
    <w:p w14:paraId="16CDBBDB" w14:textId="77777777" w:rsidR="00F21795" w:rsidRPr="001A6F7B" w:rsidRDefault="00F21795" w:rsidP="001A6F7B">
      <w:pPr>
        <w:autoSpaceDE w:val="0"/>
        <w:autoSpaceDN w:val="0"/>
        <w:adjustRightInd w:val="0"/>
        <w:jc w:val="both"/>
        <w:rPr>
          <w:color w:val="000000" w:themeColor="text1"/>
          <w:sz w:val="16"/>
          <w:szCs w:val="16"/>
        </w:rPr>
      </w:pPr>
    </w:p>
    <w:p w14:paraId="6DAC89B0" w14:textId="77777777" w:rsidR="00F21795" w:rsidRPr="001A6F7B" w:rsidRDefault="00F21795"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0F2B0992" w14:textId="77777777" w:rsidR="00F21795" w:rsidRPr="001A6F7B" w:rsidRDefault="00F21795" w:rsidP="001A6F7B">
      <w:pPr>
        <w:numPr>
          <w:ilvl w:val="12"/>
          <w:numId w:val="0"/>
        </w:numPr>
        <w:autoSpaceDE w:val="0"/>
        <w:autoSpaceDN w:val="0"/>
        <w:adjustRightInd w:val="0"/>
        <w:jc w:val="both"/>
        <w:rPr>
          <w:iCs/>
          <w:color w:val="000000" w:themeColor="text1"/>
          <w:sz w:val="16"/>
          <w:szCs w:val="16"/>
        </w:rPr>
      </w:pPr>
    </w:p>
    <w:p w14:paraId="011AD76C" w14:textId="77777777" w:rsidR="00F21795" w:rsidRPr="001A6F7B" w:rsidRDefault="00F21795" w:rsidP="001A6F7B">
      <w:pPr>
        <w:pStyle w:val="p1"/>
        <w:spacing w:before="0" w:beforeAutospacing="0" w:after="0" w:afterAutospacing="0"/>
        <w:jc w:val="both"/>
        <w:rPr>
          <w:color w:val="000000" w:themeColor="text1"/>
          <w:sz w:val="16"/>
          <w:szCs w:val="16"/>
        </w:rPr>
      </w:pPr>
      <w:r w:rsidRPr="001A6F7B">
        <w:rPr>
          <w:color w:val="000000" w:themeColor="text1"/>
          <w:sz w:val="16"/>
          <w:szCs w:val="16"/>
        </w:rPr>
        <w:t>27–29 декабря 1922 г. В.И.Л. продиктовал записки «О придании законодательных функций Госплану». В них Ленин развил и конкретизировал свои мысли, направленные против плана Троцкого. Повторив предложение придать Госплану законодательные функции, В. И. Ленин однозначно высказался против сосредоточения руководства ВСНХ и Госплана в одних руках, в том числе в руках кого-либо из «политических вождей». Он аргументировал </w:t>
      </w:r>
      <w:r w:rsidRPr="001A6F7B">
        <w:rPr>
          <w:rStyle w:val="af0"/>
          <w:i w:val="0"/>
          <w:color w:val="000000" w:themeColor="text1"/>
          <w:sz w:val="16"/>
          <w:szCs w:val="16"/>
        </w:rPr>
        <w:t>целесообразность сочетания</w:t>
      </w:r>
      <w:r w:rsidRPr="001A6F7B">
        <w:rPr>
          <w:color w:val="000000" w:themeColor="text1"/>
          <w:sz w:val="16"/>
          <w:szCs w:val="16"/>
        </w:rPr>
        <w:t> в руководстве Госплана высококлассных специалистов и администраторов, а также выразил доверие существующему руководству Госплана и удовлетворение его работой. Мысль о том, что ни предложенная Троцким реорганизация системы управления не может быть принята, ни сам Троцкий не подходит для руководства Госпланом, проходит красной нитью через ленинский текст.</w:t>
      </w:r>
    </w:p>
    <w:p w14:paraId="7DC6F23E" w14:textId="77777777" w:rsidR="00F21795" w:rsidRPr="001A6F7B" w:rsidRDefault="00F21795" w:rsidP="001A6F7B">
      <w:pPr>
        <w:pStyle w:val="p1"/>
        <w:spacing w:before="0" w:beforeAutospacing="0" w:after="0" w:afterAutospacing="0"/>
        <w:jc w:val="both"/>
        <w:rPr>
          <w:color w:val="000000" w:themeColor="text1"/>
          <w:sz w:val="16"/>
          <w:szCs w:val="16"/>
        </w:rPr>
      </w:pPr>
      <w:r w:rsidRPr="001A6F7B">
        <w:rPr>
          <w:color w:val="000000" w:themeColor="text1"/>
          <w:sz w:val="16"/>
          <w:szCs w:val="16"/>
        </w:rPr>
        <w:t>Продиктовав эти записки, В. И. Ленин, судя по имеющейся информации, ознакомил с ними И. В. Сталина, а через него и других членов Политбюро</w:t>
      </w:r>
      <w:r w:rsidRPr="001A6F7B">
        <w:rPr>
          <w:color w:val="000000" w:themeColor="text1"/>
          <w:sz w:val="16"/>
          <w:szCs w:val="16"/>
          <w:vertAlign w:val="superscript"/>
        </w:rPr>
        <w:t>33</w:t>
      </w:r>
      <w:r w:rsidRPr="001A6F7B">
        <w:rPr>
          <w:color w:val="000000" w:themeColor="text1"/>
          <w:sz w:val="16"/>
          <w:szCs w:val="16"/>
        </w:rPr>
        <w:t>. Возможно, он просил Сталина дать бой Троцкому. Сталин был весьма критично настроен по отношению к существовавшей тогда системе управления народным хозяйством</w:t>
      </w:r>
      <w:r w:rsidRPr="001A6F7B">
        <w:rPr>
          <w:color w:val="000000" w:themeColor="text1"/>
          <w:sz w:val="16"/>
          <w:szCs w:val="16"/>
          <w:vertAlign w:val="superscript"/>
        </w:rPr>
        <w:t>34</w:t>
      </w:r>
      <w:r w:rsidRPr="001A6F7B">
        <w:rPr>
          <w:color w:val="000000" w:themeColor="text1"/>
          <w:sz w:val="16"/>
          <w:szCs w:val="16"/>
        </w:rPr>
        <w:t>, но принимал её как принципиально соответствующую ленинской концепции нэпа, которую он вполне разделял. Как бы то ни было, именно И. В. Сталин взял на себя труд продолжения полемики с Л. Д. Троцким. Между ними завязалась переписка (письма адресовались в ЦК РКП(б)), очень интересная и важная для понимания процесса становления советской системы управления народным хозяйством, а также комбинирования рыночных и плановых методов хозяйствования. В центре её сначала находились вопросы, связанные с оценкой существующей системы управления народным хозяйством, с выяснением характера назревших перемен, принципов, на которых она должна была строиться в дальнейшем, организационного выражения и обеспечения жизненно важных приоритетов и балансов интересов основных отраслей народного хозяйства, места Госплана и предназначения плана в условиях рыночной экономики, а также способы преодоления ведомственного подхода при решении общегосударственных вопросов.</w:t>
      </w:r>
    </w:p>
    <w:p w14:paraId="54483493" w14:textId="77777777" w:rsidR="00F21795" w:rsidRPr="001A6F7B" w:rsidRDefault="00F21795" w:rsidP="001A6F7B">
      <w:pPr>
        <w:jc w:val="both"/>
        <w:rPr>
          <w:color w:val="000000" w:themeColor="text1"/>
          <w:sz w:val="16"/>
          <w:szCs w:val="16"/>
        </w:rPr>
      </w:pPr>
    </w:p>
    <w:p w14:paraId="6884178B" w14:textId="77777777" w:rsidR="00A15ED9" w:rsidRPr="001A6F7B" w:rsidRDefault="00A15ED9"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2E882C7A" w14:textId="77777777" w:rsidR="00A15ED9" w:rsidRPr="001A6F7B" w:rsidRDefault="00A15ED9" w:rsidP="001A6F7B">
      <w:pPr>
        <w:numPr>
          <w:ilvl w:val="12"/>
          <w:numId w:val="0"/>
        </w:numPr>
        <w:autoSpaceDE w:val="0"/>
        <w:autoSpaceDN w:val="0"/>
        <w:adjustRightInd w:val="0"/>
        <w:jc w:val="both"/>
        <w:rPr>
          <w:iCs/>
          <w:color w:val="000000" w:themeColor="text1"/>
          <w:sz w:val="16"/>
          <w:szCs w:val="16"/>
        </w:rPr>
      </w:pPr>
    </w:p>
    <w:p w14:paraId="6CDB1E0F" w14:textId="77777777" w:rsidR="00A15ED9" w:rsidRPr="001A6F7B" w:rsidRDefault="00A15ED9" w:rsidP="001A6F7B">
      <w:pPr>
        <w:jc w:val="both"/>
        <w:rPr>
          <w:color w:val="0070C0"/>
          <w:sz w:val="16"/>
          <w:szCs w:val="16"/>
        </w:rPr>
      </w:pPr>
      <w:r w:rsidRPr="001A6F7B">
        <w:rPr>
          <w:color w:val="0070C0"/>
          <w:sz w:val="16"/>
          <w:szCs w:val="16"/>
        </w:rPr>
        <w:t>27 декабря 1922 ввод в строй первого японского авианосца Hōshō - первого авианосца, спроектированного и построеннного как такового (20352).</w:t>
      </w:r>
    </w:p>
    <w:p w14:paraId="2D1D279A" w14:textId="77777777" w:rsidR="00A15ED9" w:rsidRPr="001A6F7B" w:rsidRDefault="00A15ED9" w:rsidP="001A6F7B">
      <w:pPr>
        <w:jc w:val="both"/>
        <w:rPr>
          <w:color w:val="0070C0"/>
          <w:sz w:val="16"/>
          <w:szCs w:val="16"/>
        </w:rPr>
      </w:pPr>
    </w:p>
    <w:p w14:paraId="5285060D" w14:textId="77777777" w:rsidR="00A15ED9" w:rsidRPr="001A6F7B" w:rsidRDefault="00A15ED9" w:rsidP="001A6F7B">
      <w:pPr>
        <w:jc w:val="both"/>
        <w:rPr>
          <w:color w:val="0070C0"/>
          <w:sz w:val="16"/>
          <w:szCs w:val="16"/>
        </w:rPr>
      </w:pPr>
      <w:r w:rsidRPr="001A6F7B">
        <w:rPr>
          <w:color w:val="0070C0"/>
          <w:sz w:val="16"/>
          <w:szCs w:val="16"/>
        </w:rPr>
        <w:t>27 декабря 1922 - Введен в строй первый японский авианосец "Хосё". Он стал первым в мире авианосцем специальной постройки, на полгода опередив заложенный ранее в Великобритании аналогичный «Гермес». Особенностями конструкции «Хосё» были корпус с крейсерскими обводами, сплошная полётная палуба и поворотные дымовые трубы (механизм поворота позже демонтирован при модернизации), а также островная надстройка, размещённая с правого борта. В отличие от «Гермеса», «Хосё» имел два раздельных ангара для истребителей и бомбардировщиков на разных палубах, что затем стало основным недостатком проекта (22690).</w:t>
      </w:r>
    </w:p>
    <w:p w14:paraId="54460906" w14:textId="77777777" w:rsidR="00A15ED9" w:rsidRPr="001A6F7B" w:rsidRDefault="00A15ED9" w:rsidP="001A6F7B">
      <w:pPr>
        <w:jc w:val="both"/>
        <w:rPr>
          <w:color w:val="0070C0"/>
          <w:sz w:val="16"/>
          <w:szCs w:val="16"/>
        </w:rPr>
      </w:pPr>
    </w:p>
    <w:p w14:paraId="7115E11D" w14:textId="77777777" w:rsidR="00F21795" w:rsidRPr="001A6F7B" w:rsidRDefault="00F21795"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6F69FD15" w14:textId="77777777" w:rsidR="00F21795" w:rsidRPr="001A6F7B" w:rsidRDefault="00F21795" w:rsidP="001A6F7B">
      <w:pPr>
        <w:numPr>
          <w:ilvl w:val="12"/>
          <w:numId w:val="0"/>
        </w:numPr>
        <w:autoSpaceDE w:val="0"/>
        <w:autoSpaceDN w:val="0"/>
        <w:adjustRightInd w:val="0"/>
        <w:jc w:val="both"/>
        <w:rPr>
          <w:iCs/>
          <w:color w:val="000000" w:themeColor="text1"/>
          <w:sz w:val="16"/>
          <w:szCs w:val="16"/>
        </w:rPr>
      </w:pPr>
    </w:p>
    <w:p w14:paraId="501F1008" w14:textId="77777777" w:rsidR="00F21795" w:rsidRPr="001A6F7B" w:rsidRDefault="00F21795" w:rsidP="001A6F7B">
      <w:pPr>
        <w:jc w:val="both"/>
        <w:rPr>
          <w:color w:val="000000" w:themeColor="text1"/>
          <w:sz w:val="16"/>
          <w:szCs w:val="16"/>
        </w:rPr>
      </w:pPr>
      <w:r w:rsidRPr="001A6F7B">
        <w:rPr>
          <w:color w:val="000000" w:themeColor="text1"/>
          <w:sz w:val="16"/>
          <w:szCs w:val="16"/>
        </w:rPr>
        <w:t>28 декабря 1922 г. Приказом управляющего мехартзаводом А. К. Теалане была утверждена структурная схема, согласно которой управление производственно-технической частью было следующим. В непосредственном подчинении управляющего заводом находились коммерческий директор (являвшийся также его заместителем) и руководивший коммерческой деятельностью завода и технический директор, руководивший технической частью. К ней относились центральное техническое бюро (ЦТБ), в которое входили калькуляционный, конструкторский (в его составе были также техническая библиотека и архив), центрально-статистический подотделы, а также подотделы заказов и полуфабрикатов), отдел нормирования труда (включал в себя подотделы тарифный и нормирования), отдел оборудования, ремонта и силовых установок (включал в себя механическую и ремонтно-восстановительную мастерские, электрический подотдел и тепловое хозяйство), архитектурно-строительный отдел, производственные цеха - горячие (кузнечный и литейный), холодные (деревообделочный и шорный), механические (инструментальный, станочный, слесарно-сборочный), химическую и механическую лаборатории, а также делопроизводство технической части [4, д. 1, л. 2 -2 об.].</w:t>
      </w:r>
    </w:p>
    <w:p w14:paraId="52B6D10E" w14:textId="77777777" w:rsidR="00F21795" w:rsidRPr="001A6F7B" w:rsidRDefault="00F21795" w:rsidP="001A6F7B">
      <w:pPr>
        <w:jc w:val="both"/>
        <w:rPr>
          <w:color w:val="000000" w:themeColor="text1"/>
          <w:sz w:val="16"/>
          <w:szCs w:val="16"/>
        </w:rPr>
      </w:pPr>
      <w:r w:rsidRPr="001A6F7B">
        <w:rPr>
          <w:color w:val="000000" w:themeColor="text1"/>
          <w:sz w:val="16"/>
          <w:szCs w:val="16"/>
        </w:rPr>
        <w:t>Главным подразделением, курирующим весь производственно-технологический цикл, являлось ЦТБ, которое выдавало заказы на изготовление изделий или их ремонт. Только после этого требования на зарплату и материалы от заведующего цехом принимались к исполнению. Передача работы или ее части в другое подразделение допускалась после разрешения ЦТБ. В случае получения устного распоряжения от управляющего заводом, технического директора или главного инженера о внесении изменений в порядок, условия и сроки выполнения заказа заведующий цехом был обязан письменно поставить ЦТБ об этом в известность. В случае невозможности выполнения заказа в срок, указанный ЦТБ, заведующий цехом должен был заранее письменно сообщить об этом в ЦТБ [Там же, л. 30 - 30 об.] (18633).</w:t>
      </w:r>
    </w:p>
    <w:p w14:paraId="4A7EF13C" w14:textId="77777777" w:rsidR="00F21795" w:rsidRPr="001A6F7B" w:rsidRDefault="00F21795" w:rsidP="001A6F7B">
      <w:pPr>
        <w:jc w:val="both"/>
        <w:rPr>
          <w:color w:val="000000" w:themeColor="text1"/>
          <w:sz w:val="16"/>
          <w:szCs w:val="16"/>
        </w:rPr>
      </w:pPr>
    </w:p>
    <w:p w14:paraId="02F95AE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3320E3B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FCC221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30 декабря 1922 на 1 съезде Советов был образован СССР. И.В.С. выступил с идеей автономизации, но В.И.Л. отверг и получился СССР (226,325).</w:t>
      </w:r>
    </w:p>
    <w:p w14:paraId="2543E76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912271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0872D68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89BE65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31 декабря 1922 Азербайджан вошел в состав СССР 93960, 510).</w:t>
      </w:r>
    </w:p>
    <w:p w14:paraId="4FE0320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93E2347" w14:textId="77777777" w:rsidR="00407230" w:rsidRPr="001A6F7B" w:rsidRDefault="00407230"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2FDC1E4E" w14:textId="77777777" w:rsidR="00407230" w:rsidRPr="001A6F7B" w:rsidRDefault="00407230" w:rsidP="001A6F7B">
      <w:pPr>
        <w:numPr>
          <w:ilvl w:val="12"/>
          <w:numId w:val="0"/>
        </w:numPr>
        <w:autoSpaceDE w:val="0"/>
        <w:autoSpaceDN w:val="0"/>
        <w:adjustRightInd w:val="0"/>
        <w:jc w:val="both"/>
        <w:rPr>
          <w:iCs/>
          <w:color w:val="000000" w:themeColor="text1"/>
          <w:sz w:val="16"/>
          <w:szCs w:val="16"/>
        </w:rPr>
      </w:pPr>
    </w:p>
    <w:p w14:paraId="1DFE989A" w14:textId="77777777" w:rsidR="00D0638F" w:rsidRPr="001A6F7B" w:rsidRDefault="00D0638F" w:rsidP="001A6F7B">
      <w:pPr>
        <w:jc w:val="both"/>
        <w:rPr>
          <w:color w:val="0070C0"/>
          <w:sz w:val="16"/>
          <w:szCs w:val="16"/>
        </w:rPr>
      </w:pPr>
      <w:r w:rsidRPr="001A6F7B">
        <w:rPr>
          <w:color w:val="0070C0"/>
          <w:sz w:val="16"/>
          <w:szCs w:val="16"/>
        </w:rPr>
        <w:t>31 декабря 1922 Deutsche Luft-Reederei Dornier Komet становится первым немецким самолетом, пролетевшим над Соединенным Королевством после окончания Первой мировой войны (20352).</w:t>
      </w:r>
    </w:p>
    <w:p w14:paraId="4B310A0F" w14:textId="77777777" w:rsidR="00D0638F" w:rsidRPr="001A6F7B" w:rsidRDefault="00D0638F" w:rsidP="001A6F7B">
      <w:pPr>
        <w:jc w:val="both"/>
        <w:rPr>
          <w:color w:val="0070C0"/>
          <w:sz w:val="16"/>
          <w:szCs w:val="16"/>
        </w:rPr>
      </w:pPr>
    </w:p>
    <w:p w14:paraId="66ED217E"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322AD9E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0F5774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конце декабря 1922 был подготовлен годовой отчет производственного правления фабрично-заводских предприятий “Промбронь” о состоянии работы предп</w:t>
      </w:r>
      <w:r w:rsidRPr="001A6F7B">
        <w:rPr>
          <w:color w:val="000000" w:themeColor="text1"/>
          <w:sz w:val="16"/>
          <w:szCs w:val="16"/>
        </w:rPr>
        <w:softHyphen/>
        <w:t>риятий с 1 января по 1 октября 1922 г.</w:t>
      </w:r>
    </w:p>
    <w:p w14:paraId="53EE109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(Не позднее 27 декабря 1922 г.) Секретно.</w:t>
      </w:r>
    </w:p>
    <w:p w14:paraId="6EFF98B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Ремонт на предприятиях Промброни</w:t>
      </w:r>
    </w:p>
    <w:p w14:paraId="5E91B9B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5. Постройка 10 авиационных двигателей “РБВ” 36, в порядке преемственности, произ</w:t>
      </w:r>
      <w:r w:rsidRPr="001A6F7B">
        <w:rPr>
          <w:color w:val="000000" w:themeColor="text1"/>
          <w:sz w:val="16"/>
          <w:szCs w:val="16"/>
        </w:rPr>
        <w:softHyphen/>
        <w:t>водилась до мая месяца, выполнив 10,5%, доведя общую готовность до 73,5%.</w:t>
      </w:r>
    </w:p>
    <w:p w14:paraId="178E34E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6. Ремонт авиационных моторов (9 шт.) производился до мая, выполнив 10% заказа, до</w:t>
      </w:r>
      <w:r w:rsidRPr="001A6F7B">
        <w:rPr>
          <w:color w:val="000000" w:themeColor="text1"/>
          <w:sz w:val="16"/>
          <w:szCs w:val="16"/>
        </w:rPr>
        <w:softHyphen/>
        <w:t>ведя его до 90%.</w:t>
      </w:r>
    </w:p>
    <w:p w14:paraId="458FC40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Начальник производственного] отд[ела]</w:t>
      </w:r>
    </w:p>
    <w:p w14:paraId="3760190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РГВА. Ф. 71. Оп. 1. Д. 12. Л. 4-22 об. Копия (10711,278).</w:t>
      </w:r>
    </w:p>
    <w:p w14:paraId="7CAD359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1BEE2BC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1B12ABF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65B01E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конце декабря 1922 был подготовлен годовой отчет производственного правления фабрично-заводских предприятий “Промбронь” о состоянии работы предп</w:t>
      </w:r>
      <w:r w:rsidRPr="001A6F7B">
        <w:rPr>
          <w:color w:val="000000" w:themeColor="text1"/>
          <w:sz w:val="16"/>
          <w:szCs w:val="16"/>
        </w:rPr>
        <w:softHyphen/>
        <w:t>риятий с 1 января по 1 октября 1922 г.</w:t>
      </w:r>
    </w:p>
    <w:p w14:paraId="5C660F4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(Не позднее 27 декабря 1922 г.) Секретно.</w:t>
      </w:r>
    </w:p>
    <w:p w14:paraId="5266093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Общий обзор состояния предприятий к моменту перехода в ведение Промброни</w:t>
      </w:r>
    </w:p>
    <w:p w14:paraId="2F7D443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При образовании Промброни в ее ведение перешли следующие предприятия, факти</w:t>
      </w:r>
      <w:r w:rsidRPr="001A6F7B">
        <w:rPr>
          <w:color w:val="000000" w:themeColor="text1"/>
          <w:sz w:val="16"/>
          <w:szCs w:val="16"/>
        </w:rPr>
        <w:softHyphen/>
        <w:t>чески с 1 января 1922 г.: 1-й Броневой танко-автомобильный завод, ремонтные: автомобильные мастерские в Сокольниках, Петроградская шинонабивочная мастерская, Московская шинонабивочная мастерская и Московская вулканизационная мастерская.</w:t>
      </w:r>
    </w:p>
    <w:p w14:paraId="73AE269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Должной организации на предприятиях к моменту перехода их в ведение Промброни не было, так как, с одной стороны, предприятия подошли к началу операционного года с наследством, оставленным предшествовавшим периодом бесхозяйственности, а с другой стороны, рамки их бывшего главка (военного учреждения) - Управления нач[альника] бро</w:t>
      </w:r>
      <w:r w:rsidRPr="001A6F7B">
        <w:rPr>
          <w:color w:val="000000" w:themeColor="text1"/>
          <w:sz w:val="16"/>
          <w:szCs w:val="16"/>
        </w:rPr>
        <w:softHyphen/>
        <w:t>несил РККА - не представляли возможности для организации технического и коммерческо</w:t>
      </w:r>
      <w:r w:rsidRPr="001A6F7B">
        <w:rPr>
          <w:color w:val="000000" w:themeColor="text1"/>
          <w:sz w:val="16"/>
          <w:szCs w:val="16"/>
        </w:rPr>
        <w:softHyphen/>
        <w:t>го контроля. Технической отчетности на предприятиях почти не существовало. Предприятия давали сведения своему главку только в отношении выпускаемой продукции, не освещая своей производственной деятельности. Благодаря этому учесть работу, произведенную предприятиями, получить выводы на основании опыта за период до перехода в ведение Промброни не представляется возможным.</w:t>
      </w:r>
    </w:p>
    <w:p w14:paraId="7B0BC61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Ввиду отсутствия в означенный период каких-либо коммерческих расчетов, предприя</w:t>
      </w:r>
      <w:r w:rsidRPr="001A6F7B">
        <w:rPr>
          <w:color w:val="000000" w:themeColor="text1"/>
          <w:sz w:val="16"/>
          <w:szCs w:val="16"/>
        </w:rPr>
        <w:softHyphen/>
        <w:t>тия, работая, как говорится, “вслепую”, обладали рабочей силой в отношении количества и квалификации без всякого соотношения к даваемой продукции, в частности, в большей сте</w:t>
      </w:r>
      <w:r w:rsidRPr="001A6F7B">
        <w:rPr>
          <w:color w:val="000000" w:themeColor="text1"/>
          <w:sz w:val="16"/>
          <w:szCs w:val="16"/>
        </w:rPr>
        <w:softHyphen/>
        <w:t>пени были загружены неквалифицированной рабочей силой, занятой по обслуживанию как завода, так и работающих на нем. В штатах предприятий числились: сапожники, прачки, бан</w:t>
      </w:r>
      <w:r w:rsidRPr="001A6F7B">
        <w:rPr>
          <w:color w:val="000000" w:themeColor="text1"/>
          <w:sz w:val="16"/>
          <w:szCs w:val="16"/>
        </w:rPr>
        <w:softHyphen/>
        <w:t>щики, прислуга столовой и тому подобное...'' 1-й броневой танко-автомобильный завод имел к моменту перехода в ведение Промброни в цехах обслуживания завода 287 чел. при своей производительности в 11,85 приведенных единиц (см. график № 1 ). Насколько эта цифра не соответствовала потребности в ней, видно по состоянию завода через 6 месяцев, в июне, когда за этот месяц его производительность выразилась в 11,89 единиц при наличии в цехах обслу</w:t>
      </w:r>
      <w:r w:rsidRPr="001A6F7B">
        <w:rPr>
          <w:color w:val="000000" w:themeColor="text1"/>
          <w:sz w:val="16"/>
          <w:szCs w:val="16"/>
        </w:rPr>
        <w:softHyphen/>
        <w:t>живания завода 85 чел., то есть при одной и той же производительности впоследствии, под давлением Промброни, количество непроизводственной рабочей силы в цехах обслуживания завода без всякого ущерба было сокращено в 3,4 раза (см. график № 7). Кроме раздутия шта</w:t>
      </w:r>
      <w:r w:rsidRPr="001A6F7B">
        <w:rPr>
          <w:color w:val="000000" w:themeColor="text1"/>
          <w:sz w:val="16"/>
          <w:szCs w:val="16"/>
        </w:rPr>
        <w:softHyphen/>
        <w:t>тов в отношении непроизводственной рабочей силы, заводами к моменту перехода в Промб-ронь производственная рабочая сила использовалась в большей части на непроизводственные работы. Выполнялись в производственных цехах всякого рода предметы хозяйственного ин</w:t>
      </w:r>
      <w:r w:rsidRPr="001A6F7B">
        <w:rPr>
          <w:color w:val="000000" w:themeColor="text1"/>
          <w:sz w:val="16"/>
          <w:szCs w:val="16"/>
        </w:rPr>
        <w:softHyphen/>
        <w:t>вентаря, ремонт жилых помещений и так далее. Так в отчетности 1-го БТАЗа в январе упоми</w:t>
      </w:r>
      <w:r w:rsidRPr="001A6F7B">
        <w:rPr>
          <w:color w:val="000000" w:themeColor="text1"/>
          <w:sz w:val="16"/>
          <w:szCs w:val="16"/>
        </w:rPr>
        <w:softHyphen/>
        <w:t>нались заказы по механической мастерской: “были на собрании в кооперативе” или “ходили учиться” и тому подобное. Другим примером может служить Петроградская шинонабивочная мастерская, имевшая в январе штат в 61 чел. служащих и рабочих, дав в месяц вследствие поч</w:t>
      </w:r>
      <w:r w:rsidRPr="001A6F7B">
        <w:rPr>
          <w:color w:val="000000" w:themeColor="text1"/>
          <w:sz w:val="16"/>
          <w:szCs w:val="16"/>
        </w:rPr>
        <w:softHyphen/>
        <w:t>ти полного отсутствия объекта производства 18 заливок гусматиков, то есть ту работу, которая в настоящее время исполняется 1,2 месячного рабочего.</w:t>
      </w:r>
    </w:p>
    <w:p w14:paraId="0DBC8DE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начале года произошел в составе Промброни ряд изменений. В феврале Промбронь арендовала пилонасекальную мастерскую гр-на Кима, каковая начала функционировать с 15 числа того же месяца. В марте правление Промброни, учитывая: 1) отсутствие достаточ</w:t>
      </w:r>
      <w:r w:rsidRPr="001A6F7B">
        <w:rPr>
          <w:color w:val="000000" w:themeColor="text1"/>
          <w:sz w:val="16"/>
          <w:szCs w:val="16"/>
        </w:rPr>
        <w:softHyphen/>
        <w:t>ного количества объектов производства, 2) удаленность ее от центра управления, затрудняю</w:t>
      </w:r>
      <w:r w:rsidRPr="001A6F7B">
        <w:rPr>
          <w:color w:val="000000" w:themeColor="text1"/>
          <w:sz w:val="16"/>
          <w:szCs w:val="16"/>
        </w:rPr>
        <w:softHyphen/>
        <w:t>щую надзор за ее деятельностью и 3) достаточную пропускную способность Московской ши-нонабивочной мастерской, ликвидировало Петроградскую шинонабивочную мастерскую. В течение того же месяца произошла ликвидация ремонтных автомастерских. С 7 марта на</w:t>
      </w:r>
      <w:r w:rsidRPr="001A6F7B">
        <w:rPr>
          <w:color w:val="000000" w:themeColor="text1"/>
          <w:sz w:val="16"/>
          <w:szCs w:val="16"/>
        </w:rPr>
        <w:softHyphen/>
        <w:t>чал функционировать 2-й броневой танко-автомобильный завод, развиваясь за счет ремонт</w:t>
      </w:r>
      <w:r w:rsidRPr="001A6F7B">
        <w:rPr>
          <w:color w:val="000000" w:themeColor="text1"/>
          <w:sz w:val="16"/>
          <w:szCs w:val="16"/>
        </w:rPr>
        <w:softHyphen/>
        <w:t>ных автомастерских, имея своим основанием быв. 4-й государственный авторемонтный за</w:t>
      </w:r>
      <w:r w:rsidRPr="001A6F7B">
        <w:rPr>
          <w:color w:val="000000" w:themeColor="text1"/>
          <w:sz w:val="16"/>
          <w:szCs w:val="16"/>
        </w:rPr>
        <w:softHyphen/>
        <w:t>вод Мостранса...</w:t>
      </w:r>
    </w:p>
    <w:p w14:paraId="159D578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Заключение по годовой работе 1-го БТАЗа</w:t>
      </w:r>
    </w:p>
    <w:p w14:paraId="5034744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Производственная жизнь завода за 1922 операционный год ярко отразила на себе эко</w:t>
      </w:r>
      <w:r w:rsidRPr="001A6F7B">
        <w:rPr>
          <w:color w:val="000000" w:themeColor="text1"/>
          <w:sz w:val="16"/>
          <w:szCs w:val="16"/>
        </w:rPr>
        <w:softHyphen/>
        <w:t>номические перипетии Промброни. Первый период: непланомерное снабжение, давшее неп</w:t>
      </w:r>
      <w:r w:rsidRPr="001A6F7B">
        <w:rPr>
          <w:color w:val="000000" w:themeColor="text1"/>
          <w:sz w:val="16"/>
          <w:szCs w:val="16"/>
        </w:rPr>
        <w:softHyphen/>
        <w:t>лановое производство работ, второй период - недостаток средств, вызвавший сокращение производства и третий период - выявление определенности в кредитах с известным излиш</w:t>
      </w:r>
      <w:r w:rsidRPr="001A6F7B">
        <w:rPr>
          <w:color w:val="000000" w:themeColor="text1"/>
          <w:sz w:val="16"/>
          <w:szCs w:val="16"/>
        </w:rPr>
        <w:softHyphen/>
        <w:t>ком против вынужденной экономии прошедшего периода, предоставив возможность перей</w:t>
      </w:r>
      <w:r w:rsidRPr="001A6F7B">
        <w:rPr>
          <w:color w:val="000000" w:themeColor="text1"/>
          <w:sz w:val="16"/>
          <w:szCs w:val="16"/>
        </w:rPr>
        <w:softHyphen/>
        <w:t>ти к развертыванию производства. Означенная неравномерность и неопределенность в де</w:t>
      </w:r>
      <w:r w:rsidRPr="001A6F7B">
        <w:rPr>
          <w:color w:val="000000" w:themeColor="text1"/>
          <w:sz w:val="16"/>
          <w:szCs w:val="16"/>
        </w:rPr>
        <w:softHyphen/>
        <w:t>нежных ресурсах явилась отрицательным моментом во всей производственной жизни заво</w:t>
      </w:r>
      <w:r w:rsidRPr="001A6F7B">
        <w:rPr>
          <w:color w:val="000000" w:themeColor="text1"/>
          <w:sz w:val="16"/>
          <w:szCs w:val="16"/>
        </w:rPr>
        <w:softHyphen/>
        <w:t>да за год.</w:t>
      </w:r>
    </w:p>
    <w:p w14:paraId="075D4FD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Так, наблюдаются вместо проведения твердого плана общего дооборудования завода отрывочные работы с выполнением, главным образом, текущего ремонта только для поддер</w:t>
      </w:r>
      <w:r w:rsidRPr="001A6F7B">
        <w:rPr>
          <w:color w:val="000000" w:themeColor="text1"/>
          <w:sz w:val="16"/>
          <w:szCs w:val="16"/>
        </w:rPr>
        <w:softHyphen/>
        <w:t>жания наличного оборудования в состоянии, годном для эксплуатации. Работами по дост</w:t>
      </w:r>
      <w:r w:rsidRPr="001A6F7B">
        <w:rPr>
          <w:color w:val="000000" w:themeColor="text1"/>
          <w:sz w:val="16"/>
          <w:szCs w:val="16"/>
        </w:rPr>
        <w:softHyphen/>
        <w:t>ройке завода, за поздним отпуском средств по смете, строительный сезон в большой степени использован не был. С другой стороны, намерение создать для республики ценности в виде отечественного автобронестроения встречало в отсутствии достаточных средств порой неп</w:t>
      </w:r>
      <w:r w:rsidRPr="001A6F7B">
        <w:rPr>
          <w:color w:val="000000" w:themeColor="text1"/>
          <w:sz w:val="16"/>
          <w:szCs w:val="16"/>
        </w:rPr>
        <w:softHyphen/>
        <w:t>реодолимые препятствия. Неравномерность денежного снабжения также явилась причиной утечки квалифицированной рабочей силы благодаря вынужденному сокращению личного состава.</w:t>
      </w:r>
    </w:p>
    <w:p w14:paraId="21CBA2C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Неустойчивость положения завода в отношении пребывания его в ведении Промброни явилось в 1922 операционном году также причиной, отрицательно повлиявшей на работы за</w:t>
      </w:r>
      <w:r w:rsidRPr="001A6F7B">
        <w:rPr>
          <w:color w:val="000000" w:themeColor="text1"/>
          <w:sz w:val="16"/>
          <w:szCs w:val="16"/>
        </w:rPr>
        <w:softHyphen/>
        <w:t>вода, понизив производительность труда и этим колебля производственные возможности за</w:t>
      </w:r>
      <w:r w:rsidRPr="001A6F7B">
        <w:rPr>
          <w:color w:val="000000" w:themeColor="text1"/>
          <w:sz w:val="16"/>
          <w:szCs w:val="16"/>
        </w:rPr>
        <w:softHyphen/>
        <w:t>вода. Неоднократно не являлось возможным укомплектовать завод квалифицированной ра</w:t>
      </w:r>
      <w:r w:rsidRPr="001A6F7B">
        <w:rPr>
          <w:color w:val="000000" w:themeColor="text1"/>
          <w:sz w:val="16"/>
          <w:szCs w:val="16"/>
        </w:rPr>
        <w:softHyphen/>
        <w:t>бочей силой при отсутствии гарантии в твердости положения завода. Кроме того, выявился недостаток в жилых помещениях: при малейшем намерении завода увеличить рабочую силу являлось необходимым предоставление квалифицированным рабочим жилья как компенса</w:t>
      </w:r>
      <w:r w:rsidRPr="001A6F7B">
        <w:rPr>
          <w:color w:val="000000" w:themeColor="text1"/>
          <w:sz w:val="16"/>
          <w:szCs w:val="16"/>
        </w:rPr>
        <w:softHyphen/>
        <w:t>ции за удаленность завода от города Ввиду же позднего утверждения годовой сметы в над</w:t>
      </w:r>
      <w:r w:rsidRPr="001A6F7B">
        <w:rPr>
          <w:color w:val="000000" w:themeColor="text1"/>
          <w:sz w:val="16"/>
          <w:szCs w:val="16"/>
        </w:rPr>
        <w:softHyphen/>
        <w:t>лежащих размерах, постройка поселка произведена не была. При наличии указанных усло</w:t>
      </w:r>
      <w:r w:rsidRPr="001A6F7B">
        <w:rPr>
          <w:color w:val="000000" w:themeColor="text1"/>
          <w:sz w:val="16"/>
          <w:szCs w:val="16"/>
        </w:rPr>
        <w:softHyphen/>
        <w:t>вий констатируем следующие результаты годовой работы:</w:t>
      </w:r>
    </w:p>
    <w:p w14:paraId="1C2F5E7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 При месячных заданиях - программах минимум, учитывающих все текущие измене</w:t>
      </w:r>
      <w:r w:rsidRPr="001A6F7B">
        <w:rPr>
          <w:color w:val="000000" w:themeColor="text1"/>
          <w:sz w:val="16"/>
          <w:szCs w:val="16"/>
        </w:rPr>
        <w:softHyphen/>
        <w:t>ния, происходящие в производственной жизни завода, давших в единицах капитального ре</w:t>
      </w:r>
      <w:r w:rsidRPr="001A6F7B">
        <w:rPr>
          <w:color w:val="000000" w:themeColor="text1"/>
          <w:sz w:val="16"/>
          <w:szCs w:val="16"/>
        </w:rPr>
        <w:softHyphen/>
        <w:t>монта 137,48 ед., завод выполнил работу, исчисленную в тех же единицах (135,24 ед.), что да</w:t>
      </w:r>
      <w:r w:rsidRPr="001A6F7B">
        <w:rPr>
          <w:color w:val="000000" w:themeColor="text1"/>
          <w:sz w:val="16"/>
          <w:szCs w:val="16"/>
        </w:rPr>
        <w:softHyphen/>
        <w:t>ло выполнение годового задания в 98,37% (см. график № 9).</w:t>
      </w:r>
    </w:p>
    <w:p w14:paraId="6047D65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 Месячная производительность с 11,85 ед. в январе возросла до 23,42 ед. в сентябре, то есть в два раза, что достигнуто при уменьшении личного состава завода к концу года на 26% против января (см. график № 7).</w:t>
      </w:r>
    </w:p>
    <w:p w14:paraId="3EF6C30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 Накладные расходы в виде выполнения заводом работ непроизводственного характе</w:t>
      </w:r>
      <w:r w:rsidRPr="001A6F7B">
        <w:rPr>
          <w:color w:val="000000" w:themeColor="text1"/>
          <w:sz w:val="16"/>
          <w:szCs w:val="16"/>
        </w:rPr>
        <w:softHyphen/>
        <w:t>ра по счету общих и цеховых расходов претерпели значительное положительное изменение, а именно: при имевшемся отношении затрат времени на непроизводственные работы в январе к производственным в виде 282% и в феврале в 333%, намечается непрерывное по</w:t>
      </w:r>
      <w:r w:rsidRPr="001A6F7B">
        <w:rPr>
          <w:color w:val="000000" w:themeColor="text1"/>
          <w:sz w:val="16"/>
          <w:szCs w:val="16"/>
        </w:rPr>
        <w:softHyphen/>
        <w:t>нижение процента означенного отношения до 65%.</w:t>
      </w:r>
    </w:p>
    <w:p w14:paraId="1BA42A2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 Личный состав завода получил большее количество производственного элемента при имевшихся 38% в январе производственных рабочих, этот процент в сентябре был 59% и в итоге средняя квалификация рабочих, определявшаяся в январе 4,2 разрядом, в сентябре со</w:t>
      </w:r>
      <w:r w:rsidRPr="001A6F7B">
        <w:rPr>
          <w:color w:val="000000" w:themeColor="text1"/>
          <w:sz w:val="16"/>
          <w:szCs w:val="16"/>
        </w:rPr>
        <w:softHyphen/>
        <w:t>ответствовала 5,5 разряду. Вспомогательные рабочие, дававшие в январе 37,2%, в сентябре уже составляли всего 17%.</w:t>
      </w:r>
    </w:p>
    <w:p w14:paraId="03F1C86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5. При наличии денежных расчетов, проведенных в [19]22 операционном году, качество работ значительно повысилось в связи с повышением требований заказчиков.</w:t>
      </w:r>
    </w:p>
    <w:p w14:paraId="6DA1CDA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6. В отношении дооборудования и достройки завода, наряду с установкой новых стан</w:t>
      </w:r>
      <w:r w:rsidRPr="001A6F7B">
        <w:rPr>
          <w:color w:val="000000" w:themeColor="text1"/>
          <w:sz w:val="16"/>
          <w:szCs w:val="16"/>
        </w:rPr>
        <w:softHyphen/>
        <w:t>ков, трансмиссий, проведен ряд капитальных работ [таких], как электрификация завода, постройка насосного колодца, в 70-80% произведены работы по достройке второй половины главного корпуса и переустройству крыши первой половины. Начаты работы по достройке поселка - двух домов.</w:t>
      </w:r>
    </w:p>
    <w:p w14:paraId="735BE01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7. На заводе введена техническая отчетность, представляемая в правление: еженедель</w:t>
      </w:r>
      <w:r w:rsidRPr="001A6F7B">
        <w:rPr>
          <w:color w:val="000000" w:themeColor="text1"/>
          <w:sz w:val="16"/>
          <w:szCs w:val="16"/>
        </w:rPr>
        <w:softHyphen/>
        <w:t>ная - о движении объекта производства, двухнедельная - предварительная о выполнении ра</w:t>
      </w:r>
      <w:r w:rsidRPr="001A6F7B">
        <w:rPr>
          <w:color w:val="000000" w:themeColor="text1"/>
          <w:sz w:val="16"/>
          <w:szCs w:val="16"/>
        </w:rPr>
        <w:softHyphen/>
        <w:t>бот и месячная, основанная на заводских документах, - сведениях по нарядам и рабочим листкам. Означенная отчетность предоставляет полный материал правлению для контроля над производством и, с другой стороны, дает ориентировочный материал для самого предп</w:t>
      </w:r>
      <w:r w:rsidRPr="001A6F7B">
        <w:rPr>
          <w:color w:val="000000" w:themeColor="text1"/>
          <w:sz w:val="16"/>
          <w:szCs w:val="16"/>
        </w:rPr>
        <w:softHyphen/>
        <w:t>риятия.</w:t>
      </w:r>
    </w:p>
    <w:p w14:paraId="26B039B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Ремонтно-автомобильные мастерские</w:t>
      </w:r>
    </w:p>
    <w:p w14:paraId="51A2918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Поступив в фактическое ведение Промброни с 1 января, ремонтно-автомобильные мас</w:t>
      </w:r>
      <w:r w:rsidRPr="001A6F7B">
        <w:rPr>
          <w:color w:val="000000" w:themeColor="text1"/>
          <w:sz w:val="16"/>
          <w:szCs w:val="16"/>
        </w:rPr>
        <w:softHyphen/>
        <w:t>терские представляли собой обычные мастерские, выполнявшие кустарным способом ремо</w:t>
      </w:r>
      <w:r w:rsidRPr="001A6F7B">
        <w:rPr>
          <w:color w:val="000000" w:themeColor="text1"/>
          <w:sz w:val="16"/>
          <w:szCs w:val="16"/>
        </w:rPr>
        <w:softHyphen/>
        <w:t>нтные работы автомашин. При наличии 60 станков имели слабо развитые подсобные цеха. В феврале выявилась потребность в занимаемом ими помещении для организации трамвай</w:t>
      </w:r>
      <w:r w:rsidRPr="001A6F7B">
        <w:rPr>
          <w:color w:val="000000" w:themeColor="text1"/>
          <w:sz w:val="16"/>
          <w:szCs w:val="16"/>
        </w:rPr>
        <w:softHyphen/>
        <w:t>ного завода, и вследствие чего в марте было приступлено к ликвидации РАМ передачей по</w:t>
      </w:r>
      <w:r w:rsidRPr="001A6F7B">
        <w:rPr>
          <w:color w:val="000000" w:themeColor="text1"/>
          <w:sz w:val="16"/>
          <w:szCs w:val="16"/>
        </w:rPr>
        <w:softHyphen/>
        <w:t>мещения управлению гор[одской] железной дороги, которое являлось владельцем занимае</w:t>
      </w:r>
      <w:r w:rsidRPr="001A6F7B">
        <w:rPr>
          <w:color w:val="000000" w:themeColor="text1"/>
          <w:sz w:val="16"/>
          <w:szCs w:val="16"/>
        </w:rPr>
        <w:softHyphen/>
        <w:t>мой РАМ территории.</w:t>
      </w:r>
    </w:p>
    <w:p w14:paraId="64B5811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Рабочая сила. Ликвидация РАМ сопровождалась переводом большей части оборудова</w:t>
      </w:r>
      <w:r w:rsidRPr="001A6F7B">
        <w:rPr>
          <w:color w:val="000000" w:themeColor="text1"/>
          <w:sz w:val="16"/>
          <w:szCs w:val="16"/>
        </w:rPr>
        <w:softHyphen/>
        <w:t>ния и личного состава на 4-й Государственный авторемонтный завод Мостранса. К 1 апреля ликвидация мастерских была закончена. К началу года мастерские имели личный состав в 218 чел. В дальнейшем, в связи с предполагавшимся переходом мастерских, личный состав не развертывался, а в марте постепенно влился в состав быв. 4-го ГАРЗа.</w:t>
      </w:r>
    </w:p>
    <w:p w14:paraId="22255CA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Производство. Основным производством и почти единственным являлся ремонт авто</w:t>
      </w:r>
      <w:r w:rsidRPr="001A6F7B">
        <w:rPr>
          <w:color w:val="000000" w:themeColor="text1"/>
          <w:sz w:val="16"/>
          <w:szCs w:val="16"/>
        </w:rPr>
        <w:softHyphen/>
        <w:t>машин. Ремонтным объектом являлись имевшиеся в большом количестве ожидающие ре</w:t>
      </w:r>
      <w:r w:rsidRPr="001A6F7B">
        <w:rPr>
          <w:color w:val="000000" w:themeColor="text1"/>
          <w:sz w:val="16"/>
          <w:szCs w:val="16"/>
        </w:rPr>
        <w:softHyphen/>
        <w:t>монта машины и поступающие из частей (см. приложение № 2)...</w:t>
      </w:r>
      <w:r w:rsidRPr="001A6F7B">
        <w:rPr>
          <w:color w:val="000000" w:themeColor="text1"/>
          <w:sz w:val="16"/>
          <w:szCs w:val="16"/>
          <w:vertAlign w:val="superscript"/>
        </w:rPr>
        <w:t>1</w:t>
      </w:r>
      <w:r w:rsidRPr="001A6F7B">
        <w:rPr>
          <w:color w:val="000000" w:themeColor="text1"/>
          <w:sz w:val="16"/>
          <w:szCs w:val="16"/>
        </w:rPr>
        <w:t>'</w:t>
      </w:r>
    </w:p>
    <w:p w14:paraId="0E5FD5E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Заключение. На деятельность РАМ надлежит смотреть как на подсобную по выполне</w:t>
      </w:r>
      <w:r w:rsidRPr="001A6F7B">
        <w:rPr>
          <w:color w:val="000000" w:themeColor="text1"/>
          <w:sz w:val="16"/>
          <w:szCs w:val="16"/>
        </w:rPr>
        <w:softHyphen/>
        <w:t>нию авторемонтных работ, при наличии более мощных заводов, как 1-й БТАЗ. Сложного ре</w:t>
      </w:r>
      <w:r w:rsidRPr="001A6F7B">
        <w:rPr>
          <w:color w:val="000000" w:themeColor="text1"/>
          <w:sz w:val="16"/>
          <w:szCs w:val="16"/>
        </w:rPr>
        <w:softHyphen/>
        <w:t>монта мастерские выполнять не могли, и являлось необходимым: 1) опираться на посторон</w:t>
      </w:r>
      <w:r w:rsidRPr="001A6F7B">
        <w:rPr>
          <w:color w:val="000000" w:themeColor="text1"/>
          <w:sz w:val="16"/>
          <w:szCs w:val="16"/>
        </w:rPr>
        <w:softHyphen/>
        <w:t>ние заводы и 2) выполнять самостоятельно ремонт при наличии большого количества запас</w:t>
      </w:r>
      <w:r w:rsidRPr="001A6F7B">
        <w:rPr>
          <w:color w:val="000000" w:themeColor="text1"/>
          <w:sz w:val="16"/>
          <w:szCs w:val="16"/>
        </w:rPr>
        <w:softHyphen/>
        <w:t>ных частей, предоставлявшихся подлежащими разборке машинами. В среднем за квартал производительность мастерских на 97% составлялась из авторемонта. В общем, соответствие, имевшееся в мастерской между оборудованием, площадью и рабочей силой, при проведении сдельной оплаты труда дало нормальную величину продукции при небольшом проценте нак</w:t>
      </w:r>
      <w:r w:rsidRPr="001A6F7B">
        <w:rPr>
          <w:color w:val="000000" w:themeColor="text1"/>
          <w:sz w:val="16"/>
          <w:szCs w:val="16"/>
        </w:rPr>
        <w:softHyphen/>
        <w:t>ладных расходов (см. график № 3).</w:t>
      </w:r>
    </w:p>
    <w:p w14:paraId="0D9D95A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2-й Броне-танко-автомобильный завод</w:t>
      </w:r>
    </w:p>
    <w:p w14:paraId="7181D00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Заключение за год. Годовой обзор работы показывает сравнительное постоянство в на</w:t>
      </w:r>
      <w:r w:rsidRPr="001A6F7B">
        <w:rPr>
          <w:color w:val="000000" w:themeColor="text1"/>
          <w:sz w:val="16"/>
          <w:szCs w:val="16"/>
        </w:rPr>
        <w:softHyphen/>
        <w:t>личии рабочей силы, давшее в течение всего года примерно одну и ту же производитель</w:t>
      </w:r>
      <w:r w:rsidRPr="001A6F7B">
        <w:rPr>
          <w:color w:val="000000" w:themeColor="text1"/>
          <w:sz w:val="16"/>
          <w:szCs w:val="16"/>
        </w:rPr>
        <w:softHyphen/>
        <w:t>ность. Стоявшие перед заводом задачи: увеличение пропускной способности и улучшение качества продукции встретили при их разрешении ряд препятствий. Пропускная способ</w:t>
      </w:r>
      <w:r w:rsidRPr="001A6F7B">
        <w:rPr>
          <w:color w:val="000000" w:themeColor="text1"/>
          <w:sz w:val="16"/>
          <w:szCs w:val="16"/>
        </w:rPr>
        <w:softHyphen/>
        <w:t>ность завода определялась, во-первых, площадью сборочных цехов, во-вторых, наличием мастеров кузовного дела, в-третьих - для легковых машин - площадью малярного цеха. Все рамки, создаваемые вышеуказанными обстоятельствами, завод не в состоянии был расши</w:t>
      </w:r>
      <w:r w:rsidRPr="001A6F7B">
        <w:rPr>
          <w:color w:val="000000" w:themeColor="text1"/>
          <w:sz w:val="16"/>
          <w:szCs w:val="16"/>
        </w:rPr>
        <w:softHyphen/>
        <w:t>рить. Уменьшение времени стояния машин в ремонте в отношении легковых машин, кои по количеству прошли наравне с грузовыми, не увеличило пропускной способности завода, благодаря задержке в прохождении в дальнейшем через кузовной цех. Кроме того, и меха</w:t>
      </w:r>
      <w:r w:rsidRPr="001A6F7B">
        <w:rPr>
          <w:color w:val="000000" w:themeColor="text1"/>
          <w:sz w:val="16"/>
          <w:szCs w:val="16"/>
        </w:rPr>
        <w:softHyphen/>
        <w:t>нический ремонт шасси не всегда протекал гладко за отсутствием планомерного материаль</w:t>
      </w:r>
      <w:r w:rsidRPr="001A6F7B">
        <w:rPr>
          <w:color w:val="000000" w:themeColor="text1"/>
          <w:sz w:val="16"/>
          <w:szCs w:val="16"/>
        </w:rPr>
        <w:softHyphen/>
        <w:t>ного снабжения, что явилось следствием отчасти отсутствия денежных средств на сей пред</w:t>
      </w:r>
      <w:r w:rsidRPr="001A6F7B">
        <w:rPr>
          <w:color w:val="000000" w:themeColor="text1"/>
          <w:sz w:val="16"/>
          <w:szCs w:val="16"/>
        </w:rPr>
        <w:softHyphen/>
        <w:t>мет и отчасти истощения рынка. Налаженность аппарата за отсутствием достаточного выс</w:t>
      </w:r>
      <w:r w:rsidRPr="001A6F7B">
        <w:rPr>
          <w:color w:val="000000" w:themeColor="text1"/>
          <w:sz w:val="16"/>
          <w:szCs w:val="16"/>
        </w:rPr>
        <w:softHyphen/>
        <w:t>шего квалифицированного организационного технического персонала к концу операцион</w:t>
      </w:r>
      <w:r w:rsidRPr="001A6F7B">
        <w:rPr>
          <w:color w:val="000000" w:themeColor="text1"/>
          <w:sz w:val="16"/>
          <w:szCs w:val="16"/>
        </w:rPr>
        <w:softHyphen/>
        <w:t>ного года в должной степени проведена не была Стремление же улучшить качество продук</w:t>
      </w:r>
      <w:r w:rsidRPr="001A6F7B">
        <w:rPr>
          <w:color w:val="000000" w:themeColor="text1"/>
          <w:sz w:val="16"/>
          <w:szCs w:val="16"/>
        </w:rPr>
        <w:softHyphen/>
        <w:t>ции, являющееся следствием наличия должной организации, полностью не было осущес</w:t>
      </w:r>
      <w:r w:rsidRPr="001A6F7B">
        <w:rPr>
          <w:color w:val="000000" w:themeColor="text1"/>
          <w:sz w:val="16"/>
          <w:szCs w:val="16"/>
        </w:rPr>
        <w:softHyphen/>
        <w:t>твлено по вышеуказанным же причинам. Проводимая в следующем квартале организация производства создает для повышения качества работ благоприятные условия (см. приложе</w:t>
      </w:r>
      <w:r w:rsidRPr="001A6F7B">
        <w:rPr>
          <w:color w:val="000000" w:themeColor="text1"/>
          <w:sz w:val="16"/>
          <w:szCs w:val="16"/>
        </w:rPr>
        <w:softHyphen/>
        <w:t>ния №6, 11,4).</w:t>
      </w:r>
    </w:p>
    <w:p w14:paraId="1C16592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Достижения завода составляют:</w:t>
      </w:r>
    </w:p>
    <w:p w14:paraId="206751C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 Выполнение 102% суммарной годовой программы: при общем задании в 169,84 ед. выполнение в 173,56 ед.</w:t>
      </w:r>
    </w:p>
    <w:p w14:paraId="36B9685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 Производственная рабочая сила, получившая в марте 54,8% личного состава, в сен</w:t>
      </w:r>
      <w:r w:rsidRPr="001A6F7B">
        <w:rPr>
          <w:color w:val="000000" w:themeColor="text1"/>
          <w:sz w:val="16"/>
          <w:szCs w:val="16"/>
        </w:rPr>
        <w:softHyphen/>
        <w:t>тябре дала 56,5%, причем вспомогательные рабочие в марте составляли 20,2%, в сентябре сос</w:t>
      </w:r>
      <w:r w:rsidRPr="001A6F7B">
        <w:rPr>
          <w:color w:val="000000" w:themeColor="text1"/>
          <w:sz w:val="16"/>
          <w:szCs w:val="16"/>
        </w:rPr>
        <w:softHyphen/>
        <w:t>тавляли 13)9% (см. график № 11). Квалификация рабочей силы, соответствовавшая в среднем в марте 5,6 разряду, в сентябре дала 5,9 разряда.</w:t>
      </w:r>
    </w:p>
    <w:p w14:paraId="01E4565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 На заводе, не имевшем вовсе техническо-производственной отчетности, проведена полно освещающая деятельность завода отчетность, дающая возможность обнаружить ела- -бые места производства.</w:t>
      </w:r>
    </w:p>
    <w:p w14:paraId="2FD0990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 Заводом была выяснена в деталях потребность в дооборудовании, и план его начал ре</w:t>
      </w:r>
      <w:r w:rsidRPr="001A6F7B">
        <w:rPr>
          <w:color w:val="000000" w:themeColor="text1"/>
          <w:sz w:val="16"/>
          <w:szCs w:val="16"/>
        </w:rPr>
        <w:softHyphen/>
        <w:t>ализовываться с расчетом полного окончания работ в трехмесячный срок. По литейной пер</w:t>
      </w:r>
      <w:r w:rsidRPr="001A6F7B">
        <w:rPr>
          <w:color w:val="000000" w:themeColor="text1"/>
          <w:sz w:val="16"/>
          <w:szCs w:val="16"/>
        </w:rPr>
        <w:softHyphen/>
        <w:t>вые опыты с бронзовым литьем дали положительные результаты</w:t>
      </w:r>
      <w:r w:rsidRPr="001A6F7B">
        <w:rPr>
          <w:color w:val="000000" w:themeColor="text1"/>
          <w:sz w:val="16"/>
          <w:szCs w:val="16"/>
          <w:vertAlign w:val="superscript"/>
        </w:rPr>
        <w:t>1</w:t>
      </w:r>
      <w:r w:rsidRPr="001A6F7B">
        <w:rPr>
          <w:color w:val="000000" w:themeColor="text1"/>
          <w:sz w:val="16"/>
          <w:szCs w:val="16"/>
        </w:rPr>
        <w:t>'.</w:t>
      </w:r>
    </w:p>
    <w:p w14:paraId="708A6F9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Через посредство Промброни на построенных заводах</w:t>
      </w:r>
    </w:p>
    <w:p w14:paraId="09E7D57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 Постройка мотодрезин была выполнена на 2-ом ГАРЗе ЦУГАЗа (в Родниках) в ко</w:t>
      </w:r>
      <w:r w:rsidRPr="001A6F7B">
        <w:rPr>
          <w:color w:val="000000" w:themeColor="text1"/>
          <w:sz w:val="16"/>
          <w:szCs w:val="16"/>
        </w:rPr>
        <w:softHyphen/>
        <w:t>личестве 6 шт., кои были двумя партиями приняты в августе. Переговоры с ЦУГАЗом тяну</w:t>
      </w:r>
      <w:r w:rsidRPr="001A6F7B">
        <w:rPr>
          <w:color w:val="000000" w:themeColor="text1"/>
          <w:sz w:val="16"/>
          <w:szCs w:val="16"/>
        </w:rPr>
        <w:softHyphen/>
        <w:t>лись с февраля сего года благодаря преувеличенной стоимости, заявленной последним. Промбронь обращалась за содействием в ВСНХ для урегулирования вопросов о стоимости означенных дрезин. Четыре дрезины до полного числа, предусмотренного сметой, не были Промбронью заказаны по причине отсутствия денежных средств в связи с падением курса рубля при отпуске кредитов по смете по постоянному индексу.</w:t>
      </w:r>
    </w:p>
    <w:p w14:paraId="1DF5E9F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 Забронировка шасси мотодрезин была предусмотрена выполнением на Ижорском за</w:t>
      </w:r>
      <w:r w:rsidRPr="001A6F7B">
        <w:rPr>
          <w:color w:val="000000" w:themeColor="text1"/>
          <w:sz w:val="16"/>
          <w:szCs w:val="16"/>
        </w:rPr>
        <w:softHyphen/>
        <w:t>воде, с каковой целью и были переброшены 6 шасси мотодрезин в августе... в сентябре 3 шт. на Ижорзавод, но забронировать их до 1 октября не представилось возможным по причине недостатка времени. Договор, заключенный с Ижорзаводом, предусматривает срок оконча</w:t>
      </w:r>
      <w:r w:rsidRPr="001A6F7B">
        <w:rPr>
          <w:color w:val="000000" w:themeColor="text1"/>
          <w:sz w:val="16"/>
          <w:szCs w:val="16"/>
        </w:rPr>
        <w:softHyphen/>
        <w:t>ния бронирования - 24 февраля 1923 г., причем два из них должны быть закончены 31 декаб</w:t>
      </w:r>
      <w:r w:rsidRPr="001A6F7B">
        <w:rPr>
          <w:color w:val="000000" w:themeColor="text1"/>
          <w:sz w:val="16"/>
          <w:szCs w:val="16"/>
        </w:rPr>
        <w:softHyphen/>
        <w:t>ря сего года</w:t>
      </w:r>
    </w:p>
    <w:p w14:paraId="7E1D5C2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Ремонт на предприятиях Промброни</w:t>
      </w:r>
    </w:p>
    <w:p w14:paraId="47644F0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 Капитальный ремонт бронемашин производился в течение года на 1-ом и 2-ом БТАЗах и бывшими рем[онтными] автомастерскими. В течение января и февраля темп работ на броне</w:t>
      </w:r>
      <w:r w:rsidRPr="001A6F7B">
        <w:rPr>
          <w:color w:val="000000" w:themeColor="text1"/>
          <w:sz w:val="16"/>
          <w:szCs w:val="16"/>
        </w:rPr>
        <w:softHyphen/>
        <w:t>виках продолжался бывший до перехода предприятий Промброни; в последующие месяцы уси</w:t>
      </w:r>
      <w:r w:rsidRPr="001A6F7B">
        <w:rPr>
          <w:color w:val="000000" w:themeColor="text1"/>
          <w:sz w:val="16"/>
          <w:szCs w:val="16"/>
        </w:rPr>
        <w:softHyphen/>
        <w:t>лился в среднем на 50%, за год в единицах капитального ремонта выполнено 60,66 ед.</w:t>
      </w:r>
    </w:p>
    <w:p w14:paraId="6E39A9A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 Капитальный ремонт танков производился в течение всего года на 2-м БТАЗе и ликви</w:t>
      </w:r>
      <w:r w:rsidRPr="001A6F7B">
        <w:rPr>
          <w:color w:val="000000" w:themeColor="text1"/>
          <w:sz w:val="16"/>
          <w:szCs w:val="16"/>
        </w:rPr>
        <w:softHyphen/>
        <w:t>дированными рем[онтными] автомастерскими, и, главным образом, 1-м БТАЗом. К началу III квартала, по утверждении сметы, танковый ремонт был усилен, и в результате за III квартал было выполнено в 3,2 раза более, чем за первые два квартала. В течение января-июня - 9,72 ед. и в течение июля-сентября - 31,13 ед. Всего выполнено 40,85 ед. капитального ремонта. Выполнение заказов броневого ведомства, не предусмотренных годовой сметой Бронеуправления</w:t>
      </w:r>
    </w:p>
    <w:p w14:paraId="352F004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 Капитальный ремонт машин вспомогательных выполнялся в течение всего года быв. рем[онтными] автомастерскими, 1-м БТАЗом и, главным образом, 2-м БТАЗом. Выполнено всего 156,13 ед., причем на масштаб работ отрицательно влиял недостаток денежных средств; так в мае на 1-м БТАЗе при сокращении программы на 50% ремонт вспомогательных машин предусматривался программой только на случай недостатка танкоброневого объекта</w:t>
      </w:r>
    </w:p>
    <w:p w14:paraId="672B7B7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 Ремонт автомоторезины производился в Московской вулканизационной мастерской. Размер заказов не давал полной загрузки мастерской, таким образом, заказы были выполне</w:t>
      </w:r>
      <w:r w:rsidRPr="001A6F7B">
        <w:rPr>
          <w:color w:val="000000" w:themeColor="text1"/>
          <w:sz w:val="16"/>
          <w:szCs w:val="16"/>
        </w:rPr>
        <w:softHyphen/>
        <w:t>ны полностью в 759,57 ед. капитального ремонта покрышки.</w:t>
      </w:r>
    </w:p>
    <w:p w14:paraId="0A2D4B5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 Пересечка старых напильников по нескольким заказам Бронеуправления была вы</w:t>
      </w:r>
      <w:r w:rsidRPr="001A6F7B">
        <w:rPr>
          <w:color w:val="000000" w:themeColor="text1"/>
          <w:sz w:val="16"/>
          <w:szCs w:val="16"/>
        </w:rPr>
        <w:softHyphen/>
        <w:t>полнена полностью в пилонасекальной мастерской в размере 11 376 дог. дюймов.</w:t>
      </w:r>
    </w:p>
    <w:p w14:paraId="06B130A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 Постройка пяти опытных автомобилей типа “Руссо-Балт” С/24-40 производилась на 1-ом БТАЗе, имея целью проверку рабочих чертежей и выявление возможности приспо</w:t>
      </w:r>
      <w:r w:rsidRPr="001A6F7B">
        <w:rPr>
          <w:color w:val="000000" w:themeColor="text1"/>
          <w:sz w:val="16"/>
          <w:szCs w:val="16"/>
        </w:rPr>
        <w:softHyphen/>
        <w:t>собить их под бронировку. Таким образом намечался план производства однотипных броне</w:t>
      </w:r>
      <w:r w:rsidRPr="001A6F7B">
        <w:rPr>
          <w:color w:val="000000" w:themeColor="text1"/>
          <w:sz w:val="16"/>
          <w:szCs w:val="16"/>
        </w:rPr>
        <w:softHyphen/>
        <w:t>вых и вспомогательных машин. В первую половину года работы проходили усиленным тем</w:t>
      </w:r>
      <w:r w:rsidRPr="001A6F7B">
        <w:rPr>
          <w:color w:val="000000" w:themeColor="text1"/>
          <w:sz w:val="16"/>
          <w:szCs w:val="16"/>
        </w:rPr>
        <w:softHyphen/>
        <w:t>пом, в мае в связи с имевшимся сокращением производства были вовсе прекращены, с июля работы были возобновлены. Всего по означенному заказу выполнено 58,15%, доведя общую готовность к 1 октября до 80,40%, причем “Руссо-Балт” С/24-40 № 1/22 8 октября был вы</w:t>
      </w:r>
      <w:r w:rsidRPr="001A6F7B">
        <w:rPr>
          <w:color w:val="000000" w:themeColor="text1"/>
          <w:sz w:val="16"/>
          <w:szCs w:val="16"/>
        </w:rPr>
        <w:softHyphen/>
        <w:t>пущен с завода.</w:t>
      </w:r>
    </w:p>
    <w:p w14:paraId="56A3AEB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5. Постройка 10 авиационных двигателей “РБВ” 36, в порядке преемственности, произ</w:t>
      </w:r>
      <w:r w:rsidRPr="001A6F7B">
        <w:rPr>
          <w:color w:val="000000" w:themeColor="text1"/>
          <w:sz w:val="16"/>
          <w:szCs w:val="16"/>
        </w:rPr>
        <w:softHyphen/>
        <w:t>водилась до мая месяца, выполнив 10,5%, доведя общую готовность до 73,5%.</w:t>
      </w:r>
    </w:p>
    <w:p w14:paraId="6073541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6. Ремонт авиационных моторов (9 шт.) производился до мая, выполнив 10% заказа, до</w:t>
      </w:r>
      <w:r w:rsidRPr="001A6F7B">
        <w:rPr>
          <w:color w:val="000000" w:themeColor="text1"/>
          <w:sz w:val="16"/>
          <w:szCs w:val="16"/>
        </w:rPr>
        <w:softHyphen/>
        <w:t>ведя его до 90%.</w:t>
      </w:r>
    </w:p>
    <w:p w14:paraId="436EB30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7. Выполнение разных мелких заказов броневого ведомства производилось в течение всего года, составив общей стоимостью 1,5 ед. капитального] рем[онта].</w:t>
      </w:r>
    </w:p>
    <w:p w14:paraId="08D5F85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8. Оборудование предприятий средствами самих предприятий производилось в зависи</w:t>
      </w:r>
      <w:r w:rsidRPr="001A6F7B">
        <w:rPr>
          <w:color w:val="000000" w:themeColor="text1"/>
          <w:sz w:val="16"/>
          <w:szCs w:val="16"/>
        </w:rPr>
        <w:softHyphen/>
        <w:t>мости от экономического состояния Промброни. 1-й БТАЗ, находясь в состоянии оборудо</w:t>
      </w:r>
      <w:r w:rsidRPr="001A6F7B">
        <w:rPr>
          <w:color w:val="000000" w:themeColor="text1"/>
          <w:sz w:val="16"/>
          <w:szCs w:val="16"/>
        </w:rPr>
        <w:softHyphen/>
        <w:t>вания, выражающемся к 1 января сего года примерно в 25% законченности, в течение года затратил работу, равную 22,84 ед. капитального] рем[онта].</w:t>
      </w:r>
    </w:p>
    <w:p w14:paraId="13A6012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Ликвидированные ныне ремонтные автомобильные мастерские в январе и феврале произвели работы 1,36 ед. 2-й БТАЗ, не имея специальных кредитов, в период март-июнь не производил нового оборудования и в последние месяцы всего выполнил 1,70 ед. кап[италь-ного] ремонта. Шинонабивочная мастерская выполнила в течение III квартала работ по обо</w:t>
      </w:r>
      <w:r w:rsidRPr="001A6F7B">
        <w:rPr>
          <w:color w:val="000000" w:themeColor="text1"/>
          <w:sz w:val="16"/>
          <w:szCs w:val="16"/>
        </w:rPr>
        <w:softHyphen/>
        <w:t>рудованию 239,25 ед. гусматиков, кои были следствием переброски мастерской на 2-й БТАЗ. Вулканизационная мастерская выполнила 266,1 ед. капитального] ремонта покрышки, так</w:t>
      </w:r>
      <w:r w:rsidRPr="001A6F7B">
        <w:rPr>
          <w:color w:val="000000" w:themeColor="text1"/>
          <w:sz w:val="16"/>
          <w:szCs w:val="16"/>
        </w:rPr>
        <w:softHyphen/>
        <w:t>же явившимся-следствием перевода 1-й мастерской на новое место.</w:t>
      </w:r>
    </w:p>
    <w:p w14:paraId="6287B25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Таким образом, констатируется, что производство по годовой смете не могло носить плановый характер, за поздним утверждением сметы. Следствием сего явилось, с одной сто</w:t>
      </w:r>
      <w:r w:rsidRPr="001A6F7B">
        <w:rPr>
          <w:color w:val="000000" w:themeColor="text1"/>
          <w:sz w:val="16"/>
          <w:szCs w:val="16"/>
        </w:rPr>
        <w:softHyphen/>
        <w:t>роны, неполное выполнение работ, предусмотренных сметой, и большое количество, не пре</w:t>
      </w:r>
      <w:r w:rsidRPr="001A6F7B">
        <w:rPr>
          <w:color w:val="000000" w:themeColor="text1"/>
          <w:sz w:val="16"/>
          <w:szCs w:val="16"/>
        </w:rPr>
        <w:softHyphen/>
        <w:t>дусмотренной ею. Кроме того, следующие общие причины не благоприятствовали успешнос</w:t>
      </w:r>
      <w:r w:rsidRPr="001A6F7B">
        <w:rPr>
          <w:color w:val="000000" w:themeColor="text1"/>
          <w:sz w:val="16"/>
          <w:szCs w:val="16"/>
        </w:rPr>
        <w:softHyphen/>
        <w:t>ти выполнения сметных заданий:</w:t>
      </w:r>
    </w:p>
    <w:p w14:paraId="0AD1F77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 неудовлетворительное финансирование Промброни в течение первых двух кварта</w:t>
      </w:r>
      <w:r w:rsidRPr="001A6F7B">
        <w:rPr>
          <w:color w:val="000000" w:themeColor="text1"/>
          <w:sz w:val="16"/>
          <w:szCs w:val="16"/>
        </w:rPr>
        <w:softHyphen/>
        <w:t>лов, ставившее узкие рамки развитию производства;</w:t>
      </w:r>
    </w:p>
    <w:p w14:paraId="340F891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 ремонтный объект поступал неравномерно и в недостаточных количествах: шинона-бивочная мастерская получала объект случайными небольшими партиями и почти не была использована. Вулканизационная мастерская во II и III кварталах использовалась в 50% за отсутствием объекта Ремонтный объект для автомобильных предприятий во II и III кварталах не имелся в достаточном количестве, к концу же III квартала начал поступать в избытке;</w:t>
      </w:r>
    </w:p>
    <w:p w14:paraId="530B10A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недостаток времени, явившийся следствием позднего утверждения сметы, не дал воз</w:t>
      </w:r>
      <w:r w:rsidRPr="001A6F7B">
        <w:rPr>
          <w:color w:val="000000" w:themeColor="text1"/>
          <w:sz w:val="16"/>
          <w:szCs w:val="16"/>
        </w:rPr>
        <w:softHyphen/>
        <w:t>можности закончить работы длительного характера;</w:t>
      </w:r>
    </w:p>
    <w:p w14:paraId="6A8B5DB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г) отпуск средств по смете производился по постоянному индексу 200, тогда как за пе</w:t>
      </w:r>
      <w:r w:rsidRPr="001A6F7B">
        <w:rPr>
          <w:color w:val="000000" w:themeColor="text1"/>
          <w:sz w:val="16"/>
          <w:szCs w:val="16"/>
        </w:rPr>
        <w:softHyphen/>
        <w:t>риод июль-сентябрь происходил постоянный процесс падения рубля. Таким образом, реаль</w:t>
      </w:r>
      <w:r w:rsidRPr="001A6F7B">
        <w:rPr>
          <w:color w:val="000000" w:themeColor="text1"/>
          <w:sz w:val="16"/>
          <w:szCs w:val="16"/>
        </w:rPr>
        <w:softHyphen/>
        <w:t>ная ценность отпущенных сумм терпела постоянное падение, не давая возможности выпол</w:t>
      </w:r>
      <w:r w:rsidRPr="001A6F7B">
        <w:rPr>
          <w:color w:val="000000" w:themeColor="text1"/>
          <w:sz w:val="16"/>
          <w:szCs w:val="16"/>
        </w:rPr>
        <w:softHyphen/>
        <w:t>нить работы в предположенных ранее размерах (см. приложение № 12)...</w:t>
      </w:r>
    </w:p>
    <w:p w14:paraId="7F9811E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Начальник производственного] отд[ела]</w:t>
      </w:r>
    </w:p>
    <w:p w14:paraId="07F3702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РГВА. Ф. 71. Оп. 1. Д. 12. Л. 4-22 об. Копия (10711,278).</w:t>
      </w:r>
    </w:p>
    <w:p w14:paraId="2122930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466EA3D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1D8F7EF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25059A4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декабре 1922 СТО утвердил трехлетнюю программу восстановления, оборудования и расширения АП (333,12).</w:t>
      </w:r>
    </w:p>
    <w:p w14:paraId="62FB53A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EC515A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декабре 1922 года Советом Труда и Обороны (СТО) утвердил трехлетнюю программу развития “воздухоплавания и авиастроительства”, которая определила Курс СССР на использование зарубежного авиационно-технического опыта в отечественном авиастроении. Эта программа была выработана специальной комиссией, созданной 26 января 1921 года по указанию Председателя СНК В.И. Ленина. Главнейшим направлением сотрудничества с Западом в интересах развития советского авиа- и моторостроения в тот период были прямые закупки иностранной авиационной техники и лицензий на ее строительство (11174).</w:t>
      </w:r>
    </w:p>
    <w:p w14:paraId="49DD1F7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30C9948" w14:textId="77777777" w:rsidR="00897AC3" w:rsidRPr="001A6F7B" w:rsidRDefault="00897AC3" w:rsidP="001A6F7B">
      <w:pPr>
        <w:jc w:val="both"/>
        <w:rPr>
          <w:color w:val="000000" w:themeColor="text1"/>
          <w:sz w:val="16"/>
          <w:szCs w:val="16"/>
        </w:rPr>
      </w:pPr>
      <w:r w:rsidRPr="001A6F7B">
        <w:rPr>
          <w:color w:val="000000" w:themeColor="text1"/>
          <w:sz w:val="16"/>
          <w:szCs w:val="16"/>
        </w:rPr>
        <w:t>В декабре 1922 г. Совет труда и обороны (СТО) Советской республики утвердил трех</w:t>
      </w:r>
      <w:r w:rsidRPr="001A6F7B">
        <w:rPr>
          <w:color w:val="000000" w:themeColor="text1"/>
          <w:sz w:val="16"/>
          <w:szCs w:val="16"/>
        </w:rPr>
        <w:softHyphen/>
        <w:t>летнюю программу восстановления, дообо</w:t>
      </w:r>
      <w:r w:rsidRPr="001A6F7B">
        <w:rPr>
          <w:color w:val="000000" w:themeColor="text1"/>
          <w:sz w:val="16"/>
          <w:szCs w:val="16"/>
        </w:rPr>
        <w:softHyphen/>
        <w:t>рудования и расширения предприятий ави</w:t>
      </w:r>
      <w:r w:rsidRPr="001A6F7B">
        <w:rPr>
          <w:color w:val="000000" w:themeColor="text1"/>
          <w:sz w:val="16"/>
          <w:szCs w:val="16"/>
        </w:rPr>
        <w:softHyphen/>
        <w:t>апромышленности. Так как единственным полноценно функционирующим предприя</w:t>
      </w:r>
      <w:r w:rsidRPr="001A6F7B">
        <w:rPr>
          <w:color w:val="000000" w:themeColor="text1"/>
          <w:sz w:val="16"/>
          <w:szCs w:val="16"/>
        </w:rPr>
        <w:softHyphen/>
        <w:t>тием России на тот момент являлся москов</w:t>
      </w:r>
      <w:r w:rsidRPr="001A6F7B">
        <w:rPr>
          <w:color w:val="000000" w:themeColor="text1"/>
          <w:sz w:val="16"/>
          <w:szCs w:val="16"/>
        </w:rPr>
        <w:softHyphen/>
        <w:t>ский ГАЗ №1 (Государственный авиацион</w:t>
      </w:r>
      <w:r w:rsidRPr="001A6F7B">
        <w:rPr>
          <w:color w:val="000000" w:themeColor="text1"/>
          <w:sz w:val="16"/>
          <w:szCs w:val="16"/>
        </w:rPr>
        <w:softHyphen/>
        <w:t>ный завод №1, бывший «Дукс») — первые из</w:t>
      </w:r>
      <w:r w:rsidRPr="001A6F7B">
        <w:rPr>
          <w:color w:val="000000" w:themeColor="text1"/>
          <w:sz w:val="16"/>
          <w:szCs w:val="16"/>
        </w:rPr>
        <w:softHyphen/>
        <w:t>менения произошли именно здесь. Распоря</w:t>
      </w:r>
      <w:r w:rsidRPr="001A6F7B">
        <w:rPr>
          <w:color w:val="000000" w:themeColor="text1"/>
          <w:sz w:val="16"/>
          <w:szCs w:val="16"/>
        </w:rPr>
        <w:softHyphen/>
        <w:t>жением Авиаотдела ГУВП ВСНХ (Главное управление военной промышленности при Всесоюзном Совете народного хозяйства) на базе технического отдела ГАЗ №1 организо</w:t>
      </w:r>
      <w:r w:rsidRPr="001A6F7B">
        <w:rPr>
          <w:color w:val="000000" w:themeColor="text1"/>
          <w:sz w:val="16"/>
          <w:szCs w:val="16"/>
        </w:rPr>
        <w:softHyphen/>
        <w:t>вали конструкторский отдел, который воз</w:t>
      </w:r>
      <w:r w:rsidRPr="001A6F7B">
        <w:rPr>
          <w:color w:val="000000" w:themeColor="text1"/>
          <w:sz w:val="16"/>
          <w:szCs w:val="16"/>
        </w:rPr>
        <w:softHyphen/>
        <w:t>главил Н.Н. Поликарпов. Первым заданием конструкторскому отделу стало изготовление рабочих чертежей для серийного производст</w:t>
      </w:r>
      <w:r w:rsidRPr="001A6F7B">
        <w:rPr>
          <w:color w:val="000000" w:themeColor="text1"/>
          <w:sz w:val="16"/>
          <w:szCs w:val="16"/>
        </w:rPr>
        <w:softHyphen/>
        <w:t>ва многоцелевого самолета ОН-9А. На самом деле конструкция и технология изготовления английского прототипа были значительно переработаны под отечественные материалы и возможности бывшего завода «Дукс». Са</w:t>
      </w:r>
      <w:r w:rsidRPr="001A6F7B">
        <w:rPr>
          <w:color w:val="000000" w:themeColor="text1"/>
          <w:sz w:val="16"/>
          <w:szCs w:val="16"/>
        </w:rPr>
        <w:softHyphen/>
        <w:t>молет получил обозначение Р-1 (Разведчик — первый), его первый экземпляр с двигателем «Либерти» сдали в мае 1923 г. Впоследствии он серийно выпускался на протяжении не</w:t>
      </w:r>
      <w:r w:rsidRPr="001A6F7B">
        <w:rPr>
          <w:color w:val="000000" w:themeColor="text1"/>
          <w:sz w:val="16"/>
          <w:szCs w:val="16"/>
        </w:rPr>
        <w:softHyphen/>
        <w:t>скольких лет на московском ГАЗ №1 и таган</w:t>
      </w:r>
      <w:r w:rsidRPr="001A6F7B">
        <w:rPr>
          <w:color w:val="000000" w:themeColor="text1"/>
          <w:sz w:val="16"/>
          <w:szCs w:val="16"/>
        </w:rPr>
        <w:softHyphen/>
        <w:t>рогском авиазаводе №31 (до 1925 г. он назы</w:t>
      </w:r>
      <w:r w:rsidRPr="001A6F7B">
        <w:rPr>
          <w:color w:val="000000" w:themeColor="text1"/>
          <w:sz w:val="16"/>
          <w:szCs w:val="16"/>
        </w:rPr>
        <w:softHyphen/>
        <w:t>вался ГАЗ №10) (12295).</w:t>
      </w:r>
    </w:p>
    <w:p w14:paraId="55612776" w14:textId="77777777" w:rsidR="00897AC3" w:rsidRPr="001A6F7B" w:rsidRDefault="00897AC3" w:rsidP="001A6F7B">
      <w:pPr>
        <w:jc w:val="both"/>
        <w:rPr>
          <w:color w:val="000000" w:themeColor="text1"/>
          <w:sz w:val="16"/>
          <w:szCs w:val="16"/>
        </w:rPr>
      </w:pPr>
    </w:p>
    <w:p w14:paraId="0B33BE9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декабре 1922 г. на базе технического отде</w:t>
      </w:r>
      <w:r w:rsidRPr="001A6F7B">
        <w:rPr>
          <w:color w:val="000000" w:themeColor="text1"/>
          <w:sz w:val="16"/>
          <w:szCs w:val="16"/>
        </w:rPr>
        <w:softHyphen/>
        <w:t>ла завода “Дукс” было сформировано конструкторское бюро, что позволило увеличить его численность, освободить конструкторов от необходи</w:t>
      </w:r>
      <w:r w:rsidRPr="001A6F7B">
        <w:rPr>
          <w:color w:val="000000" w:themeColor="text1"/>
          <w:sz w:val="16"/>
          <w:szCs w:val="16"/>
        </w:rPr>
        <w:softHyphen/>
        <w:t>мости заниматься вопросами производства не только самолетов, но и велосипедов, которые также выпускал завод, получивший в конце 1922 г. обозначение “Госу</w:t>
      </w:r>
      <w:r w:rsidRPr="001A6F7B">
        <w:rPr>
          <w:color w:val="000000" w:themeColor="text1"/>
          <w:sz w:val="16"/>
          <w:szCs w:val="16"/>
        </w:rPr>
        <w:softHyphen/>
        <w:t>дарственный авиационный завод (ГАЗ) № 1”.(10667).</w:t>
      </w:r>
    </w:p>
    <w:p w14:paraId="5B22C5A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006412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декабре 1922 г. на “Дуксе” образова</w:t>
      </w:r>
      <w:r w:rsidRPr="001A6F7B">
        <w:rPr>
          <w:color w:val="000000" w:themeColor="text1"/>
          <w:sz w:val="16"/>
          <w:szCs w:val="16"/>
        </w:rPr>
        <w:softHyphen/>
        <w:t>ли конструкторское бюро, что облегчило решение ряда организационных вопросов, важных для проектирова</w:t>
      </w:r>
      <w:r w:rsidRPr="001A6F7B">
        <w:rPr>
          <w:color w:val="000000" w:themeColor="text1"/>
          <w:sz w:val="16"/>
          <w:szCs w:val="16"/>
        </w:rPr>
        <w:softHyphen/>
        <w:t>ния новых конструкций (10667).</w:t>
      </w:r>
    </w:p>
    <w:p w14:paraId="6AFD938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D11D4F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де</w:t>
      </w:r>
      <w:r w:rsidRPr="001A6F7B">
        <w:rPr>
          <w:color w:val="000000" w:themeColor="text1"/>
          <w:sz w:val="16"/>
          <w:szCs w:val="16"/>
        </w:rPr>
        <w:softHyphen/>
        <w:t>кабре 1922 г. петроградский завод № 3 “Красный летчик” после ремонта и доработок передал Остехбюро англий</w:t>
      </w:r>
      <w:r w:rsidRPr="001A6F7B">
        <w:rPr>
          <w:color w:val="000000" w:themeColor="text1"/>
          <w:sz w:val="16"/>
          <w:szCs w:val="16"/>
        </w:rPr>
        <w:softHyphen/>
        <w:t>ский бомбардировщик “Хендли Пейдж”. Однако он не обладал требуемой грузоподъемностью и испытывать перспективные образцы торпед, отрабатывать постанов</w:t>
      </w:r>
      <w:r w:rsidRPr="001A6F7B">
        <w:rPr>
          <w:color w:val="000000" w:themeColor="text1"/>
          <w:sz w:val="16"/>
          <w:szCs w:val="16"/>
        </w:rPr>
        <w:softHyphen/>
        <w:t>ку мин с воздуха на нем было невозможно. Поэтому в июне 1923 г. в Остехбюро сложилось мнение о необходи</w:t>
      </w:r>
      <w:r w:rsidRPr="001A6F7B">
        <w:rPr>
          <w:color w:val="000000" w:themeColor="text1"/>
          <w:sz w:val="16"/>
          <w:szCs w:val="16"/>
        </w:rPr>
        <w:softHyphen/>
        <w:t>мости постройки специального самолета или закупки машины с близкими характеристиками за границей. При этом учитывался опыт разработки ГАСН Д.П.Гри</w:t>
      </w:r>
      <w:r w:rsidRPr="001A6F7B">
        <w:rPr>
          <w:color w:val="000000" w:themeColor="text1"/>
          <w:sz w:val="16"/>
          <w:szCs w:val="16"/>
        </w:rPr>
        <w:softHyphen/>
        <w:t>горовичем и И.И.Голенищевым-Кутузовым на заводе С.С.Щетинина в 1916-1918 гг. и торпедоносного вариан</w:t>
      </w:r>
      <w:r w:rsidRPr="001A6F7B">
        <w:rPr>
          <w:color w:val="000000" w:themeColor="text1"/>
          <w:sz w:val="16"/>
          <w:szCs w:val="16"/>
        </w:rPr>
        <w:softHyphen/>
        <w:t>та самолета “Илья Муромец” на Русско-Балтийском ва</w:t>
      </w:r>
      <w:r w:rsidRPr="001A6F7B">
        <w:rPr>
          <w:color w:val="000000" w:themeColor="text1"/>
          <w:sz w:val="16"/>
          <w:szCs w:val="16"/>
        </w:rPr>
        <w:softHyphen/>
        <w:t>гонном заводе (1917 г.) (10667).</w:t>
      </w:r>
    </w:p>
    <w:p w14:paraId="5024250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15AC7B5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декабре 1922 ВВА посетил главнокомандующий ВС республики С.С.Каменев и о результатах посещения доложил в ЦК РКП(б) (24,33).</w:t>
      </w:r>
    </w:p>
    <w:p w14:paraId="1503B81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701B840" w14:textId="77777777" w:rsidR="00482A4D" w:rsidRPr="001A6F7B" w:rsidRDefault="00482A4D" w:rsidP="001A6F7B">
      <w:pPr>
        <w:jc w:val="both"/>
        <w:rPr>
          <w:bCs/>
          <w:color w:val="0070C0"/>
          <w:sz w:val="16"/>
          <w:szCs w:val="16"/>
        </w:rPr>
      </w:pPr>
      <w:r w:rsidRPr="001A6F7B">
        <w:rPr>
          <w:color w:val="0070C0"/>
          <w:sz w:val="16"/>
          <w:szCs w:val="16"/>
          <w:shd w:val="clear" w:color="auto" w:fill="FFFFFF"/>
        </w:rPr>
        <w:t>В декабре 1922 года первая партия из 20 «Мартинсайдов» прибыла в СССР. Переснаряжение на новые машины началось незамедлительно — летчики были рады сменить свои дряхлые «Ньюпоры» на что-то более соответствующее современной воздушной войне. Первой переснарядилась на «Мартинсайды» в 1923 году 2-я истребительная эскадрилья, получившая полный комплект из 31 самолета (21271).</w:t>
      </w:r>
    </w:p>
    <w:p w14:paraId="08063C94" w14:textId="77777777" w:rsidR="00482A4D" w:rsidRPr="001A6F7B" w:rsidRDefault="00482A4D" w:rsidP="001A6F7B">
      <w:pPr>
        <w:jc w:val="both"/>
        <w:rPr>
          <w:bCs/>
          <w:color w:val="0070C0"/>
          <w:sz w:val="16"/>
          <w:szCs w:val="16"/>
        </w:rPr>
      </w:pPr>
    </w:p>
    <w:p w14:paraId="724EBE9F" w14:textId="77777777" w:rsidR="00482A4D" w:rsidRPr="001A6F7B" w:rsidRDefault="00482A4D" w:rsidP="001A6F7B">
      <w:pPr>
        <w:jc w:val="both"/>
        <w:rPr>
          <w:color w:val="0070C0"/>
          <w:sz w:val="16"/>
          <w:szCs w:val="16"/>
        </w:rPr>
      </w:pPr>
      <w:r w:rsidRPr="001A6F7B">
        <w:rPr>
          <w:color w:val="0070C0"/>
          <w:sz w:val="16"/>
          <w:szCs w:val="16"/>
        </w:rPr>
        <w:t>В декабре 1922 г. началась и в феврале 1923 г. окончилась постройка первых цельнометаллических саней АНТ-III - трехместных с двигателем "Рон" мощностью 80 л. с., которые имели корпус и лыжи из кольчугалюминиевых гнутых профилей и гофрированной обшивки. К этому времени уже действовало КБ А. Н. Туполева, с Кольчугинского завода поступал сортамент кольчугалюминия, необходимый для самолетостроения. Он был пригоден и для создания из него кузова аэросаней, близкого, как уже говорилось, по конструкции к фюзеляжу самолета. Туполев сразу же приступает к строительству цельнометаллических аэросаней, решая при этом две задачи: народное хозяйство получало аэросани с высокой степенью прочности при минимальном весе, а также определялась надежность кольчугалюминиевых конструкций в тяжелых эксплуатационных условиях, свойственных аэросаням. Позднее, вспоминая об этом времени, Туполев писал: "В первую очередь были построены аэросани, корпус которых работает примерно в одинаковых условиях с фюзеляжем самолета; длительные испытания этих саней показали, что и в конструкции материал ведет себя вполне закономерно, без каких-либо неожиданностей".</w:t>
      </w:r>
    </w:p>
    <w:p w14:paraId="51F3D731" w14:textId="77777777" w:rsidR="00482A4D" w:rsidRPr="001A6F7B" w:rsidRDefault="00482A4D" w:rsidP="001A6F7B">
      <w:pPr>
        <w:jc w:val="both"/>
        <w:rPr>
          <w:color w:val="0070C0"/>
          <w:sz w:val="16"/>
          <w:szCs w:val="16"/>
        </w:rPr>
      </w:pPr>
      <w:r w:rsidRPr="001A6F7B">
        <w:rPr>
          <w:color w:val="0070C0"/>
          <w:sz w:val="16"/>
          <w:szCs w:val="16"/>
        </w:rPr>
        <w:t>Кузов имел обтекаемую форму и вмещал трех человек, Водитель находился спереди, в открытой части кузова. От встречного ветра его защищал небольшой прозрачный козырек, расположенный над приборной доской. Два пассажира размещались в закрытой кабине. На аэросанях использовался авиационный ротативный двигатель "Рон" мощностью 80 л. с. Амортизация трехлыжного шасси была аналогична примененной на АНТ-II. АНТ-III участвовали в пробеге 1924 г. Москва - Нижний Новгород - Москва, но их постигла неудача. В пробег их решили пустить с винтом увеличенного диаметра. При этом уменьшился клиренс, и на одном из ухабов винт ударился об землю. В результате был разрушен винт, сорван двигатель, оторвана одна из лыж. Сани пришлось отправить в Москву поездом. Начиная с аэросаней АНТ-III, все последующие конструкции АНТ имели цельнометаллический кузов и трехлыжное шасси (21489).</w:t>
      </w:r>
    </w:p>
    <w:p w14:paraId="12934F57" w14:textId="77777777" w:rsidR="00482A4D" w:rsidRPr="001A6F7B" w:rsidRDefault="00482A4D" w:rsidP="001A6F7B">
      <w:pPr>
        <w:jc w:val="both"/>
        <w:rPr>
          <w:color w:val="0070C0"/>
          <w:sz w:val="16"/>
          <w:szCs w:val="16"/>
        </w:rPr>
      </w:pPr>
    </w:p>
    <w:p w14:paraId="4ABAA9F1"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76165CF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2FA38F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декабре 1922 г. с образованием СССР СНК РСФСР становится исполнительным и распорядительным органом государственной власти Российской Феде</w:t>
      </w:r>
      <w:r w:rsidRPr="001A6F7B">
        <w:rPr>
          <w:color w:val="000000" w:themeColor="text1"/>
          <w:sz w:val="16"/>
          <w:szCs w:val="16"/>
        </w:rPr>
        <w:softHyphen/>
        <w:t>рации. Функции общесоюзного правительства стал осуществлять созданный решением вто</w:t>
      </w:r>
      <w:r w:rsidRPr="001A6F7B">
        <w:rPr>
          <w:color w:val="000000" w:themeColor="text1"/>
          <w:sz w:val="16"/>
          <w:szCs w:val="16"/>
        </w:rPr>
        <w:softHyphen/>
        <w:t>рой сессии ЦИК СССР 6 июля 1923 г. Совет народных комиссаров СССР. К компетенции СНК СССР была отнесена организация непосредственного руководства на</w:t>
      </w:r>
      <w:r w:rsidRPr="001A6F7B">
        <w:rPr>
          <w:color w:val="000000" w:themeColor="text1"/>
          <w:sz w:val="16"/>
          <w:szCs w:val="16"/>
        </w:rPr>
        <w:softHyphen/>
        <w:t>родным хозяйством и всеми другими отраслями государственной жизни. Это руководство осуществлялось через центральные отраслевые органы - союзные и союзно-республиканс</w:t>
      </w:r>
      <w:r w:rsidRPr="001A6F7B">
        <w:rPr>
          <w:color w:val="000000" w:themeColor="text1"/>
          <w:sz w:val="16"/>
          <w:szCs w:val="16"/>
        </w:rPr>
        <w:softHyphen/>
        <w:t>кие наркоматы СССР (10711,666).</w:t>
      </w:r>
    </w:p>
    <w:p w14:paraId="64683AA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0D9F6AE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декабре 1922 г., как отмечалось в доклад ной записке на имя начальника Технико-производственного управления Севзаппромбюро, численность рабочих на петроградских заводах тре ста к концу года достигла 1226 человек, предприятия были загружены заказами на сроки от 6 до 12 месяцев, возникла даже потребность в открытии законсерви рованных ранее мастерских (ЦГА СПб., ф. 1858, оп. 1, д. 414, л. 119.). А в феврале 1923 г. на заседании Президиума Сев заппромбюро с отчетным докладом выступил И.П. Жуков. По результатам обсу ждения доклада Президиум признал работу Правления треста удовлетворитель ной и рекомендовал руководству треста ликвидировать мелкие предприятия, со средоточив их оборудование и работников на крупных и наиболее оборудован ных (ЦГА СПб., ф. 1858, оп. 1, д. 414, л. 133). Реализуя эти рекомендации, Правление ЭТЗСТ в течение 1923 г. провело большую работу по оптимизации структуры треста. Центр тяжести был перене сен в Ленинград. В результате этой работы к началу 1923/1924 хозяйственного года в составе ЭТЗСТ остались 4 предприятия в Ленинграде, Телеграфный и Ра диомашинный заводы в Москве, Телефонный завод в Нижнем Новгороде. В 1923/1924 году окончательно выкристаллизовалась структура объединения. В октябре 1923 г. было положено начало созданию научно исследовательской базы: из Москвы в Петроград переводится Радиолаборатория треста, которая получает наименование – Центральная радиолаборатория (ЦРЛ). С ее переводом в значительной мере потерял свое значение московский Радио машинный завод, который был приведен в состояние консервации, а затем пере дан Комитету по делам изобретений при ВСНХ1. Наконец, в мае 1924 г. в состав треста был передан Радиотелеграфный завод им. Коминтерна, ставший опытным заводом по разработке первой системы радиовооружения РККА. Таким образом, к концу 1924 г. ЭТЗСТ включал 5 заводов и ЦРЛ в Ленинграде, по одному заво ду в Москве и Нижнем Новгороде. При этом доля ленинградских предприятий в валовом выпуске продукции электрослаботочной промышленности составила более 90% (ЦГА СПб., ф. 1858, оп. 1, д. 2772, л. 201.). В последующие годы ЭТЗСТ был расширен за счет открытия в Орехово Зуево завода «Карболит» по производству изоляционных материалов. 19 ноября 1927 г. в Ленинграде трестом был открыт завод электроизмерительных приборов «Электроприбор», что позволил разгрузить другие предприятия треста (Первый в СССР завод электроизмерительных приборов «Электроприбор» // Электросвязь. – 1928. - № 4. - С. 3.). Нако нец, в середине 1928 г., в связи с необходимостью дальнейшего увеличения вы пуска радиоламп, в Ленинграде создается центр электровакуумной промышлен ности. 22 мая этого года принимается решение об объединении с заводом элек троламп «Светланой» и переводе на ее территорию Электровакуумного завода. В июле-августе 1928 г. все лаборатории и отделы переезжают с Лопухинской ули цы на проспект Энгельса, и новое предприятие получает наименование - Элек тровакуумный завод «Светлана» («Светлана». История Ленинградского объединения электронного приборостроения «Свет лана». Л.:Лениздат, 1986. С. 50.). ЭТЗСТ просуществовал до 31 декабря 1929 г., а с 1 января 1930 г. начало действовать Всесоюзное электротехническое объединение (ВЭО), в ведение ко торого вошли все существовавшие электротехнические тресты. Созданием ЭТЗСТ закончился период развития отечественной промыш ленности средств связи, когда вместо единой государственной промышленной системы возникали и действовали разрозненные местные научно исследовательские и производственные учреждения, удовлетворявшие отдель ные ведомственные потребности и запросы1. Трест сыграл исключительную роль в восстановлении и развитии отечественных слаботочных предприятий в 1920-е годы, сформировал достаточно мощную научно-исследовательскую базу в лице ряда центральных лабораторий, заложил основы промышленности средств связи (11870).</w:t>
      </w:r>
    </w:p>
    <w:p w14:paraId="37D58713" w14:textId="77777777" w:rsidR="008E0FBF" w:rsidRPr="001A6F7B" w:rsidRDefault="008E0FBF" w:rsidP="001A6F7B">
      <w:pPr>
        <w:autoSpaceDE w:val="0"/>
        <w:autoSpaceDN w:val="0"/>
        <w:adjustRightInd w:val="0"/>
        <w:jc w:val="both"/>
        <w:rPr>
          <w:color w:val="000000" w:themeColor="text1"/>
          <w:sz w:val="16"/>
          <w:szCs w:val="16"/>
        </w:rPr>
      </w:pPr>
    </w:p>
    <w:p w14:paraId="15ABA53E" w14:textId="77777777" w:rsidR="005502A7" w:rsidRPr="001A6F7B" w:rsidRDefault="005502A7" w:rsidP="001A6F7B">
      <w:pPr>
        <w:jc w:val="both"/>
        <w:rPr>
          <w:color w:val="000000" w:themeColor="text1"/>
          <w:sz w:val="16"/>
          <w:szCs w:val="16"/>
        </w:rPr>
      </w:pPr>
      <w:r w:rsidRPr="001A6F7B">
        <w:rPr>
          <w:color w:val="000000" w:themeColor="text1"/>
          <w:sz w:val="16"/>
          <w:szCs w:val="16"/>
        </w:rPr>
        <w:t>В декабре 1922 г. согласно доклад</w:t>
      </w:r>
      <w:r w:rsidRPr="001A6F7B">
        <w:rPr>
          <w:color w:val="000000" w:themeColor="text1"/>
          <w:sz w:val="16"/>
          <w:szCs w:val="16"/>
        </w:rPr>
        <w:softHyphen/>
        <w:t>ной записке на имя начальника Технико-производственного управления Севзаппромбюро, численность рабочих на петроградских заводах тре</w:t>
      </w:r>
      <w:r w:rsidRPr="001A6F7B">
        <w:rPr>
          <w:color w:val="000000" w:themeColor="text1"/>
          <w:sz w:val="16"/>
          <w:szCs w:val="16"/>
        </w:rPr>
        <w:softHyphen/>
        <w:t>ста к концу года достигла 1226 человек, предприятия были загружены заказами на сроки от 6 до 12 месяцев, возникла даже потребность в открытии законсерви</w:t>
      </w:r>
      <w:r w:rsidRPr="001A6F7B">
        <w:rPr>
          <w:color w:val="000000" w:themeColor="text1"/>
          <w:sz w:val="16"/>
          <w:szCs w:val="16"/>
        </w:rPr>
        <w:softHyphen/>
        <w:t>рованных ранее мастерских (19098).</w:t>
      </w:r>
    </w:p>
    <w:p w14:paraId="74EEFDFB" w14:textId="77777777" w:rsidR="005502A7" w:rsidRPr="001A6F7B" w:rsidRDefault="005502A7" w:rsidP="001A6F7B">
      <w:pPr>
        <w:jc w:val="both"/>
        <w:rPr>
          <w:color w:val="000000" w:themeColor="text1"/>
          <w:sz w:val="16"/>
          <w:szCs w:val="16"/>
        </w:rPr>
      </w:pPr>
    </w:p>
    <w:p w14:paraId="0F928ACF" w14:textId="77777777" w:rsidR="005502A7" w:rsidRPr="001A6F7B" w:rsidRDefault="005502A7" w:rsidP="001A6F7B">
      <w:pPr>
        <w:pStyle w:val="ae"/>
        <w:spacing w:before="0" w:after="0"/>
        <w:jc w:val="both"/>
        <w:textAlignment w:val="baseline"/>
        <w:rPr>
          <w:color w:val="000000" w:themeColor="text1"/>
          <w:sz w:val="16"/>
          <w:szCs w:val="16"/>
        </w:rPr>
      </w:pPr>
      <w:r w:rsidRPr="001A6F7B">
        <w:rPr>
          <w:color w:val="000000" w:themeColor="text1"/>
          <w:sz w:val="16"/>
          <w:szCs w:val="16"/>
        </w:rPr>
        <w:t>В декабре 1922 года Радиотелеграфный завод Морского ведомства (с 1923 г. радиотелеграфный завод им. Коминтерна), где уже с 1915 года под руководством инженера В.И. Волынкина велись работы по созданию собственных радиоламп, сдал первую партию радиоламп Морскому ведомству.</w:t>
      </w:r>
    </w:p>
    <w:p w14:paraId="03E3EE29" w14:textId="77777777" w:rsidR="005502A7" w:rsidRPr="001A6F7B" w:rsidRDefault="005502A7" w:rsidP="001A6F7B">
      <w:pPr>
        <w:pStyle w:val="ae"/>
        <w:spacing w:before="0" w:after="0"/>
        <w:jc w:val="both"/>
        <w:textAlignment w:val="baseline"/>
        <w:rPr>
          <w:color w:val="000000" w:themeColor="text1"/>
          <w:sz w:val="16"/>
          <w:szCs w:val="16"/>
        </w:rPr>
      </w:pPr>
      <w:r w:rsidRPr="001A6F7B">
        <w:rPr>
          <w:color w:val="000000" w:themeColor="text1"/>
          <w:sz w:val="16"/>
          <w:szCs w:val="16"/>
        </w:rPr>
        <w:t>Получив собственные радиолампы, Радиотелеграфный завод смог вплотную заняться созданием новой ламповой радиоаппаратуры. В 1923 году по заказам радиоотдела Главного морского техническо-хозяйственного управления (Главмортеххозупра) предприятие вело разработки образцов радиотелефонной станции малой мощности, радиопередатчика и радиопеленгатора (18407).</w:t>
      </w:r>
    </w:p>
    <w:p w14:paraId="5A344EE5" w14:textId="77777777" w:rsidR="005502A7" w:rsidRPr="001A6F7B" w:rsidRDefault="005502A7" w:rsidP="001A6F7B">
      <w:pPr>
        <w:pStyle w:val="ae"/>
        <w:spacing w:before="0" w:after="0"/>
        <w:jc w:val="both"/>
        <w:textAlignment w:val="baseline"/>
        <w:rPr>
          <w:color w:val="000000" w:themeColor="text1"/>
          <w:sz w:val="16"/>
          <w:szCs w:val="16"/>
        </w:rPr>
      </w:pPr>
    </w:p>
    <w:p w14:paraId="23C3834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декабре  1922г. Проволочно-гвоздильный завод переименован в Первый государственный проволочно-гвоздильный и канатный завод «Интернационал» в ведении ВСНХ. В 1939г. передан в ведение НКЧМ, в 1946г. - в МЧМ.</w:t>
      </w:r>
    </w:p>
    <w:p w14:paraId="1E901DB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 площадке метизного завода площадью 4,7 га в 1955г. имелось 12 старых зданий общей площадью 25.600 м</w:t>
      </w:r>
      <w:r w:rsidRPr="001A6F7B">
        <w:rPr>
          <w:color w:val="000000" w:themeColor="text1"/>
          <w:sz w:val="16"/>
          <w:szCs w:val="16"/>
          <w:vertAlign w:val="superscript"/>
        </w:rPr>
        <w:t>2</w:t>
      </w:r>
      <w:r w:rsidRPr="001A6F7B">
        <w:rPr>
          <w:color w:val="000000" w:themeColor="text1"/>
          <w:sz w:val="16"/>
          <w:szCs w:val="16"/>
        </w:rPr>
        <w:t>, построенных до революции и в первые годы после нее. По решению СМ СССР № 581-рс от 9.08.1955г. и приказу МРТП № 220с от 15.08.1955г. сюда перебазирован завод № 920. В этом же году Запорожский метизный завод организован на новой площадке.</w:t>
      </w:r>
    </w:p>
    <w:p w14:paraId="19D02CE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Далее переименован в Запорожский государственный сталепрокатный завод, с 1994г. - ОАО «Метизный завод».</w:t>
      </w:r>
    </w:p>
    <w:p w14:paraId="625666D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Гендиректор (2003г.)- Ю.Н. Порвин (11982).</w:t>
      </w:r>
    </w:p>
    <w:p w14:paraId="27B41B4D" w14:textId="77777777" w:rsidR="008E0FBF" w:rsidRPr="001A6F7B" w:rsidRDefault="008E0FBF" w:rsidP="001A6F7B">
      <w:pPr>
        <w:autoSpaceDE w:val="0"/>
        <w:autoSpaceDN w:val="0"/>
        <w:adjustRightInd w:val="0"/>
        <w:jc w:val="both"/>
        <w:rPr>
          <w:color w:val="000000" w:themeColor="text1"/>
          <w:sz w:val="16"/>
          <w:szCs w:val="16"/>
        </w:rPr>
      </w:pPr>
    </w:p>
    <w:p w14:paraId="4388209B" w14:textId="77777777" w:rsidR="00B65BF9" w:rsidRPr="001A6F7B" w:rsidRDefault="00B65BF9" w:rsidP="001A6F7B">
      <w:pPr>
        <w:autoSpaceDE w:val="0"/>
        <w:autoSpaceDN w:val="0"/>
        <w:adjustRightInd w:val="0"/>
        <w:jc w:val="both"/>
        <w:rPr>
          <w:color w:val="000000" w:themeColor="text1"/>
          <w:sz w:val="16"/>
          <w:szCs w:val="16"/>
        </w:rPr>
      </w:pPr>
      <w:r w:rsidRPr="001A6F7B">
        <w:rPr>
          <w:color w:val="000000" w:themeColor="text1"/>
          <w:sz w:val="16"/>
          <w:szCs w:val="16"/>
        </w:rPr>
        <w:t>В декабре 1922 года завод «Красный летчик» передал для опытов в воздушную и морскую эскадры (!)" Остехбюро": самолет № 4 «Хендли Пейдж», в феврале 1924-го ВМС передали тральщик «Микула», а чуть позже эсминец «Сибирский стрелок» (переименованный в «Конструктор») и сторожевой корабль «Инженер» (17090).</w:t>
      </w:r>
    </w:p>
    <w:p w14:paraId="5857A6A9" w14:textId="77777777" w:rsidR="00B65BF9" w:rsidRPr="001A6F7B" w:rsidRDefault="00B65BF9" w:rsidP="001A6F7B">
      <w:pPr>
        <w:autoSpaceDE w:val="0"/>
        <w:autoSpaceDN w:val="0"/>
        <w:adjustRightInd w:val="0"/>
        <w:jc w:val="both"/>
        <w:rPr>
          <w:color w:val="000000" w:themeColor="text1"/>
          <w:sz w:val="16"/>
          <w:szCs w:val="16"/>
        </w:rPr>
      </w:pPr>
    </w:p>
    <w:p w14:paraId="35A17EC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0F889865"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64B0BD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декабре 1922 г. ВФКО был преобразован в Центральное государственное кино-фото-предприятие (Госкино). Оно перестало быть отделом Наркомпроса, но сохранило некоторую подотчетность этому комиссариату. Основой деятельности Госкино стали исключительно хозрасчетные отношения. По постановлению Совнаркома РСФСР в ведение Госкино перешло несколько крупных кинотеатров в Москве, Петрограде и некоторых других городах. Остальные государственные кинотеатры передавались местным Советам, получившим право отдавать их в аренду и даже в собственность частнику. Тем же постановлением специальная киносекция Главреперткома отныне должна была осуществлять цензурный контроль (11019).</w:t>
      </w:r>
    </w:p>
    <w:p w14:paraId="08123D4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EC6990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63E96427"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BB4185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декабре 1922 в Москве под председательством М.М.Литвинова проходила конференция по разоружению, в которой наряду с РСФСР участвовали Польша, Литва, Латвия, Эстония и Финляндия (1348,260).</w:t>
      </w:r>
    </w:p>
    <w:p w14:paraId="17178CB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F1E4120" w14:textId="77777777" w:rsidR="00482A4D" w:rsidRPr="001A6F7B" w:rsidRDefault="00482A4D"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6B568C1" w14:textId="77777777" w:rsidR="00482A4D" w:rsidRPr="001A6F7B" w:rsidRDefault="00482A4D" w:rsidP="001A6F7B">
      <w:pPr>
        <w:numPr>
          <w:ilvl w:val="12"/>
          <w:numId w:val="0"/>
        </w:numPr>
        <w:autoSpaceDE w:val="0"/>
        <w:autoSpaceDN w:val="0"/>
        <w:adjustRightInd w:val="0"/>
        <w:jc w:val="both"/>
        <w:rPr>
          <w:iCs/>
          <w:color w:val="000000" w:themeColor="text1"/>
          <w:sz w:val="16"/>
          <w:szCs w:val="16"/>
        </w:rPr>
      </w:pPr>
    </w:p>
    <w:p w14:paraId="0D68CA33" w14:textId="77777777" w:rsidR="00482A4D" w:rsidRPr="001A6F7B" w:rsidRDefault="00482A4D" w:rsidP="001A6F7B">
      <w:pPr>
        <w:jc w:val="both"/>
        <w:rPr>
          <w:color w:val="0070C0"/>
          <w:sz w:val="16"/>
          <w:szCs w:val="16"/>
        </w:rPr>
      </w:pPr>
      <w:r w:rsidRPr="001A6F7B">
        <w:rPr>
          <w:color w:val="0070C0"/>
          <w:sz w:val="16"/>
          <w:szCs w:val="16"/>
        </w:rPr>
        <w:t>В декабре 1922 первый с авианосец USS Лэнгли (CV-1) получает первый стандартный воздушный комплемент, истребительнаю эскадрилью 1 (VF-1), оснащенную Naval Aircraft Factory / Curtiss TS-1 (20352).</w:t>
      </w:r>
    </w:p>
    <w:p w14:paraId="0821AC5F" w14:textId="77777777" w:rsidR="00482A4D" w:rsidRPr="001A6F7B" w:rsidRDefault="00482A4D" w:rsidP="001A6F7B">
      <w:pPr>
        <w:jc w:val="both"/>
        <w:rPr>
          <w:color w:val="0070C0"/>
          <w:sz w:val="16"/>
          <w:szCs w:val="16"/>
        </w:rPr>
      </w:pPr>
    </w:p>
    <w:p w14:paraId="0EDE6193" w14:textId="77777777" w:rsidR="00482A4D" w:rsidRPr="001A6F7B" w:rsidRDefault="00482A4D" w:rsidP="001A6F7B">
      <w:pPr>
        <w:jc w:val="both"/>
        <w:rPr>
          <w:color w:val="0070C0"/>
          <w:sz w:val="16"/>
          <w:szCs w:val="16"/>
        </w:rPr>
      </w:pPr>
      <w:r w:rsidRPr="001A6F7B">
        <w:rPr>
          <w:color w:val="0070C0"/>
          <w:sz w:val="16"/>
          <w:szCs w:val="16"/>
        </w:rPr>
        <w:t>В декабре 1922 года вошел в историю первый полет авиакомпании «Imperial Airways». В воздух поднялся двухмоторный летательный аппарат «Хедли Пэйдж» с 12 путешественниками на борту. Они располагались в ряд по 6 человек слева и справа у окон. В теплую погоду пассажир сам мог открыть окно, чтобы подышать свежим воздухом. Пилот и механик находились в открытой кабине на носу самолета. Летали эти аэропланы из Лондона в Париж, однако спрос на билеты был невелик. Публику отпугивал не только страх перед высотой и скоростью, но и цена «удовольствия» – 21 фунт (сегодня более 600 фунтов). Максимальная скорость полета в те времена составляла 175 километров в час (20191).</w:t>
      </w:r>
    </w:p>
    <w:p w14:paraId="04520C90" w14:textId="77777777" w:rsidR="00482A4D" w:rsidRPr="001A6F7B" w:rsidRDefault="00482A4D" w:rsidP="001A6F7B">
      <w:pPr>
        <w:jc w:val="both"/>
        <w:rPr>
          <w:color w:val="0070C0"/>
          <w:sz w:val="16"/>
          <w:szCs w:val="16"/>
        </w:rPr>
      </w:pPr>
    </w:p>
    <w:p w14:paraId="5AB8A0B7" w14:textId="77777777" w:rsidR="00482A4D" w:rsidRPr="001A6F7B" w:rsidRDefault="00482A4D" w:rsidP="001A6F7B">
      <w:pPr>
        <w:jc w:val="both"/>
        <w:rPr>
          <w:color w:val="0070C0"/>
          <w:sz w:val="16"/>
          <w:szCs w:val="16"/>
        </w:rPr>
      </w:pPr>
      <w:r w:rsidRPr="001A6F7B">
        <w:rPr>
          <w:color w:val="0070C0"/>
          <w:sz w:val="16"/>
          <w:szCs w:val="16"/>
        </w:rPr>
        <w:t>В декабре 1922 г. британское Военное ведомство предложило заняться проектированием нового танка известной фирме Vickers-Armstrong. Ее инженеры подготовили два варианта проекта — первый (в соответствии со спецификацией заказчика) во многом напоминал тяжелый танк Mk.VIII Liberty, с удлиненной ходовой частью и типичным для «ромбовидных» танков размещения вооружения в бортовых спонсонах и лобовом листе корпуса. Второй вариант выглядел гораздо прогрессивней — вооружение размещалось во вращающихся башнях, четыре из которых оснащались пулеметами, а в пятой устанавливалась пушка. Этот вариант и выбрали военные, позже он получил индекс А1Е1 и название Independent. Основной мотивацией было стремление вооружить танк прорыва возможно большим числом пушек и пулеметов, обеспечив гибкость ведения огня и возможность его сосредоточения в любом секторе обстрела. В результате этого танк смог бы действовать более самостоятельно, независимо от других машин и пехоты (отсюда и название Independent — «Независимый»). Изготовление первого опытного танка фирма Vickers закончила в сентябре 1926 г., и стоил он ни много, ни мало — 77,5 тыс. фунтов стерлингов (для сравнения, MediumTankMk.II обходился всего в 8,5 тыс. фунтов стерлингов). Корпус танка изготавливался клепаным. Толщина бронирования была дифференцированной: лоб корпуса — 28 мм, борт и корма — по 13 мм, крыша и днище — по 8 мм. На тот момент такое бронирование вполне уверенно защищало танк не только от ружейно-пулеметного огня, но и от снарядов первых противотанковых пушек (22875).</w:t>
      </w:r>
    </w:p>
    <w:p w14:paraId="77FA735B" w14:textId="77777777" w:rsidR="00482A4D" w:rsidRPr="001A6F7B" w:rsidRDefault="00482A4D" w:rsidP="001A6F7B">
      <w:pPr>
        <w:jc w:val="both"/>
        <w:rPr>
          <w:color w:val="0070C0"/>
          <w:sz w:val="16"/>
          <w:szCs w:val="16"/>
        </w:rPr>
      </w:pPr>
    </w:p>
    <w:p w14:paraId="5E2852F5" w14:textId="77777777" w:rsidR="00482A4D" w:rsidRPr="001A6F7B" w:rsidRDefault="00482A4D" w:rsidP="001A6F7B">
      <w:pPr>
        <w:jc w:val="both"/>
        <w:rPr>
          <w:color w:val="0070C0"/>
          <w:sz w:val="16"/>
          <w:szCs w:val="16"/>
        </w:rPr>
      </w:pPr>
      <w:r w:rsidRPr="001A6F7B">
        <w:rPr>
          <w:color w:val="0070C0"/>
          <w:sz w:val="16"/>
          <w:szCs w:val="16"/>
        </w:rPr>
        <w:t>В декабре 1922 года командующий Корпуса морской пехоты генерал-майор Лежон получил рапорт о состоявшейся накануне демонстрации амфибии М1922 с приложением статьи из газеты “The New York Times” и изображений машины. В рапорте указывалось, что демонстрация доказала выдающиеся возможности амфибии и что подобная машина может быть использована для доставки людей, вооружения и средств МТО с корабля на берег в ходе морской десантной операции.</w:t>
      </w:r>
    </w:p>
    <w:p w14:paraId="4C03663B" w14:textId="77777777" w:rsidR="00482A4D" w:rsidRPr="001A6F7B" w:rsidRDefault="00482A4D" w:rsidP="001A6F7B">
      <w:pPr>
        <w:jc w:val="both"/>
        <w:rPr>
          <w:color w:val="0070C0"/>
          <w:sz w:val="16"/>
          <w:szCs w:val="16"/>
        </w:rPr>
      </w:pPr>
      <w:r w:rsidRPr="001A6F7B">
        <w:rPr>
          <w:color w:val="0070C0"/>
          <w:sz w:val="16"/>
          <w:szCs w:val="16"/>
        </w:rPr>
        <w:t>Изучив предварительно данный вопрос, генерал Лежон поставил задачу бригадному генералу Батлеру связаться с Кристи и выразить заинтересованность морской пехоты в амфибийной машине. Установившиеся контакты Кристи с Корпусом морской пехоты воскресили надежды конструктора на коммерческий успех его амфибии. Первым шагом Кристи стала очередная переделка машины, последовавшая где-то в первой половине 1923-го года. Амфибия получила четвертую пару колес, также имеющих индивидуальную подвеску на спиральных пружинах, что улучшило распределение нагрузки от веса машины на грунт (23018).</w:t>
      </w:r>
    </w:p>
    <w:p w14:paraId="3975CE7C" w14:textId="77777777" w:rsidR="00482A4D" w:rsidRPr="001A6F7B" w:rsidRDefault="00482A4D" w:rsidP="001A6F7B">
      <w:pPr>
        <w:jc w:val="both"/>
        <w:rPr>
          <w:color w:val="0070C0"/>
          <w:sz w:val="16"/>
          <w:szCs w:val="16"/>
        </w:rPr>
      </w:pPr>
    </w:p>
    <w:p w14:paraId="7D7E15A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6911AB51"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5E621C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декабре 1922- феврале 1923 под руководством А.Н.Т. были созданы первые цельнометаллические трехместные аэросани АНТ-III с Рон 80 нр. Два пассажира были в кабине. В 1924 заменили Рон на Хакке и машина стала АНТ-IIIбис (7636,19)</w:t>
      </w:r>
    </w:p>
    <w:p w14:paraId="48ABE4C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F38E808" w14:textId="77777777" w:rsidR="00482A4D" w:rsidRPr="001A6F7B" w:rsidRDefault="00482A4D"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252A52A6" w14:textId="77777777" w:rsidR="00482A4D" w:rsidRPr="001A6F7B" w:rsidRDefault="00482A4D" w:rsidP="001A6F7B">
      <w:pPr>
        <w:numPr>
          <w:ilvl w:val="12"/>
          <w:numId w:val="0"/>
        </w:numPr>
        <w:autoSpaceDE w:val="0"/>
        <w:autoSpaceDN w:val="0"/>
        <w:adjustRightInd w:val="0"/>
        <w:jc w:val="both"/>
        <w:rPr>
          <w:iCs/>
          <w:color w:val="000000" w:themeColor="text1"/>
          <w:sz w:val="16"/>
          <w:szCs w:val="16"/>
        </w:rPr>
      </w:pPr>
    </w:p>
    <w:p w14:paraId="67383683" w14:textId="77777777" w:rsidR="00482A4D" w:rsidRPr="001A6F7B" w:rsidRDefault="00482A4D" w:rsidP="001A6F7B">
      <w:pPr>
        <w:jc w:val="both"/>
        <w:rPr>
          <w:color w:val="0070C0"/>
          <w:sz w:val="16"/>
          <w:szCs w:val="16"/>
          <w:shd w:val="clear" w:color="auto" w:fill="FFFFFF"/>
        </w:rPr>
      </w:pPr>
      <w:r w:rsidRPr="001A6F7B">
        <w:rPr>
          <w:color w:val="0070C0"/>
          <w:sz w:val="16"/>
          <w:szCs w:val="16"/>
        </w:rPr>
        <w:t>Декабрь 1922 г. - февраль 1923 г</w:t>
      </w:r>
    </w:p>
    <w:p w14:paraId="72903659" w14:textId="77777777" w:rsidR="00482A4D" w:rsidRPr="001A6F7B" w:rsidRDefault="00482A4D" w:rsidP="001A6F7B">
      <w:pPr>
        <w:jc w:val="both"/>
        <w:rPr>
          <w:color w:val="0070C0"/>
          <w:sz w:val="16"/>
          <w:szCs w:val="16"/>
        </w:rPr>
      </w:pPr>
      <w:r w:rsidRPr="001A6F7B">
        <w:rPr>
          <w:color w:val="0070C0"/>
          <w:sz w:val="16"/>
          <w:szCs w:val="16"/>
        </w:rPr>
        <w:t>"Правила ведения воздушной войны" (Приняты в г. Гааге в декабре 1922 г. - феврале 1923 г.)</w:t>
      </w:r>
    </w:p>
    <w:p w14:paraId="2181F0B7" w14:textId="77777777" w:rsidR="00482A4D" w:rsidRPr="001A6F7B" w:rsidRDefault="00482A4D" w:rsidP="001A6F7B">
      <w:pPr>
        <w:jc w:val="both"/>
        <w:rPr>
          <w:color w:val="0070C0"/>
          <w:sz w:val="16"/>
          <w:szCs w:val="16"/>
        </w:rPr>
      </w:pPr>
      <w:r w:rsidRPr="001A6F7B">
        <w:rPr>
          <w:color w:val="0070C0"/>
          <w:sz w:val="16"/>
          <w:szCs w:val="16"/>
        </w:rPr>
        <w:t>ПРАВИЛА</w:t>
      </w:r>
    </w:p>
    <w:p w14:paraId="10FC640A" w14:textId="77777777" w:rsidR="00482A4D" w:rsidRPr="001A6F7B" w:rsidRDefault="00482A4D" w:rsidP="001A6F7B">
      <w:pPr>
        <w:jc w:val="both"/>
        <w:rPr>
          <w:color w:val="0070C0"/>
          <w:sz w:val="16"/>
          <w:szCs w:val="16"/>
        </w:rPr>
      </w:pPr>
      <w:r w:rsidRPr="001A6F7B">
        <w:rPr>
          <w:color w:val="0070C0"/>
          <w:sz w:val="16"/>
          <w:szCs w:val="16"/>
        </w:rPr>
        <w:t>ВЕДЕНИЯ ВОЗДУШНОЙ ВОЙНЫ &lt; Проект составлен комиссией юристов в Гааге &gt;</w:t>
      </w:r>
    </w:p>
    <w:p w14:paraId="3D969904" w14:textId="77777777" w:rsidR="00482A4D" w:rsidRPr="001A6F7B" w:rsidRDefault="00482A4D" w:rsidP="001A6F7B">
      <w:pPr>
        <w:jc w:val="both"/>
        <w:rPr>
          <w:color w:val="0070C0"/>
          <w:sz w:val="16"/>
          <w:szCs w:val="16"/>
        </w:rPr>
      </w:pPr>
      <w:r w:rsidRPr="001A6F7B">
        <w:rPr>
          <w:color w:val="0070C0"/>
          <w:sz w:val="16"/>
          <w:szCs w:val="16"/>
        </w:rPr>
        <w:t>(Гаага, декабрь 1922 года - февраль 1923 года)</w:t>
      </w:r>
    </w:p>
    <w:p w14:paraId="55790FEF" w14:textId="77777777" w:rsidR="00482A4D" w:rsidRPr="001A6F7B" w:rsidRDefault="00482A4D" w:rsidP="001A6F7B">
      <w:pPr>
        <w:jc w:val="both"/>
        <w:rPr>
          <w:color w:val="0070C0"/>
          <w:sz w:val="16"/>
          <w:szCs w:val="16"/>
        </w:rPr>
      </w:pPr>
      <w:r w:rsidRPr="001A6F7B">
        <w:rPr>
          <w:color w:val="0070C0"/>
          <w:sz w:val="16"/>
          <w:szCs w:val="16"/>
        </w:rPr>
        <w:t>(Не были приняты в качестве обязательных для выполнения)</w:t>
      </w:r>
    </w:p>
    <w:p w14:paraId="206529BB" w14:textId="77777777" w:rsidR="00482A4D" w:rsidRPr="001A6F7B" w:rsidRDefault="00482A4D" w:rsidP="001A6F7B">
      <w:pPr>
        <w:jc w:val="both"/>
        <w:rPr>
          <w:color w:val="0070C0"/>
          <w:sz w:val="16"/>
          <w:szCs w:val="16"/>
        </w:rPr>
      </w:pPr>
      <w:r w:rsidRPr="001A6F7B">
        <w:rPr>
          <w:color w:val="0070C0"/>
          <w:sz w:val="16"/>
          <w:szCs w:val="16"/>
        </w:rPr>
        <w:t>Глава I. СФЕРА ПРИМЕНЕНИЯ: КЛАССИФИКАЦИЯ И МАРКИРОВКА</w:t>
      </w:r>
    </w:p>
    <w:p w14:paraId="63FE9F9B" w14:textId="77777777" w:rsidR="00482A4D" w:rsidRPr="001A6F7B" w:rsidRDefault="00482A4D" w:rsidP="001A6F7B">
      <w:pPr>
        <w:jc w:val="both"/>
        <w:rPr>
          <w:color w:val="0070C0"/>
          <w:sz w:val="16"/>
          <w:szCs w:val="16"/>
        </w:rPr>
      </w:pPr>
      <w:r w:rsidRPr="001A6F7B">
        <w:rPr>
          <w:color w:val="0070C0"/>
          <w:sz w:val="16"/>
          <w:szCs w:val="16"/>
        </w:rPr>
        <w:t>Статья 1</w:t>
      </w:r>
    </w:p>
    <w:p w14:paraId="3A3DF1BF" w14:textId="77777777" w:rsidR="00482A4D" w:rsidRPr="001A6F7B" w:rsidRDefault="00482A4D" w:rsidP="001A6F7B">
      <w:pPr>
        <w:jc w:val="both"/>
        <w:rPr>
          <w:color w:val="0070C0"/>
          <w:sz w:val="16"/>
          <w:szCs w:val="16"/>
        </w:rPr>
      </w:pPr>
      <w:r w:rsidRPr="001A6F7B">
        <w:rPr>
          <w:color w:val="0070C0"/>
          <w:sz w:val="16"/>
          <w:szCs w:val="16"/>
        </w:rPr>
        <w:t>Правила воздушной войны применяются ко всем воздушным судам, как к тем, которые тяжелее, так и тем, которые легче воздуха, независимо от того, могут ли они держаться на воде.</w:t>
      </w:r>
    </w:p>
    <w:p w14:paraId="75701090" w14:textId="77777777" w:rsidR="00482A4D" w:rsidRPr="001A6F7B" w:rsidRDefault="00482A4D" w:rsidP="001A6F7B">
      <w:pPr>
        <w:jc w:val="both"/>
        <w:rPr>
          <w:color w:val="0070C0"/>
          <w:sz w:val="16"/>
          <w:szCs w:val="16"/>
        </w:rPr>
      </w:pPr>
      <w:r w:rsidRPr="001A6F7B">
        <w:rPr>
          <w:color w:val="0070C0"/>
          <w:sz w:val="16"/>
          <w:szCs w:val="16"/>
        </w:rPr>
        <w:t>Статья 2</w:t>
      </w:r>
    </w:p>
    <w:p w14:paraId="67385EE5" w14:textId="77777777" w:rsidR="00482A4D" w:rsidRPr="001A6F7B" w:rsidRDefault="00482A4D" w:rsidP="001A6F7B">
      <w:pPr>
        <w:jc w:val="both"/>
        <w:rPr>
          <w:color w:val="0070C0"/>
          <w:sz w:val="16"/>
          <w:szCs w:val="16"/>
        </w:rPr>
      </w:pPr>
      <w:r w:rsidRPr="001A6F7B">
        <w:rPr>
          <w:color w:val="0070C0"/>
          <w:sz w:val="16"/>
          <w:szCs w:val="16"/>
        </w:rPr>
        <w:t>Следующие воздушные суда будут считаться государственными:</w:t>
      </w:r>
    </w:p>
    <w:p w14:paraId="789D5752" w14:textId="77777777" w:rsidR="00482A4D" w:rsidRPr="001A6F7B" w:rsidRDefault="00482A4D" w:rsidP="001A6F7B">
      <w:pPr>
        <w:jc w:val="both"/>
        <w:rPr>
          <w:color w:val="0070C0"/>
          <w:sz w:val="16"/>
          <w:szCs w:val="16"/>
        </w:rPr>
      </w:pPr>
      <w:r w:rsidRPr="001A6F7B">
        <w:rPr>
          <w:color w:val="0070C0"/>
          <w:sz w:val="16"/>
          <w:szCs w:val="16"/>
        </w:rPr>
        <w:t>а) военные воздушные суда;</w:t>
      </w:r>
    </w:p>
    <w:p w14:paraId="472BE6B7" w14:textId="77777777" w:rsidR="00482A4D" w:rsidRPr="001A6F7B" w:rsidRDefault="00482A4D" w:rsidP="001A6F7B">
      <w:pPr>
        <w:jc w:val="both"/>
        <w:rPr>
          <w:color w:val="0070C0"/>
          <w:sz w:val="16"/>
          <w:szCs w:val="16"/>
        </w:rPr>
      </w:pPr>
      <w:r w:rsidRPr="001A6F7B">
        <w:rPr>
          <w:color w:val="0070C0"/>
          <w:sz w:val="16"/>
          <w:szCs w:val="16"/>
        </w:rPr>
        <w:t>б) невоенные воздушные суда, используемые исключительно на государственной службе.</w:t>
      </w:r>
    </w:p>
    <w:p w14:paraId="7A3ED31E" w14:textId="77777777" w:rsidR="00482A4D" w:rsidRPr="001A6F7B" w:rsidRDefault="00482A4D" w:rsidP="001A6F7B">
      <w:pPr>
        <w:jc w:val="both"/>
        <w:rPr>
          <w:color w:val="0070C0"/>
          <w:sz w:val="16"/>
          <w:szCs w:val="16"/>
        </w:rPr>
      </w:pPr>
      <w:r w:rsidRPr="001A6F7B">
        <w:rPr>
          <w:color w:val="0070C0"/>
          <w:sz w:val="16"/>
          <w:szCs w:val="16"/>
        </w:rPr>
        <w:t>Все остальные воздушные суда должны считаться частными.</w:t>
      </w:r>
    </w:p>
    <w:p w14:paraId="57362187" w14:textId="77777777" w:rsidR="00482A4D" w:rsidRPr="001A6F7B" w:rsidRDefault="00482A4D" w:rsidP="001A6F7B">
      <w:pPr>
        <w:jc w:val="both"/>
        <w:rPr>
          <w:color w:val="0070C0"/>
          <w:sz w:val="16"/>
          <w:szCs w:val="16"/>
        </w:rPr>
      </w:pPr>
      <w:r w:rsidRPr="001A6F7B">
        <w:rPr>
          <w:color w:val="0070C0"/>
          <w:sz w:val="16"/>
          <w:szCs w:val="16"/>
        </w:rPr>
        <w:t>Статья 3</w:t>
      </w:r>
    </w:p>
    <w:p w14:paraId="52B12D28" w14:textId="77777777" w:rsidR="00482A4D" w:rsidRPr="001A6F7B" w:rsidRDefault="00482A4D" w:rsidP="001A6F7B">
      <w:pPr>
        <w:jc w:val="both"/>
        <w:rPr>
          <w:color w:val="0070C0"/>
          <w:sz w:val="16"/>
          <w:szCs w:val="16"/>
        </w:rPr>
      </w:pPr>
      <w:r w:rsidRPr="001A6F7B">
        <w:rPr>
          <w:color w:val="0070C0"/>
          <w:sz w:val="16"/>
          <w:szCs w:val="16"/>
        </w:rPr>
        <w:t>На военных воздушных судах должен быть внешний отличительный знак, указывающий его государственную принадлежность и военное назначение.</w:t>
      </w:r>
    </w:p>
    <w:p w14:paraId="721E2DB2" w14:textId="77777777" w:rsidR="00482A4D" w:rsidRPr="001A6F7B" w:rsidRDefault="00482A4D" w:rsidP="001A6F7B">
      <w:pPr>
        <w:jc w:val="both"/>
        <w:rPr>
          <w:color w:val="0070C0"/>
          <w:sz w:val="16"/>
          <w:szCs w:val="16"/>
        </w:rPr>
      </w:pPr>
      <w:r w:rsidRPr="001A6F7B">
        <w:rPr>
          <w:color w:val="0070C0"/>
          <w:sz w:val="16"/>
          <w:szCs w:val="16"/>
        </w:rPr>
        <w:t>Статья 4</w:t>
      </w:r>
    </w:p>
    <w:p w14:paraId="0ACC0186" w14:textId="77777777" w:rsidR="00482A4D" w:rsidRPr="001A6F7B" w:rsidRDefault="00482A4D" w:rsidP="001A6F7B">
      <w:pPr>
        <w:jc w:val="both"/>
        <w:rPr>
          <w:color w:val="0070C0"/>
          <w:sz w:val="16"/>
          <w:szCs w:val="16"/>
        </w:rPr>
      </w:pPr>
      <w:r w:rsidRPr="001A6F7B">
        <w:rPr>
          <w:color w:val="0070C0"/>
          <w:sz w:val="16"/>
          <w:szCs w:val="16"/>
        </w:rPr>
        <w:t>Государственное невоенное воздушное судно, используемое в целях таможенной или полицейской службы, должно располагать документами, удостоверяющими тот факт, что оно занято исключительно на государственной службе. На таком воздушном судне должен быть внешний отличительный знак, указывающий на его государственную принадлежность и его невоенное назначение.</w:t>
      </w:r>
    </w:p>
    <w:p w14:paraId="4F632EE5" w14:textId="77777777" w:rsidR="00482A4D" w:rsidRPr="001A6F7B" w:rsidRDefault="00482A4D" w:rsidP="001A6F7B">
      <w:pPr>
        <w:jc w:val="both"/>
        <w:rPr>
          <w:color w:val="0070C0"/>
          <w:sz w:val="16"/>
          <w:szCs w:val="16"/>
        </w:rPr>
      </w:pPr>
      <w:r w:rsidRPr="001A6F7B">
        <w:rPr>
          <w:color w:val="0070C0"/>
          <w:sz w:val="16"/>
          <w:szCs w:val="16"/>
        </w:rPr>
        <w:t>Статья 5</w:t>
      </w:r>
    </w:p>
    <w:p w14:paraId="2B0AF064" w14:textId="77777777" w:rsidR="00482A4D" w:rsidRPr="001A6F7B" w:rsidRDefault="00482A4D" w:rsidP="001A6F7B">
      <w:pPr>
        <w:jc w:val="both"/>
        <w:rPr>
          <w:color w:val="0070C0"/>
          <w:sz w:val="16"/>
          <w:szCs w:val="16"/>
        </w:rPr>
      </w:pPr>
      <w:r w:rsidRPr="001A6F7B">
        <w:rPr>
          <w:color w:val="0070C0"/>
          <w:sz w:val="16"/>
          <w:szCs w:val="16"/>
        </w:rPr>
        <w:t>Государственные невоенные воздушные суда, иные, нежели суда, используемые для целей таможенной или полицейской служб, должны во время войны быть отмечены такими же внешними отличительными знаками и для целей настоящих Правил будут рассматриваться наравне с частными воздушными судами.</w:t>
      </w:r>
    </w:p>
    <w:p w14:paraId="5DB50711" w14:textId="77777777" w:rsidR="00482A4D" w:rsidRPr="001A6F7B" w:rsidRDefault="00482A4D" w:rsidP="001A6F7B">
      <w:pPr>
        <w:jc w:val="both"/>
        <w:rPr>
          <w:color w:val="0070C0"/>
          <w:sz w:val="16"/>
          <w:szCs w:val="16"/>
        </w:rPr>
      </w:pPr>
      <w:r w:rsidRPr="001A6F7B">
        <w:rPr>
          <w:color w:val="0070C0"/>
          <w:sz w:val="16"/>
          <w:szCs w:val="16"/>
        </w:rPr>
        <w:t>Статья 6</w:t>
      </w:r>
    </w:p>
    <w:p w14:paraId="04DCEFBF" w14:textId="77777777" w:rsidR="00482A4D" w:rsidRPr="001A6F7B" w:rsidRDefault="00482A4D" w:rsidP="001A6F7B">
      <w:pPr>
        <w:jc w:val="both"/>
        <w:rPr>
          <w:color w:val="0070C0"/>
          <w:sz w:val="16"/>
          <w:szCs w:val="16"/>
        </w:rPr>
      </w:pPr>
      <w:r w:rsidRPr="001A6F7B">
        <w:rPr>
          <w:color w:val="0070C0"/>
          <w:sz w:val="16"/>
          <w:szCs w:val="16"/>
        </w:rPr>
        <w:t>Воздушные суда, не перечисленные в статьях 3 и 4 и рассматриваемые как частные воздушные суда, должны иметь такие документы и такие внешние отличительные знаки, которые требуются в соответствии с правилами, действующими в их стране. Эти знаки должны указывать на их государственную принадлежность и характер.</w:t>
      </w:r>
    </w:p>
    <w:p w14:paraId="2AE61A53" w14:textId="77777777" w:rsidR="00482A4D" w:rsidRPr="001A6F7B" w:rsidRDefault="00482A4D" w:rsidP="001A6F7B">
      <w:pPr>
        <w:jc w:val="both"/>
        <w:rPr>
          <w:color w:val="0070C0"/>
          <w:sz w:val="16"/>
          <w:szCs w:val="16"/>
        </w:rPr>
      </w:pPr>
      <w:r w:rsidRPr="001A6F7B">
        <w:rPr>
          <w:color w:val="0070C0"/>
          <w:sz w:val="16"/>
          <w:szCs w:val="16"/>
        </w:rPr>
        <w:t>Статья 7</w:t>
      </w:r>
    </w:p>
    <w:p w14:paraId="588CB4DF" w14:textId="77777777" w:rsidR="00482A4D" w:rsidRPr="001A6F7B" w:rsidRDefault="00482A4D" w:rsidP="001A6F7B">
      <w:pPr>
        <w:jc w:val="both"/>
        <w:rPr>
          <w:color w:val="0070C0"/>
          <w:sz w:val="16"/>
          <w:szCs w:val="16"/>
        </w:rPr>
      </w:pPr>
      <w:r w:rsidRPr="001A6F7B">
        <w:rPr>
          <w:color w:val="0070C0"/>
          <w:sz w:val="16"/>
          <w:szCs w:val="16"/>
        </w:rPr>
        <w:t>Внешние отличительные знаки, требуемые предыдущими статьями, должны быть прикреплены таким образом, чтобы их нельзя было видоизменить во время полета. Они должны быть настолько большими, насколько это практически возможно, и быть видимыми сверху, снизу и с каждой стороны.</w:t>
      </w:r>
    </w:p>
    <w:p w14:paraId="2903BD3C" w14:textId="77777777" w:rsidR="00482A4D" w:rsidRPr="001A6F7B" w:rsidRDefault="00482A4D" w:rsidP="001A6F7B">
      <w:pPr>
        <w:jc w:val="both"/>
        <w:rPr>
          <w:color w:val="0070C0"/>
          <w:sz w:val="16"/>
          <w:szCs w:val="16"/>
        </w:rPr>
      </w:pPr>
      <w:r w:rsidRPr="001A6F7B">
        <w:rPr>
          <w:color w:val="0070C0"/>
          <w:sz w:val="16"/>
          <w:szCs w:val="16"/>
        </w:rPr>
        <w:t>Статья 8</w:t>
      </w:r>
    </w:p>
    <w:p w14:paraId="0F7F61B2" w14:textId="77777777" w:rsidR="00482A4D" w:rsidRPr="001A6F7B" w:rsidRDefault="00482A4D" w:rsidP="001A6F7B">
      <w:pPr>
        <w:jc w:val="both"/>
        <w:rPr>
          <w:color w:val="0070C0"/>
          <w:sz w:val="16"/>
          <w:szCs w:val="16"/>
        </w:rPr>
      </w:pPr>
      <w:r w:rsidRPr="001A6F7B">
        <w:rPr>
          <w:color w:val="0070C0"/>
          <w:sz w:val="16"/>
          <w:szCs w:val="16"/>
        </w:rPr>
        <w:t>О внешних отличительных знаках, предписываемых правилами, действующими в каждой стране, будет незамедлительно сообщено всем другим державам.</w:t>
      </w:r>
    </w:p>
    <w:p w14:paraId="24D3944D" w14:textId="77777777" w:rsidR="00482A4D" w:rsidRPr="001A6F7B" w:rsidRDefault="00482A4D" w:rsidP="001A6F7B">
      <w:pPr>
        <w:jc w:val="both"/>
        <w:rPr>
          <w:color w:val="0070C0"/>
          <w:sz w:val="16"/>
          <w:szCs w:val="16"/>
        </w:rPr>
      </w:pPr>
      <w:r w:rsidRPr="001A6F7B">
        <w:rPr>
          <w:color w:val="0070C0"/>
          <w:sz w:val="16"/>
          <w:szCs w:val="16"/>
        </w:rPr>
        <w:t>Об изменениях, принимаемых в мирное время в правилах, устанавливающих внешние отличительные знаки, будет сообщаться всем другим державам до того, как они вступят в силу.</w:t>
      </w:r>
    </w:p>
    <w:p w14:paraId="63ED0F02" w14:textId="77777777" w:rsidR="00482A4D" w:rsidRPr="001A6F7B" w:rsidRDefault="00482A4D" w:rsidP="001A6F7B">
      <w:pPr>
        <w:jc w:val="both"/>
        <w:rPr>
          <w:color w:val="0070C0"/>
          <w:sz w:val="16"/>
          <w:szCs w:val="16"/>
        </w:rPr>
      </w:pPr>
      <w:r w:rsidRPr="001A6F7B">
        <w:rPr>
          <w:color w:val="0070C0"/>
          <w:sz w:val="16"/>
          <w:szCs w:val="16"/>
        </w:rPr>
        <w:t>Об изменениях в таких правилах, которые принимаются в начале войны или во время военных действий, каждая держава должна уведомить все другие державы как можно скорее и самое позднее - в срок, когда аналогичное уведомление передается ее собственным войскам, участвующим в боевых действиях.</w:t>
      </w:r>
    </w:p>
    <w:p w14:paraId="1865B30B" w14:textId="77777777" w:rsidR="00482A4D" w:rsidRPr="001A6F7B" w:rsidRDefault="00482A4D" w:rsidP="001A6F7B">
      <w:pPr>
        <w:jc w:val="both"/>
        <w:rPr>
          <w:color w:val="0070C0"/>
          <w:sz w:val="16"/>
          <w:szCs w:val="16"/>
        </w:rPr>
      </w:pPr>
      <w:r w:rsidRPr="001A6F7B">
        <w:rPr>
          <w:color w:val="0070C0"/>
          <w:sz w:val="16"/>
          <w:szCs w:val="16"/>
        </w:rPr>
        <w:t>Статья 9</w:t>
      </w:r>
    </w:p>
    <w:p w14:paraId="10927561" w14:textId="77777777" w:rsidR="00482A4D" w:rsidRPr="001A6F7B" w:rsidRDefault="00482A4D" w:rsidP="001A6F7B">
      <w:pPr>
        <w:jc w:val="both"/>
        <w:rPr>
          <w:color w:val="0070C0"/>
          <w:sz w:val="16"/>
          <w:szCs w:val="16"/>
        </w:rPr>
      </w:pPr>
      <w:r w:rsidRPr="001A6F7B">
        <w:rPr>
          <w:color w:val="0070C0"/>
          <w:sz w:val="16"/>
          <w:szCs w:val="16"/>
        </w:rPr>
        <w:t>Невоенное воздушное судно воюющего государства, как государственное, так и частное, может быть обращено в военное воздушное судно при условии, что это обращение имеет место в пределах юрисдикции воюющего государства, к которому данное воздушное судно принадлежит, но не в открытом море.</w:t>
      </w:r>
    </w:p>
    <w:p w14:paraId="5DADCF8C" w14:textId="77777777" w:rsidR="00482A4D" w:rsidRPr="001A6F7B" w:rsidRDefault="00482A4D" w:rsidP="001A6F7B">
      <w:pPr>
        <w:jc w:val="both"/>
        <w:rPr>
          <w:color w:val="0070C0"/>
          <w:sz w:val="16"/>
          <w:szCs w:val="16"/>
        </w:rPr>
      </w:pPr>
      <w:r w:rsidRPr="001A6F7B">
        <w:rPr>
          <w:color w:val="0070C0"/>
          <w:sz w:val="16"/>
          <w:szCs w:val="16"/>
        </w:rPr>
        <w:t>Статья 10</w:t>
      </w:r>
    </w:p>
    <w:p w14:paraId="7000085F" w14:textId="77777777" w:rsidR="00482A4D" w:rsidRPr="001A6F7B" w:rsidRDefault="00482A4D" w:rsidP="001A6F7B">
      <w:pPr>
        <w:jc w:val="both"/>
        <w:rPr>
          <w:color w:val="0070C0"/>
          <w:sz w:val="16"/>
          <w:szCs w:val="16"/>
        </w:rPr>
      </w:pPr>
      <w:r w:rsidRPr="001A6F7B">
        <w:rPr>
          <w:color w:val="0070C0"/>
          <w:sz w:val="16"/>
          <w:szCs w:val="16"/>
        </w:rPr>
        <w:t>Ни одно воздушное судно не может принадлежать более чем к одному государству.</w:t>
      </w:r>
    </w:p>
    <w:p w14:paraId="4C4E0E89" w14:textId="77777777" w:rsidR="00482A4D" w:rsidRPr="001A6F7B" w:rsidRDefault="00482A4D" w:rsidP="001A6F7B">
      <w:pPr>
        <w:jc w:val="both"/>
        <w:rPr>
          <w:color w:val="0070C0"/>
          <w:sz w:val="16"/>
          <w:szCs w:val="16"/>
        </w:rPr>
      </w:pPr>
      <w:r w:rsidRPr="001A6F7B">
        <w:rPr>
          <w:color w:val="0070C0"/>
          <w:sz w:val="16"/>
          <w:szCs w:val="16"/>
        </w:rPr>
        <w:t>Глава II. ОБЩИЕ ПРИНЦИПЫ</w:t>
      </w:r>
    </w:p>
    <w:p w14:paraId="69907881" w14:textId="77777777" w:rsidR="00482A4D" w:rsidRPr="001A6F7B" w:rsidRDefault="00482A4D" w:rsidP="001A6F7B">
      <w:pPr>
        <w:jc w:val="both"/>
        <w:rPr>
          <w:color w:val="0070C0"/>
          <w:sz w:val="16"/>
          <w:szCs w:val="16"/>
        </w:rPr>
      </w:pPr>
      <w:r w:rsidRPr="001A6F7B">
        <w:rPr>
          <w:color w:val="0070C0"/>
          <w:sz w:val="16"/>
          <w:szCs w:val="16"/>
        </w:rPr>
        <w:t>Статья 11</w:t>
      </w:r>
    </w:p>
    <w:p w14:paraId="666BEBCA" w14:textId="77777777" w:rsidR="00482A4D" w:rsidRPr="001A6F7B" w:rsidRDefault="00482A4D" w:rsidP="001A6F7B">
      <w:pPr>
        <w:jc w:val="both"/>
        <w:rPr>
          <w:color w:val="0070C0"/>
          <w:sz w:val="16"/>
          <w:szCs w:val="16"/>
        </w:rPr>
      </w:pPr>
      <w:r w:rsidRPr="001A6F7B">
        <w:rPr>
          <w:color w:val="0070C0"/>
          <w:sz w:val="16"/>
          <w:szCs w:val="16"/>
        </w:rPr>
        <w:t>За пределами действия юрисдикции какого-либо государства, воюющего или нейтрального, все воздушные суда пользуются неограниченной свободой пролета и посадки на воду.</w:t>
      </w:r>
    </w:p>
    <w:p w14:paraId="5541990C" w14:textId="77777777" w:rsidR="00482A4D" w:rsidRPr="001A6F7B" w:rsidRDefault="00482A4D" w:rsidP="001A6F7B">
      <w:pPr>
        <w:jc w:val="both"/>
        <w:rPr>
          <w:color w:val="0070C0"/>
          <w:sz w:val="16"/>
          <w:szCs w:val="16"/>
        </w:rPr>
      </w:pPr>
      <w:r w:rsidRPr="001A6F7B">
        <w:rPr>
          <w:color w:val="0070C0"/>
          <w:sz w:val="16"/>
          <w:szCs w:val="16"/>
        </w:rPr>
        <w:t>Статья 12</w:t>
      </w:r>
    </w:p>
    <w:p w14:paraId="50993414" w14:textId="77777777" w:rsidR="00482A4D" w:rsidRPr="001A6F7B" w:rsidRDefault="00482A4D" w:rsidP="001A6F7B">
      <w:pPr>
        <w:jc w:val="both"/>
        <w:rPr>
          <w:color w:val="0070C0"/>
          <w:sz w:val="16"/>
          <w:szCs w:val="16"/>
        </w:rPr>
      </w:pPr>
      <w:r w:rsidRPr="001A6F7B">
        <w:rPr>
          <w:color w:val="0070C0"/>
          <w:sz w:val="16"/>
          <w:szCs w:val="16"/>
        </w:rPr>
        <w:t>Во время войны любое государство, как воюющее, так и нейтральное, может запретить или регулировать доступ, передвижение или пребывание воздушных судов в пределах действия его юрисдикции.</w:t>
      </w:r>
    </w:p>
    <w:p w14:paraId="206FD17D" w14:textId="77777777" w:rsidR="00482A4D" w:rsidRPr="001A6F7B" w:rsidRDefault="00482A4D" w:rsidP="001A6F7B">
      <w:pPr>
        <w:jc w:val="both"/>
        <w:rPr>
          <w:color w:val="0070C0"/>
          <w:sz w:val="16"/>
          <w:szCs w:val="16"/>
        </w:rPr>
      </w:pPr>
      <w:r w:rsidRPr="001A6F7B">
        <w:rPr>
          <w:color w:val="0070C0"/>
          <w:sz w:val="16"/>
          <w:szCs w:val="16"/>
        </w:rPr>
        <w:t>Глава III. ВОЮЮЩИЕ СТОРОНЫ</w:t>
      </w:r>
    </w:p>
    <w:p w14:paraId="7CC4634D" w14:textId="77777777" w:rsidR="00482A4D" w:rsidRPr="001A6F7B" w:rsidRDefault="00482A4D" w:rsidP="001A6F7B">
      <w:pPr>
        <w:jc w:val="both"/>
        <w:rPr>
          <w:color w:val="0070C0"/>
          <w:sz w:val="16"/>
          <w:szCs w:val="16"/>
        </w:rPr>
      </w:pPr>
      <w:r w:rsidRPr="001A6F7B">
        <w:rPr>
          <w:color w:val="0070C0"/>
          <w:sz w:val="16"/>
          <w:szCs w:val="16"/>
        </w:rPr>
        <w:t>Статья 13</w:t>
      </w:r>
    </w:p>
    <w:p w14:paraId="15227856" w14:textId="77777777" w:rsidR="00482A4D" w:rsidRPr="001A6F7B" w:rsidRDefault="00482A4D" w:rsidP="001A6F7B">
      <w:pPr>
        <w:jc w:val="both"/>
        <w:rPr>
          <w:color w:val="0070C0"/>
          <w:sz w:val="16"/>
          <w:szCs w:val="16"/>
        </w:rPr>
      </w:pPr>
      <w:r w:rsidRPr="001A6F7B">
        <w:rPr>
          <w:color w:val="0070C0"/>
          <w:sz w:val="16"/>
          <w:szCs w:val="16"/>
        </w:rPr>
        <w:t>Только военные воздушные суда пользуются правами воюющих.</w:t>
      </w:r>
    </w:p>
    <w:p w14:paraId="666F3C5A" w14:textId="77777777" w:rsidR="00482A4D" w:rsidRPr="001A6F7B" w:rsidRDefault="00482A4D" w:rsidP="001A6F7B">
      <w:pPr>
        <w:jc w:val="both"/>
        <w:rPr>
          <w:color w:val="0070C0"/>
          <w:sz w:val="16"/>
          <w:szCs w:val="16"/>
        </w:rPr>
      </w:pPr>
      <w:r w:rsidRPr="001A6F7B">
        <w:rPr>
          <w:color w:val="0070C0"/>
          <w:sz w:val="16"/>
          <w:szCs w:val="16"/>
        </w:rPr>
        <w:t>Статья 14</w:t>
      </w:r>
    </w:p>
    <w:p w14:paraId="546B42FA" w14:textId="77777777" w:rsidR="00482A4D" w:rsidRPr="001A6F7B" w:rsidRDefault="00482A4D" w:rsidP="001A6F7B">
      <w:pPr>
        <w:jc w:val="both"/>
        <w:rPr>
          <w:color w:val="0070C0"/>
          <w:sz w:val="16"/>
          <w:szCs w:val="16"/>
        </w:rPr>
      </w:pPr>
      <w:r w:rsidRPr="001A6F7B">
        <w:rPr>
          <w:color w:val="0070C0"/>
          <w:sz w:val="16"/>
          <w:szCs w:val="16"/>
        </w:rPr>
        <w:t>Военное воздушное судно должно находиться под командованием должным образом уполномоченного или находящегося на государственной военной службе лица; экипаж должен состоять исключительно из военнослужащих.</w:t>
      </w:r>
    </w:p>
    <w:p w14:paraId="31F55B72" w14:textId="77777777" w:rsidR="00482A4D" w:rsidRPr="001A6F7B" w:rsidRDefault="00482A4D" w:rsidP="001A6F7B">
      <w:pPr>
        <w:jc w:val="both"/>
        <w:rPr>
          <w:color w:val="0070C0"/>
          <w:sz w:val="16"/>
          <w:szCs w:val="16"/>
        </w:rPr>
      </w:pPr>
      <w:r w:rsidRPr="001A6F7B">
        <w:rPr>
          <w:color w:val="0070C0"/>
          <w:sz w:val="16"/>
          <w:szCs w:val="16"/>
        </w:rPr>
        <w:t>Статья 15</w:t>
      </w:r>
    </w:p>
    <w:p w14:paraId="2CC1EA19" w14:textId="77777777" w:rsidR="00482A4D" w:rsidRPr="001A6F7B" w:rsidRDefault="00482A4D" w:rsidP="001A6F7B">
      <w:pPr>
        <w:jc w:val="both"/>
        <w:rPr>
          <w:color w:val="0070C0"/>
          <w:sz w:val="16"/>
          <w:szCs w:val="16"/>
        </w:rPr>
      </w:pPr>
      <w:r w:rsidRPr="001A6F7B">
        <w:rPr>
          <w:color w:val="0070C0"/>
          <w:sz w:val="16"/>
          <w:szCs w:val="16"/>
        </w:rPr>
        <w:t>Члены экипажа военного воздушного судна должны носить установленную отличительную эмблему, которую можно будет узнать на расстоянии в случае, если они будут находиться отдельно от своего воздушного судна.</w:t>
      </w:r>
    </w:p>
    <w:p w14:paraId="263E9813" w14:textId="77777777" w:rsidR="00482A4D" w:rsidRPr="001A6F7B" w:rsidRDefault="00482A4D" w:rsidP="001A6F7B">
      <w:pPr>
        <w:jc w:val="both"/>
        <w:rPr>
          <w:color w:val="0070C0"/>
          <w:sz w:val="16"/>
          <w:szCs w:val="16"/>
        </w:rPr>
      </w:pPr>
      <w:r w:rsidRPr="001A6F7B">
        <w:rPr>
          <w:color w:val="0070C0"/>
          <w:sz w:val="16"/>
          <w:szCs w:val="16"/>
        </w:rPr>
        <w:t>Статья 16</w:t>
      </w:r>
    </w:p>
    <w:p w14:paraId="4A5CE652" w14:textId="77777777" w:rsidR="00482A4D" w:rsidRPr="001A6F7B" w:rsidRDefault="00482A4D" w:rsidP="001A6F7B">
      <w:pPr>
        <w:jc w:val="both"/>
        <w:rPr>
          <w:color w:val="0070C0"/>
          <w:sz w:val="16"/>
          <w:szCs w:val="16"/>
        </w:rPr>
      </w:pPr>
      <w:r w:rsidRPr="001A6F7B">
        <w:rPr>
          <w:color w:val="0070C0"/>
          <w:sz w:val="16"/>
          <w:szCs w:val="16"/>
        </w:rPr>
        <w:t>Ни одно воздушное судно, кроме военных воздушных судов воюющих сторон, никоим образом не должно участвовать в военных действиях.</w:t>
      </w:r>
    </w:p>
    <w:p w14:paraId="68FCB453" w14:textId="77777777" w:rsidR="00482A4D" w:rsidRPr="001A6F7B" w:rsidRDefault="00482A4D" w:rsidP="001A6F7B">
      <w:pPr>
        <w:jc w:val="both"/>
        <w:rPr>
          <w:color w:val="0070C0"/>
          <w:sz w:val="16"/>
          <w:szCs w:val="16"/>
        </w:rPr>
      </w:pPr>
      <w:r w:rsidRPr="001A6F7B">
        <w:rPr>
          <w:color w:val="0070C0"/>
          <w:sz w:val="16"/>
          <w:szCs w:val="16"/>
        </w:rPr>
        <w:t>Термин "военные действия" включает передачу во время полета сведений военного характера для немедленного использования воюющей стороной.</w:t>
      </w:r>
    </w:p>
    <w:p w14:paraId="419EBA81" w14:textId="77777777" w:rsidR="00482A4D" w:rsidRPr="001A6F7B" w:rsidRDefault="00482A4D" w:rsidP="001A6F7B">
      <w:pPr>
        <w:jc w:val="both"/>
        <w:rPr>
          <w:color w:val="0070C0"/>
          <w:sz w:val="16"/>
          <w:szCs w:val="16"/>
        </w:rPr>
      </w:pPr>
      <w:r w:rsidRPr="001A6F7B">
        <w:rPr>
          <w:color w:val="0070C0"/>
          <w:sz w:val="16"/>
          <w:szCs w:val="16"/>
        </w:rPr>
        <w:t>Ни одно частное воздушное судно не должно быть вооружено во время войны, если оно находится вне пределов юрисдикции своей собственной страны.</w:t>
      </w:r>
    </w:p>
    <w:p w14:paraId="0165C55A" w14:textId="77777777" w:rsidR="00482A4D" w:rsidRPr="001A6F7B" w:rsidRDefault="00482A4D" w:rsidP="001A6F7B">
      <w:pPr>
        <w:jc w:val="both"/>
        <w:rPr>
          <w:color w:val="0070C0"/>
          <w:sz w:val="16"/>
          <w:szCs w:val="16"/>
        </w:rPr>
      </w:pPr>
      <w:r w:rsidRPr="001A6F7B">
        <w:rPr>
          <w:color w:val="0070C0"/>
          <w:sz w:val="16"/>
          <w:szCs w:val="16"/>
        </w:rPr>
        <w:t>Статья 17</w:t>
      </w:r>
    </w:p>
    <w:p w14:paraId="3850C30C" w14:textId="77777777" w:rsidR="00482A4D" w:rsidRPr="001A6F7B" w:rsidRDefault="00482A4D" w:rsidP="001A6F7B">
      <w:pPr>
        <w:jc w:val="both"/>
        <w:rPr>
          <w:color w:val="0070C0"/>
          <w:sz w:val="16"/>
          <w:szCs w:val="16"/>
        </w:rPr>
      </w:pPr>
      <w:r w:rsidRPr="001A6F7B">
        <w:rPr>
          <w:color w:val="0070C0"/>
          <w:sz w:val="16"/>
          <w:szCs w:val="16"/>
        </w:rPr>
        <w:t>Принципы, изложенные в Женевской конвенции 1906 года и в Конвенции о применении начал означенной Конвенции к морской войне (X Г.К. 1907 г.), будут применяться к воздушной войне и санитарным воздушным судам, а также к контролю за санитарными летательными аппаратами, осуществляемому командиром воюющей стороны.</w:t>
      </w:r>
    </w:p>
    <w:p w14:paraId="0D57636D" w14:textId="77777777" w:rsidR="00482A4D" w:rsidRPr="001A6F7B" w:rsidRDefault="00482A4D" w:rsidP="001A6F7B">
      <w:pPr>
        <w:jc w:val="both"/>
        <w:rPr>
          <w:color w:val="0070C0"/>
          <w:sz w:val="16"/>
          <w:szCs w:val="16"/>
        </w:rPr>
      </w:pPr>
      <w:r w:rsidRPr="001A6F7B">
        <w:rPr>
          <w:color w:val="0070C0"/>
          <w:sz w:val="16"/>
          <w:szCs w:val="16"/>
        </w:rPr>
        <w:t>Для того чтобы пользоваться защитой и привилегиями, предоставляемыми подвижным медицинским формированиям Женевской конвенцией 1906 года, санитарные воздушные суда кроме обычных опознавательных знаков должны иметь отличительную эмблему красного креста.</w:t>
      </w:r>
    </w:p>
    <w:p w14:paraId="6C8E1726" w14:textId="77777777" w:rsidR="00482A4D" w:rsidRPr="001A6F7B" w:rsidRDefault="00482A4D" w:rsidP="001A6F7B">
      <w:pPr>
        <w:jc w:val="both"/>
        <w:rPr>
          <w:color w:val="0070C0"/>
          <w:sz w:val="16"/>
          <w:szCs w:val="16"/>
        </w:rPr>
      </w:pPr>
      <w:r w:rsidRPr="001A6F7B">
        <w:rPr>
          <w:color w:val="0070C0"/>
          <w:sz w:val="16"/>
          <w:szCs w:val="16"/>
        </w:rPr>
        <w:t>Глава IV. ВОЕННЫЕ ДЕЙСТВИЯ</w:t>
      </w:r>
    </w:p>
    <w:p w14:paraId="221B02BE" w14:textId="77777777" w:rsidR="00482A4D" w:rsidRPr="001A6F7B" w:rsidRDefault="00482A4D" w:rsidP="001A6F7B">
      <w:pPr>
        <w:jc w:val="both"/>
        <w:rPr>
          <w:color w:val="0070C0"/>
          <w:sz w:val="16"/>
          <w:szCs w:val="16"/>
        </w:rPr>
      </w:pPr>
      <w:r w:rsidRPr="001A6F7B">
        <w:rPr>
          <w:color w:val="0070C0"/>
          <w:sz w:val="16"/>
          <w:szCs w:val="16"/>
        </w:rPr>
        <w:t>Статья 18</w:t>
      </w:r>
    </w:p>
    <w:p w14:paraId="01450945" w14:textId="77777777" w:rsidR="00482A4D" w:rsidRPr="001A6F7B" w:rsidRDefault="00482A4D" w:rsidP="001A6F7B">
      <w:pPr>
        <w:jc w:val="both"/>
        <w:rPr>
          <w:color w:val="0070C0"/>
          <w:sz w:val="16"/>
          <w:szCs w:val="16"/>
        </w:rPr>
      </w:pPr>
      <w:r w:rsidRPr="001A6F7B">
        <w:rPr>
          <w:color w:val="0070C0"/>
          <w:sz w:val="16"/>
          <w:szCs w:val="16"/>
        </w:rPr>
        <w:t>Воздушным судам или против них не запрещается использовать трассирующие, зажигательные или разрывные снаряды.</w:t>
      </w:r>
    </w:p>
    <w:p w14:paraId="5081522A" w14:textId="77777777" w:rsidR="00482A4D" w:rsidRPr="001A6F7B" w:rsidRDefault="00482A4D" w:rsidP="001A6F7B">
      <w:pPr>
        <w:jc w:val="both"/>
        <w:rPr>
          <w:color w:val="0070C0"/>
          <w:sz w:val="16"/>
          <w:szCs w:val="16"/>
        </w:rPr>
      </w:pPr>
      <w:r w:rsidRPr="001A6F7B">
        <w:rPr>
          <w:color w:val="0070C0"/>
          <w:sz w:val="16"/>
          <w:szCs w:val="16"/>
        </w:rPr>
        <w:t>Это положение относится равным образом как к государствам, подписавшим Санкт-Петербургскую декларацию 1868 года, так и к не подписавшим ее государствам.</w:t>
      </w:r>
    </w:p>
    <w:p w14:paraId="0C39F4A5" w14:textId="77777777" w:rsidR="00482A4D" w:rsidRPr="001A6F7B" w:rsidRDefault="00482A4D" w:rsidP="001A6F7B">
      <w:pPr>
        <w:jc w:val="both"/>
        <w:rPr>
          <w:color w:val="0070C0"/>
          <w:sz w:val="16"/>
          <w:szCs w:val="16"/>
        </w:rPr>
      </w:pPr>
      <w:r w:rsidRPr="001A6F7B">
        <w:rPr>
          <w:color w:val="0070C0"/>
          <w:sz w:val="16"/>
          <w:szCs w:val="16"/>
        </w:rPr>
        <w:t>Статья 19</w:t>
      </w:r>
    </w:p>
    <w:p w14:paraId="266B25A6" w14:textId="77777777" w:rsidR="00482A4D" w:rsidRPr="001A6F7B" w:rsidRDefault="00482A4D" w:rsidP="001A6F7B">
      <w:pPr>
        <w:jc w:val="both"/>
        <w:rPr>
          <w:color w:val="0070C0"/>
          <w:sz w:val="16"/>
          <w:szCs w:val="16"/>
        </w:rPr>
      </w:pPr>
      <w:r w:rsidRPr="001A6F7B">
        <w:rPr>
          <w:color w:val="0070C0"/>
          <w:sz w:val="16"/>
          <w:szCs w:val="16"/>
        </w:rPr>
        <w:t>Запрещается использование ложных внешних опознавательных знаков.</w:t>
      </w:r>
    </w:p>
    <w:p w14:paraId="7790249F" w14:textId="77777777" w:rsidR="00482A4D" w:rsidRPr="001A6F7B" w:rsidRDefault="00482A4D" w:rsidP="001A6F7B">
      <w:pPr>
        <w:jc w:val="both"/>
        <w:rPr>
          <w:color w:val="0070C0"/>
          <w:sz w:val="16"/>
          <w:szCs w:val="16"/>
        </w:rPr>
      </w:pPr>
      <w:r w:rsidRPr="001A6F7B">
        <w:rPr>
          <w:color w:val="0070C0"/>
          <w:sz w:val="16"/>
          <w:szCs w:val="16"/>
        </w:rPr>
        <w:t>Статья 20</w:t>
      </w:r>
    </w:p>
    <w:p w14:paraId="6FD9E75D" w14:textId="77777777" w:rsidR="00482A4D" w:rsidRPr="001A6F7B" w:rsidRDefault="00482A4D" w:rsidP="001A6F7B">
      <w:pPr>
        <w:jc w:val="both"/>
        <w:rPr>
          <w:color w:val="0070C0"/>
          <w:sz w:val="16"/>
          <w:szCs w:val="16"/>
        </w:rPr>
      </w:pPr>
      <w:r w:rsidRPr="001A6F7B">
        <w:rPr>
          <w:color w:val="0070C0"/>
          <w:sz w:val="16"/>
          <w:szCs w:val="16"/>
        </w:rPr>
        <w:t>Если воздушное судно терпит бедствие, то покидающие его на парашюте лица не могут становиться объектом нападения в течение своего спуска на землю.</w:t>
      </w:r>
    </w:p>
    <w:p w14:paraId="158DC184" w14:textId="77777777" w:rsidR="00482A4D" w:rsidRPr="001A6F7B" w:rsidRDefault="00482A4D" w:rsidP="001A6F7B">
      <w:pPr>
        <w:jc w:val="both"/>
        <w:rPr>
          <w:color w:val="0070C0"/>
          <w:sz w:val="16"/>
          <w:szCs w:val="16"/>
        </w:rPr>
      </w:pPr>
      <w:r w:rsidRPr="001A6F7B">
        <w:rPr>
          <w:color w:val="0070C0"/>
          <w:sz w:val="16"/>
          <w:szCs w:val="16"/>
        </w:rPr>
        <w:t>Статья 21</w:t>
      </w:r>
    </w:p>
    <w:p w14:paraId="7A4599A0" w14:textId="77777777" w:rsidR="00482A4D" w:rsidRPr="001A6F7B" w:rsidRDefault="00482A4D" w:rsidP="001A6F7B">
      <w:pPr>
        <w:jc w:val="both"/>
        <w:rPr>
          <w:color w:val="0070C0"/>
          <w:sz w:val="16"/>
          <w:szCs w:val="16"/>
        </w:rPr>
      </w:pPr>
      <w:r w:rsidRPr="001A6F7B">
        <w:rPr>
          <w:color w:val="0070C0"/>
          <w:sz w:val="16"/>
          <w:szCs w:val="16"/>
        </w:rPr>
        <w:t>Использование воздушного судна для распространения пропаганды не будет считаться незаконным средством ведения войны.</w:t>
      </w:r>
    </w:p>
    <w:p w14:paraId="5B238390" w14:textId="77777777" w:rsidR="00482A4D" w:rsidRPr="001A6F7B" w:rsidRDefault="00482A4D" w:rsidP="001A6F7B">
      <w:pPr>
        <w:jc w:val="both"/>
        <w:rPr>
          <w:color w:val="0070C0"/>
          <w:sz w:val="16"/>
          <w:szCs w:val="16"/>
        </w:rPr>
      </w:pPr>
      <w:r w:rsidRPr="001A6F7B">
        <w:rPr>
          <w:color w:val="0070C0"/>
          <w:sz w:val="16"/>
          <w:szCs w:val="16"/>
        </w:rPr>
        <w:t>Члены экипажа такого воздушного судна не должны лишаться своих прав в качестве военнопленных по обвинению в совершении подобных действий.</w:t>
      </w:r>
    </w:p>
    <w:p w14:paraId="7C7B0FA3" w14:textId="77777777" w:rsidR="00482A4D" w:rsidRPr="001A6F7B" w:rsidRDefault="00482A4D" w:rsidP="001A6F7B">
      <w:pPr>
        <w:jc w:val="both"/>
        <w:rPr>
          <w:color w:val="0070C0"/>
          <w:sz w:val="16"/>
          <w:szCs w:val="16"/>
        </w:rPr>
      </w:pPr>
      <w:r w:rsidRPr="001A6F7B">
        <w:rPr>
          <w:color w:val="0070C0"/>
          <w:sz w:val="16"/>
          <w:szCs w:val="16"/>
        </w:rPr>
        <w:t>Бомбардировка</w:t>
      </w:r>
    </w:p>
    <w:p w14:paraId="1813E8BD" w14:textId="77777777" w:rsidR="00482A4D" w:rsidRPr="001A6F7B" w:rsidRDefault="00482A4D" w:rsidP="001A6F7B">
      <w:pPr>
        <w:jc w:val="both"/>
        <w:rPr>
          <w:color w:val="0070C0"/>
          <w:sz w:val="16"/>
          <w:szCs w:val="16"/>
        </w:rPr>
      </w:pPr>
      <w:r w:rsidRPr="001A6F7B">
        <w:rPr>
          <w:color w:val="0070C0"/>
          <w:sz w:val="16"/>
          <w:szCs w:val="16"/>
        </w:rPr>
        <w:t>Статья 22</w:t>
      </w:r>
    </w:p>
    <w:p w14:paraId="4ED44C56" w14:textId="77777777" w:rsidR="00482A4D" w:rsidRPr="001A6F7B" w:rsidRDefault="00482A4D" w:rsidP="001A6F7B">
      <w:pPr>
        <w:jc w:val="both"/>
        <w:rPr>
          <w:color w:val="0070C0"/>
          <w:sz w:val="16"/>
          <w:szCs w:val="16"/>
        </w:rPr>
      </w:pPr>
      <w:r w:rsidRPr="001A6F7B">
        <w:rPr>
          <w:color w:val="0070C0"/>
          <w:sz w:val="16"/>
          <w:szCs w:val="16"/>
        </w:rPr>
        <w:t>Запрещается воздушная бомбардировка с целью терроризирования гражданского населения, уничтожения частной собственности, не имеющей военного значения, или нанесения ей ущерба и поражения некомбатантов.</w:t>
      </w:r>
    </w:p>
    <w:p w14:paraId="4181697E" w14:textId="77777777" w:rsidR="00482A4D" w:rsidRPr="001A6F7B" w:rsidRDefault="00482A4D" w:rsidP="001A6F7B">
      <w:pPr>
        <w:jc w:val="both"/>
        <w:rPr>
          <w:color w:val="0070C0"/>
          <w:sz w:val="16"/>
          <w:szCs w:val="16"/>
        </w:rPr>
      </w:pPr>
      <w:r w:rsidRPr="001A6F7B">
        <w:rPr>
          <w:color w:val="0070C0"/>
          <w:sz w:val="16"/>
          <w:szCs w:val="16"/>
        </w:rPr>
        <w:t>Статья 23</w:t>
      </w:r>
    </w:p>
    <w:p w14:paraId="1CB8CFFB" w14:textId="77777777" w:rsidR="00482A4D" w:rsidRPr="001A6F7B" w:rsidRDefault="00482A4D" w:rsidP="001A6F7B">
      <w:pPr>
        <w:jc w:val="both"/>
        <w:rPr>
          <w:color w:val="0070C0"/>
          <w:sz w:val="16"/>
          <w:szCs w:val="16"/>
        </w:rPr>
      </w:pPr>
      <w:r w:rsidRPr="001A6F7B">
        <w:rPr>
          <w:color w:val="0070C0"/>
          <w:sz w:val="16"/>
          <w:szCs w:val="16"/>
        </w:rPr>
        <w:t>Запрещается воздушная бомбардировка с целью принуждения населения нести натуральные повинности или уплачивать денежные контрибуции.</w:t>
      </w:r>
    </w:p>
    <w:p w14:paraId="790F956A" w14:textId="77777777" w:rsidR="00482A4D" w:rsidRPr="001A6F7B" w:rsidRDefault="00482A4D" w:rsidP="001A6F7B">
      <w:pPr>
        <w:jc w:val="both"/>
        <w:rPr>
          <w:color w:val="0070C0"/>
          <w:sz w:val="16"/>
          <w:szCs w:val="16"/>
        </w:rPr>
      </w:pPr>
      <w:r w:rsidRPr="001A6F7B">
        <w:rPr>
          <w:color w:val="0070C0"/>
          <w:sz w:val="16"/>
          <w:szCs w:val="16"/>
        </w:rPr>
        <w:t>Статья 24</w:t>
      </w:r>
    </w:p>
    <w:p w14:paraId="65E3FD6A" w14:textId="77777777" w:rsidR="00482A4D" w:rsidRPr="001A6F7B" w:rsidRDefault="00482A4D" w:rsidP="001A6F7B">
      <w:pPr>
        <w:jc w:val="both"/>
        <w:rPr>
          <w:color w:val="0070C0"/>
          <w:sz w:val="16"/>
          <w:szCs w:val="16"/>
        </w:rPr>
      </w:pPr>
      <w:r w:rsidRPr="001A6F7B">
        <w:rPr>
          <w:color w:val="0070C0"/>
          <w:sz w:val="16"/>
          <w:szCs w:val="16"/>
        </w:rPr>
        <w:t>1. Воздушная бомбардировка является законной только тогда, когда она направлена на военный объект, то есть объект, разрушение или повреждение которого может представить определенную военную выгоду для воюющей стороны.</w:t>
      </w:r>
    </w:p>
    <w:p w14:paraId="767DB9B9" w14:textId="77777777" w:rsidR="00482A4D" w:rsidRPr="001A6F7B" w:rsidRDefault="00482A4D" w:rsidP="001A6F7B">
      <w:pPr>
        <w:jc w:val="both"/>
        <w:rPr>
          <w:color w:val="0070C0"/>
          <w:sz w:val="16"/>
          <w:szCs w:val="16"/>
        </w:rPr>
      </w:pPr>
      <w:r w:rsidRPr="001A6F7B">
        <w:rPr>
          <w:color w:val="0070C0"/>
          <w:sz w:val="16"/>
          <w:szCs w:val="16"/>
        </w:rPr>
        <w:t>2. Такая бомбардировка является законной только тогда, когда она направлена исключительно на следующие объекты: вооруженные силы; военные сооружения; военные учреждения или склады; заводы, являющиеся важными и хорошо известными центрами по производству оружия, боеприпасов или типично военных предметов довольствия; линии связи или транспорта, используемые для военных целей.</w:t>
      </w:r>
    </w:p>
    <w:p w14:paraId="504AF5D4" w14:textId="77777777" w:rsidR="00482A4D" w:rsidRPr="001A6F7B" w:rsidRDefault="00482A4D" w:rsidP="001A6F7B">
      <w:pPr>
        <w:jc w:val="both"/>
        <w:rPr>
          <w:color w:val="0070C0"/>
          <w:sz w:val="16"/>
          <w:szCs w:val="16"/>
        </w:rPr>
      </w:pPr>
      <w:r w:rsidRPr="001A6F7B">
        <w:rPr>
          <w:color w:val="0070C0"/>
          <w:sz w:val="16"/>
          <w:szCs w:val="16"/>
        </w:rPr>
        <w:t>3. Бомбардировка городов, селений, жилых построек или зданий, не находящихся в непосредственной близости от района операций сухопутных сил, запрещается. Если объекты, перечисленные в пункте 2, расположены таким образом, что при их бомбардировании подвергнется неизбирательной бомбардировке гражданское население, то воздушное судно должно воздержаться от бомбардировки.</w:t>
      </w:r>
    </w:p>
    <w:p w14:paraId="66C59729" w14:textId="77777777" w:rsidR="00482A4D" w:rsidRPr="001A6F7B" w:rsidRDefault="00482A4D" w:rsidP="001A6F7B">
      <w:pPr>
        <w:jc w:val="both"/>
        <w:rPr>
          <w:color w:val="0070C0"/>
          <w:sz w:val="16"/>
          <w:szCs w:val="16"/>
        </w:rPr>
      </w:pPr>
      <w:r w:rsidRPr="001A6F7B">
        <w:rPr>
          <w:color w:val="0070C0"/>
          <w:sz w:val="16"/>
          <w:szCs w:val="16"/>
        </w:rPr>
        <w:t>4. В непосредственной близости от района операций сухопутных сил бомбардировка городов, селений, жилых построек или зданий является законной, только если существует обоснованное предположение, что сосредоточение военных объектов является достаточно значительным для того, чтобы оправдать такую бомбардировку, принимая во внимание опасность, которой подвергается в этом случае гражданское население.</w:t>
      </w:r>
    </w:p>
    <w:p w14:paraId="4544F53B" w14:textId="77777777" w:rsidR="00482A4D" w:rsidRPr="001A6F7B" w:rsidRDefault="00482A4D" w:rsidP="001A6F7B">
      <w:pPr>
        <w:jc w:val="both"/>
        <w:rPr>
          <w:color w:val="0070C0"/>
          <w:sz w:val="16"/>
          <w:szCs w:val="16"/>
        </w:rPr>
      </w:pPr>
      <w:r w:rsidRPr="001A6F7B">
        <w:rPr>
          <w:color w:val="0070C0"/>
          <w:sz w:val="16"/>
          <w:szCs w:val="16"/>
        </w:rPr>
        <w:t>5. Воюющее государство обязано заплатить компенсацию за ущерб, причиненный лицам или имуществу в результате нарушения положений данной статьи, допущенного любым из его офицеров или вооруженных формирований.</w:t>
      </w:r>
    </w:p>
    <w:p w14:paraId="0180C383" w14:textId="77777777" w:rsidR="00482A4D" w:rsidRPr="001A6F7B" w:rsidRDefault="00482A4D" w:rsidP="001A6F7B">
      <w:pPr>
        <w:jc w:val="both"/>
        <w:rPr>
          <w:color w:val="0070C0"/>
          <w:sz w:val="16"/>
          <w:szCs w:val="16"/>
        </w:rPr>
      </w:pPr>
      <w:r w:rsidRPr="001A6F7B">
        <w:rPr>
          <w:color w:val="0070C0"/>
          <w:sz w:val="16"/>
          <w:szCs w:val="16"/>
        </w:rPr>
        <w:t>Статья 25</w:t>
      </w:r>
    </w:p>
    <w:p w14:paraId="43D91B5B" w14:textId="77777777" w:rsidR="00482A4D" w:rsidRPr="001A6F7B" w:rsidRDefault="00482A4D" w:rsidP="001A6F7B">
      <w:pPr>
        <w:jc w:val="both"/>
        <w:rPr>
          <w:color w:val="0070C0"/>
          <w:sz w:val="16"/>
          <w:szCs w:val="16"/>
        </w:rPr>
      </w:pPr>
      <w:r w:rsidRPr="001A6F7B">
        <w:rPr>
          <w:color w:val="0070C0"/>
          <w:sz w:val="16"/>
          <w:szCs w:val="16"/>
        </w:rPr>
        <w:t>При бомбардировке с воздуха командир должен принять все необходимые меры для того, чтобы пощадить, насколько это возможно, здания, предназначенные для отправления культа, а также служащие целям искусства, науки или благотворительности, исторические памятники, госпитальные суда, госпитали и другие места для сбора больных и раненых, при условии, что такие здания, объекты или места не используются в данное время для военных целей. Днем такие здания, объекты и места должны отмечаться знаками, хорошо видимыми с воздушных судов. Использование знаков для обозначения зданий, объектов или мест иных, нежели перечисленные выше, будет рассматриваться как акт вероломства. Знак, используемый вышеозначенным образом для обозначения зданий, пользующихся защитой в соответствии с Женевской конвенцией, будет представлять собой красный крест на белом поле; для других зданий, пользующихся защитой, этим знаком будет большой прямоугольник, поделенный по диагонали на два треугольника - черный и белый.</w:t>
      </w:r>
    </w:p>
    <w:p w14:paraId="7AFB56AF" w14:textId="77777777" w:rsidR="00482A4D" w:rsidRPr="001A6F7B" w:rsidRDefault="00482A4D" w:rsidP="001A6F7B">
      <w:pPr>
        <w:jc w:val="both"/>
        <w:rPr>
          <w:color w:val="0070C0"/>
          <w:sz w:val="16"/>
          <w:szCs w:val="16"/>
        </w:rPr>
      </w:pPr>
      <w:r w:rsidRPr="001A6F7B">
        <w:rPr>
          <w:color w:val="0070C0"/>
          <w:sz w:val="16"/>
          <w:szCs w:val="16"/>
        </w:rPr>
        <w:t>Воюющая сторона, желающая обеспечить защиту больниц и других вышеперечисленных зданий ночью, должна принять необходимые меры для того, чтобы специальные знаки, о которых говорилось выше, были достаточно хорошо видны.</w:t>
      </w:r>
    </w:p>
    <w:p w14:paraId="17398112" w14:textId="77777777" w:rsidR="00482A4D" w:rsidRPr="001A6F7B" w:rsidRDefault="00482A4D" w:rsidP="001A6F7B">
      <w:pPr>
        <w:jc w:val="both"/>
        <w:rPr>
          <w:color w:val="0070C0"/>
          <w:sz w:val="16"/>
          <w:szCs w:val="16"/>
        </w:rPr>
      </w:pPr>
      <w:r w:rsidRPr="001A6F7B">
        <w:rPr>
          <w:color w:val="0070C0"/>
          <w:sz w:val="16"/>
          <w:szCs w:val="16"/>
        </w:rPr>
        <w:t>Статья 26</w:t>
      </w:r>
    </w:p>
    <w:p w14:paraId="14194F02" w14:textId="77777777" w:rsidR="00482A4D" w:rsidRPr="001A6F7B" w:rsidRDefault="00482A4D" w:rsidP="001A6F7B">
      <w:pPr>
        <w:jc w:val="both"/>
        <w:rPr>
          <w:color w:val="0070C0"/>
          <w:sz w:val="16"/>
          <w:szCs w:val="16"/>
        </w:rPr>
      </w:pPr>
      <w:r w:rsidRPr="001A6F7B">
        <w:rPr>
          <w:color w:val="0070C0"/>
          <w:sz w:val="16"/>
          <w:szCs w:val="16"/>
        </w:rPr>
        <w:t>Принимаются следующие специальные правила для того, чтобы дать возможность государствам обеспечить более эффективную защиту важных исторических памятников, расположенных на их территории, при условии, что они готовы не использовать такие памятники и прилегающую к ним территорию в военных целях и согласиться на особый режим для ее пересечения.</w:t>
      </w:r>
    </w:p>
    <w:p w14:paraId="29F8AD6F" w14:textId="77777777" w:rsidR="00482A4D" w:rsidRPr="001A6F7B" w:rsidRDefault="00482A4D" w:rsidP="001A6F7B">
      <w:pPr>
        <w:jc w:val="both"/>
        <w:rPr>
          <w:color w:val="0070C0"/>
          <w:sz w:val="16"/>
          <w:szCs w:val="16"/>
        </w:rPr>
      </w:pPr>
      <w:r w:rsidRPr="001A6F7B">
        <w:rPr>
          <w:color w:val="0070C0"/>
          <w:sz w:val="16"/>
          <w:szCs w:val="16"/>
        </w:rPr>
        <w:t>1. Государство имеет право, если сочтет нужным, установить защитную зону вокруг таких памятников, расположенных на его территории. Такие зоны во время войны будут пользоваться иммунитетом от бомбардировок.</w:t>
      </w:r>
    </w:p>
    <w:p w14:paraId="44224D85" w14:textId="77777777" w:rsidR="00482A4D" w:rsidRPr="001A6F7B" w:rsidRDefault="00482A4D" w:rsidP="001A6F7B">
      <w:pPr>
        <w:jc w:val="both"/>
        <w:rPr>
          <w:color w:val="0070C0"/>
          <w:sz w:val="16"/>
          <w:szCs w:val="16"/>
        </w:rPr>
      </w:pPr>
      <w:r w:rsidRPr="001A6F7B">
        <w:rPr>
          <w:color w:val="0070C0"/>
          <w:sz w:val="16"/>
          <w:szCs w:val="16"/>
        </w:rPr>
        <w:t>2. Другие государства должны быть в мирное время уведомлены дипломатическим путем о памятниках, вокруг которых будет установлена зона; в уведомлениях должны указываться границы зоны. Уведомление не может быть отозвано во время войны.</w:t>
      </w:r>
    </w:p>
    <w:p w14:paraId="7304CB1E" w14:textId="77777777" w:rsidR="00482A4D" w:rsidRPr="001A6F7B" w:rsidRDefault="00482A4D" w:rsidP="001A6F7B">
      <w:pPr>
        <w:jc w:val="both"/>
        <w:rPr>
          <w:color w:val="0070C0"/>
          <w:sz w:val="16"/>
          <w:szCs w:val="16"/>
        </w:rPr>
      </w:pPr>
      <w:r w:rsidRPr="001A6F7B">
        <w:rPr>
          <w:color w:val="0070C0"/>
          <w:sz w:val="16"/>
          <w:szCs w:val="16"/>
        </w:rPr>
        <w:t>3. Защитная зона может включать, кроме территории, занимаемой собственно памятником или группой памятников, внешнюю зону, ширина которой не должна превышать 500 метров от периметра вышеупомянутой территории.</w:t>
      </w:r>
    </w:p>
    <w:p w14:paraId="19F13C01" w14:textId="77777777" w:rsidR="00482A4D" w:rsidRPr="001A6F7B" w:rsidRDefault="00482A4D" w:rsidP="001A6F7B">
      <w:pPr>
        <w:jc w:val="both"/>
        <w:rPr>
          <w:color w:val="0070C0"/>
          <w:sz w:val="16"/>
          <w:szCs w:val="16"/>
        </w:rPr>
      </w:pPr>
      <w:r w:rsidRPr="001A6F7B">
        <w:rPr>
          <w:color w:val="0070C0"/>
          <w:sz w:val="16"/>
          <w:szCs w:val="16"/>
        </w:rPr>
        <w:t>4. Знаки, ясно различимые с воздушных судов днем и ночью, будут использоваться для того, чтобы обеспечить идентификацию границ зоны авиаторами воюющей стороны.</w:t>
      </w:r>
    </w:p>
    <w:p w14:paraId="5697C0D0" w14:textId="77777777" w:rsidR="00482A4D" w:rsidRPr="001A6F7B" w:rsidRDefault="00482A4D" w:rsidP="001A6F7B">
      <w:pPr>
        <w:jc w:val="both"/>
        <w:rPr>
          <w:color w:val="0070C0"/>
          <w:sz w:val="16"/>
          <w:szCs w:val="16"/>
        </w:rPr>
      </w:pPr>
      <w:r w:rsidRPr="001A6F7B">
        <w:rPr>
          <w:color w:val="0070C0"/>
          <w:sz w:val="16"/>
          <w:szCs w:val="16"/>
        </w:rPr>
        <w:t>5. На самих памятниках используются знаки, описанные в статье 25. Знаки, используемые для обозначения прилегающей к ним территории, будут установлены каждым государством, принимающим положения данной статьи; другие государства должны получить уведомления о них одновременно с уведомлениями о памятниках и зонах.</w:t>
      </w:r>
    </w:p>
    <w:p w14:paraId="16CCCC39" w14:textId="77777777" w:rsidR="00482A4D" w:rsidRPr="001A6F7B" w:rsidRDefault="00482A4D" w:rsidP="001A6F7B">
      <w:pPr>
        <w:jc w:val="both"/>
        <w:rPr>
          <w:color w:val="0070C0"/>
          <w:sz w:val="16"/>
          <w:szCs w:val="16"/>
        </w:rPr>
      </w:pPr>
      <w:r w:rsidRPr="001A6F7B">
        <w:rPr>
          <w:color w:val="0070C0"/>
          <w:sz w:val="16"/>
          <w:szCs w:val="16"/>
        </w:rPr>
        <w:t>6. Всякое злоупотребление обозначающими зоны знаками, указанными в пункте 5, будет рассматриваться как акт вероломства.</w:t>
      </w:r>
    </w:p>
    <w:p w14:paraId="49C36652" w14:textId="77777777" w:rsidR="00482A4D" w:rsidRPr="001A6F7B" w:rsidRDefault="00482A4D" w:rsidP="001A6F7B">
      <w:pPr>
        <w:jc w:val="both"/>
        <w:rPr>
          <w:color w:val="0070C0"/>
          <w:sz w:val="16"/>
          <w:szCs w:val="16"/>
        </w:rPr>
      </w:pPr>
      <w:r w:rsidRPr="001A6F7B">
        <w:rPr>
          <w:color w:val="0070C0"/>
          <w:sz w:val="16"/>
          <w:szCs w:val="16"/>
        </w:rPr>
        <w:t>7. Любое государство, принимающее положения настоящей статьи, обязано воздержаться от использования памятника и прилегающей территории в военных целях или каким-либо образом в интересах любой своей военной организации или от совершения в пределах такого памятника или зоны любого действия, имеющего военную цель.</w:t>
      </w:r>
    </w:p>
    <w:p w14:paraId="683939CB" w14:textId="77777777" w:rsidR="00482A4D" w:rsidRPr="001A6F7B" w:rsidRDefault="00482A4D" w:rsidP="001A6F7B">
      <w:pPr>
        <w:jc w:val="both"/>
        <w:rPr>
          <w:color w:val="0070C0"/>
          <w:sz w:val="16"/>
          <w:szCs w:val="16"/>
        </w:rPr>
      </w:pPr>
      <w:r w:rsidRPr="001A6F7B">
        <w:rPr>
          <w:color w:val="0070C0"/>
          <w:sz w:val="16"/>
          <w:szCs w:val="16"/>
        </w:rPr>
        <w:t>8. Инспекционная комиссия, состоящая из трех нейтральных представителей, аккредитованных в государстве, принявшем положения настоящей статьи, или их заместителей, будет назначена следить за тем, чтобы не нарушались положения пункта 7. Один из членов инспекционной комиссии должен быть представителем (или его заместителем) государства, которому поручено представлять интересы противостоящей воюющей стороны.</w:t>
      </w:r>
    </w:p>
    <w:p w14:paraId="766B1110" w14:textId="77777777" w:rsidR="00482A4D" w:rsidRPr="001A6F7B" w:rsidRDefault="00482A4D" w:rsidP="001A6F7B">
      <w:pPr>
        <w:jc w:val="both"/>
        <w:rPr>
          <w:color w:val="0070C0"/>
          <w:sz w:val="16"/>
          <w:szCs w:val="16"/>
        </w:rPr>
      </w:pPr>
      <w:r w:rsidRPr="001A6F7B">
        <w:rPr>
          <w:color w:val="0070C0"/>
          <w:sz w:val="16"/>
          <w:szCs w:val="16"/>
        </w:rPr>
        <w:t>Шпионаж</w:t>
      </w:r>
    </w:p>
    <w:p w14:paraId="047A775F" w14:textId="77777777" w:rsidR="00482A4D" w:rsidRPr="001A6F7B" w:rsidRDefault="00482A4D" w:rsidP="001A6F7B">
      <w:pPr>
        <w:jc w:val="both"/>
        <w:rPr>
          <w:color w:val="0070C0"/>
          <w:sz w:val="16"/>
          <w:szCs w:val="16"/>
        </w:rPr>
      </w:pPr>
      <w:r w:rsidRPr="001A6F7B">
        <w:rPr>
          <w:color w:val="0070C0"/>
          <w:sz w:val="16"/>
          <w:szCs w:val="16"/>
        </w:rPr>
        <w:t>Статья 27</w:t>
      </w:r>
    </w:p>
    <w:p w14:paraId="694221FE" w14:textId="77777777" w:rsidR="00482A4D" w:rsidRPr="001A6F7B" w:rsidRDefault="00482A4D" w:rsidP="001A6F7B">
      <w:pPr>
        <w:jc w:val="both"/>
        <w:rPr>
          <w:color w:val="0070C0"/>
          <w:sz w:val="16"/>
          <w:szCs w:val="16"/>
        </w:rPr>
      </w:pPr>
      <w:r w:rsidRPr="001A6F7B">
        <w:rPr>
          <w:color w:val="0070C0"/>
          <w:sz w:val="16"/>
          <w:szCs w:val="16"/>
        </w:rPr>
        <w:t>Любое лицо на борту воздушного судна воюющей стороны или нейтрального воздушного судна будет считаться шпионом, только если, действуя тайно или обманным путем, оно получает или пытается получить, находясь в воздухе в пределах действия юрисдикции воюющего государства или в зоне действий воюющего государства, сведения с целью передачи их стороне противника.</w:t>
      </w:r>
    </w:p>
    <w:p w14:paraId="291F0D1A" w14:textId="77777777" w:rsidR="00482A4D" w:rsidRPr="001A6F7B" w:rsidRDefault="00482A4D" w:rsidP="001A6F7B">
      <w:pPr>
        <w:jc w:val="both"/>
        <w:rPr>
          <w:color w:val="0070C0"/>
          <w:sz w:val="16"/>
          <w:szCs w:val="16"/>
        </w:rPr>
      </w:pPr>
      <w:r w:rsidRPr="001A6F7B">
        <w:rPr>
          <w:color w:val="0070C0"/>
          <w:sz w:val="16"/>
          <w:szCs w:val="16"/>
        </w:rPr>
        <w:t>Статья 28</w:t>
      </w:r>
    </w:p>
    <w:p w14:paraId="274673A4" w14:textId="77777777" w:rsidR="00482A4D" w:rsidRPr="001A6F7B" w:rsidRDefault="00482A4D" w:rsidP="001A6F7B">
      <w:pPr>
        <w:jc w:val="both"/>
        <w:rPr>
          <w:color w:val="0070C0"/>
          <w:sz w:val="16"/>
          <w:szCs w:val="16"/>
        </w:rPr>
      </w:pPr>
      <w:r w:rsidRPr="001A6F7B">
        <w:rPr>
          <w:color w:val="0070C0"/>
          <w:sz w:val="16"/>
          <w:szCs w:val="16"/>
        </w:rPr>
        <w:t>Шпионские действия, совершенные после того, как члены экипажа воздушного судна или перевозимые им пассажиры покинули его, подпадают под действие Гаагского положения о законах и обычаях сухопутной войны.</w:t>
      </w:r>
    </w:p>
    <w:p w14:paraId="54CF2235" w14:textId="77777777" w:rsidR="00482A4D" w:rsidRPr="001A6F7B" w:rsidRDefault="00482A4D" w:rsidP="001A6F7B">
      <w:pPr>
        <w:jc w:val="both"/>
        <w:rPr>
          <w:color w:val="0070C0"/>
          <w:sz w:val="16"/>
          <w:szCs w:val="16"/>
        </w:rPr>
      </w:pPr>
      <w:r w:rsidRPr="001A6F7B">
        <w:rPr>
          <w:color w:val="0070C0"/>
          <w:sz w:val="16"/>
          <w:szCs w:val="16"/>
        </w:rPr>
        <w:t>Статья 29</w:t>
      </w:r>
    </w:p>
    <w:p w14:paraId="29603DF9" w14:textId="77777777" w:rsidR="00482A4D" w:rsidRPr="001A6F7B" w:rsidRDefault="00482A4D" w:rsidP="001A6F7B">
      <w:pPr>
        <w:jc w:val="both"/>
        <w:rPr>
          <w:color w:val="0070C0"/>
          <w:sz w:val="16"/>
          <w:szCs w:val="16"/>
        </w:rPr>
      </w:pPr>
      <w:r w:rsidRPr="001A6F7B">
        <w:rPr>
          <w:color w:val="0070C0"/>
          <w:sz w:val="16"/>
          <w:szCs w:val="16"/>
        </w:rPr>
        <w:t>Наказания за шпионские действия, упомянутые в статьях 27 и 28, должны соответствовать статьям 30 и 31 Гаагского положения о законах и обычаях сухопутной войны.</w:t>
      </w:r>
    </w:p>
    <w:p w14:paraId="6C363074" w14:textId="77777777" w:rsidR="00482A4D" w:rsidRPr="001A6F7B" w:rsidRDefault="00482A4D" w:rsidP="001A6F7B">
      <w:pPr>
        <w:jc w:val="both"/>
        <w:rPr>
          <w:color w:val="0070C0"/>
          <w:sz w:val="16"/>
          <w:szCs w:val="16"/>
        </w:rPr>
      </w:pPr>
      <w:r w:rsidRPr="001A6F7B">
        <w:rPr>
          <w:color w:val="0070C0"/>
          <w:sz w:val="16"/>
          <w:szCs w:val="16"/>
        </w:rPr>
        <w:t>Глава V. ВОЕННАЯ ВЛАСТЬ НАД НЕПРИЯТЕЛЬСКИМИ И НЕЙТРАЛЬНЫМИ ВОЗДУШНЫМИ СУДАМИ И ЛИЦАМИ, НАХОДЯЩИМИСЯ У НИХ НА БОРТУ</w:t>
      </w:r>
    </w:p>
    <w:p w14:paraId="75EDB86A" w14:textId="77777777" w:rsidR="00482A4D" w:rsidRPr="001A6F7B" w:rsidRDefault="00482A4D" w:rsidP="001A6F7B">
      <w:pPr>
        <w:jc w:val="both"/>
        <w:rPr>
          <w:color w:val="0070C0"/>
          <w:sz w:val="16"/>
          <w:szCs w:val="16"/>
        </w:rPr>
      </w:pPr>
      <w:r w:rsidRPr="001A6F7B">
        <w:rPr>
          <w:color w:val="0070C0"/>
          <w:sz w:val="16"/>
          <w:szCs w:val="16"/>
        </w:rPr>
        <w:t>Статья 30</w:t>
      </w:r>
    </w:p>
    <w:p w14:paraId="3BC8B876" w14:textId="77777777" w:rsidR="00482A4D" w:rsidRPr="001A6F7B" w:rsidRDefault="00482A4D" w:rsidP="001A6F7B">
      <w:pPr>
        <w:jc w:val="both"/>
        <w:rPr>
          <w:color w:val="0070C0"/>
          <w:sz w:val="16"/>
          <w:szCs w:val="16"/>
        </w:rPr>
      </w:pPr>
      <w:r w:rsidRPr="001A6F7B">
        <w:rPr>
          <w:color w:val="0070C0"/>
          <w:sz w:val="16"/>
          <w:szCs w:val="16"/>
        </w:rPr>
        <w:t>Если командир одной из воюющих сторон считает, что присутствие воздушного судна может повредить успеху операции, которую он в данное время проводит, он может запретить нейтральным воздушным судам полеты в непосредственной близости от районов расположения своих сил или же приказать им придерживаться определенного маршрута. Нейтральное воздушное судно, получившее такие указания от командира воюющей стороны и не подчинившееся им, может быть обстреляно.</w:t>
      </w:r>
    </w:p>
    <w:p w14:paraId="1E596DBF" w14:textId="77777777" w:rsidR="00482A4D" w:rsidRPr="001A6F7B" w:rsidRDefault="00482A4D" w:rsidP="001A6F7B">
      <w:pPr>
        <w:jc w:val="both"/>
        <w:rPr>
          <w:color w:val="0070C0"/>
          <w:sz w:val="16"/>
          <w:szCs w:val="16"/>
        </w:rPr>
      </w:pPr>
      <w:r w:rsidRPr="001A6F7B">
        <w:rPr>
          <w:color w:val="0070C0"/>
          <w:sz w:val="16"/>
          <w:szCs w:val="16"/>
        </w:rPr>
        <w:t>Статья 31</w:t>
      </w:r>
    </w:p>
    <w:p w14:paraId="67D3FAEC" w14:textId="77777777" w:rsidR="00482A4D" w:rsidRPr="001A6F7B" w:rsidRDefault="00482A4D" w:rsidP="001A6F7B">
      <w:pPr>
        <w:jc w:val="both"/>
        <w:rPr>
          <w:color w:val="0070C0"/>
          <w:sz w:val="16"/>
          <w:szCs w:val="16"/>
        </w:rPr>
      </w:pPr>
      <w:r w:rsidRPr="001A6F7B">
        <w:rPr>
          <w:color w:val="0070C0"/>
          <w:sz w:val="16"/>
          <w:szCs w:val="16"/>
        </w:rPr>
        <w:t>В соответствии с принципами статьи 53 Положения о законах и обычаях сухопутной войны частные нейтральные воздушные суда, обнаруженные оккупационной армией воюющего в тот момент, когда они проникают в находящееся в пределах юрисдикции противника воздушное пространство, могут быть реквизированы при условии уплаты полной компенсации.</w:t>
      </w:r>
    </w:p>
    <w:p w14:paraId="4A4E14F6" w14:textId="77777777" w:rsidR="00482A4D" w:rsidRPr="001A6F7B" w:rsidRDefault="00482A4D" w:rsidP="001A6F7B">
      <w:pPr>
        <w:jc w:val="both"/>
        <w:rPr>
          <w:color w:val="0070C0"/>
          <w:sz w:val="16"/>
          <w:szCs w:val="16"/>
        </w:rPr>
      </w:pPr>
      <w:r w:rsidRPr="001A6F7B">
        <w:rPr>
          <w:color w:val="0070C0"/>
          <w:sz w:val="16"/>
          <w:szCs w:val="16"/>
        </w:rPr>
        <w:t>Статья 32</w:t>
      </w:r>
    </w:p>
    <w:p w14:paraId="30870A6B" w14:textId="77777777" w:rsidR="00482A4D" w:rsidRPr="001A6F7B" w:rsidRDefault="00482A4D" w:rsidP="001A6F7B">
      <w:pPr>
        <w:jc w:val="both"/>
        <w:rPr>
          <w:color w:val="0070C0"/>
          <w:sz w:val="16"/>
          <w:szCs w:val="16"/>
        </w:rPr>
      </w:pPr>
      <w:r w:rsidRPr="001A6F7B">
        <w:rPr>
          <w:color w:val="0070C0"/>
          <w:sz w:val="16"/>
          <w:szCs w:val="16"/>
        </w:rPr>
        <w:t>Государственные воздушные суда противника, иные, нежели те, которые рассматриваются наравне с частными, будут конфискованы без какого-либо призового судопроизводства.</w:t>
      </w:r>
    </w:p>
    <w:p w14:paraId="47A777AC" w14:textId="77777777" w:rsidR="00482A4D" w:rsidRPr="001A6F7B" w:rsidRDefault="00482A4D" w:rsidP="001A6F7B">
      <w:pPr>
        <w:jc w:val="both"/>
        <w:rPr>
          <w:color w:val="0070C0"/>
          <w:sz w:val="16"/>
          <w:szCs w:val="16"/>
        </w:rPr>
      </w:pPr>
      <w:r w:rsidRPr="001A6F7B">
        <w:rPr>
          <w:color w:val="0070C0"/>
          <w:sz w:val="16"/>
          <w:szCs w:val="16"/>
        </w:rPr>
        <w:t>Статья 33</w:t>
      </w:r>
    </w:p>
    <w:p w14:paraId="7EA6E24A" w14:textId="77777777" w:rsidR="00482A4D" w:rsidRPr="001A6F7B" w:rsidRDefault="00482A4D" w:rsidP="001A6F7B">
      <w:pPr>
        <w:jc w:val="both"/>
        <w:rPr>
          <w:color w:val="0070C0"/>
          <w:sz w:val="16"/>
          <w:szCs w:val="16"/>
        </w:rPr>
      </w:pPr>
      <w:r w:rsidRPr="001A6F7B">
        <w:rPr>
          <w:color w:val="0070C0"/>
          <w:sz w:val="16"/>
          <w:szCs w:val="16"/>
        </w:rPr>
        <w:t>Невоенные воздушные суда воюющей стороны, как государственные, так и частные, совершающие полет в пределах юрисдикции своего собственного государства, могут быть обстреляны, если они не совершат посадку в ближайшем подходящем пункте при приближении военного воздушного судна противника.</w:t>
      </w:r>
    </w:p>
    <w:p w14:paraId="634424CC" w14:textId="77777777" w:rsidR="00482A4D" w:rsidRPr="001A6F7B" w:rsidRDefault="00482A4D" w:rsidP="001A6F7B">
      <w:pPr>
        <w:jc w:val="both"/>
        <w:rPr>
          <w:color w:val="0070C0"/>
          <w:sz w:val="16"/>
          <w:szCs w:val="16"/>
        </w:rPr>
      </w:pPr>
      <w:r w:rsidRPr="001A6F7B">
        <w:rPr>
          <w:color w:val="0070C0"/>
          <w:sz w:val="16"/>
          <w:szCs w:val="16"/>
        </w:rPr>
        <w:t>Статья 34</w:t>
      </w:r>
    </w:p>
    <w:p w14:paraId="48447FF3" w14:textId="77777777" w:rsidR="00482A4D" w:rsidRPr="001A6F7B" w:rsidRDefault="00482A4D" w:rsidP="001A6F7B">
      <w:pPr>
        <w:jc w:val="both"/>
        <w:rPr>
          <w:color w:val="0070C0"/>
          <w:sz w:val="16"/>
          <w:szCs w:val="16"/>
        </w:rPr>
      </w:pPr>
      <w:r w:rsidRPr="001A6F7B">
        <w:rPr>
          <w:color w:val="0070C0"/>
          <w:sz w:val="16"/>
          <w:szCs w:val="16"/>
        </w:rPr>
        <w:t>Невоенные воздушные суда воюющей стороны, как государственные, так и частные, могут быть обстреляны, если они совершают полет:</w:t>
      </w:r>
    </w:p>
    <w:p w14:paraId="06ED5EF4" w14:textId="77777777" w:rsidR="00482A4D" w:rsidRPr="001A6F7B" w:rsidRDefault="00482A4D" w:rsidP="001A6F7B">
      <w:pPr>
        <w:jc w:val="both"/>
        <w:rPr>
          <w:color w:val="0070C0"/>
          <w:sz w:val="16"/>
          <w:szCs w:val="16"/>
        </w:rPr>
      </w:pPr>
      <w:r w:rsidRPr="001A6F7B">
        <w:rPr>
          <w:color w:val="0070C0"/>
          <w:sz w:val="16"/>
          <w:szCs w:val="16"/>
        </w:rPr>
        <w:t>1) в пределах юрисдикции противника, или</w:t>
      </w:r>
    </w:p>
    <w:p w14:paraId="5B6069AA" w14:textId="77777777" w:rsidR="00482A4D" w:rsidRPr="001A6F7B" w:rsidRDefault="00482A4D" w:rsidP="001A6F7B">
      <w:pPr>
        <w:jc w:val="both"/>
        <w:rPr>
          <w:color w:val="0070C0"/>
          <w:sz w:val="16"/>
          <w:szCs w:val="16"/>
        </w:rPr>
      </w:pPr>
      <w:r w:rsidRPr="001A6F7B">
        <w:rPr>
          <w:color w:val="0070C0"/>
          <w:sz w:val="16"/>
          <w:szCs w:val="16"/>
        </w:rPr>
        <w:t>2) в непосредственной близости от них и вне пределов юрисдикции своего государства, или</w:t>
      </w:r>
    </w:p>
    <w:p w14:paraId="1CC29359" w14:textId="77777777" w:rsidR="00482A4D" w:rsidRPr="001A6F7B" w:rsidRDefault="00482A4D" w:rsidP="001A6F7B">
      <w:pPr>
        <w:jc w:val="both"/>
        <w:rPr>
          <w:color w:val="0070C0"/>
          <w:sz w:val="16"/>
          <w:szCs w:val="16"/>
        </w:rPr>
      </w:pPr>
      <w:r w:rsidRPr="001A6F7B">
        <w:rPr>
          <w:color w:val="0070C0"/>
          <w:sz w:val="16"/>
          <w:szCs w:val="16"/>
        </w:rPr>
        <w:t>3) в непосредственной близости от района сухопутных или морских операций противника.</w:t>
      </w:r>
    </w:p>
    <w:p w14:paraId="6F9B8915" w14:textId="77777777" w:rsidR="00482A4D" w:rsidRPr="001A6F7B" w:rsidRDefault="00482A4D" w:rsidP="001A6F7B">
      <w:pPr>
        <w:jc w:val="both"/>
        <w:rPr>
          <w:color w:val="0070C0"/>
          <w:sz w:val="16"/>
          <w:szCs w:val="16"/>
        </w:rPr>
      </w:pPr>
      <w:r w:rsidRPr="001A6F7B">
        <w:rPr>
          <w:color w:val="0070C0"/>
          <w:sz w:val="16"/>
          <w:szCs w:val="16"/>
        </w:rPr>
        <w:t>Статья 35</w:t>
      </w:r>
    </w:p>
    <w:p w14:paraId="3CE6DCF8" w14:textId="77777777" w:rsidR="00482A4D" w:rsidRPr="001A6F7B" w:rsidRDefault="00482A4D" w:rsidP="001A6F7B">
      <w:pPr>
        <w:jc w:val="both"/>
        <w:rPr>
          <w:color w:val="0070C0"/>
          <w:sz w:val="16"/>
          <w:szCs w:val="16"/>
        </w:rPr>
      </w:pPr>
      <w:r w:rsidRPr="001A6F7B">
        <w:rPr>
          <w:color w:val="0070C0"/>
          <w:sz w:val="16"/>
          <w:szCs w:val="16"/>
        </w:rPr>
        <w:t>Нейтральные воздушные суда, совершающие полет в пределах юрисдикции воюющего государства, будучи предупреждены о приближении военных воздушных судов противостоящего воюющего государства, должны совершить посадку в ближайшем подходящем пункте. Не сделав этого, они подвергаются риску быть обстрелянными.</w:t>
      </w:r>
    </w:p>
    <w:p w14:paraId="7FB7F71F" w14:textId="77777777" w:rsidR="00482A4D" w:rsidRPr="001A6F7B" w:rsidRDefault="00482A4D" w:rsidP="001A6F7B">
      <w:pPr>
        <w:jc w:val="both"/>
        <w:rPr>
          <w:color w:val="0070C0"/>
          <w:sz w:val="16"/>
          <w:szCs w:val="16"/>
        </w:rPr>
      </w:pPr>
      <w:r w:rsidRPr="001A6F7B">
        <w:rPr>
          <w:color w:val="0070C0"/>
          <w:sz w:val="16"/>
          <w:szCs w:val="16"/>
        </w:rPr>
        <w:t>Статья 36</w:t>
      </w:r>
    </w:p>
    <w:p w14:paraId="4F906915" w14:textId="77777777" w:rsidR="00482A4D" w:rsidRPr="001A6F7B" w:rsidRDefault="00482A4D" w:rsidP="001A6F7B">
      <w:pPr>
        <w:jc w:val="both"/>
        <w:rPr>
          <w:color w:val="0070C0"/>
          <w:sz w:val="16"/>
          <w:szCs w:val="16"/>
        </w:rPr>
      </w:pPr>
      <w:r w:rsidRPr="001A6F7B">
        <w:rPr>
          <w:color w:val="0070C0"/>
          <w:sz w:val="16"/>
          <w:szCs w:val="16"/>
        </w:rPr>
        <w:t>Когда военное воздушное судно противника попадает в руки воюющей стороны, члены экипажа и пассажиры, если таковые имеются, могут быть взяты в плен в качестве военнопленных.</w:t>
      </w:r>
    </w:p>
    <w:p w14:paraId="721C182D" w14:textId="77777777" w:rsidR="00482A4D" w:rsidRPr="001A6F7B" w:rsidRDefault="00482A4D" w:rsidP="001A6F7B">
      <w:pPr>
        <w:jc w:val="both"/>
        <w:rPr>
          <w:color w:val="0070C0"/>
          <w:sz w:val="16"/>
          <w:szCs w:val="16"/>
        </w:rPr>
      </w:pPr>
      <w:r w:rsidRPr="001A6F7B">
        <w:rPr>
          <w:color w:val="0070C0"/>
          <w:sz w:val="16"/>
          <w:szCs w:val="16"/>
        </w:rPr>
        <w:t>Это же правило применяется по отношению к членам экипажа или пассажирам, если таковые имеются, государственного невоенного воздушного судна противника, за исключением случаев, когда государственное невоенное воздушное судно предназначено исключительно для перевозки пассажиров. В этом случае пассажиры должны быть освобождены, если они не состоят на службе у противника и не являются гражданами государства противника, годными к военной службе.</w:t>
      </w:r>
    </w:p>
    <w:p w14:paraId="3AD8767A" w14:textId="77777777" w:rsidR="00482A4D" w:rsidRPr="001A6F7B" w:rsidRDefault="00482A4D" w:rsidP="001A6F7B">
      <w:pPr>
        <w:jc w:val="both"/>
        <w:rPr>
          <w:color w:val="0070C0"/>
          <w:sz w:val="16"/>
          <w:szCs w:val="16"/>
        </w:rPr>
      </w:pPr>
      <w:r w:rsidRPr="001A6F7B">
        <w:rPr>
          <w:color w:val="0070C0"/>
          <w:sz w:val="16"/>
          <w:szCs w:val="16"/>
        </w:rPr>
        <w:t>Если частное воздушное судно противника попадает в руки воюющей стороны, члены экипажа, которые являются гражданами страны противника или гражданами нейтральной страны, состоящими на службе у противника, могут быть взяты в плен в качестве военнопленных. Нейтральные члены экипажа, которые не находятся на службе у противника, должны быть освобождены, если они дают письменное обещание не служить на воздушном судне противника до тех пор, пока продолжаются военные действия. Пассажиры должны быть освобождены, если они не состоят на службе у противника и не являются гражданами страны противника, годными к военной службе. В противном случае они могут быть взяты в плен в качестве военнопленных.</w:t>
      </w:r>
    </w:p>
    <w:p w14:paraId="1D45F12D" w14:textId="77777777" w:rsidR="00482A4D" w:rsidRPr="001A6F7B" w:rsidRDefault="00482A4D" w:rsidP="001A6F7B">
      <w:pPr>
        <w:jc w:val="both"/>
        <w:rPr>
          <w:color w:val="0070C0"/>
          <w:sz w:val="16"/>
          <w:szCs w:val="16"/>
        </w:rPr>
      </w:pPr>
      <w:r w:rsidRPr="001A6F7B">
        <w:rPr>
          <w:color w:val="0070C0"/>
          <w:sz w:val="16"/>
          <w:szCs w:val="16"/>
        </w:rPr>
        <w:t>В любом случае их освобождение может быть отложено, если этого требуют военные интересы воюющей стороны.</w:t>
      </w:r>
    </w:p>
    <w:p w14:paraId="1F42106F" w14:textId="77777777" w:rsidR="00482A4D" w:rsidRPr="001A6F7B" w:rsidRDefault="00482A4D" w:rsidP="001A6F7B">
      <w:pPr>
        <w:jc w:val="both"/>
        <w:rPr>
          <w:color w:val="0070C0"/>
          <w:sz w:val="16"/>
          <w:szCs w:val="16"/>
        </w:rPr>
      </w:pPr>
      <w:r w:rsidRPr="001A6F7B">
        <w:rPr>
          <w:color w:val="0070C0"/>
          <w:sz w:val="16"/>
          <w:szCs w:val="16"/>
        </w:rPr>
        <w:t>Воюющая сторона может удерживать в качестве военнопленного любого члена экипажа или любого пассажира, который во время полета, при завершении которого он был взят в плен, оказывал особую и активную помощь противнику.</w:t>
      </w:r>
    </w:p>
    <w:p w14:paraId="447D37EF" w14:textId="77777777" w:rsidR="00482A4D" w:rsidRPr="001A6F7B" w:rsidRDefault="00482A4D" w:rsidP="001A6F7B">
      <w:pPr>
        <w:jc w:val="both"/>
        <w:rPr>
          <w:color w:val="0070C0"/>
          <w:sz w:val="16"/>
          <w:szCs w:val="16"/>
        </w:rPr>
      </w:pPr>
      <w:r w:rsidRPr="001A6F7B">
        <w:rPr>
          <w:color w:val="0070C0"/>
          <w:sz w:val="16"/>
          <w:szCs w:val="16"/>
        </w:rPr>
        <w:t>Имена лиц, освобожденных после подписания письменного обязательства в соответствии с третьим абзацем настоящей статьи, будут сообщены противостоящей воюющей стороне, которая на основании этой информации не должна использовать их в нарушение этого обязательства.</w:t>
      </w:r>
    </w:p>
    <w:p w14:paraId="12D79BDA" w14:textId="77777777" w:rsidR="00482A4D" w:rsidRPr="001A6F7B" w:rsidRDefault="00482A4D" w:rsidP="001A6F7B">
      <w:pPr>
        <w:jc w:val="both"/>
        <w:rPr>
          <w:color w:val="0070C0"/>
          <w:sz w:val="16"/>
          <w:szCs w:val="16"/>
        </w:rPr>
      </w:pPr>
      <w:r w:rsidRPr="001A6F7B">
        <w:rPr>
          <w:color w:val="0070C0"/>
          <w:sz w:val="16"/>
          <w:szCs w:val="16"/>
        </w:rPr>
        <w:t>Статья 37</w:t>
      </w:r>
    </w:p>
    <w:p w14:paraId="7482AD5E" w14:textId="77777777" w:rsidR="00482A4D" w:rsidRPr="001A6F7B" w:rsidRDefault="00482A4D" w:rsidP="001A6F7B">
      <w:pPr>
        <w:jc w:val="both"/>
        <w:rPr>
          <w:color w:val="0070C0"/>
          <w:sz w:val="16"/>
          <w:szCs w:val="16"/>
        </w:rPr>
      </w:pPr>
      <w:r w:rsidRPr="001A6F7B">
        <w:rPr>
          <w:color w:val="0070C0"/>
          <w:sz w:val="16"/>
          <w:szCs w:val="16"/>
        </w:rPr>
        <w:t>Члены экипажа нейтрального воздушного судна, который был задержан воюющей стороной, должны быть безусловно освобождены, если они являются гражданами нейтрального государства и не находятся на службе у противника. Если же они являются гражданами страны противника или находятся на службе у противника, они могут быть взяты в плен в качестве военнопленных.</w:t>
      </w:r>
    </w:p>
    <w:p w14:paraId="5441F1AC" w14:textId="77777777" w:rsidR="00482A4D" w:rsidRPr="001A6F7B" w:rsidRDefault="00482A4D" w:rsidP="001A6F7B">
      <w:pPr>
        <w:jc w:val="both"/>
        <w:rPr>
          <w:color w:val="0070C0"/>
          <w:sz w:val="16"/>
          <w:szCs w:val="16"/>
        </w:rPr>
      </w:pPr>
      <w:r w:rsidRPr="001A6F7B">
        <w:rPr>
          <w:color w:val="0070C0"/>
          <w:sz w:val="16"/>
          <w:szCs w:val="16"/>
        </w:rPr>
        <w:t>Пассажиры должны быть освобождены, если они не находятся на службе у противника и не являются гражданами государства противника, годными к военной службе. В противном случае они могут быть взяты в плен в качестве военнопленных.</w:t>
      </w:r>
    </w:p>
    <w:p w14:paraId="00E13D83" w14:textId="77777777" w:rsidR="00482A4D" w:rsidRPr="001A6F7B" w:rsidRDefault="00482A4D" w:rsidP="001A6F7B">
      <w:pPr>
        <w:jc w:val="both"/>
        <w:rPr>
          <w:color w:val="0070C0"/>
          <w:sz w:val="16"/>
          <w:szCs w:val="16"/>
        </w:rPr>
      </w:pPr>
      <w:r w:rsidRPr="001A6F7B">
        <w:rPr>
          <w:color w:val="0070C0"/>
          <w:sz w:val="16"/>
          <w:szCs w:val="16"/>
        </w:rPr>
        <w:t>В любом случае их освобождение может быть отложено, если этого требуют военные интересы воюющей стороны.</w:t>
      </w:r>
    </w:p>
    <w:p w14:paraId="5C017EE3" w14:textId="77777777" w:rsidR="00482A4D" w:rsidRPr="001A6F7B" w:rsidRDefault="00482A4D" w:rsidP="001A6F7B">
      <w:pPr>
        <w:jc w:val="both"/>
        <w:rPr>
          <w:color w:val="0070C0"/>
          <w:sz w:val="16"/>
          <w:szCs w:val="16"/>
        </w:rPr>
      </w:pPr>
      <w:r w:rsidRPr="001A6F7B">
        <w:rPr>
          <w:color w:val="0070C0"/>
          <w:sz w:val="16"/>
          <w:szCs w:val="16"/>
        </w:rPr>
        <w:t>Воюющая сторона может удерживать в качестве военнопленного любого члена экипажа или любого пассажира, который во время полета, при завершении которого он был взят в плен, оказывал особую и активную помощь противнику.</w:t>
      </w:r>
    </w:p>
    <w:p w14:paraId="406DC26D" w14:textId="77777777" w:rsidR="00482A4D" w:rsidRPr="001A6F7B" w:rsidRDefault="00482A4D" w:rsidP="001A6F7B">
      <w:pPr>
        <w:jc w:val="both"/>
        <w:rPr>
          <w:color w:val="0070C0"/>
          <w:sz w:val="16"/>
          <w:szCs w:val="16"/>
        </w:rPr>
      </w:pPr>
      <w:r w:rsidRPr="001A6F7B">
        <w:rPr>
          <w:color w:val="0070C0"/>
          <w:sz w:val="16"/>
          <w:szCs w:val="16"/>
        </w:rPr>
        <w:t>Статья 38</w:t>
      </w:r>
    </w:p>
    <w:p w14:paraId="4DC8AD7B" w14:textId="77777777" w:rsidR="00482A4D" w:rsidRPr="001A6F7B" w:rsidRDefault="00482A4D" w:rsidP="001A6F7B">
      <w:pPr>
        <w:jc w:val="both"/>
        <w:rPr>
          <w:color w:val="0070C0"/>
          <w:sz w:val="16"/>
          <w:szCs w:val="16"/>
        </w:rPr>
      </w:pPr>
      <w:r w:rsidRPr="001A6F7B">
        <w:rPr>
          <w:color w:val="0070C0"/>
          <w:sz w:val="16"/>
          <w:szCs w:val="16"/>
        </w:rPr>
        <w:t>Положения статей 36 и 37, предусматривающие, что члены экипажа или пассажиры могут быть взяты в плен, следует понимать так: если эти лица не являются лицами из состава вооруженных сил, они должны пользоваться обращением не менее благоприятным, чем обращение, на которое имеют право военнопленные.</w:t>
      </w:r>
    </w:p>
    <w:p w14:paraId="26B43861" w14:textId="77777777" w:rsidR="00482A4D" w:rsidRPr="001A6F7B" w:rsidRDefault="00482A4D" w:rsidP="001A6F7B">
      <w:pPr>
        <w:jc w:val="both"/>
        <w:rPr>
          <w:color w:val="0070C0"/>
          <w:sz w:val="16"/>
          <w:szCs w:val="16"/>
        </w:rPr>
      </w:pPr>
      <w:r w:rsidRPr="001A6F7B">
        <w:rPr>
          <w:color w:val="0070C0"/>
          <w:sz w:val="16"/>
          <w:szCs w:val="16"/>
        </w:rPr>
        <w:t>ГЛАВА VI. ОБЯЗАННОСТИ ВОЮЮЩИХ СТОРОН ПО ОТНОШЕНИЮ К НЕЙТРАЛЬНЫМ ГОСУДАРСТВАМ И ОБЯЗАННОСТИ НЕЙТРАЛЬНЫХ ГОСУДАРСТВ ПО ОТНОШЕНИЮ К ВОЮЮЩИМ ГОСУДАРСТВАМ</w:t>
      </w:r>
    </w:p>
    <w:p w14:paraId="6AE39BE8" w14:textId="77777777" w:rsidR="00482A4D" w:rsidRPr="001A6F7B" w:rsidRDefault="00482A4D" w:rsidP="001A6F7B">
      <w:pPr>
        <w:jc w:val="both"/>
        <w:rPr>
          <w:color w:val="0070C0"/>
          <w:sz w:val="16"/>
          <w:szCs w:val="16"/>
        </w:rPr>
      </w:pPr>
      <w:r w:rsidRPr="001A6F7B">
        <w:rPr>
          <w:color w:val="0070C0"/>
          <w:sz w:val="16"/>
          <w:szCs w:val="16"/>
        </w:rPr>
        <w:t>Статья 39</w:t>
      </w:r>
    </w:p>
    <w:p w14:paraId="38E0F5BD" w14:textId="77777777" w:rsidR="00482A4D" w:rsidRPr="001A6F7B" w:rsidRDefault="00482A4D" w:rsidP="001A6F7B">
      <w:pPr>
        <w:jc w:val="both"/>
        <w:rPr>
          <w:color w:val="0070C0"/>
          <w:sz w:val="16"/>
          <w:szCs w:val="16"/>
        </w:rPr>
      </w:pPr>
      <w:r w:rsidRPr="001A6F7B">
        <w:rPr>
          <w:color w:val="0070C0"/>
          <w:sz w:val="16"/>
          <w:szCs w:val="16"/>
        </w:rPr>
        <w:t>Воздушные суда воюющих сторон должны уважать права нейтральных держав и воздерживаться в пределах действия юрисдикции нейтрального государства от любых актов, предотвращать которые является обязанностью этого государства.</w:t>
      </w:r>
    </w:p>
    <w:p w14:paraId="29402136" w14:textId="77777777" w:rsidR="00482A4D" w:rsidRPr="001A6F7B" w:rsidRDefault="00482A4D" w:rsidP="001A6F7B">
      <w:pPr>
        <w:jc w:val="both"/>
        <w:rPr>
          <w:color w:val="0070C0"/>
          <w:sz w:val="16"/>
          <w:szCs w:val="16"/>
        </w:rPr>
      </w:pPr>
      <w:r w:rsidRPr="001A6F7B">
        <w:rPr>
          <w:color w:val="0070C0"/>
          <w:sz w:val="16"/>
          <w:szCs w:val="16"/>
        </w:rPr>
        <w:t>Статья 40</w:t>
      </w:r>
    </w:p>
    <w:p w14:paraId="1C46EE62" w14:textId="77777777" w:rsidR="00482A4D" w:rsidRPr="001A6F7B" w:rsidRDefault="00482A4D" w:rsidP="001A6F7B">
      <w:pPr>
        <w:jc w:val="both"/>
        <w:rPr>
          <w:color w:val="0070C0"/>
          <w:sz w:val="16"/>
          <w:szCs w:val="16"/>
        </w:rPr>
      </w:pPr>
      <w:r w:rsidRPr="001A6F7B">
        <w:rPr>
          <w:color w:val="0070C0"/>
          <w:sz w:val="16"/>
          <w:szCs w:val="16"/>
        </w:rPr>
        <w:t>Военным воздушным судам воюющих сторон запрещено входить в пределы действия юрисдикции нейтрального государства.</w:t>
      </w:r>
    </w:p>
    <w:p w14:paraId="6833F04E" w14:textId="77777777" w:rsidR="00482A4D" w:rsidRPr="001A6F7B" w:rsidRDefault="00482A4D" w:rsidP="001A6F7B">
      <w:pPr>
        <w:jc w:val="both"/>
        <w:rPr>
          <w:color w:val="0070C0"/>
          <w:sz w:val="16"/>
          <w:szCs w:val="16"/>
        </w:rPr>
      </w:pPr>
      <w:r w:rsidRPr="001A6F7B">
        <w:rPr>
          <w:color w:val="0070C0"/>
          <w:sz w:val="16"/>
          <w:szCs w:val="16"/>
        </w:rPr>
        <w:t>Статья 41</w:t>
      </w:r>
    </w:p>
    <w:p w14:paraId="2B96BDD9" w14:textId="77777777" w:rsidR="00482A4D" w:rsidRPr="001A6F7B" w:rsidRDefault="00482A4D" w:rsidP="001A6F7B">
      <w:pPr>
        <w:jc w:val="both"/>
        <w:rPr>
          <w:color w:val="0070C0"/>
          <w:sz w:val="16"/>
          <w:szCs w:val="16"/>
        </w:rPr>
      </w:pPr>
      <w:r w:rsidRPr="001A6F7B">
        <w:rPr>
          <w:color w:val="0070C0"/>
          <w:sz w:val="16"/>
          <w:szCs w:val="16"/>
        </w:rPr>
        <w:t>Воздушные суда, находящиеся на борту военных кораблей, в том числе авианосцев, должны считаться частью таких кораблей.</w:t>
      </w:r>
    </w:p>
    <w:p w14:paraId="50FDFBAF" w14:textId="77777777" w:rsidR="00482A4D" w:rsidRPr="001A6F7B" w:rsidRDefault="00482A4D" w:rsidP="001A6F7B">
      <w:pPr>
        <w:jc w:val="both"/>
        <w:rPr>
          <w:color w:val="0070C0"/>
          <w:sz w:val="16"/>
          <w:szCs w:val="16"/>
        </w:rPr>
      </w:pPr>
      <w:r w:rsidRPr="001A6F7B">
        <w:rPr>
          <w:color w:val="0070C0"/>
          <w:sz w:val="16"/>
          <w:szCs w:val="16"/>
        </w:rPr>
        <w:t>Статья 42</w:t>
      </w:r>
    </w:p>
    <w:p w14:paraId="3AAD37D9" w14:textId="77777777" w:rsidR="00482A4D" w:rsidRPr="001A6F7B" w:rsidRDefault="00482A4D" w:rsidP="001A6F7B">
      <w:pPr>
        <w:jc w:val="both"/>
        <w:rPr>
          <w:color w:val="0070C0"/>
          <w:sz w:val="16"/>
          <w:szCs w:val="16"/>
        </w:rPr>
      </w:pPr>
      <w:r w:rsidRPr="001A6F7B">
        <w:rPr>
          <w:color w:val="0070C0"/>
          <w:sz w:val="16"/>
          <w:szCs w:val="16"/>
        </w:rPr>
        <w:t>Нейтральное правительство должно использовать имеющиеся в его распоряжении средства для того, чтобы предотвратить вхождение в пределы действия его юрисдикции военных воздушных судов воюющей стороны или принудить их приземлиться, если они вошли в пределы действия его юрисдикции.</w:t>
      </w:r>
    </w:p>
    <w:p w14:paraId="2244606B" w14:textId="77777777" w:rsidR="00482A4D" w:rsidRPr="001A6F7B" w:rsidRDefault="00482A4D" w:rsidP="001A6F7B">
      <w:pPr>
        <w:jc w:val="both"/>
        <w:rPr>
          <w:color w:val="0070C0"/>
          <w:sz w:val="16"/>
          <w:szCs w:val="16"/>
        </w:rPr>
      </w:pPr>
      <w:r w:rsidRPr="001A6F7B">
        <w:rPr>
          <w:color w:val="0070C0"/>
          <w:sz w:val="16"/>
          <w:szCs w:val="16"/>
        </w:rPr>
        <w:t>Нейтральное правительство должно использовать имеющиеся в его распоряжении средства для того, чтобы интернировать любое военное воздушное судно вместе с его экипажем и пассажирами, если таковые имеются, если это судно находится в пределах действия его юрисдикции, после того как оно по какой бы то ни было причине совершило посадку.</w:t>
      </w:r>
    </w:p>
    <w:p w14:paraId="3433A185" w14:textId="77777777" w:rsidR="00482A4D" w:rsidRPr="001A6F7B" w:rsidRDefault="00482A4D" w:rsidP="001A6F7B">
      <w:pPr>
        <w:jc w:val="both"/>
        <w:rPr>
          <w:color w:val="0070C0"/>
          <w:sz w:val="16"/>
          <w:szCs w:val="16"/>
        </w:rPr>
      </w:pPr>
      <w:r w:rsidRPr="001A6F7B">
        <w:rPr>
          <w:color w:val="0070C0"/>
          <w:sz w:val="16"/>
          <w:szCs w:val="16"/>
        </w:rPr>
        <w:t>Статья 43</w:t>
      </w:r>
    </w:p>
    <w:p w14:paraId="3BC82B15" w14:textId="77777777" w:rsidR="00482A4D" w:rsidRPr="001A6F7B" w:rsidRDefault="00482A4D" w:rsidP="001A6F7B">
      <w:pPr>
        <w:jc w:val="both"/>
        <w:rPr>
          <w:color w:val="0070C0"/>
          <w:sz w:val="16"/>
          <w:szCs w:val="16"/>
        </w:rPr>
      </w:pPr>
      <w:r w:rsidRPr="001A6F7B">
        <w:rPr>
          <w:color w:val="0070C0"/>
          <w:sz w:val="16"/>
          <w:szCs w:val="16"/>
        </w:rPr>
        <w:t>Личный состав потерпевшего бедствие воздушного судна воюющей стороны, спасенный за пределами нейтральных вод и доставленный на территорию, находящуюся под юрисдикцией нейтрального государства на борту нейтрального военного воздушного судна, приземлившегося там, должен быть интернирован.</w:t>
      </w:r>
    </w:p>
    <w:p w14:paraId="09298E36" w14:textId="77777777" w:rsidR="00482A4D" w:rsidRPr="001A6F7B" w:rsidRDefault="00482A4D" w:rsidP="001A6F7B">
      <w:pPr>
        <w:jc w:val="both"/>
        <w:rPr>
          <w:color w:val="0070C0"/>
          <w:sz w:val="16"/>
          <w:szCs w:val="16"/>
        </w:rPr>
      </w:pPr>
      <w:r w:rsidRPr="001A6F7B">
        <w:rPr>
          <w:color w:val="0070C0"/>
          <w:sz w:val="16"/>
          <w:szCs w:val="16"/>
        </w:rPr>
        <w:t>Статья 44</w:t>
      </w:r>
    </w:p>
    <w:p w14:paraId="1A416F55" w14:textId="77777777" w:rsidR="00482A4D" w:rsidRPr="001A6F7B" w:rsidRDefault="00482A4D" w:rsidP="001A6F7B">
      <w:pPr>
        <w:jc w:val="both"/>
        <w:rPr>
          <w:color w:val="0070C0"/>
          <w:sz w:val="16"/>
          <w:szCs w:val="16"/>
        </w:rPr>
      </w:pPr>
      <w:r w:rsidRPr="001A6F7B">
        <w:rPr>
          <w:color w:val="0070C0"/>
          <w:sz w:val="16"/>
          <w:szCs w:val="16"/>
        </w:rPr>
        <w:t>Правительству нейтральной страны запрещается осуществлять любые поставки, прямо или через посредников, воюющей стороне воздушных судов, частей воздушных судов или материалов, боеприпасов и иных предметов, необходимых для воздушных судов.</w:t>
      </w:r>
    </w:p>
    <w:p w14:paraId="5B58CED1" w14:textId="77777777" w:rsidR="00482A4D" w:rsidRPr="001A6F7B" w:rsidRDefault="00482A4D" w:rsidP="001A6F7B">
      <w:pPr>
        <w:jc w:val="both"/>
        <w:rPr>
          <w:color w:val="0070C0"/>
          <w:sz w:val="16"/>
          <w:szCs w:val="16"/>
        </w:rPr>
      </w:pPr>
      <w:r w:rsidRPr="001A6F7B">
        <w:rPr>
          <w:color w:val="0070C0"/>
          <w:sz w:val="16"/>
          <w:szCs w:val="16"/>
        </w:rPr>
        <w:t>Статья 45</w:t>
      </w:r>
    </w:p>
    <w:p w14:paraId="790317F1" w14:textId="77777777" w:rsidR="00482A4D" w:rsidRPr="001A6F7B" w:rsidRDefault="00482A4D" w:rsidP="001A6F7B">
      <w:pPr>
        <w:jc w:val="both"/>
        <w:rPr>
          <w:color w:val="0070C0"/>
          <w:sz w:val="16"/>
          <w:szCs w:val="16"/>
        </w:rPr>
      </w:pPr>
      <w:r w:rsidRPr="001A6F7B">
        <w:rPr>
          <w:color w:val="0070C0"/>
          <w:sz w:val="16"/>
          <w:szCs w:val="16"/>
        </w:rPr>
        <w:t>При условии соблюдения положений статьи 46 нейтральная держава не обязана препятствовать экспорту или транзиту от имени воюющей стороны воздушных судов, частей воздушных судов, материалов, боеприпасов или иных предметов для воздушных судов.</w:t>
      </w:r>
    </w:p>
    <w:p w14:paraId="06BA6799" w14:textId="77777777" w:rsidR="00482A4D" w:rsidRPr="001A6F7B" w:rsidRDefault="00482A4D" w:rsidP="001A6F7B">
      <w:pPr>
        <w:jc w:val="both"/>
        <w:rPr>
          <w:color w:val="0070C0"/>
          <w:sz w:val="16"/>
          <w:szCs w:val="16"/>
        </w:rPr>
      </w:pPr>
      <w:r w:rsidRPr="001A6F7B">
        <w:rPr>
          <w:color w:val="0070C0"/>
          <w:sz w:val="16"/>
          <w:szCs w:val="16"/>
        </w:rPr>
        <w:t>Статья 46</w:t>
      </w:r>
    </w:p>
    <w:p w14:paraId="3825138D" w14:textId="77777777" w:rsidR="00482A4D" w:rsidRPr="001A6F7B" w:rsidRDefault="00482A4D" w:rsidP="001A6F7B">
      <w:pPr>
        <w:jc w:val="both"/>
        <w:rPr>
          <w:color w:val="0070C0"/>
          <w:sz w:val="16"/>
          <w:szCs w:val="16"/>
        </w:rPr>
      </w:pPr>
      <w:r w:rsidRPr="001A6F7B">
        <w:rPr>
          <w:color w:val="0070C0"/>
          <w:sz w:val="16"/>
          <w:szCs w:val="16"/>
        </w:rPr>
        <w:t>Нейтральное правительство обязано использовать имеющиеся в его распоряжении средства для того, чтобы:</w:t>
      </w:r>
    </w:p>
    <w:p w14:paraId="016BE031" w14:textId="77777777" w:rsidR="00482A4D" w:rsidRPr="001A6F7B" w:rsidRDefault="00482A4D" w:rsidP="001A6F7B">
      <w:pPr>
        <w:jc w:val="both"/>
        <w:rPr>
          <w:color w:val="0070C0"/>
          <w:sz w:val="16"/>
          <w:szCs w:val="16"/>
        </w:rPr>
      </w:pPr>
      <w:r w:rsidRPr="001A6F7B">
        <w:rPr>
          <w:color w:val="0070C0"/>
          <w:sz w:val="16"/>
          <w:szCs w:val="16"/>
        </w:rPr>
        <w:t>1. воспрепятствовать отправке с территории, находящейся под его юрисдикцией, воздушного судна, которое в состоянии нанести удар по воюющей державе или которое транспортирует или сопровождается устройствами или материалами, установка или использование которых даст ему возможность осуществить нанесение удара, если есть основание считать, что такое воздушное судно предназначено для использования против воюющей державы;</w:t>
      </w:r>
    </w:p>
    <w:p w14:paraId="228474B8" w14:textId="77777777" w:rsidR="00482A4D" w:rsidRPr="001A6F7B" w:rsidRDefault="00482A4D" w:rsidP="001A6F7B">
      <w:pPr>
        <w:jc w:val="both"/>
        <w:rPr>
          <w:color w:val="0070C0"/>
          <w:sz w:val="16"/>
          <w:szCs w:val="16"/>
        </w:rPr>
      </w:pPr>
      <w:r w:rsidRPr="001A6F7B">
        <w:rPr>
          <w:color w:val="0070C0"/>
          <w:sz w:val="16"/>
          <w:szCs w:val="16"/>
        </w:rPr>
        <w:t>2. воспрепятствовать отправке воздушного судна, экипаж которого включает любое лицо из состава боевых сил воюющей державы;</w:t>
      </w:r>
    </w:p>
    <w:p w14:paraId="4E7E842C" w14:textId="77777777" w:rsidR="00482A4D" w:rsidRPr="001A6F7B" w:rsidRDefault="00482A4D" w:rsidP="001A6F7B">
      <w:pPr>
        <w:jc w:val="both"/>
        <w:rPr>
          <w:color w:val="0070C0"/>
          <w:sz w:val="16"/>
          <w:szCs w:val="16"/>
        </w:rPr>
      </w:pPr>
      <w:r w:rsidRPr="001A6F7B">
        <w:rPr>
          <w:color w:val="0070C0"/>
          <w:sz w:val="16"/>
          <w:szCs w:val="16"/>
        </w:rPr>
        <w:t>3. воспрепятствовать проведению работы, целью которой является отправка воздушного судна в нарушение целей настоящей статьи.</w:t>
      </w:r>
    </w:p>
    <w:p w14:paraId="66A15C58" w14:textId="77777777" w:rsidR="00482A4D" w:rsidRPr="001A6F7B" w:rsidRDefault="00482A4D" w:rsidP="001A6F7B">
      <w:pPr>
        <w:jc w:val="both"/>
        <w:rPr>
          <w:color w:val="0070C0"/>
          <w:sz w:val="16"/>
          <w:szCs w:val="16"/>
        </w:rPr>
      </w:pPr>
      <w:r w:rsidRPr="001A6F7B">
        <w:rPr>
          <w:color w:val="0070C0"/>
          <w:sz w:val="16"/>
          <w:szCs w:val="16"/>
        </w:rPr>
        <w:t>Что касается отправки по воздуху любого воздушного судна, направляемого лицами или компаниями под нейтральной юрисдикцией по заказу воюющей державы, нейтральное правительство должно предписать такому судну маршрут, который не позволит ему приблизиться к зоне, где противостоящая воюющая сторона проводит военные операции, и должно получить все необходимые гарантии того, что воздушное судно следует предписанному маршруту.</w:t>
      </w:r>
    </w:p>
    <w:p w14:paraId="576081B8" w14:textId="77777777" w:rsidR="00482A4D" w:rsidRPr="001A6F7B" w:rsidRDefault="00482A4D" w:rsidP="001A6F7B">
      <w:pPr>
        <w:jc w:val="both"/>
        <w:rPr>
          <w:color w:val="0070C0"/>
          <w:sz w:val="16"/>
          <w:szCs w:val="16"/>
        </w:rPr>
      </w:pPr>
      <w:r w:rsidRPr="001A6F7B">
        <w:rPr>
          <w:color w:val="0070C0"/>
          <w:sz w:val="16"/>
          <w:szCs w:val="16"/>
        </w:rPr>
        <w:t>Статья 47</w:t>
      </w:r>
    </w:p>
    <w:p w14:paraId="2C5D634F" w14:textId="77777777" w:rsidR="00482A4D" w:rsidRPr="001A6F7B" w:rsidRDefault="00482A4D" w:rsidP="001A6F7B">
      <w:pPr>
        <w:jc w:val="both"/>
        <w:rPr>
          <w:color w:val="0070C0"/>
          <w:sz w:val="16"/>
          <w:szCs w:val="16"/>
        </w:rPr>
      </w:pPr>
      <w:r w:rsidRPr="001A6F7B">
        <w:rPr>
          <w:color w:val="0070C0"/>
          <w:sz w:val="16"/>
          <w:szCs w:val="16"/>
        </w:rPr>
        <w:t>Нейтральное государство обязано принять все меры, которые ему позволяют имеющиеся в его распоряжении средства, с тем чтобы воспрепятствовать в пределах действия его юрисдикции воздушному наблюдению за передвижениями, операциями или оборонительными сооружениями одной воюющей стороны с целью передачи этой информации другой воюющей стороне.</w:t>
      </w:r>
    </w:p>
    <w:p w14:paraId="15B7A405" w14:textId="77777777" w:rsidR="00482A4D" w:rsidRPr="001A6F7B" w:rsidRDefault="00482A4D" w:rsidP="001A6F7B">
      <w:pPr>
        <w:jc w:val="both"/>
        <w:rPr>
          <w:color w:val="0070C0"/>
          <w:sz w:val="16"/>
          <w:szCs w:val="16"/>
        </w:rPr>
      </w:pPr>
      <w:r w:rsidRPr="001A6F7B">
        <w:rPr>
          <w:color w:val="0070C0"/>
          <w:sz w:val="16"/>
          <w:szCs w:val="16"/>
        </w:rPr>
        <w:t>Это положение равным образом применяется к военным воздушным судам воюющей стороны на борту военных кораблей.</w:t>
      </w:r>
    </w:p>
    <w:p w14:paraId="411C10E2" w14:textId="77777777" w:rsidR="00482A4D" w:rsidRPr="001A6F7B" w:rsidRDefault="00482A4D" w:rsidP="001A6F7B">
      <w:pPr>
        <w:jc w:val="both"/>
        <w:rPr>
          <w:color w:val="0070C0"/>
          <w:sz w:val="16"/>
          <w:szCs w:val="16"/>
        </w:rPr>
      </w:pPr>
      <w:r w:rsidRPr="001A6F7B">
        <w:rPr>
          <w:color w:val="0070C0"/>
          <w:sz w:val="16"/>
          <w:szCs w:val="16"/>
        </w:rPr>
        <w:t>Статья 48</w:t>
      </w:r>
    </w:p>
    <w:p w14:paraId="6CC0895D" w14:textId="77777777" w:rsidR="00482A4D" w:rsidRPr="001A6F7B" w:rsidRDefault="00482A4D" w:rsidP="001A6F7B">
      <w:pPr>
        <w:jc w:val="both"/>
        <w:rPr>
          <w:color w:val="0070C0"/>
          <w:sz w:val="16"/>
          <w:szCs w:val="16"/>
        </w:rPr>
      </w:pPr>
      <w:r w:rsidRPr="001A6F7B">
        <w:rPr>
          <w:color w:val="0070C0"/>
          <w:sz w:val="16"/>
          <w:szCs w:val="16"/>
        </w:rPr>
        <w:t>Действия нейтральной державы по использованию силы или других средств, имеющихся в ее распоряжении, с целью осуществления своих прав или выполнения своих обязанностей в соответствии с этими правилами не могут рассматриваться в качестве враждебных действий.</w:t>
      </w:r>
    </w:p>
    <w:p w14:paraId="316297C4" w14:textId="77777777" w:rsidR="00482A4D" w:rsidRPr="001A6F7B" w:rsidRDefault="00482A4D" w:rsidP="001A6F7B">
      <w:pPr>
        <w:jc w:val="both"/>
        <w:rPr>
          <w:color w:val="0070C0"/>
          <w:sz w:val="16"/>
          <w:szCs w:val="16"/>
        </w:rPr>
      </w:pPr>
      <w:r w:rsidRPr="001A6F7B">
        <w:rPr>
          <w:color w:val="0070C0"/>
          <w:sz w:val="16"/>
          <w:szCs w:val="16"/>
        </w:rPr>
        <w:t>Глава VII. ОСМОТР, ЗАХВАТ И КОНФИСКАЦИЯ</w:t>
      </w:r>
    </w:p>
    <w:p w14:paraId="2E651218" w14:textId="77777777" w:rsidR="00482A4D" w:rsidRPr="001A6F7B" w:rsidRDefault="00482A4D" w:rsidP="001A6F7B">
      <w:pPr>
        <w:jc w:val="both"/>
        <w:rPr>
          <w:color w:val="0070C0"/>
          <w:sz w:val="16"/>
          <w:szCs w:val="16"/>
        </w:rPr>
      </w:pPr>
      <w:r w:rsidRPr="001A6F7B">
        <w:rPr>
          <w:color w:val="0070C0"/>
          <w:sz w:val="16"/>
          <w:szCs w:val="16"/>
        </w:rPr>
        <w:t>Статья 49</w:t>
      </w:r>
    </w:p>
    <w:p w14:paraId="7673FF07" w14:textId="77777777" w:rsidR="00482A4D" w:rsidRPr="001A6F7B" w:rsidRDefault="00482A4D" w:rsidP="001A6F7B">
      <w:pPr>
        <w:jc w:val="both"/>
        <w:rPr>
          <w:color w:val="0070C0"/>
          <w:sz w:val="16"/>
          <w:szCs w:val="16"/>
        </w:rPr>
      </w:pPr>
      <w:r w:rsidRPr="001A6F7B">
        <w:rPr>
          <w:color w:val="0070C0"/>
          <w:sz w:val="16"/>
          <w:szCs w:val="16"/>
        </w:rPr>
        <w:t>Военные воздушные суда воюющей стороны имеют право подвергнуть осмотру и захватить частные воздушные суда.</w:t>
      </w:r>
    </w:p>
    <w:p w14:paraId="5B0BA75A" w14:textId="77777777" w:rsidR="00482A4D" w:rsidRPr="001A6F7B" w:rsidRDefault="00482A4D" w:rsidP="001A6F7B">
      <w:pPr>
        <w:jc w:val="both"/>
        <w:rPr>
          <w:color w:val="0070C0"/>
          <w:sz w:val="16"/>
          <w:szCs w:val="16"/>
        </w:rPr>
      </w:pPr>
      <w:r w:rsidRPr="001A6F7B">
        <w:rPr>
          <w:color w:val="0070C0"/>
          <w:sz w:val="16"/>
          <w:szCs w:val="16"/>
        </w:rPr>
        <w:t>Статья 50</w:t>
      </w:r>
    </w:p>
    <w:p w14:paraId="6920129E" w14:textId="77777777" w:rsidR="00482A4D" w:rsidRPr="001A6F7B" w:rsidRDefault="00482A4D" w:rsidP="001A6F7B">
      <w:pPr>
        <w:jc w:val="both"/>
        <w:rPr>
          <w:color w:val="0070C0"/>
          <w:sz w:val="16"/>
          <w:szCs w:val="16"/>
        </w:rPr>
      </w:pPr>
      <w:r w:rsidRPr="001A6F7B">
        <w:rPr>
          <w:color w:val="0070C0"/>
          <w:sz w:val="16"/>
          <w:szCs w:val="16"/>
        </w:rPr>
        <w:t>Военное воздушное судно воюющей стороны имеет право приказать государственному невоенному и частному воздушному судну приземлиться в подходящем и достаточно доступном пункте или проследовать туда для осмотра.</w:t>
      </w:r>
    </w:p>
    <w:p w14:paraId="0E7718F5" w14:textId="77777777" w:rsidR="00482A4D" w:rsidRPr="001A6F7B" w:rsidRDefault="00482A4D" w:rsidP="001A6F7B">
      <w:pPr>
        <w:jc w:val="both"/>
        <w:rPr>
          <w:color w:val="0070C0"/>
          <w:sz w:val="16"/>
          <w:szCs w:val="16"/>
        </w:rPr>
      </w:pPr>
      <w:r w:rsidRPr="001A6F7B">
        <w:rPr>
          <w:color w:val="0070C0"/>
          <w:sz w:val="16"/>
          <w:szCs w:val="16"/>
        </w:rPr>
        <w:t>Отказ подчиниться приказам приземлиться или проследовать в такой пункт для осмотра после предупреждения подвергает воздушное судно риску быть обстрелянным.</w:t>
      </w:r>
    </w:p>
    <w:p w14:paraId="0A053584" w14:textId="77777777" w:rsidR="00482A4D" w:rsidRPr="001A6F7B" w:rsidRDefault="00482A4D" w:rsidP="001A6F7B">
      <w:pPr>
        <w:jc w:val="both"/>
        <w:rPr>
          <w:color w:val="0070C0"/>
          <w:sz w:val="16"/>
          <w:szCs w:val="16"/>
        </w:rPr>
      </w:pPr>
      <w:r w:rsidRPr="001A6F7B">
        <w:rPr>
          <w:color w:val="0070C0"/>
          <w:sz w:val="16"/>
          <w:szCs w:val="16"/>
        </w:rPr>
        <w:t>Статья 51</w:t>
      </w:r>
    </w:p>
    <w:p w14:paraId="04E2B983" w14:textId="77777777" w:rsidR="00482A4D" w:rsidRPr="001A6F7B" w:rsidRDefault="00482A4D" w:rsidP="001A6F7B">
      <w:pPr>
        <w:jc w:val="both"/>
        <w:rPr>
          <w:color w:val="0070C0"/>
          <w:sz w:val="16"/>
          <w:szCs w:val="16"/>
        </w:rPr>
      </w:pPr>
      <w:r w:rsidRPr="001A6F7B">
        <w:rPr>
          <w:color w:val="0070C0"/>
          <w:sz w:val="16"/>
          <w:szCs w:val="16"/>
        </w:rPr>
        <w:t>Что касается нейтральных государственных невоенных судов, иных, нежели те, которые должны рассматриваться как частные воздушные суда, только их документы подлежат проверке.</w:t>
      </w:r>
    </w:p>
    <w:p w14:paraId="08F37EAE" w14:textId="77777777" w:rsidR="00482A4D" w:rsidRPr="001A6F7B" w:rsidRDefault="00482A4D" w:rsidP="001A6F7B">
      <w:pPr>
        <w:jc w:val="both"/>
        <w:rPr>
          <w:color w:val="0070C0"/>
          <w:sz w:val="16"/>
          <w:szCs w:val="16"/>
        </w:rPr>
      </w:pPr>
      <w:r w:rsidRPr="001A6F7B">
        <w:rPr>
          <w:color w:val="0070C0"/>
          <w:sz w:val="16"/>
          <w:szCs w:val="16"/>
        </w:rPr>
        <w:t>Статья 52</w:t>
      </w:r>
    </w:p>
    <w:p w14:paraId="004F9382" w14:textId="77777777" w:rsidR="00482A4D" w:rsidRPr="001A6F7B" w:rsidRDefault="00482A4D" w:rsidP="001A6F7B">
      <w:pPr>
        <w:jc w:val="both"/>
        <w:rPr>
          <w:color w:val="0070C0"/>
          <w:sz w:val="16"/>
          <w:szCs w:val="16"/>
        </w:rPr>
      </w:pPr>
      <w:r w:rsidRPr="001A6F7B">
        <w:rPr>
          <w:color w:val="0070C0"/>
          <w:sz w:val="16"/>
          <w:szCs w:val="16"/>
        </w:rPr>
        <w:t>Частные воздушные суда противника подлежат захвату при всех обстоятельствах.</w:t>
      </w:r>
    </w:p>
    <w:p w14:paraId="07DAA1D8" w14:textId="77777777" w:rsidR="00482A4D" w:rsidRPr="001A6F7B" w:rsidRDefault="00482A4D" w:rsidP="001A6F7B">
      <w:pPr>
        <w:jc w:val="both"/>
        <w:rPr>
          <w:color w:val="0070C0"/>
          <w:sz w:val="16"/>
          <w:szCs w:val="16"/>
        </w:rPr>
      </w:pPr>
      <w:r w:rsidRPr="001A6F7B">
        <w:rPr>
          <w:color w:val="0070C0"/>
          <w:sz w:val="16"/>
          <w:szCs w:val="16"/>
        </w:rPr>
        <w:t>Статья 53</w:t>
      </w:r>
    </w:p>
    <w:p w14:paraId="697F971C" w14:textId="77777777" w:rsidR="00482A4D" w:rsidRPr="001A6F7B" w:rsidRDefault="00482A4D" w:rsidP="001A6F7B">
      <w:pPr>
        <w:jc w:val="both"/>
        <w:rPr>
          <w:color w:val="0070C0"/>
          <w:sz w:val="16"/>
          <w:szCs w:val="16"/>
        </w:rPr>
      </w:pPr>
      <w:r w:rsidRPr="001A6F7B">
        <w:rPr>
          <w:color w:val="0070C0"/>
          <w:sz w:val="16"/>
          <w:szCs w:val="16"/>
        </w:rPr>
        <w:t>Нейтральное частное воздушное судно подлежит захвату, если оно:</w:t>
      </w:r>
    </w:p>
    <w:p w14:paraId="5ED50BDD" w14:textId="77777777" w:rsidR="00482A4D" w:rsidRPr="001A6F7B" w:rsidRDefault="00482A4D" w:rsidP="001A6F7B">
      <w:pPr>
        <w:jc w:val="both"/>
        <w:rPr>
          <w:color w:val="0070C0"/>
          <w:sz w:val="16"/>
          <w:szCs w:val="16"/>
        </w:rPr>
      </w:pPr>
      <w:r w:rsidRPr="001A6F7B">
        <w:rPr>
          <w:color w:val="0070C0"/>
          <w:sz w:val="16"/>
          <w:szCs w:val="16"/>
        </w:rPr>
        <w:t>а) мешает осуществлению законных прав воюющих;</w:t>
      </w:r>
    </w:p>
    <w:p w14:paraId="2E35141F" w14:textId="77777777" w:rsidR="00482A4D" w:rsidRPr="001A6F7B" w:rsidRDefault="00482A4D" w:rsidP="001A6F7B">
      <w:pPr>
        <w:jc w:val="both"/>
        <w:rPr>
          <w:color w:val="0070C0"/>
          <w:sz w:val="16"/>
          <w:szCs w:val="16"/>
        </w:rPr>
      </w:pPr>
      <w:r w:rsidRPr="001A6F7B">
        <w:rPr>
          <w:color w:val="0070C0"/>
          <w:sz w:val="16"/>
          <w:szCs w:val="16"/>
        </w:rPr>
        <w:t>б) нарушает запрет, уведомление о котором было направлено ему командиром воюющей стороны в соответствии со статьей 30;</w:t>
      </w:r>
    </w:p>
    <w:p w14:paraId="4551C63F" w14:textId="77777777" w:rsidR="00482A4D" w:rsidRPr="001A6F7B" w:rsidRDefault="00482A4D" w:rsidP="001A6F7B">
      <w:pPr>
        <w:jc w:val="both"/>
        <w:rPr>
          <w:color w:val="0070C0"/>
          <w:sz w:val="16"/>
          <w:szCs w:val="16"/>
        </w:rPr>
      </w:pPr>
      <w:r w:rsidRPr="001A6F7B">
        <w:rPr>
          <w:color w:val="0070C0"/>
          <w:sz w:val="16"/>
          <w:szCs w:val="16"/>
        </w:rPr>
        <w:t>в) оказывает неприятелю противные нейтралитету услуги;</w:t>
      </w:r>
    </w:p>
    <w:p w14:paraId="6D2F48AF" w14:textId="77777777" w:rsidR="00482A4D" w:rsidRPr="001A6F7B" w:rsidRDefault="00482A4D" w:rsidP="001A6F7B">
      <w:pPr>
        <w:jc w:val="both"/>
        <w:rPr>
          <w:color w:val="0070C0"/>
          <w:sz w:val="16"/>
          <w:szCs w:val="16"/>
        </w:rPr>
      </w:pPr>
      <w:r w:rsidRPr="001A6F7B">
        <w:rPr>
          <w:color w:val="0070C0"/>
          <w:sz w:val="16"/>
          <w:szCs w:val="16"/>
        </w:rPr>
        <w:t>г) вооружено во время войны, когда находится за пределами действия юрисдикции своего государства;</w:t>
      </w:r>
    </w:p>
    <w:p w14:paraId="4A044DB2" w14:textId="77777777" w:rsidR="00482A4D" w:rsidRPr="001A6F7B" w:rsidRDefault="00482A4D" w:rsidP="001A6F7B">
      <w:pPr>
        <w:jc w:val="both"/>
        <w:rPr>
          <w:color w:val="0070C0"/>
          <w:sz w:val="16"/>
          <w:szCs w:val="16"/>
        </w:rPr>
      </w:pPr>
      <w:r w:rsidRPr="001A6F7B">
        <w:rPr>
          <w:color w:val="0070C0"/>
          <w:sz w:val="16"/>
          <w:szCs w:val="16"/>
        </w:rPr>
        <w:t>д) не имеет внешних отличительных знаков или использует ложные знаки;</w:t>
      </w:r>
    </w:p>
    <w:p w14:paraId="222583B4" w14:textId="77777777" w:rsidR="00482A4D" w:rsidRPr="001A6F7B" w:rsidRDefault="00482A4D" w:rsidP="001A6F7B">
      <w:pPr>
        <w:jc w:val="both"/>
        <w:rPr>
          <w:color w:val="0070C0"/>
          <w:sz w:val="16"/>
          <w:szCs w:val="16"/>
        </w:rPr>
      </w:pPr>
      <w:r w:rsidRPr="001A6F7B">
        <w:rPr>
          <w:color w:val="0070C0"/>
          <w:sz w:val="16"/>
          <w:szCs w:val="16"/>
        </w:rPr>
        <w:t>е) не имеет документов или имеет неудовлетворительные или ненадлежащие документы;</w:t>
      </w:r>
    </w:p>
    <w:p w14:paraId="143A424C" w14:textId="77777777" w:rsidR="00482A4D" w:rsidRPr="001A6F7B" w:rsidRDefault="00482A4D" w:rsidP="001A6F7B">
      <w:pPr>
        <w:jc w:val="both"/>
        <w:rPr>
          <w:color w:val="0070C0"/>
          <w:sz w:val="16"/>
          <w:szCs w:val="16"/>
        </w:rPr>
      </w:pPr>
      <w:r w:rsidRPr="001A6F7B">
        <w:rPr>
          <w:color w:val="0070C0"/>
          <w:sz w:val="16"/>
          <w:szCs w:val="16"/>
        </w:rPr>
        <w:t>ж) находится явно не на пути между пунктом отправления и пунктом назначения, указанными в документах, и после расследования, которое воюющая сторона сочтет необходимым, не выявляется никаких причин, обусловливающих такое отклонение от курса. Воздушное судно вместе с экипажем и пассажирами, если таковые имеются, может быть задержано воюющей стороной до завершения расследования;</w:t>
      </w:r>
    </w:p>
    <w:p w14:paraId="1A0E100A" w14:textId="77777777" w:rsidR="00482A4D" w:rsidRPr="001A6F7B" w:rsidRDefault="00482A4D" w:rsidP="001A6F7B">
      <w:pPr>
        <w:jc w:val="both"/>
        <w:rPr>
          <w:color w:val="0070C0"/>
          <w:sz w:val="16"/>
          <w:szCs w:val="16"/>
        </w:rPr>
      </w:pPr>
      <w:r w:rsidRPr="001A6F7B">
        <w:rPr>
          <w:color w:val="0070C0"/>
          <w:sz w:val="16"/>
          <w:szCs w:val="16"/>
        </w:rPr>
        <w:t>з) перевозит или само является военной контрабандой;</w:t>
      </w:r>
    </w:p>
    <w:p w14:paraId="288A0C7A" w14:textId="77777777" w:rsidR="00482A4D" w:rsidRPr="001A6F7B" w:rsidRDefault="00482A4D" w:rsidP="001A6F7B">
      <w:pPr>
        <w:jc w:val="both"/>
        <w:rPr>
          <w:color w:val="0070C0"/>
          <w:sz w:val="16"/>
          <w:szCs w:val="16"/>
        </w:rPr>
      </w:pPr>
      <w:r w:rsidRPr="001A6F7B">
        <w:rPr>
          <w:color w:val="0070C0"/>
          <w:sz w:val="16"/>
          <w:szCs w:val="16"/>
        </w:rPr>
        <w:t>и) участвует в прорыве должным образом установленной блокады, эффективность которой обеспечивается;</w:t>
      </w:r>
    </w:p>
    <w:p w14:paraId="530D6AAD" w14:textId="77777777" w:rsidR="00482A4D" w:rsidRPr="001A6F7B" w:rsidRDefault="00482A4D" w:rsidP="001A6F7B">
      <w:pPr>
        <w:jc w:val="both"/>
        <w:rPr>
          <w:color w:val="0070C0"/>
          <w:sz w:val="16"/>
          <w:szCs w:val="16"/>
        </w:rPr>
      </w:pPr>
      <w:r w:rsidRPr="001A6F7B">
        <w:rPr>
          <w:color w:val="0070C0"/>
          <w:sz w:val="16"/>
          <w:szCs w:val="16"/>
        </w:rPr>
        <w:t>к) было передано воюющей стороной нейтральному государству в то время и при тех обстоятельствах, которые указывают на намерение избежать последствий, которым подвергается воздушное судно противника как таковое.</w:t>
      </w:r>
    </w:p>
    <w:p w14:paraId="44C25E31" w14:textId="77777777" w:rsidR="00482A4D" w:rsidRPr="001A6F7B" w:rsidRDefault="00482A4D" w:rsidP="001A6F7B">
      <w:pPr>
        <w:jc w:val="both"/>
        <w:rPr>
          <w:color w:val="0070C0"/>
          <w:sz w:val="16"/>
          <w:szCs w:val="16"/>
        </w:rPr>
      </w:pPr>
      <w:r w:rsidRPr="001A6F7B">
        <w:rPr>
          <w:color w:val="0070C0"/>
          <w:sz w:val="16"/>
          <w:szCs w:val="16"/>
        </w:rPr>
        <w:t>При условии, что в каждом случае (за исключением пункта "к") основанием для захвата будет служить действие, предпринятое в процессе полета, во время которого нейтральное воздушное судно попало в руки воюющей стороны, то есть после того, как оно покинуло пункт отправления, и до того, как оно достигло пункта назначения.</w:t>
      </w:r>
    </w:p>
    <w:p w14:paraId="6FA4547D" w14:textId="77777777" w:rsidR="00482A4D" w:rsidRPr="001A6F7B" w:rsidRDefault="00482A4D" w:rsidP="001A6F7B">
      <w:pPr>
        <w:jc w:val="both"/>
        <w:rPr>
          <w:color w:val="0070C0"/>
          <w:sz w:val="16"/>
          <w:szCs w:val="16"/>
        </w:rPr>
      </w:pPr>
      <w:r w:rsidRPr="001A6F7B">
        <w:rPr>
          <w:color w:val="0070C0"/>
          <w:sz w:val="16"/>
          <w:szCs w:val="16"/>
        </w:rPr>
        <w:t>Статья 54</w:t>
      </w:r>
    </w:p>
    <w:p w14:paraId="0E4A45AF" w14:textId="77777777" w:rsidR="00482A4D" w:rsidRPr="001A6F7B" w:rsidRDefault="00482A4D" w:rsidP="001A6F7B">
      <w:pPr>
        <w:jc w:val="both"/>
        <w:rPr>
          <w:color w:val="0070C0"/>
          <w:sz w:val="16"/>
          <w:szCs w:val="16"/>
        </w:rPr>
      </w:pPr>
      <w:r w:rsidRPr="001A6F7B">
        <w:rPr>
          <w:color w:val="0070C0"/>
          <w:sz w:val="16"/>
          <w:szCs w:val="16"/>
        </w:rPr>
        <w:t>Документы частного воздушного судна будут считаться неудовлетворительными или ненадлежащими, если в них не указана национальная принадлежность воздушного судна и не указаны имена и гражданство членов экипажа и пассажиров, пункт отправления и пункт назначения, а также не дается описание груза и условия, в соответствии с которыми он транспортируется. Документы должны включать бортовые журналы.</w:t>
      </w:r>
    </w:p>
    <w:p w14:paraId="5260113B" w14:textId="77777777" w:rsidR="00482A4D" w:rsidRPr="001A6F7B" w:rsidRDefault="00482A4D" w:rsidP="001A6F7B">
      <w:pPr>
        <w:jc w:val="both"/>
        <w:rPr>
          <w:color w:val="0070C0"/>
          <w:sz w:val="16"/>
          <w:szCs w:val="16"/>
        </w:rPr>
      </w:pPr>
      <w:r w:rsidRPr="001A6F7B">
        <w:rPr>
          <w:color w:val="0070C0"/>
          <w:sz w:val="16"/>
          <w:szCs w:val="16"/>
        </w:rPr>
        <w:t>Статья 55</w:t>
      </w:r>
    </w:p>
    <w:p w14:paraId="4A81E949" w14:textId="77777777" w:rsidR="00482A4D" w:rsidRPr="001A6F7B" w:rsidRDefault="00482A4D" w:rsidP="001A6F7B">
      <w:pPr>
        <w:jc w:val="both"/>
        <w:rPr>
          <w:color w:val="0070C0"/>
          <w:sz w:val="16"/>
          <w:szCs w:val="16"/>
        </w:rPr>
      </w:pPr>
      <w:r w:rsidRPr="001A6F7B">
        <w:rPr>
          <w:color w:val="0070C0"/>
          <w:sz w:val="16"/>
          <w:szCs w:val="16"/>
        </w:rPr>
        <w:t>Захват воздушного судна или грузов на борту воздушного судна должен стать предметом рассмотрения призового производства, с тем чтобы любая претензия нейтрального государства могла быть рассмотрена и решение вынесено.</w:t>
      </w:r>
    </w:p>
    <w:p w14:paraId="74DF8216" w14:textId="77777777" w:rsidR="00482A4D" w:rsidRPr="001A6F7B" w:rsidRDefault="00482A4D" w:rsidP="001A6F7B">
      <w:pPr>
        <w:jc w:val="both"/>
        <w:rPr>
          <w:color w:val="0070C0"/>
          <w:sz w:val="16"/>
          <w:szCs w:val="16"/>
        </w:rPr>
      </w:pPr>
      <w:r w:rsidRPr="001A6F7B">
        <w:rPr>
          <w:color w:val="0070C0"/>
          <w:sz w:val="16"/>
          <w:szCs w:val="16"/>
        </w:rPr>
        <w:t>Статья 56</w:t>
      </w:r>
    </w:p>
    <w:p w14:paraId="3D8E8DC3" w14:textId="77777777" w:rsidR="00482A4D" w:rsidRPr="001A6F7B" w:rsidRDefault="00482A4D" w:rsidP="001A6F7B">
      <w:pPr>
        <w:jc w:val="both"/>
        <w:rPr>
          <w:color w:val="0070C0"/>
          <w:sz w:val="16"/>
          <w:szCs w:val="16"/>
        </w:rPr>
      </w:pPr>
      <w:r w:rsidRPr="001A6F7B">
        <w:rPr>
          <w:color w:val="0070C0"/>
          <w:sz w:val="16"/>
          <w:szCs w:val="16"/>
        </w:rPr>
        <w:t>Частное воздушное судно, захваченное на том основании, что оно не имеет внешних опознавательных знаков или использует ложные знаки, или на том основании, что оно вооружено во время войны, находясь за пределами действия юрисдикции своей страны, подлежит конфискации.</w:t>
      </w:r>
    </w:p>
    <w:p w14:paraId="20E150C7" w14:textId="77777777" w:rsidR="00482A4D" w:rsidRPr="001A6F7B" w:rsidRDefault="00482A4D" w:rsidP="001A6F7B">
      <w:pPr>
        <w:jc w:val="both"/>
        <w:rPr>
          <w:color w:val="0070C0"/>
          <w:sz w:val="16"/>
          <w:szCs w:val="16"/>
        </w:rPr>
      </w:pPr>
      <w:r w:rsidRPr="001A6F7B">
        <w:rPr>
          <w:color w:val="0070C0"/>
          <w:sz w:val="16"/>
          <w:szCs w:val="16"/>
        </w:rPr>
        <w:t>Нейтральное частное воздушное судно, захваченное на том основании, что оно не подчинилось указаниям командира воюющей стороны в соответствии со статьей 30, подлежит конфискации, если оно не сможет представить удовлетворительного объяснения своего присутствия в запретной зоне.</w:t>
      </w:r>
    </w:p>
    <w:p w14:paraId="7EE49B16" w14:textId="77777777" w:rsidR="00482A4D" w:rsidRPr="001A6F7B" w:rsidRDefault="00482A4D" w:rsidP="001A6F7B">
      <w:pPr>
        <w:jc w:val="both"/>
        <w:rPr>
          <w:color w:val="0070C0"/>
          <w:sz w:val="16"/>
          <w:szCs w:val="16"/>
        </w:rPr>
      </w:pPr>
      <w:r w:rsidRPr="001A6F7B">
        <w:rPr>
          <w:color w:val="0070C0"/>
          <w:sz w:val="16"/>
          <w:szCs w:val="16"/>
        </w:rPr>
        <w:t>Во всех других случаях призовой суд, вынося решение по делу о захвате воздушного судна, или его груза, или почты на борту воздушного судна, должен применять те же правила, которые бы применялись по отношению к торговому судну, или его грузу, или почте, находящейся на борту торгового судна.</w:t>
      </w:r>
    </w:p>
    <w:p w14:paraId="231E8F0F" w14:textId="77777777" w:rsidR="00482A4D" w:rsidRPr="001A6F7B" w:rsidRDefault="00482A4D" w:rsidP="001A6F7B">
      <w:pPr>
        <w:jc w:val="both"/>
        <w:rPr>
          <w:color w:val="0070C0"/>
          <w:sz w:val="16"/>
          <w:szCs w:val="16"/>
        </w:rPr>
      </w:pPr>
      <w:r w:rsidRPr="001A6F7B">
        <w:rPr>
          <w:color w:val="0070C0"/>
          <w:sz w:val="16"/>
          <w:szCs w:val="16"/>
        </w:rPr>
        <w:t>Статья 57</w:t>
      </w:r>
    </w:p>
    <w:p w14:paraId="6662F3DC" w14:textId="77777777" w:rsidR="00482A4D" w:rsidRPr="001A6F7B" w:rsidRDefault="00482A4D" w:rsidP="001A6F7B">
      <w:pPr>
        <w:jc w:val="both"/>
        <w:rPr>
          <w:color w:val="0070C0"/>
          <w:sz w:val="16"/>
          <w:szCs w:val="16"/>
        </w:rPr>
      </w:pPr>
      <w:r w:rsidRPr="001A6F7B">
        <w:rPr>
          <w:color w:val="0070C0"/>
          <w:sz w:val="16"/>
          <w:szCs w:val="16"/>
        </w:rPr>
        <w:t>Если после осмотра было установлено, что частное воздушное судно является воздушным судном противника, оно может быть уничтожено, если командир воюющей стороны сочтет это необходимым, при условии, что все лица, находившиеся на его борту, были сначала переведены в безопасное место, а всем документам воздушного судна обеспечена сохранность.</w:t>
      </w:r>
    </w:p>
    <w:p w14:paraId="7D322EB6" w14:textId="77777777" w:rsidR="00482A4D" w:rsidRPr="001A6F7B" w:rsidRDefault="00482A4D" w:rsidP="001A6F7B">
      <w:pPr>
        <w:jc w:val="both"/>
        <w:rPr>
          <w:color w:val="0070C0"/>
          <w:sz w:val="16"/>
          <w:szCs w:val="16"/>
        </w:rPr>
      </w:pPr>
      <w:r w:rsidRPr="001A6F7B">
        <w:rPr>
          <w:color w:val="0070C0"/>
          <w:sz w:val="16"/>
          <w:szCs w:val="16"/>
        </w:rPr>
        <w:t>Статья 58</w:t>
      </w:r>
    </w:p>
    <w:p w14:paraId="0936FC9F" w14:textId="77777777" w:rsidR="00482A4D" w:rsidRPr="001A6F7B" w:rsidRDefault="00482A4D" w:rsidP="001A6F7B">
      <w:pPr>
        <w:jc w:val="both"/>
        <w:rPr>
          <w:color w:val="0070C0"/>
          <w:sz w:val="16"/>
          <w:szCs w:val="16"/>
        </w:rPr>
      </w:pPr>
      <w:r w:rsidRPr="001A6F7B">
        <w:rPr>
          <w:color w:val="0070C0"/>
          <w:sz w:val="16"/>
          <w:szCs w:val="16"/>
        </w:rPr>
        <w:t>Если после осмотра было установлено, что частные воздушные суда являются нейтральными воздушными судами, подлежащими конфискации на том основании, что они оказывают неприятелю противные нейтралитету услуги, или не имеют внешних опознавательных знаков, или используют ложные опознавательные знаки, эти суда могут быть уничтожены, если будет невозможно представить их для вынесения судебного решения или если этим будет поставлена под угрозу безопасность воздушного судна воюющей стороны или успех операций, в которых оно участвует. Кроме как в упомянутых выше случаях нейтральное частное воздушное судно не должно уничтожаться, за исключением случаев крайней военной необходимости, которая не даст возможности соответствующему командиру освободить или представить его для вынесения судебного решения.</w:t>
      </w:r>
    </w:p>
    <w:p w14:paraId="1D862705" w14:textId="77777777" w:rsidR="00482A4D" w:rsidRPr="001A6F7B" w:rsidRDefault="00482A4D" w:rsidP="001A6F7B">
      <w:pPr>
        <w:jc w:val="both"/>
        <w:rPr>
          <w:color w:val="0070C0"/>
          <w:sz w:val="16"/>
          <w:szCs w:val="16"/>
        </w:rPr>
      </w:pPr>
      <w:r w:rsidRPr="001A6F7B">
        <w:rPr>
          <w:color w:val="0070C0"/>
          <w:sz w:val="16"/>
          <w:szCs w:val="16"/>
        </w:rPr>
        <w:t>Статья 59</w:t>
      </w:r>
    </w:p>
    <w:p w14:paraId="3E93BAB1" w14:textId="77777777" w:rsidR="00482A4D" w:rsidRPr="001A6F7B" w:rsidRDefault="00482A4D" w:rsidP="001A6F7B">
      <w:pPr>
        <w:jc w:val="both"/>
        <w:rPr>
          <w:color w:val="0070C0"/>
          <w:sz w:val="16"/>
          <w:szCs w:val="16"/>
        </w:rPr>
      </w:pPr>
      <w:r w:rsidRPr="001A6F7B">
        <w:rPr>
          <w:color w:val="0070C0"/>
          <w:sz w:val="16"/>
          <w:szCs w:val="16"/>
        </w:rPr>
        <w:t>Прежде чем нейтральное частное воздушное судно будет уничтожено, все лица, находившиеся на его борту, должны быть переведены в безопасное место и всем документам воздушного судна должна быть обеспечена сохранность.</w:t>
      </w:r>
    </w:p>
    <w:p w14:paraId="446DE3E7" w14:textId="77777777" w:rsidR="00482A4D" w:rsidRPr="001A6F7B" w:rsidRDefault="00482A4D" w:rsidP="001A6F7B">
      <w:pPr>
        <w:jc w:val="both"/>
        <w:rPr>
          <w:color w:val="0070C0"/>
          <w:sz w:val="16"/>
          <w:szCs w:val="16"/>
        </w:rPr>
      </w:pPr>
      <w:r w:rsidRPr="001A6F7B">
        <w:rPr>
          <w:color w:val="0070C0"/>
          <w:sz w:val="16"/>
          <w:szCs w:val="16"/>
        </w:rPr>
        <w:t>Тот, кто захватил нейтральное частное воздушное судно и уничтожил его, должен представить дело в призовом суде и прежде всего доказать, что его уничтожение было оправданно в соответствии со статьей 58. Если он не сможет этого сделать, стороны, заинтересованные в воздушном судне или его грузе, имеют право на компенсацию. Если захват признан незаконным, хотя уничтожение признано оправданным, заинтересованным сторонам следует выплатить компенсацию вместо реституции, на которую они бы имели право.</w:t>
      </w:r>
    </w:p>
    <w:p w14:paraId="46CCF952" w14:textId="77777777" w:rsidR="00482A4D" w:rsidRPr="001A6F7B" w:rsidRDefault="00482A4D" w:rsidP="001A6F7B">
      <w:pPr>
        <w:jc w:val="both"/>
        <w:rPr>
          <w:color w:val="0070C0"/>
          <w:sz w:val="16"/>
          <w:szCs w:val="16"/>
        </w:rPr>
      </w:pPr>
      <w:r w:rsidRPr="001A6F7B">
        <w:rPr>
          <w:color w:val="0070C0"/>
          <w:sz w:val="16"/>
          <w:szCs w:val="16"/>
        </w:rPr>
        <w:t>Статья 60</w:t>
      </w:r>
    </w:p>
    <w:p w14:paraId="4085A7EA" w14:textId="77777777" w:rsidR="00482A4D" w:rsidRPr="001A6F7B" w:rsidRDefault="00482A4D" w:rsidP="001A6F7B">
      <w:pPr>
        <w:jc w:val="both"/>
        <w:rPr>
          <w:color w:val="0070C0"/>
          <w:sz w:val="16"/>
          <w:szCs w:val="16"/>
        </w:rPr>
      </w:pPr>
      <w:r w:rsidRPr="001A6F7B">
        <w:rPr>
          <w:color w:val="0070C0"/>
          <w:sz w:val="16"/>
          <w:szCs w:val="16"/>
        </w:rPr>
        <w:t>Если нейтральное частное воздушное судно захвачено на том основании, что оно перевозит контрабанду, тот, кто его захватил, может потребовать выдачи любой абсолютной контрабанды, имеющейся на борту, или может уничтожить такую абсолютную контрабанду, если будет невозможно представить воздушное судно для судебного решения или если это поставит под угрозу безопасность воздушного судна воюющей стороны или успех операций, в которых оно участвует. После внесения в бортовой журнал записи о доставке или об уничтожении груза, получив оригинал или копию соответствующих документов воздушного судна, захвативший его должен разрешить нейтральному воздушному судну продолжать полет.</w:t>
      </w:r>
    </w:p>
    <w:p w14:paraId="62878FC7" w14:textId="77777777" w:rsidR="00482A4D" w:rsidRPr="001A6F7B" w:rsidRDefault="00482A4D" w:rsidP="001A6F7B">
      <w:pPr>
        <w:jc w:val="both"/>
        <w:rPr>
          <w:color w:val="0070C0"/>
          <w:sz w:val="16"/>
          <w:szCs w:val="16"/>
        </w:rPr>
      </w:pPr>
      <w:r w:rsidRPr="001A6F7B">
        <w:rPr>
          <w:color w:val="0070C0"/>
          <w:sz w:val="16"/>
          <w:szCs w:val="16"/>
        </w:rPr>
        <w:t>Положения второго абзаца статьи 59 будут применяться после того, как абсолютная контрабанда на борту нейтрального частного воздушного судна будет сдана или уничтожена.</w:t>
      </w:r>
    </w:p>
    <w:p w14:paraId="05A3A1FC" w14:textId="77777777" w:rsidR="00482A4D" w:rsidRPr="001A6F7B" w:rsidRDefault="00482A4D" w:rsidP="001A6F7B">
      <w:pPr>
        <w:jc w:val="both"/>
        <w:rPr>
          <w:color w:val="0070C0"/>
          <w:sz w:val="16"/>
          <w:szCs w:val="16"/>
        </w:rPr>
      </w:pPr>
      <w:r w:rsidRPr="001A6F7B">
        <w:rPr>
          <w:color w:val="0070C0"/>
          <w:sz w:val="16"/>
          <w:szCs w:val="16"/>
        </w:rPr>
        <w:t>Глава VIII. ОПРЕДЕЛЕНИЯ</w:t>
      </w:r>
    </w:p>
    <w:p w14:paraId="7189E81B" w14:textId="77777777" w:rsidR="00482A4D" w:rsidRPr="001A6F7B" w:rsidRDefault="00482A4D" w:rsidP="001A6F7B">
      <w:pPr>
        <w:jc w:val="both"/>
        <w:rPr>
          <w:color w:val="0070C0"/>
          <w:sz w:val="16"/>
          <w:szCs w:val="16"/>
        </w:rPr>
      </w:pPr>
      <w:r w:rsidRPr="001A6F7B">
        <w:rPr>
          <w:color w:val="0070C0"/>
          <w:sz w:val="16"/>
          <w:szCs w:val="16"/>
        </w:rPr>
        <w:t>Статья 61</w:t>
      </w:r>
    </w:p>
    <w:p w14:paraId="529A506A" w14:textId="77777777" w:rsidR="00482A4D" w:rsidRPr="001A6F7B" w:rsidRDefault="00482A4D" w:rsidP="001A6F7B">
      <w:pPr>
        <w:jc w:val="both"/>
        <w:rPr>
          <w:color w:val="0070C0"/>
          <w:sz w:val="16"/>
          <w:szCs w:val="16"/>
        </w:rPr>
      </w:pPr>
      <w:r w:rsidRPr="001A6F7B">
        <w:rPr>
          <w:color w:val="0070C0"/>
          <w:sz w:val="16"/>
          <w:szCs w:val="16"/>
        </w:rPr>
        <w:t>Термин "военный", употребляемый в данных Правилах, должен пониматься как относящийся ко всем родам вооруженных сил, то есть к сухопутным войскам, военно-морским силам и военно-воздушным силам.</w:t>
      </w:r>
    </w:p>
    <w:p w14:paraId="050BCF0C" w14:textId="77777777" w:rsidR="00482A4D" w:rsidRPr="001A6F7B" w:rsidRDefault="00482A4D" w:rsidP="001A6F7B">
      <w:pPr>
        <w:jc w:val="both"/>
        <w:rPr>
          <w:color w:val="0070C0"/>
          <w:sz w:val="16"/>
          <w:szCs w:val="16"/>
        </w:rPr>
      </w:pPr>
      <w:r w:rsidRPr="001A6F7B">
        <w:rPr>
          <w:color w:val="0070C0"/>
          <w:sz w:val="16"/>
          <w:szCs w:val="16"/>
        </w:rPr>
        <w:t>Статья 62</w:t>
      </w:r>
    </w:p>
    <w:p w14:paraId="3112BF59" w14:textId="77777777" w:rsidR="00482A4D" w:rsidRPr="001A6F7B" w:rsidRDefault="00482A4D" w:rsidP="001A6F7B">
      <w:pPr>
        <w:jc w:val="both"/>
        <w:rPr>
          <w:color w:val="0070C0"/>
          <w:sz w:val="16"/>
          <w:szCs w:val="16"/>
          <w:shd w:val="clear" w:color="auto" w:fill="FFFFFF"/>
        </w:rPr>
      </w:pPr>
      <w:r w:rsidRPr="001A6F7B">
        <w:rPr>
          <w:color w:val="0070C0"/>
          <w:sz w:val="16"/>
          <w:szCs w:val="16"/>
        </w:rPr>
        <w:t xml:space="preserve">За исключением случаев, для которых здесь устанавливаются специальные правила, а также случаев, в отношении которых положения главы VII данных международно принятых Правил указывают, что применяются нормы и процедура морского права, личный состав воздушного судна, участвующий в военных действиях, подпадает под действие норм права войны и права нейтралитета, применяемых к сухопутным войскам в силу обычая и установившейся в международном праве практики, а также различных деклараций и конвенций, участниками которых являются заинтересованные государства </w:t>
      </w:r>
      <w:r w:rsidRPr="001A6F7B">
        <w:rPr>
          <w:color w:val="0070C0"/>
          <w:sz w:val="16"/>
          <w:szCs w:val="16"/>
          <w:shd w:val="clear" w:color="auto" w:fill="FFFFFF"/>
        </w:rPr>
        <w:t>(20228).</w:t>
      </w:r>
    </w:p>
    <w:p w14:paraId="374397D1" w14:textId="77777777" w:rsidR="00482A4D" w:rsidRPr="001A6F7B" w:rsidRDefault="00482A4D" w:rsidP="001A6F7B">
      <w:pPr>
        <w:jc w:val="both"/>
        <w:rPr>
          <w:color w:val="0070C0"/>
          <w:sz w:val="16"/>
          <w:szCs w:val="16"/>
          <w:shd w:val="clear" w:color="auto" w:fill="FFFFFF"/>
        </w:rPr>
      </w:pPr>
    </w:p>
    <w:p w14:paraId="05758E2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09DC17F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B8EFF8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конце 1922 г. ВВС передали ГАЗ-1 один DH.9. На заводе начали делать чертежи и даже шаблоны, но чуть позже военные приостановили работу, отдав предпочтение самолету с «Либерти». Советским представителям удалось в 1924 г. заказать в Великобритании 150 двигателей «Пума». По договору англичане должны были поставить первые 30 моторов в июле 1925 г., а далее в течение трех месяцев отправлять по 40 «Пум». Поскольку моторов у самолетостроителей постоянно не хватало, решили часть «русских хэвилендов» укомплектовать «Пумами». Еще 1 апреля 1924 г. завод № 1 получил задание на адаптацию самолета под этот двигатель. Сначала речь шла о копировании DH.9, затем заводские конструкторы предложили использовать планер DH.9a (отличавшегося по размерам крыльев и форме фюзеляжа), и, наконец, использовали как базу наработки по Р-1.</w:t>
      </w:r>
    </w:p>
    <w:p w14:paraId="17ED670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Проект, названный на заводе 2УС1, выполнили прямо-таки стремительно. Руководил работой В.П. Моисеенко. Машина имела другую мотораму, другой капот и радиатор, размещенный под носовой частью фюзеляжа. Уже 23 апреля НК утвердил предварительный проект, и 1 апреля началась постройка опытного образца. 1 августа самолет был готов, а 1 октября его уже вывели на аэродром. Заводские испытания самолета, названного Р-2 или Р-1СП, закончились к середине того же месяца, а 15 октября машину передали НОА.</w:t>
      </w:r>
    </w:p>
    <w:p w14:paraId="0996965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Серийный пустой Р-2 был более чем на 100 кг легче Р-1. Взлетный же вес был более чем на 400 кг меньше. Это позволило использовать меньшие по размерам колеса - 750x125 мм. Прочность планера при этом оценивалась как избыточная. Но маломощный мотор не давал получить высокие летные данные. Скорость, по сравнению с Р-1, упала на 30-35 км/ч и равнялась 167км/ч, потолок уменьшился примерно на 800 м; скороподъемность тоже ухудшилась. Примерно так же предполагалось по данным расчетов конструкторов. Зато с точки зрения пилотирования машина стала проще; изменение балансировки сделало ее устойчивее (11923).</w:t>
      </w:r>
    </w:p>
    <w:p w14:paraId="7111774A" w14:textId="77777777" w:rsidR="008E0FBF" w:rsidRPr="001A6F7B" w:rsidRDefault="008E0FBF" w:rsidP="001A6F7B">
      <w:pPr>
        <w:autoSpaceDE w:val="0"/>
        <w:autoSpaceDN w:val="0"/>
        <w:adjustRightInd w:val="0"/>
        <w:jc w:val="both"/>
        <w:rPr>
          <w:color w:val="000000" w:themeColor="text1"/>
          <w:sz w:val="16"/>
          <w:szCs w:val="16"/>
        </w:rPr>
      </w:pPr>
    </w:p>
    <w:p w14:paraId="461A583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конце 1922 г. ГАЗ-1 собрал первую импортныю машину DH.9; ее облетал пилот Савин. Всего к середине 1923 г. в Москве выпустили 16 DH.9. Эти самолеты иногда в документах потом именовали «Р-1 английские» (11923).</w:t>
      </w:r>
    </w:p>
    <w:p w14:paraId="7BB79D22" w14:textId="77777777" w:rsidR="008E0FBF" w:rsidRPr="001A6F7B" w:rsidRDefault="008E0FBF" w:rsidP="001A6F7B">
      <w:pPr>
        <w:autoSpaceDE w:val="0"/>
        <w:autoSpaceDN w:val="0"/>
        <w:adjustRightInd w:val="0"/>
        <w:jc w:val="both"/>
        <w:rPr>
          <w:color w:val="000000" w:themeColor="text1"/>
          <w:sz w:val="16"/>
          <w:szCs w:val="16"/>
        </w:rPr>
      </w:pPr>
    </w:p>
    <w:p w14:paraId="3759283A" w14:textId="77777777" w:rsidR="004A25C4" w:rsidRPr="001A6F7B" w:rsidRDefault="004A25C4" w:rsidP="001A6F7B">
      <w:pPr>
        <w:jc w:val="both"/>
        <w:rPr>
          <w:color w:val="0070C0"/>
          <w:sz w:val="16"/>
          <w:szCs w:val="16"/>
        </w:rPr>
      </w:pPr>
      <w:bookmarkStart w:id="64" w:name="_Hlk54113738"/>
      <w:r w:rsidRPr="001A6F7B">
        <w:rPr>
          <w:color w:val="0070C0"/>
          <w:sz w:val="16"/>
          <w:szCs w:val="16"/>
        </w:rPr>
        <w:t>С конца 1922-го на государственном авиационном заводе (ГАЗ) №1 (бывший “Дукс) занялись внедрением дюралевых сплавов и вместе с производством сплавов осуществлялась прокатка слитков в листы, изготовление гофрированного и сортового проката. Большую роль в этом сыграли Буталов и Музалевский. Конструкторское бюро начало проектировать самолеты с широким использованием сплавов и цельнометаллические машины (9662).</w:t>
      </w:r>
      <w:bookmarkEnd w:id="64"/>
    </w:p>
    <w:p w14:paraId="72691634" w14:textId="77777777" w:rsidR="004A25C4" w:rsidRPr="001A6F7B" w:rsidRDefault="004A25C4" w:rsidP="001A6F7B">
      <w:pPr>
        <w:jc w:val="both"/>
        <w:rPr>
          <w:color w:val="0070C0"/>
          <w:sz w:val="16"/>
          <w:szCs w:val="16"/>
        </w:rPr>
      </w:pPr>
    </w:p>
    <w:p w14:paraId="4E14090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конце 1922 был подготовлен ПЛАН РАБОТ Секции Испытания материалов на 1923 год</w:t>
      </w:r>
    </w:p>
    <w:p w14:paraId="71AC208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 Производство систематических исследований деталей аэропланов из кольчуг-алюминия.</w:t>
      </w:r>
    </w:p>
    <w:p w14:paraId="7369791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 Изучение коррозии дуралюминия.</w:t>
      </w:r>
    </w:p>
    <w:p w14:paraId="3058613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 Исследование утомляемости дуралюминия.</w:t>
      </w:r>
    </w:p>
    <w:p w14:paraId="49967BC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 Отыскание зависимости внутреннего строения Дур</w:t>
      </w:r>
      <w:r w:rsidRPr="001A6F7B">
        <w:rPr>
          <w:color w:val="000000" w:themeColor="text1"/>
          <w:sz w:val="16"/>
          <w:szCs w:val="16"/>
        </w:rPr>
        <w:softHyphen/>
        <w:t>алюминия от термической обработки,</w:t>
      </w:r>
    </w:p>
    <w:p w14:paraId="2D178AB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5. Проектирование и постройка машины на утомляемость листового дуралюминия.</w:t>
      </w:r>
    </w:p>
    <w:p w14:paraId="7B3146E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6. Всестороннее исследование однослойной и много</w:t>
      </w:r>
      <w:r w:rsidRPr="001A6F7B">
        <w:rPr>
          <w:color w:val="000000" w:themeColor="text1"/>
          <w:sz w:val="16"/>
          <w:szCs w:val="16"/>
        </w:rPr>
        <w:softHyphen/>
        <w:t>слойной фанеры</w:t>
      </w:r>
    </w:p>
    <w:p w14:paraId="2C79DD2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7. Изучение термической обработки мягкого железа и влияния его на крепость последнего.</w:t>
      </w:r>
    </w:p>
    <w:p w14:paraId="5A25840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8. Сравнительное.изучение существующих аэролаков,</w:t>
      </w:r>
    </w:p>
    <w:p w14:paraId="6C469AC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9. Исследование клеев.</w:t>
      </w:r>
    </w:p>
    <w:p w14:paraId="6BAC411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10. Контрольные испытания авиационных материалов и деталей аэропланов и моторов по заданиям всех Отделов ЦАГИ, Главвоздухфлота и Промвоенсовета</w:t>
      </w:r>
    </w:p>
    <w:p w14:paraId="4A4930B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ЦГАОР, ф. НТО ВСНХ - 3429, оп. 60, д. 782, л. 94 (10999).</w:t>
      </w:r>
    </w:p>
    <w:p w14:paraId="74DEF34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2829103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конце 1922 была подготовлена ПРОГРАММА РАБОТ на 1923 год Авиационного Отделаи Гидроавиационного П/Отдела ЦАГИ</w:t>
      </w:r>
    </w:p>
    <w:p w14:paraId="4A5EF04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 Продолжение работ по систематизации изучения существующих самолетов</w:t>
      </w:r>
    </w:p>
    <w:p w14:paraId="3733E04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 Проектирование и постройка</w:t>
      </w:r>
    </w:p>
    <w:p w14:paraId="5C2EF40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 Металлического аэроплана</w:t>
      </w:r>
    </w:p>
    <w:p w14:paraId="1053B4C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 Металлического глиссера</w:t>
      </w:r>
    </w:p>
    <w:p w14:paraId="764A73F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 Металлических аэросаней.</w:t>
      </w:r>
    </w:p>
    <w:p w14:paraId="2150478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 Металлического гидросамолета</w:t>
      </w:r>
    </w:p>
    <w:p w14:paraId="1FD54D9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 Изучение металлических конструкций для аэропланов и гидроаэропланов”</w:t>
      </w:r>
    </w:p>
    <w:p w14:paraId="550DF57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 Обработка изысканий как аэродин., так и гидроди</w:t>
      </w:r>
      <w:r w:rsidRPr="001A6F7B">
        <w:rPr>
          <w:color w:val="000000" w:themeColor="text1"/>
          <w:sz w:val="16"/>
          <w:szCs w:val="16"/>
        </w:rPr>
        <w:softHyphen/>
        <w:t>намических и выработка новых аэродинамических форм дета-* лай самолетов”</w:t>
      </w:r>
    </w:p>
    <w:p w14:paraId="138DBF4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5/ Постройка Малой Гидростанции</w:t>
      </w:r>
    </w:p>
    <w:p w14:paraId="3FEED3D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6/ Продолжение работ по оборудованию Гидроавиационной лаборатории</w:t>
      </w:r>
    </w:p>
    <w:p w14:paraId="4842A86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7/ Производство испытаний:</w:t>
      </w:r>
    </w:p>
    <w:p w14:paraId="4043D04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 .Аэросаней</w:t>
      </w:r>
    </w:p>
    <w:p w14:paraId="0499677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 Глиссеров</w:t>
      </w:r>
    </w:p>
    <w:p w14:paraId="0C22305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Аэропланов</w:t>
      </w:r>
    </w:p>
    <w:p w14:paraId="16A6699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ЦГАОР, ф. НТО ВСНХ - 3429, оп. 60, д. 782, л. 92. (11000)</w:t>
      </w:r>
    </w:p>
    <w:p w14:paraId="092D2E0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254BA58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конце 1922 был подготовлен План работ на 1923 год Опытно-Строительного отдела ЦАГИ.</w:t>
      </w:r>
    </w:p>
    <w:p w14:paraId="6219DD7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 Конструктивные работы,</w:t>
      </w:r>
    </w:p>
    <w:p w14:paraId="1553267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 Конструирование лыж и нормализация их для аэропланов,</w:t>
      </w:r>
    </w:p>
    <w:p w14:paraId="31F8124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 Проектирование винтов для типовых самолетов.</w:t>
      </w:r>
    </w:p>
    <w:p w14:paraId="14E10BB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 Конструирование крытых 6-ти местных металлических аэросаней.</w:t>
      </w:r>
    </w:p>
    <w:p w14:paraId="188B965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 Конструирование малого самолета” П”</w:t>
      </w:r>
    </w:p>
    <w:p w14:paraId="3E1280A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 Произведет венные работы”</w:t>
      </w:r>
    </w:p>
    <w:p w14:paraId="66DEA81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 Постройка металлических винтов /штампованных и клепан</w:t>
      </w:r>
      <w:r w:rsidRPr="001A6F7B">
        <w:rPr>
          <w:color w:val="000000" w:themeColor="text1"/>
          <w:sz w:val="16"/>
          <w:szCs w:val="16"/>
        </w:rPr>
        <w:softHyphen/>
        <w:t>ных/.</w:t>
      </w:r>
    </w:p>
    <w:p w14:paraId="06E2516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 Постройка малого авиационного мотора с воздушным ох</w:t>
      </w:r>
      <w:r w:rsidRPr="001A6F7B">
        <w:rPr>
          <w:color w:val="000000" w:themeColor="text1"/>
          <w:sz w:val="16"/>
          <w:szCs w:val="16"/>
        </w:rPr>
        <w:softHyphen/>
        <w:t>лаждением.</w:t>
      </w:r>
    </w:p>
    <w:p w14:paraId="3359528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 Постройка газовой турбины со всасывающим пропеллером.</w:t>
      </w:r>
    </w:p>
    <w:p w14:paraId="04BFDFC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 Постройка 6-ти местных металлических аэросаней,</w:t>
      </w:r>
    </w:p>
    <w:p w14:paraId="4FF8D43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5/ Постройка балансирного станка системы ЦАГИ для Винто-моторного Отдела.</w:t>
      </w:r>
    </w:p>
    <w:p w14:paraId="17F25D0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6/ Участив в работах при постройке нового здания Инсти</w:t>
      </w:r>
      <w:r w:rsidRPr="001A6F7B">
        <w:rPr>
          <w:color w:val="000000" w:themeColor="text1"/>
          <w:sz w:val="16"/>
          <w:szCs w:val="16"/>
        </w:rPr>
        <w:softHyphen/>
        <w:t>тута, главным образом по дереву.</w:t>
      </w:r>
    </w:p>
    <w:p w14:paraId="47E6E87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7/ Текущие работы по заданию других отделов /работы по постройке аппаратов Гидро-авиационного Отдела /и Гос</w:t>
      </w:r>
      <w:r w:rsidRPr="001A6F7B">
        <w:rPr>
          <w:color w:val="000000" w:themeColor="text1"/>
          <w:sz w:val="16"/>
          <w:szCs w:val="16"/>
        </w:rPr>
        <w:softHyphen/>
        <w:t>учреждений/.</w:t>
      </w:r>
    </w:p>
    <w:p w14:paraId="00704BA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 Работы по оборудованию и ремонту здания О.С.О.</w:t>
      </w:r>
    </w:p>
    <w:p w14:paraId="6F12671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 Смена крыши</w:t>
      </w:r>
    </w:p>
    <w:p w14:paraId="300A6E2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 Ремонт и штукатурка стен,</w:t>
      </w:r>
    </w:p>
    <w:p w14:paraId="1B315AA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 Устройство центрального отопления.</w:t>
      </w:r>
    </w:p>
    <w:p w14:paraId="4F6EF21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 Постановка новых механических станков.</w:t>
      </w:r>
    </w:p>
    <w:p w14:paraId="6E4A0BC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5/ Приспособление 3-го этажа к работам”</w:t>
      </w:r>
    </w:p>
    <w:p w14:paraId="29B2F70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6/ Текущие хозяйственные работы Института</w:t>
      </w:r>
    </w:p>
    <w:p w14:paraId="51BBE60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ЦГАОР, ф. НТО ВСНХ - 3429, он. 60, 1922, д. 782, л. 87 (11005).</w:t>
      </w:r>
    </w:p>
    <w:p w14:paraId="307407D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6E5C80A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конце 1922 было принято решение об открытии КБ по авиационной технике. 21 декабря 1922 в совещании на эту тему в Главкоавиа принимал участие и Н.Н.П. (228,40).</w:t>
      </w:r>
    </w:p>
    <w:p w14:paraId="6DC0EC3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D341BB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конце 1922 распоряжением Авиаотдела ГУВП ВСНХ техотдел ГАЗ N 1 был переименован в конструкторский отдел, но документально оформили в январе 1923 (1774,38).</w:t>
      </w:r>
    </w:p>
    <w:p w14:paraId="7317BB1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071D82B" w14:textId="77777777" w:rsidR="00897AC3" w:rsidRPr="001A6F7B" w:rsidRDefault="00897AC3" w:rsidP="001A6F7B">
      <w:pPr>
        <w:pStyle w:val="38"/>
        <w:shd w:val="clear" w:color="auto" w:fill="auto"/>
        <w:spacing w:before="0" w:after="0" w:line="240" w:lineRule="auto"/>
        <w:jc w:val="both"/>
        <w:rPr>
          <w:color w:val="000000" w:themeColor="text1"/>
          <w:spacing w:val="0"/>
          <w:sz w:val="16"/>
          <w:szCs w:val="16"/>
        </w:rPr>
      </w:pPr>
      <w:r w:rsidRPr="001A6F7B">
        <w:rPr>
          <w:color w:val="000000" w:themeColor="text1"/>
          <w:spacing w:val="0"/>
          <w:sz w:val="16"/>
          <w:szCs w:val="16"/>
        </w:rPr>
        <w:t>В конце 1922 года в соответствии с реализацией программы вос</w:t>
      </w:r>
      <w:r w:rsidRPr="001A6F7B">
        <w:rPr>
          <w:color w:val="000000" w:themeColor="text1"/>
          <w:spacing w:val="0"/>
          <w:sz w:val="16"/>
          <w:szCs w:val="16"/>
        </w:rPr>
        <w:softHyphen/>
        <w:t>становления и расширения предприятий ави</w:t>
      </w:r>
      <w:r w:rsidRPr="001A6F7B">
        <w:rPr>
          <w:color w:val="000000" w:themeColor="text1"/>
          <w:spacing w:val="0"/>
          <w:sz w:val="16"/>
          <w:szCs w:val="16"/>
        </w:rPr>
        <w:softHyphen/>
        <w:t>ационной промышленности уже распоряжением Авиаотдела ГУВП ВСНХ технический отдел ГАЗ №1 переименовали в Конструкторский отдел (КО). Документальное оформление КО произошло в январе 1923 года— в него вошли поначалу 4 инженера и 10 чер</w:t>
      </w:r>
      <w:r w:rsidRPr="001A6F7B">
        <w:rPr>
          <w:color w:val="000000" w:themeColor="text1"/>
          <w:spacing w:val="0"/>
          <w:sz w:val="16"/>
          <w:szCs w:val="16"/>
        </w:rPr>
        <w:softHyphen/>
        <w:t>тежников. Возглавил этот небольшой коллек</w:t>
      </w:r>
      <w:r w:rsidRPr="001A6F7B">
        <w:rPr>
          <w:color w:val="000000" w:themeColor="text1"/>
          <w:spacing w:val="0"/>
          <w:sz w:val="16"/>
          <w:szCs w:val="16"/>
        </w:rPr>
        <w:softHyphen/>
        <w:t>тив Николай Николаевич Поликарпов, до это</w:t>
      </w:r>
      <w:r w:rsidRPr="001A6F7B">
        <w:rPr>
          <w:color w:val="000000" w:themeColor="text1"/>
          <w:spacing w:val="0"/>
          <w:sz w:val="16"/>
          <w:szCs w:val="16"/>
        </w:rPr>
        <w:softHyphen/>
        <w:t>го на протяжении нескольких лет ведущий со</w:t>
      </w:r>
      <w:r w:rsidRPr="001A6F7B">
        <w:rPr>
          <w:color w:val="000000" w:themeColor="text1"/>
          <w:spacing w:val="0"/>
          <w:sz w:val="16"/>
          <w:szCs w:val="16"/>
        </w:rPr>
        <w:softHyphen/>
        <w:t>трудник техотдела, а в последнее время и нео</w:t>
      </w:r>
      <w:r w:rsidRPr="001A6F7B">
        <w:rPr>
          <w:color w:val="000000" w:themeColor="text1"/>
          <w:spacing w:val="0"/>
          <w:sz w:val="16"/>
          <w:szCs w:val="16"/>
        </w:rPr>
        <w:softHyphen/>
        <w:t>фициальный его руководитель.</w:t>
      </w:r>
    </w:p>
    <w:p w14:paraId="5A7ED00C" w14:textId="77777777" w:rsidR="00897AC3" w:rsidRPr="001A6F7B" w:rsidRDefault="00897AC3" w:rsidP="001A6F7B">
      <w:pPr>
        <w:jc w:val="both"/>
        <w:rPr>
          <w:color w:val="000000" w:themeColor="text1"/>
          <w:sz w:val="16"/>
          <w:szCs w:val="16"/>
        </w:rPr>
      </w:pPr>
      <w:r w:rsidRPr="001A6F7B">
        <w:rPr>
          <w:color w:val="000000" w:themeColor="text1"/>
          <w:sz w:val="16"/>
          <w:szCs w:val="16"/>
        </w:rPr>
        <w:t>В новой должности Поликарпов находил</w:t>
      </w:r>
      <w:r w:rsidRPr="001A6F7B">
        <w:rPr>
          <w:color w:val="000000" w:themeColor="text1"/>
          <w:sz w:val="16"/>
          <w:szCs w:val="16"/>
        </w:rPr>
        <w:softHyphen/>
        <w:t>ся два-три месяца, однако сумел определить для себя и своих сотрудников основные зада</w:t>
      </w:r>
      <w:r w:rsidRPr="001A6F7B">
        <w:rPr>
          <w:color w:val="000000" w:themeColor="text1"/>
          <w:sz w:val="16"/>
          <w:szCs w:val="16"/>
        </w:rPr>
        <w:softHyphen/>
        <w:t>чи, которые предстояло решить в ближайшее время:</w:t>
      </w:r>
    </w:p>
    <w:p w14:paraId="4E0041E3" w14:textId="77777777" w:rsidR="00897AC3" w:rsidRPr="001A6F7B" w:rsidRDefault="00897AC3" w:rsidP="001A6F7B">
      <w:pPr>
        <w:tabs>
          <w:tab w:val="left" w:pos="495"/>
        </w:tabs>
        <w:jc w:val="both"/>
        <w:rPr>
          <w:color w:val="000000" w:themeColor="text1"/>
          <w:sz w:val="16"/>
          <w:szCs w:val="16"/>
        </w:rPr>
      </w:pPr>
      <w:r w:rsidRPr="001A6F7B">
        <w:rPr>
          <w:color w:val="000000" w:themeColor="text1"/>
          <w:sz w:val="16"/>
          <w:szCs w:val="16"/>
        </w:rPr>
        <w:t>1. Оживить русскую конструкторскую мысль в области самолетостроения.</w:t>
      </w:r>
    </w:p>
    <w:p w14:paraId="7AEC8005" w14:textId="77777777" w:rsidR="00897AC3" w:rsidRPr="001A6F7B" w:rsidRDefault="00897AC3" w:rsidP="001A6F7B">
      <w:pPr>
        <w:tabs>
          <w:tab w:val="left" w:pos="409"/>
        </w:tabs>
        <w:jc w:val="both"/>
        <w:rPr>
          <w:color w:val="000000" w:themeColor="text1"/>
          <w:sz w:val="16"/>
          <w:szCs w:val="16"/>
        </w:rPr>
      </w:pPr>
      <w:r w:rsidRPr="001A6F7B">
        <w:rPr>
          <w:color w:val="000000" w:themeColor="text1"/>
          <w:sz w:val="16"/>
          <w:szCs w:val="16"/>
        </w:rPr>
        <w:t>2. Втянуть при разработке конструкций к разработке деталей аппаратов широкие кру</w:t>
      </w:r>
      <w:r w:rsidRPr="001A6F7B">
        <w:rPr>
          <w:color w:val="000000" w:themeColor="text1"/>
          <w:sz w:val="16"/>
          <w:szCs w:val="16"/>
        </w:rPr>
        <w:softHyphen/>
        <w:t>ги производственников - как мастеров, так и рабочих, обычно не имеющих тесной связи с процессом конструирования.</w:t>
      </w:r>
    </w:p>
    <w:p w14:paraId="5DF848DC" w14:textId="77777777" w:rsidR="00897AC3" w:rsidRPr="001A6F7B" w:rsidRDefault="00897AC3" w:rsidP="001A6F7B">
      <w:pPr>
        <w:tabs>
          <w:tab w:val="left" w:pos="391"/>
        </w:tabs>
        <w:jc w:val="both"/>
        <w:rPr>
          <w:color w:val="000000" w:themeColor="text1"/>
          <w:sz w:val="16"/>
          <w:szCs w:val="16"/>
        </w:rPr>
      </w:pPr>
      <w:r w:rsidRPr="001A6F7B">
        <w:rPr>
          <w:color w:val="000000" w:themeColor="text1"/>
          <w:sz w:val="16"/>
          <w:szCs w:val="16"/>
        </w:rPr>
        <w:t>3. Добиться простоты конструкции аппа</w:t>
      </w:r>
      <w:r w:rsidRPr="001A6F7B">
        <w:rPr>
          <w:color w:val="000000" w:themeColor="text1"/>
          <w:sz w:val="16"/>
          <w:szCs w:val="16"/>
        </w:rPr>
        <w:softHyphen/>
        <w:t>ратов, используя при их постройке только русские материалы.</w:t>
      </w:r>
    </w:p>
    <w:p w14:paraId="1910024E" w14:textId="77777777" w:rsidR="00897AC3" w:rsidRPr="001A6F7B" w:rsidRDefault="00897AC3" w:rsidP="001A6F7B">
      <w:pPr>
        <w:tabs>
          <w:tab w:val="left" w:pos="409"/>
        </w:tabs>
        <w:jc w:val="both"/>
        <w:rPr>
          <w:color w:val="000000" w:themeColor="text1"/>
          <w:sz w:val="16"/>
          <w:szCs w:val="16"/>
        </w:rPr>
      </w:pPr>
      <w:r w:rsidRPr="001A6F7B">
        <w:rPr>
          <w:color w:val="000000" w:themeColor="text1"/>
          <w:sz w:val="16"/>
          <w:szCs w:val="16"/>
        </w:rPr>
        <w:t>4. Дать Воздушному флоту современную боевую машину, которая могла бы проти</w:t>
      </w:r>
      <w:r w:rsidRPr="001A6F7B">
        <w:rPr>
          <w:color w:val="000000" w:themeColor="text1"/>
          <w:sz w:val="16"/>
          <w:szCs w:val="16"/>
        </w:rPr>
        <w:softHyphen/>
        <w:t>востоять Западу на боевом фронте и кото</w:t>
      </w:r>
      <w:r w:rsidRPr="001A6F7B">
        <w:rPr>
          <w:color w:val="000000" w:themeColor="text1"/>
          <w:sz w:val="16"/>
          <w:szCs w:val="16"/>
        </w:rPr>
        <w:softHyphen/>
        <w:t>рая была бы удобна в эксплуатации в боевых условиях.</w:t>
      </w:r>
    </w:p>
    <w:p w14:paraId="163530C5" w14:textId="77777777" w:rsidR="00897AC3" w:rsidRPr="001A6F7B" w:rsidRDefault="00897AC3" w:rsidP="001A6F7B">
      <w:pPr>
        <w:jc w:val="both"/>
        <w:rPr>
          <w:color w:val="000000" w:themeColor="text1"/>
          <w:sz w:val="16"/>
          <w:szCs w:val="16"/>
        </w:rPr>
      </w:pPr>
      <w:r w:rsidRPr="001A6F7B">
        <w:rPr>
          <w:color w:val="000000" w:themeColor="text1"/>
          <w:sz w:val="16"/>
          <w:szCs w:val="16"/>
        </w:rPr>
        <w:t>В то время первоочередной задачей, сто</w:t>
      </w:r>
      <w:r w:rsidRPr="001A6F7B">
        <w:rPr>
          <w:color w:val="000000" w:themeColor="text1"/>
          <w:sz w:val="16"/>
          <w:szCs w:val="16"/>
        </w:rPr>
        <w:softHyphen/>
        <w:t>явшей в планах развития Рабоче-Крестьян</w:t>
      </w:r>
      <w:r w:rsidRPr="001A6F7B">
        <w:rPr>
          <w:color w:val="000000" w:themeColor="text1"/>
          <w:sz w:val="16"/>
          <w:szCs w:val="16"/>
        </w:rPr>
        <w:softHyphen/>
        <w:t>ского Красного Воздушного Флота (РК- КВФ), являлось создание самолета-истре- бителя. Работу над проектом такого самолета Поликарпов вел по собственной инициативе еще с середины 1922 г. Первоначальный ва</w:t>
      </w:r>
      <w:r w:rsidRPr="001A6F7B">
        <w:rPr>
          <w:color w:val="000000" w:themeColor="text1"/>
          <w:sz w:val="16"/>
          <w:szCs w:val="16"/>
        </w:rPr>
        <w:softHyphen/>
        <w:t>риант, названный конструктором ГУВП-23, был выполнен по схеме биплана. Хотя про</w:t>
      </w:r>
      <w:r w:rsidRPr="001A6F7B">
        <w:rPr>
          <w:color w:val="000000" w:themeColor="text1"/>
          <w:sz w:val="16"/>
          <w:szCs w:val="16"/>
        </w:rPr>
        <w:softHyphen/>
        <w:t>ект одобрили вышестоящие инстанции и ре</w:t>
      </w:r>
      <w:r w:rsidRPr="001A6F7B">
        <w:rPr>
          <w:color w:val="000000" w:themeColor="text1"/>
          <w:sz w:val="16"/>
          <w:szCs w:val="16"/>
        </w:rPr>
        <w:softHyphen/>
        <w:t>комендовали к постройке, его реализация по ряду причин не состоялась (12295).</w:t>
      </w:r>
    </w:p>
    <w:p w14:paraId="119CC585" w14:textId="77777777" w:rsidR="00897AC3" w:rsidRPr="001A6F7B" w:rsidRDefault="00897AC3" w:rsidP="001A6F7B">
      <w:pPr>
        <w:jc w:val="both"/>
        <w:rPr>
          <w:color w:val="000000" w:themeColor="text1"/>
          <w:sz w:val="16"/>
          <w:szCs w:val="16"/>
        </w:rPr>
      </w:pPr>
    </w:p>
    <w:p w14:paraId="46522B8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К концу 1922 Н.Н.П. завершил разработку схемы своего истребителя и выбор основных параметров (228,43).</w:t>
      </w:r>
    </w:p>
    <w:p w14:paraId="595C93F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FA52DD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конце 1922 группа конструкторов выдвинула задачи оживить русскую конструкторскую мысль, втянуть широкие круги общественности, добиться простоты конструкции за счет использования только русских материалов, дать ВФ СССР современную боевую машину и в результате был построен ИЛ-400бис (2208,235).</w:t>
      </w:r>
    </w:p>
    <w:p w14:paraId="0EDD6DE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FCDD8A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 конца 1922-го на государственном авиационном заводе (ГАЗ) №1 (бывший “Дукс) занялись внедрением дюралевых сплавов и вместе с производством сплавов осуществлялась прокатка слитков в листы, изготовление гофрированного и сортового проката. Большую роль в этом сыграли Буталов и Музалевский. Конструкторское бюро начало проектировать самолеты с широким использованием сплавов и цельнометаллические машины (9662).</w:t>
      </w:r>
    </w:p>
    <w:p w14:paraId="76FCB50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7B91F1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конце 1922 г. по указа</w:t>
      </w:r>
      <w:r w:rsidRPr="001A6F7B">
        <w:rPr>
          <w:color w:val="000000" w:themeColor="text1"/>
          <w:sz w:val="16"/>
          <w:szCs w:val="16"/>
        </w:rPr>
        <w:softHyphen/>
        <w:t>нию СНК СССР была разработана трехлетняя програм</w:t>
      </w:r>
      <w:r w:rsidRPr="001A6F7B">
        <w:rPr>
          <w:color w:val="000000" w:themeColor="text1"/>
          <w:sz w:val="16"/>
          <w:szCs w:val="16"/>
        </w:rPr>
        <w:softHyphen/>
        <w:t>ма восстановления, дооборудования и расширения предприятий авиационной промышленности на 1923-1925 гг. (10667).</w:t>
      </w:r>
    </w:p>
    <w:p w14:paraId="73EA778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4F7EBB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конце 1922 г. Н.Н.Поликарпов стал заниматься во</w:t>
      </w:r>
      <w:r w:rsidRPr="001A6F7B">
        <w:rPr>
          <w:color w:val="000000" w:themeColor="text1"/>
          <w:sz w:val="16"/>
          <w:szCs w:val="16"/>
        </w:rPr>
        <w:softHyphen/>
        <w:t>просами создания на базе Р-1 одноместного истребите</w:t>
      </w:r>
      <w:r w:rsidRPr="001A6F7B">
        <w:rPr>
          <w:color w:val="000000" w:themeColor="text1"/>
          <w:sz w:val="16"/>
          <w:szCs w:val="16"/>
        </w:rPr>
        <w:softHyphen/>
        <w:t>ля-биплана с мотором “Либерти 12”. Еще одним самолетом, разработанным на базе Р-1, являлся разведчик и легкий бомбардировщик Р1П с мо</w:t>
      </w:r>
      <w:r w:rsidRPr="001A6F7B">
        <w:rPr>
          <w:color w:val="000000" w:themeColor="text1"/>
          <w:sz w:val="16"/>
          <w:szCs w:val="16"/>
        </w:rPr>
        <w:softHyphen/>
        <w:t>тором М-5 (автор проекта - М.М.Шишмарев). От Р-1 он отличался в основном тем, что его фюзеляж был поднят к верхнему крылу для улучшения обзора вперед-вверх. Задание на эту машину было получено заводом в марте 1924 г.; предполагалось, что постройка завершится в июле 1924 г., но в итоге самолет построили лишь спустя год, в июле 1925 г. Во время первого испытания при рулежке Р1П потерпел аварию - сломался хвост. Через не</w:t>
      </w:r>
      <w:r w:rsidRPr="001A6F7B">
        <w:rPr>
          <w:color w:val="000000" w:themeColor="text1"/>
          <w:sz w:val="16"/>
          <w:szCs w:val="16"/>
        </w:rPr>
        <w:softHyphen/>
        <w:t>которое время все работы над ним прекратили (10667).</w:t>
      </w:r>
    </w:p>
    <w:p w14:paraId="361A2FD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25A9D73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конце 1922-го и начале 1923-го после ремонта на машине №4 осуществили несколько десятков успешных полетов. Летали П.Столяров и К.К-Арцеулов с пассажиром Е.Ф.Бурче. По отзывам Арцеулова, "Хиони" №4 был послушен в управлении, имел короткий разбег и хорошую скороподъемность. В 1923-м самолет передали в летную школу в г. Серпухове, где он эксплуатировался в качестве учебного. Дальнейшего продолжения не имел (9806).</w:t>
      </w:r>
    </w:p>
    <w:p w14:paraId="7FB34FB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D05484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конце 1922 г. после ре</w:t>
      </w:r>
      <w:r w:rsidRPr="001A6F7B">
        <w:rPr>
          <w:color w:val="000000" w:themeColor="text1"/>
          <w:sz w:val="16"/>
          <w:szCs w:val="16"/>
        </w:rPr>
        <w:softHyphen/>
        <w:t>монта и начале 1923 г. на Хиони №4 осуществили несколько десятков успешных полетов. Летали П.Столяров и К.К.Арцеулов с пассажиром Е.Ф.Бурче. По отзывам Арцеулова «Хиони» №4 был послушен в управ</w:t>
      </w:r>
      <w:r w:rsidRPr="001A6F7B">
        <w:rPr>
          <w:color w:val="000000" w:themeColor="text1"/>
          <w:sz w:val="16"/>
          <w:szCs w:val="16"/>
        </w:rPr>
        <w:softHyphen/>
        <w:t>лении, имел короткий разбег и хорошую ско</w:t>
      </w:r>
      <w:r w:rsidRPr="001A6F7B">
        <w:rPr>
          <w:color w:val="000000" w:themeColor="text1"/>
          <w:sz w:val="16"/>
          <w:szCs w:val="16"/>
        </w:rPr>
        <w:softHyphen/>
        <w:t>роподъемность.</w:t>
      </w:r>
    </w:p>
    <w:p w14:paraId="6EB2220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Летные и технические характеристики «Хиони» №4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0"/>
        <w:gridCol w:w="2660"/>
      </w:tblGrid>
      <w:tr w:rsidR="00535920" w:rsidRPr="001A6F7B" w14:paraId="0E26A373" w14:textId="77777777">
        <w:tc>
          <w:tcPr>
            <w:tcW w:w="2410" w:type="dxa"/>
            <w:tcBorders>
              <w:top w:val="single" w:sz="12" w:space="0" w:color="auto"/>
            </w:tcBorders>
          </w:tcPr>
          <w:p w14:paraId="42D16C9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Размах верхнего крыла (м)</w:t>
            </w:r>
          </w:p>
        </w:tc>
        <w:tc>
          <w:tcPr>
            <w:tcW w:w="2660" w:type="dxa"/>
            <w:tcBorders>
              <w:top w:val="single" w:sz="12" w:space="0" w:color="auto"/>
            </w:tcBorders>
          </w:tcPr>
          <w:p w14:paraId="7740DB3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19,10</w:t>
            </w:r>
          </w:p>
        </w:tc>
      </w:tr>
      <w:tr w:rsidR="00535920" w:rsidRPr="001A6F7B" w14:paraId="6E7B4882" w14:textId="77777777">
        <w:tc>
          <w:tcPr>
            <w:tcW w:w="2410" w:type="dxa"/>
          </w:tcPr>
          <w:p w14:paraId="7B593DE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Длина в линии полета (м)</w:t>
            </w:r>
          </w:p>
        </w:tc>
        <w:tc>
          <w:tcPr>
            <w:tcW w:w="2660" w:type="dxa"/>
          </w:tcPr>
          <w:p w14:paraId="29A9B46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8,630</w:t>
            </w:r>
          </w:p>
        </w:tc>
      </w:tr>
      <w:tr w:rsidR="00535920" w:rsidRPr="001A6F7B" w14:paraId="6D0311C3" w14:textId="77777777">
        <w:tc>
          <w:tcPr>
            <w:tcW w:w="2410" w:type="dxa"/>
          </w:tcPr>
          <w:p w14:paraId="0A9982B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Высота (м)</w:t>
            </w:r>
          </w:p>
        </w:tc>
        <w:tc>
          <w:tcPr>
            <w:tcW w:w="2660" w:type="dxa"/>
          </w:tcPr>
          <w:p w14:paraId="3E375D4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3,74</w:t>
            </w:r>
          </w:p>
        </w:tc>
      </w:tr>
      <w:tr w:rsidR="00535920" w:rsidRPr="001A6F7B" w14:paraId="7B156255" w14:textId="77777777">
        <w:tc>
          <w:tcPr>
            <w:tcW w:w="2410" w:type="dxa"/>
          </w:tcPr>
          <w:p w14:paraId="29CD47E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Площадь крыльев (м</w:t>
            </w:r>
            <w:r w:rsidRPr="001A6F7B">
              <w:rPr>
                <w:color w:val="000000" w:themeColor="text1"/>
                <w:sz w:val="16"/>
                <w:szCs w:val="16"/>
                <w:vertAlign w:val="superscript"/>
              </w:rPr>
              <w:t>2</w:t>
            </w:r>
            <w:r w:rsidRPr="001A6F7B">
              <w:rPr>
                <w:color w:val="000000" w:themeColor="text1"/>
                <w:sz w:val="16"/>
                <w:szCs w:val="16"/>
              </w:rPr>
              <w:t>)</w:t>
            </w:r>
          </w:p>
        </w:tc>
        <w:tc>
          <w:tcPr>
            <w:tcW w:w="2660" w:type="dxa"/>
          </w:tcPr>
          <w:p w14:paraId="434CF9B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62,0</w:t>
            </w:r>
          </w:p>
        </w:tc>
      </w:tr>
      <w:tr w:rsidR="00535920" w:rsidRPr="001A6F7B" w14:paraId="63FC281D" w14:textId="77777777">
        <w:tc>
          <w:tcPr>
            <w:tcW w:w="2410" w:type="dxa"/>
          </w:tcPr>
          <w:p w14:paraId="7E6A4A3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Вес пустого (кг)</w:t>
            </w:r>
          </w:p>
        </w:tc>
        <w:tc>
          <w:tcPr>
            <w:tcW w:w="2660" w:type="dxa"/>
          </w:tcPr>
          <w:p w14:paraId="4EAD289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1300</w:t>
            </w:r>
          </w:p>
        </w:tc>
      </w:tr>
      <w:tr w:rsidR="00535920" w:rsidRPr="001A6F7B" w14:paraId="6840331C" w14:textId="77777777">
        <w:tc>
          <w:tcPr>
            <w:tcW w:w="2410" w:type="dxa"/>
          </w:tcPr>
          <w:p w14:paraId="5B9BBDE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Полезная нагрузка (кг)</w:t>
            </w:r>
          </w:p>
        </w:tc>
        <w:tc>
          <w:tcPr>
            <w:tcW w:w="2660" w:type="dxa"/>
          </w:tcPr>
          <w:p w14:paraId="00D0E07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800 *</w:t>
            </w:r>
          </w:p>
        </w:tc>
      </w:tr>
      <w:tr w:rsidR="00535920" w:rsidRPr="001A6F7B" w14:paraId="632414B2" w14:textId="77777777">
        <w:tc>
          <w:tcPr>
            <w:tcW w:w="2410" w:type="dxa"/>
          </w:tcPr>
          <w:p w14:paraId="01F5990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Скорость у земли (км/час )</w:t>
            </w:r>
          </w:p>
        </w:tc>
        <w:tc>
          <w:tcPr>
            <w:tcW w:w="2660" w:type="dxa"/>
          </w:tcPr>
          <w:p w14:paraId="45FBACE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140-150</w:t>
            </w:r>
          </w:p>
        </w:tc>
      </w:tr>
      <w:tr w:rsidR="00535920" w:rsidRPr="001A6F7B" w14:paraId="093BDF44" w14:textId="77777777">
        <w:tc>
          <w:tcPr>
            <w:tcW w:w="2410" w:type="dxa"/>
          </w:tcPr>
          <w:p w14:paraId="7A3AE32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Время набора высоты 500 м</w:t>
            </w:r>
          </w:p>
        </w:tc>
        <w:tc>
          <w:tcPr>
            <w:tcW w:w="2660" w:type="dxa"/>
          </w:tcPr>
          <w:p w14:paraId="40293DF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3 мин.15 сек.</w:t>
            </w:r>
          </w:p>
        </w:tc>
      </w:tr>
      <w:tr w:rsidR="00535920" w:rsidRPr="001A6F7B" w14:paraId="25E676DB" w14:textId="77777777">
        <w:tc>
          <w:tcPr>
            <w:tcW w:w="2410" w:type="dxa"/>
            <w:tcBorders>
              <w:bottom w:val="single" w:sz="12" w:space="0" w:color="auto"/>
            </w:tcBorders>
          </w:tcPr>
          <w:p w14:paraId="58F0EAB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Время набора высоты 4400 м</w:t>
            </w:r>
          </w:p>
        </w:tc>
        <w:tc>
          <w:tcPr>
            <w:tcW w:w="2660" w:type="dxa"/>
            <w:tcBorders>
              <w:bottom w:val="single" w:sz="12" w:space="0" w:color="auto"/>
            </w:tcBorders>
          </w:tcPr>
          <w:p w14:paraId="2D68BB4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 час 30 мин.</w:t>
            </w:r>
          </w:p>
        </w:tc>
      </w:tr>
    </w:tbl>
    <w:p w14:paraId="156A690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По другим данным, полезная нагрузка составляла 60 пудов (960 кг) (11973).</w:t>
      </w:r>
    </w:p>
    <w:p w14:paraId="2E4C1799" w14:textId="77777777" w:rsidR="008E0FBF" w:rsidRPr="001A6F7B" w:rsidRDefault="008E0FBF" w:rsidP="001A6F7B">
      <w:pPr>
        <w:autoSpaceDE w:val="0"/>
        <w:autoSpaceDN w:val="0"/>
        <w:adjustRightInd w:val="0"/>
        <w:jc w:val="both"/>
        <w:rPr>
          <w:color w:val="000000" w:themeColor="text1"/>
          <w:sz w:val="16"/>
          <w:szCs w:val="16"/>
        </w:rPr>
      </w:pPr>
    </w:p>
    <w:p w14:paraId="38320B3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конце 1922 в печати была развернута дискуссия о путях развития самолетостроения с учетом сложной международной обстановки (92,294) "Авиапроизводство на новых путях" (88,99).</w:t>
      </w:r>
    </w:p>
    <w:p w14:paraId="72E442F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9EB159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Во время учебы в Военно-воздушной академии им. Н.Е.Жуковского С.В.Ильюшин выделялся организаторскими и конструкторскими способностями и возглавлял моторную (24,31) и авиационную секцию военно-научного общества академии (5,7). Когда в декабре 1922 при Главвоздухфлоте был создан первый планерный кружок "Парящий полет" С.В.И. работал в кружке вместе с К.К.Арцеуловым, В.С.Пышновым (АВФ-2), М.Н.Тихонравовым (АВФ-1).</w:t>
      </w:r>
    </w:p>
    <w:p w14:paraId="0AA728E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9D9F05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1922 (примерно в это же время) были закуплены Юнкерсы для трассы Москва - Нижний Новгород (70,91).</w:t>
      </w:r>
    </w:p>
    <w:p w14:paraId="48E687E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EF7C51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конце 1922 были проведены маневры Морских сил Балтийского моря, в которых приняло участие 11 гидросамолетов. Маневры провалились и оказалось, что сухопутные л над морем летать не могут. Именно по результатам разбора этих учений и возникла идея вернуться к торпедоносцу ГАСН, задел которого был на КЛ (б. Гамаюн) - что-то не вяжется - наверное в 1921 (99,123).</w:t>
      </w:r>
    </w:p>
    <w:p w14:paraId="1251C57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61187E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конце 1922 г. Филевский завод сдали в концессию фирме “Юнкере”, тог</w:t>
      </w:r>
      <w:r w:rsidRPr="001A6F7B">
        <w:rPr>
          <w:color w:val="000000" w:themeColor="text1"/>
          <w:sz w:val="16"/>
          <w:szCs w:val="16"/>
        </w:rPr>
        <w:softHyphen/>
        <w:t>дашнему лидеру металлического самоле</w:t>
      </w:r>
      <w:r w:rsidRPr="001A6F7B">
        <w:rPr>
          <w:color w:val="000000" w:themeColor="text1"/>
          <w:sz w:val="16"/>
          <w:szCs w:val="16"/>
        </w:rPr>
        <w:softHyphen/>
        <w:t>тостроения. Немцы обязались выпускать до 300 самолетов и 450 моторов в год, однако из-за различных трудностей смогли там произвести немногим более 100 машин. С весны 1925 г. производство практически прекратилось, долгие переговоры оказа</w:t>
      </w:r>
      <w:r w:rsidRPr="001A6F7B">
        <w:rPr>
          <w:color w:val="000000" w:themeColor="text1"/>
          <w:sz w:val="16"/>
          <w:szCs w:val="16"/>
        </w:rPr>
        <w:softHyphen/>
        <w:t>лись безуспешными, концессию решили ликвидировать, а завод передать для орга</w:t>
      </w:r>
      <w:r w:rsidRPr="001A6F7B">
        <w:rPr>
          <w:color w:val="000000" w:themeColor="text1"/>
          <w:sz w:val="16"/>
          <w:szCs w:val="16"/>
        </w:rPr>
        <w:softHyphen/>
        <w:t>низации отечественного металлического самолетостроения. 30 марта 1927 г. он во</w:t>
      </w:r>
      <w:r w:rsidRPr="001A6F7B">
        <w:rPr>
          <w:color w:val="000000" w:themeColor="text1"/>
          <w:sz w:val="16"/>
          <w:szCs w:val="16"/>
        </w:rPr>
        <w:softHyphen/>
        <w:t>шел в состав Авиатреста как государствен</w:t>
      </w:r>
      <w:r w:rsidRPr="001A6F7B">
        <w:rPr>
          <w:color w:val="000000" w:themeColor="text1"/>
          <w:sz w:val="16"/>
          <w:szCs w:val="16"/>
        </w:rPr>
        <w:softHyphen/>
        <w:t>ное предприятие ГАЗ № 7, а вскоре получил обозначение авиазавод № 22. Первая его производственная программа предусмат</w:t>
      </w:r>
      <w:r w:rsidRPr="001A6F7B">
        <w:rPr>
          <w:color w:val="000000" w:themeColor="text1"/>
          <w:sz w:val="16"/>
          <w:szCs w:val="16"/>
        </w:rPr>
        <w:softHyphen/>
        <w:t>ривала выпуск в 1927-28 гг. 50 АНТ-3 и 2 ТБ-1. На практике первых два серийных ТБ-1 сдали в 1929-м году. Начало серийного производства сопро</w:t>
      </w:r>
      <w:r w:rsidRPr="001A6F7B">
        <w:rPr>
          <w:color w:val="000000" w:themeColor="text1"/>
          <w:sz w:val="16"/>
          <w:szCs w:val="16"/>
        </w:rPr>
        <w:softHyphen/>
        <w:t>вождалось значительными проблемами. ЦАГИ подготовил до 6000 рабочих черте</w:t>
      </w:r>
      <w:r w:rsidRPr="001A6F7B">
        <w:rPr>
          <w:color w:val="000000" w:themeColor="text1"/>
          <w:sz w:val="16"/>
          <w:szCs w:val="16"/>
        </w:rPr>
        <w:softHyphen/>
        <w:t>жей, в которых нашлось достаточное коли</w:t>
      </w:r>
      <w:r w:rsidRPr="001A6F7B">
        <w:rPr>
          <w:color w:val="000000" w:themeColor="text1"/>
          <w:sz w:val="16"/>
          <w:szCs w:val="16"/>
        </w:rPr>
        <w:softHyphen/>
        <w:t>чество неувязок. Для решения многочис</w:t>
      </w:r>
      <w:r w:rsidRPr="001A6F7B">
        <w:rPr>
          <w:color w:val="000000" w:themeColor="text1"/>
          <w:sz w:val="16"/>
          <w:szCs w:val="16"/>
        </w:rPr>
        <w:softHyphen/>
        <w:t>ленных возникавших вопросов на завод направили одного из основных создателей машины В.М. Петлякова. Присутствие от</w:t>
      </w:r>
      <w:r w:rsidRPr="001A6F7B">
        <w:rPr>
          <w:color w:val="000000" w:themeColor="text1"/>
          <w:sz w:val="16"/>
          <w:szCs w:val="16"/>
        </w:rPr>
        <w:softHyphen/>
        <w:t>ветственных представителей разработчика на серийном заводе во время освоения но</w:t>
      </w:r>
      <w:r w:rsidRPr="001A6F7B">
        <w:rPr>
          <w:color w:val="000000" w:themeColor="text1"/>
          <w:sz w:val="16"/>
          <w:szCs w:val="16"/>
        </w:rPr>
        <w:softHyphen/>
        <w:t>вого самолета себя оправдало и позднее стало распространенной практикой. Как и ожидалось, много проблем воз</w:t>
      </w:r>
      <w:r w:rsidRPr="001A6F7B">
        <w:rPr>
          <w:color w:val="000000" w:themeColor="text1"/>
          <w:sz w:val="16"/>
          <w:szCs w:val="16"/>
        </w:rPr>
        <w:softHyphen/>
        <w:t>никло с поставкой материалов. Лишь дюра</w:t>
      </w:r>
      <w:r w:rsidRPr="001A6F7B">
        <w:rPr>
          <w:color w:val="000000" w:themeColor="text1"/>
          <w:sz w:val="16"/>
          <w:szCs w:val="16"/>
        </w:rPr>
        <w:softHyphen/>
        <w:t>левых заготовок, листа и полуфабрикатов на один самолет требовалось около 3 т. Действовавшая система выполнения рабо</w:t>
      </w:r>
      <w:r w:rsidRPr="001A6F7B">
        <w:rPr>
          <w:color w:val="000000" w:themeColor="text1"/>
          <w:sz w:val="16"/>
          <w:szCs w:val="16"/>
        </w:rPr>
        <w:softHyphen/>
        <w:t>ты “во что бы то ни стало” и в кратчайшие сроки создавала много нервозности и при</w:t>
      </w:r>
      <w:r w:rsidRPr="001A6F7B">
        <w:rPr>
          <w:color w:val="000000" w:themeColor="text1"/>
          <w:sz w:val="16"/>
          <w:szCs w:val="16"/>
        </w:rPr>
        <w:softHyphen/>
        <w:t>водила к появлению брака. Тем не менее, к 1930 г. обстановка на заводе, в основном, нормализовалась, и плановые задания на</w:t>
      </w:r>
      <w:r w:rsidRPr="001A6F7B">
        <w:rPr>
          <w:color w:val="000000" w:themeColor="text1"/>
          <w:sz w:val="16"/>
          <w:szCs w:val="16"/>
        </w:rPr>
        <w:softHyphen/>
        <w:t>чали выполняться. В 1931 г. выпуск ТБ-1 достиг пика, но тогда же эту машину стал постепенно вытеснять более сложный ТБ-3. В следующем году выпуск ТБ-1 прекратили.</w:t>
      </w:r>
    </w:p>
    <w:tbl>
      <w:tblPr>
        <w:tblW w:w="0" w:type="auto"/>
        <w:tblInd w:w="40" w:type="dxa"/>
        <w:tblLayout w:type="fixed"/>
        <w:tblCellMar>
          <w:left w:w="40" w:type="dxa"/>
          <w:right w:w="40" w:type="dxa"/>
        </w:tblCellMar>
        <w:tblLook w:val="0000" w:firstRow="0" w:lastRow="0" w:firstColumn="0" w:lastColumn="0" w:noHBand="0" w:noVBand="0"/>
      </w:tblPr>
      <w:tblGrid>
        <w:gridCol w:w="586"/>
        <w:gridCol w:w="566"/>
        <w:gridCol w:w="566"/>
        <w:gridCol w:w="566"/>
        <w:gridCol w:w="566"/>
        <w:gridCol w:w="576"/>
      </w:tblGrid>
      <w:tr w:rsidR="00535920" w:rsidRPr="001A6F7B" w14:paraId="4DF5D42D" w14:textId="77777777">
        <w:trPr>
          <w:trHeight w:val="230"/>
        </w:trPr>
        <w:tc>
          <w:tcPr>
            <w:tcW w:w="586" w:type="dxa"/>
            <w:tcBorders>
              <w:top w:val="single" w:sz="6" w:space="0" w:color="auto"/>
              <w:left w:val="single" w:sz="6" w:space="0" w:color="auto"/>
              <w:bottom w:val="single" w:sz="6" w:space="0" w:color="auto"/>
              <w:right w:val="single" w:sz="6" w:space="0" w:color="auto"/>
            </w:tcBorders>
          </w:tcPr>
          <w:p w14:paraId="4998683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Год</w:t>
            </w:r>
          </w:p>
          <w:p w14:paraId="76E1D22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5047FE6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1929</w:t>
            </w:r>
          </w:p>
          <w:p w14:paraId="74F7A65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5BB500D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1930</w:t>
            </w:r>
          </w:p>
          <w:p w14:paraId="49ED282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2A2AD61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1931</w:t>
            </w:r>
          </w:p>
          <w:p w14:paraId="4863C30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363D2CB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1932</w:t>
            </w:r>
          </w:p>
          <w:p w14:paraId="63E8840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6A1CDDF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Итого</w:t>
            </w:r>
          </w:p>
          <w:p w14:paraId="707B86F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535920" w:rsidRPr="001A6F7B" w14:paraId="1B45DB35" w14:textId="77777777">
        <w:trPr>
          <w:trHeight w:val="384"/>
        </w:trPr>
        <w:tc>
          <w:tcPr>
            <w:tcW w:w="586" w:type="dxa"/>
            <w:tcBorders>
              <w:top w:val="single" w:sz="6" w:space="0" w:color="auto"/>
              <w:left w:val="single" w:sz="6" w:space="0" w:color="auto"/>
              <w:bottom w:val="single" w:sz="6" w:space="0" w:color="auto"/>
              <w:right w:val="single" w:sz="6" w:space="0" w:color="auto"/>
            </w:tcBorders>
          </w:tcPr>
          <w:p w14:paraId="6AD9946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Кол-во (экз.)</w:t>
            </w:r>
          </w:p>
          <w:p w14:paraId="381EBC8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0E349A1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w:t>
            </w:r>
          </w:p>
          <w:p w14:paraId="1307F33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3309774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66</w:t>
            </w:r>
          </w:p>
          <w:p w14:paraId="0D323F9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5BBDE79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146</w:t>
            </w:r>
          </w:p>
          <w:p w14:paraId="1F6B132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69CAA3F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w:t>
            </w:r>
          </w:p>
          <w:p w14:paraId="1E00608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0F838D7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216</w:t>
            </w:r>
          </w:p>
          <w:p w14:paraId="44D7863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bl>
    <w:p w14:paraId="61F73C3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Все серийные номера ТБ-1 шли по воз</w:t>
      </w:r>
      <w:r w:rsidRPr="001A6F7B">
        <w:rPr>
          <w:color w:val="000000" w:themeColor="text1"/>
          <w:sz w:val="16"/>
          <w:szCs w:val="16"/>
        </w:rPr>
        <w:softHyphen/>
        <w:t>растающей, начиная с 601 и до 817 (11286).</w:t>
      </w:r>
    </w:p>
    <w:p w14:paraId="64CD2FF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2EB6F75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конце 1922 г. территория завода в Филях была сдана в концессию фирме "Юнкере" при обязательстве немецкой стороны выпускать до 300 самолетов и 450 моторов в год. Однако трудности разнообразного характера не позволили достичь таких результатов - всего было произведено немногим более 100 самолетов.</w:t>
      </w:r>
    </w:p>
    <w:p w14:paraId="3C3BBD2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Авиационный завод №22, расположенный в излучине реки Москва в районе Филей, окончательно оформился как головное серийное предприятие для производства самолетов АНТ в период освоения бомбардировщика ТБ-1. Возникновение завода связано с эвакуацией в период 1-й мировой войны части оборудования и имущества Русско-Балтийского вагонного завода (РБВЗ). Первоначально здесь планировалось производить автомобили, однако по причине революционных событий и гражданской войны завод в начале 1920-х годов простаивал.</w:t>
      </w:r>
    </w:p>
    <w:p w14:paraId="5AD4D81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весны 1925 г. производство в Филях практически остановилось. Спорные вопросы, возникшие между советской и немецкой сторонами разрешить не удалось, поэтому концессию решили ликвидировать, а завод передали для организации отечественного металлического самолетостроения.</w:t>
      </w:r>
    </w:p>
    <w:p w14:paraId="3271B58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30 марта 1927 г. завод в Филях был принят Авиатрестом (Государственный трест авиапромышленности был организован в 1925 г.) как государственное предприятие под обозначением ГАЗ №7. Для приведения завода в рабочее состояние на его территорию перевели весь рабочий аппарат с другого московского завода - ГАЗ №5. Под обозначением ГАЗ №7 филевский завод просуществовал недолго, вскоре он получил другой порядковый номер и стал именоваться авиазаводом №22.</w:t>
      </w:r>
    </w:p>
    <w:p w14:paraId="4F4ED6F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Первой заданием на 1927/28 гг. заводу №22 стало изготовление 50 АНТ-3 и 2-х ТБ-1. С 1929 г. здесь выпускали истребители И-4, с 1930 г. пассажирские АНТ-9, с 1931 г. разведчики Р-6. Однако наиболее значимой деятельностью авиазавода №22 стало производство четырехмоторных бомбардировщиков ТБ-3, которых до 1937 г. выпустили здесь около 800 экземпляров.</w:t>
      </w:r>
    </w:p>
    <w:p w14:paraId="1E99750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1936-го по 1941-й годы авиазавод №22 специализировался на выпуске самолетов СБ. Интересно, что в моменты наиболее массового производства небольшой заводской аэродром не справлялся с выкатываемыми на него самолетами и их перегоняли на Центральный аэродром им. Фрунзе (известный как Ходынка) до которого по прямой было всего 6 км. В период половодья летное поле нередко затоплялось разлившейся рекой Москвой, и тогда СБ при взлете уходили в воздух прямо по воде.</w:t>
      </w:r>
    </w:p>
    <w:p w14:paraId="002C843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1941 г. в связи с началом войны 22-й авиазавод был эвакуирован в г. Казань, где основной его продукцией стали пикирующие бомбардировщики Пе-2. Московская территория после реэвакуации стала именоваться как авиазавод №23. В начале 1950-х годов здесь строились стратегические бомбардировщики М-4 и ЗМ конструкции В.М.Мясишева. Позднее завод перешел на ракетно-космическую технику, которой занимается и в настоящее время как Государственный космический научно-производственный центр имени М.В.Хруничева (12027).</w:t>
      </w:r>
    </w:p>
    <w:p w14:paraId="46D7E0B5" w14:textId="77777777" w:rsidR="008E0FBF" w:rsidRPr="001A6F7B" w:rsidRDefault="008E0FBF" w:rsidP="001A6F7B">
      <w:pPr>
        <w:autoSpaceDE w:val="0"/>
        <w:autoSpaceDN w:val="0"/>
        <w:adjustRightInd w:val="0"/>
        <w:jc w:val="both"/>
        <w:rPr>
          <w:color w:val="000000" w:themeColor="text1"/>
          <w:sz w:val="16"/>
          <w:szCs w:val="16"/>
        </w:rPr>
      </w:pPr>
    </w:p>
    <w:p w14:paraId="62D44D3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До 1922 г. завод по-существу толком не работал. Кое-как функционировали некоторые мастерские - сборочная, механическая, слесарная, малярная, столярная, моторная. Велся ремонт самолетов РККВФ (как сухопутных, так и летающих лодок) и сборка из имевшегося задела импортных агрегатов, самолетов D.H.-9 и "Сопвич". Несколько особняком стоит спроектированный Н.Г. Михельсоном, М.М. Шишмаревым и В.Л. Корвин-Кербером в 1921 г. одноместный поплавковый истребитель МК-1 "Рыбка". После защиты проекта в Москве самолет начали строить в Таганроге. Однако позже строительство самолета было продолжено в Петрограде на заводе "Красный летчик".</w:t>
      </w:r>
    </w:p>
    <w:p w14:paraId="05A3B19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1922 г. на заводе начинаются работы по освоению нового самолета. Это был первый советский серийный самолет-разведчик Р-1. Строили его на двух крупнейших авиазаводах страны - таганрогском ГАЗ №10 "Лебедь" и московском ГАЗ №1 им. Авиахима. В Таганроге Р-1 серийно строился до 1932 г. Параллельно с этим уже в 1926 г. здесь же было начато строительство поплавкового варианта Р-1 - МР-1. Этот самолет строился до 1929 г. Всего на таганрогском заводе было построено свыше 1600 самолетов Р-1 и МР-1 (12044).</w:t>
      </w:r>
    </w:p>
    <w:p w14:paraId="73E1C46D" w14:textId="77777777" w:rsidR="008E0FBF" w:rsidRPr="001A6F7B" w:rsidRDefault="008E0FBF" w:rsidP="001A6F7B">
      <w:pPr>
        <w:autoSpaceDE w:val="0"/>
        <w:autoSpaceDN w:val="0"/>
        <w:adjustRightInd w:val="0"/>
        <w:jc w:val="both"/>
        <w:rPr>
          <w:color w:val="000000" w:themeColor="text1"/>
          <w:sz w:val="16"/>
          <w:szCs w:val="16"/>
        </w:rPr>
      </w:pPr>
    </w:p>
    <w:p w14:paraId="3739751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К концу 1922 года в эксплуатации Дерулюфт находились все 10 "Фоккеров". До 1 ноября 1922 регулярные рейсы Дерулюфта совершались два раза в неделю. Отправление из Москвы происходило в воскресенье и среду в 9 утра, прибытие из Кенигсберга - около 9 вечера в воскресенье и четверг. Кроме того, указывался и одиннадцатый аппарат. Им стал двухместный биплан LVG С VI, который зарегистрировали как RR11 (зав.№4643). Известный также как "Эльфауге" (так произносится по-немецки аббревиатура LVG), он использовался в основном для перевозки почты вплоть до 1925 года. Итогом первого года работы воздушной линии "Дерулюфт" указывались более 100 совершенных регулярных полетов и перевезенные при этом 300 пассажиров, 18 тонн грузов и около тонны почты. В дополнительных 90 рейсах, совершенных вне расписания, перевезли еще 230 пассажиров. По другим данным, всего самолеты "Дерулюфта" в 1922 г. совершили 191 полет, перевезли 634 пассажира, 1047 кг почты (11956).</w:t>
      </w:r>
    </w:p>
    <w:p w14:paraId="324EF2EA" w14:textId="77777777" w:rsidR="008E0FBF" w:rsidRPr="001A6F7B" w:rsidRDefault="008E0FBF" w:rsidP="001A6F7B">
      <w:pPr>
        <w:autoSpaceDE w:val="0"/>
        <w:autoSpaceDN w:val="0"/>
        <w:adjustRightInd w:val="0"/>
        <w:jc w:val="both"/>
        <w:rPr>
          <w:color w:val="000000" w:themeColor="text1"/>
          <w:sz w:val="16"/>
          <w:szCs w:val="16"/>
        </w:rPr>
      </w:pPr>
    </w:p>
    <w:p w14:paraId="19C9CDE2"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6DEC0687"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2C3686D" w14:textId="77777777" w:rsidR="00675F5C" w:rsidRPr="001A6F7B" w:rsidRDefault="00675F5C" w:rsidP="001A6F7B">
      <w:pPr>
        <w:jc w:val="both"/>
        <w:rPr>
          <w:color w:val="000000" w:themeColor="text1"/>
          <w:sz w:val="16"/>
          <w:szCs w:val="16"/>
        </w:rPr>
      </w:pPr>
      <w:r w:rsidRPr="001A6F7B">
        <w:rPr>
          <w:color w:val="000000" w:themeColor="text1"/>
          <w:sz w:val="16"/>
          <w:szCs w:val="16"/>
        </w:rPr>
        <w:t>В конце 1922 года Артиллерийское Управление распорядилось срочно создать простейший лафет, предназначенный для наложения стволов Грюзонверке на него. Такой лафет разработал известный русский артиллерист Дурляхер. АУ 4 августа 1926 года предписало изготовить московскому заводу Мостяжарт 186 лафетов Дурляхера предназначенных для пушек Грюзонверке. Все 186 лафетов завод изготовил к 1 октября 1928 г., из них 102 вывезли с завода. Ствол новой системы подобен стволу Розенберга, однако лафет имел некоторые принципиальные отличия. Ствол системы состоял из ствольной трубы, скрепленной ствольным кожухом, снабженным цапфами. Вертикальный клиновой затвор был помещен в кожухе. Открывание и закрывание затвора осуществлялось вручную. Баллистические данные и боекомплект пушки Грюзонверке соответствовали пушке Розенберга. Станок Дурляхера в отличие от с</w:t>
      </w:r>
      <w:hyperlink r:id="rId125" w:tgtFrame="_blank" w:history="1">
        <w:r w:rsidRPr="001A6F7B">
          <w:rPr>
            <w:color w:val="000000" w:themeColor="text1"/>
            <w:sz w:val="16"/>
            <w:szCs w:val="16"/>
          </w:rPr>
          <w:t>танк</w:t>
        </w:r>
      </w:hyperlink>
      <w:r w:rsidRPr="001A6F7B">
        <w:rPr>
          <w:color w:val="000000" w:themeColor="text1"/>
          <w:sz w:val="16"/>
          <w:szCs w:val="16"/>
        </w:rPr>
        <w:t>а Розенберга выполнялся из железа, однако был устроен по схеме с</w:t>
      </w:r>
      <w:hyperlink r:id="rId126" w:tgtFrame="_blank" w:history="1">
        <w:r w:rsidRPr="001A6F7B">
          <w:rPr>
            <w:color w:val="000000" w:themeColor="text1"/>
            <w:sz w:val="16"/>
            <w:szCs w:val="16"/>
          </w:rPr>
          <w:t>танк</w:t>
        </w:r>
      </w:hyperlink>
      <w:r w:rsidRPr="001A6F7B">
        <w:rPr>
          <w:color w:val="000000" w:themeColor="text1"/>
          <w:sz w:val="16"/>
          <w:szCs w:val="16"/>
        </w:rPr>
        <w:t>а Дурляхера созданного в конце XIX века для тяжелых береговых и крепостных орудий. Пушка была жестко связана с верхним с</w:t>
      </w:r>
      <w:hyperlink r:id="rId127" w:tgtFrame="_blank" w:history="1">
        <w:r w:rsidRPr="001A6F7B">
          <w:rPr>
            <w:color w:val="000000" w:themeColor="text1"/>
            <w:sz w:val="16"/>
            <w:szCs w:val="16"/>
          </w:rPr>
          <w:t>танк</w:t>
        </w:r>
      </w:hyperlink>
      <w:r w:rsidRPr="001A6F7B">
        <w:rPr>
          <w:color w:val="000000" w:themeColor="text1"/>
          <w:sz w:val="16"/>
          <w:szCs w:val="16"/>
        </w:rPr>
        <w:t>ом, который откатывался по брусу нижнего с</w:t>
      </w:r>
      <w:hyperlink r:id="rId128" w:tgtFrame="_blank" w:history="1">
        <w:r w:rsidRPr="001A6F7B">
          <w:rPr>
            <w:color w:val="000000" w:themeColor="text1"/>
            <w:sz w:val="16"/>
            <w:szCs w:val="16"/>
          </w:rPr>
          <w:t>танк</w:t>
        </w:r>
      </w:hyperlink>
      <w:r w:rsidRPr="001A6F7B">
        <w:rPr>
          <w:color w:val="000000" w:themeColor="text1"/>
          <w:sz w:val="16"/>
          <w:szCs w:val="16"/>
        </w:rPr>
        <w:t>а после выстрела. Внутри верхнего с</w:t>
      </w:r>
      <w:hyperlink r:id="rId129" w:tgtFrame="_blank" w:history="1">
        <w:r w:rsidRPr="001A6F7B">
          <w:rPr>
            <w:color w:val="000000" w:themeColor="text1"/>
            <w:sz w:val="16"/>
            <w:szCs w:val="16"/>
          </w:rPr>
          <w:t>танк</w:t>
        </w:r>
      </w:hyperlink>
      <w:r w:rsidRPr="001A6F7B">
        <w:rPr>
          <w:color w:val="000000" w:themeColor="text1"/>
          <w:sz w:val="16"/>
          <w:szCs w:val="16"/>
        </w:rPr>
        <w:t>а были размещены противооткатные устройства – пружинный накатник и гидравлический тормоз отката. Подъемный механизм винтовой. Деревянные колеса имели металлическую шину. Орудие на поле боя перемещалось силами двух номеров расчета. В задней части бруса имелся металлический каток обеспечивающий удобство передвижения вручную.</w:t>
      </w:r>
    </w:p>
    <w:p w14:paraId="6D89C8FB" w14:textId="77777777" w:rsidR="00675F5C" w:rsidRPr="001A6F7B" w:rsidRDefault="00675F5C" w:rsidP="001A6F7B">
      <w:pPr>
        <w:jc w:val="both"/>
        <w:rPr>
          <w:color w:val="000000" w:themeColor="text1"/>
          <w:sz w:val="16"/>
          <w:szCs w:val="16"/>
        </w:rPr>
      </w:pPr>
      <w:r w:rsidRPr="001A6F7B">
        <w:rPr>
          <w:color w:val="000000" w:themeColor="text1"/>
          <w:sz w:val="16"/>
          <w:szCs w:val="16"/>
        </w:rPr>
        <w:t>Орудие в походном положении перевозили на парной повозке, поскольку перевозка на колесах негативно отражалась на лафете и, особенно, на его колесах. В случае необходимости систему можно было разобрать на следующие части: брус с осью, щит и пара колес - 107 кг; станок, имеющий подъемный механизм - 20 кг; ствол - 42 кг (15599).</w:t>
      </w:r>
    </w:p>
    <w:p w14:paraId="59F0258A" w14:textId="77777777" w:rsidR="00675F5C" w:rsidRPr="001A6F7B" w:rsidRDefault="00675F5C" w:rsidP="001A6F7B">
      <w:pPr>
        <w:jc w:val="both"/>
        <w:rPr>
          <w:color w:val="000000" w:themeColor="text1"/>
          <w:sz w:val="16"/>
          <w:szCs w:val="16"/>
        </w:rPr>
      </w:pPr>
    </w:p>
    <w:p w14:paraId="6CDD0FB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конце 1922 г. заводу (Завод № 70 им. Владимира Ильича НКТМ, НКОП, Завод Гоппера, Завод Михельсона, Завод «Русская машина», Государственный автономный машиностроительный н чугунолитейный завод им. Владимира Ильича, Ордена Ленина и Ордена Трудового Красного Знамени завод № 70 им. Владимира Ильича НКБ, МСХМ, МЭП, п/я 1362, Московский электромеханический завод им. Владимира Ильича МЭП, МЭТП, ОАО «Электромеханический завод им. Владимира Ильича» («Электро ЗВИ») / г. Москва ул. Павловская;  г. Москва 54 п/я 1362 «Рама» (1943 г.)/ /115093  г. Москва Партийный пер., 1 к. 11/) присвоено имя Владимира Ильича. В 1923 г. переименован в завод «Русская машина» в ведении треста «Гидроторф» Московского СНХ. В 1926 г. переименован в Государственный автономный машиностроительный и чугунолитейный завод им. Владимира Ильича. Далее (возможно, в 1930 г.) присвоен № 70, в 1934 г. - завод № 70 им. Владимира Ильича НКТМ. В 1936 г. получил название Государственный машиностроительный завод им. Владимира Ильича НКТМ, с 1937 г. передан в ведение НКОП, в 02-08.1937 г. - в ведении 4ГУ; приказом № 91 от 13.03.1937 г. утвержден Устав ГС завода № 70, по пр. № 0180 от 15.08.1937 г. передан в новое 13ГУ. В 02.1939 г. завод № 70 13ГУ НКОП передан в ведение 13ГУ НКБ.</w:t>
      </w:r>
      <w:r w:rsidRPr="001A6F7B">
        <w:rPr>
          <w:color w:val="000000" w:themeColor="text1"/>
          <w:sz w:val="16"/>
          <w:szCs w:val="16"/>
          <w:vertAlign w:val="superscript"/>
        </w:rPr>
        <w:t>132</w:t>
      </w:r>
    </w:p>
    <w:p w14:paraId="77B212D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Приказом НКОП № 0025 от 4.02.1937 г. заводу предписано к 1.01.1938 г. создать мощности по выпуску корпусов 76-мм снарядов - 4,5 млн. шт. в год.</w:t>
      </w:r>
    </w:p>
    <w:p w14:paraId="05889C4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Приказом № 0222 от 28.09.1937 г. заводу была установлена программа по выпуску в 1938 г. станков: токарные ТДА-П - 30, ТО - 250; сверлильный - 5, расточный - 1, автоматы: для прорезки канавок - 1, для обрезки поясков - 1; спецмашин: сверлильные ГСВ-1 - 30, ГСВ-2 - 12, шнек-аппаратов АБ-50/100 - 30.</w:t>
      </w:r>
    </w:p>
    <w:p w14:paraId="64E09DE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С начала войны выпускались </w:t>
      </w:r>
      <w:r w:rsidRPr="001A6F7B">
        <w:rPr>
          <w:color w:val="000000" w:themeColor="text1"/>
          <w:sz w:val="16"/>
          <w:szCs w:val="16"/>
          <w:lang w:val="en-US"/>
        </w:rPr>
        <w:t>PC</w:t>
      </w:r>
      <w:r w:rsidRPr="001A6F7B">
        <w:rPr>
          <w:color w:val="000000" w:themeColor="text1"/>
          <w:sz w:val="16"/>
          <w:szCs w:val="16"/>
        </w:rPr>
        <w:t xml:space="preserve"> для М-8 и М-13. 9.10.1941 г. вышло постановление ГКО № 757 о переводе их производства на другие заводы. Мощность завода (перед эвакуацией): М-13 - 120 тыс. шт. в год; М-8 и РБС-82 - 300 тыс. шт.; корпуса: дистанционных гранат 85-мм- 300 тыс. шт., 76-мм - 1 млн. шт.; 85-мм снарядов - 750 тыс. шт.</w:t>
      </w:r>
    </w:p>
    <w:p w14:paraId="181734D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До 11.1941 г. завод № 70 4ГУ эвакуирован: производство М-13, 76-мм дистанционных гранат и станкостроение (400 ед. оборудования, 1000 чел.) - в Челябинск на завод № 78; производство 85-мм снарядов и дистанционных гранат (270 ед. оборудования, 700 чел.) - в Невьянск на завод № 68; производство 76-мм дистанционных гранат (120 ед. оборудования) - в Новосибирск на комбинат № 179; производство М-8 и РБС-82 (335 ед. оборудования, 1500 чел.) -в г. Киселевск на завод № 605.</w:t>
      </w:r>
    </w:p>
    <w:p w14:paraId="4D51CD6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В 1942 г. завод № 70 4ГУ восстановлен на старом месте. 16.04.1943 г. вышло постановление ГКО № 3192 о расширении завода. 21.10.1943 г. вышло распоряжение ГКО № 4383 о мерах по обеспечению выполнения плана производства корпусов снарядов на заводе. 5.12.1944 г. вышло постановление ГКО № 7076 об обеспечении завода спецукупоркой для 85-мм и 122-мм снарядов. Во время ВОВ- основной производитель РС-82 (и М-8), головное предприятие по изготовлению корпусов для </w:t>
      </w:r>
      <w:r w:rsidRPr="001A6F7B">
        <w:rPr>
          <w:color w:val="000000" w:themeColor="text1"/>
          <w:sz w:val="16"/>
          <w:szCs w:val="16"/>
          <w:lang w:val="en-US"/>
        </w:rPr>
        <w:t>PC</w:t>
      </w:r>
      <w:r w:rsidRPr="001A6F7B">
        <w:rPr>
          <w:color w:val="000000" w:themeColor="text1"/>
          <w:sz w:val="16"/>
          <w:szCs w:val="16"/>
        </w:rPr>
        <w:t>-132. Здесь специалисты НИИ-3 НКБ осваивали промышленное производство всех РС-ов. Выпускались также артиллерийские снаряды. В 1945 г. часть рабочих (700 чел.) с ликвидированного завода № 562 НКБ при НИИ-6 переведены на завод им. Владимира Ильича.</w:t>
      </w:r>
    </w:p>
    <w:p w14:paraId="5640D67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составе завода основные цехи (1943 г.): механические, кузнечно-прессовый, термический, черного литья, цветного литья. Количество оборудования-1170 ед.</w:t>
      </w:r>
    </w:p>
    <w:p w14:paraId="107026A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04.1943 г. - Ордена Ленина и Ордена Трудового Красного Знамени завод № 70 им. Владимира Ильича. В 09.1944 г. - в 4ГУ НКБ. С 1946 г. завод № 70 - в ведении МСХМ, с 1947 г.- в ведении МЭП. В 1951 г. переименован в Московский электромеханический завод им. Владимира Ильича МЭП, с 1953 г.- в ведении МЭТП. В 1957-65 г.- в ведении Управления электротехнической промышленности МосгорСНХ, с 1965 г.- вновь в ведении МЭТП.</w:t>
      </w:r>
    </w:p>
    <w:p w14:paraId="398716C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После войны велись работы по изучению и воспроизводству систем подрыва БЧ немецких ракет.</w:t>
      </w:r>
      <w:r w:rsidRPr="001A6F7B">
        <w:rPr>
          <w:color w:val="000000" w:themeColor="text1"/>
          <w:sz w:val="16"/>
          <w:szCs w:val="16"/>
          <w:vertAlign w:val="superscript"/>
        </w:rPr>
        <w:t>92</w:t>
      </w:r>
    </w:p>
    <w:p w14:paraId="0E81A8C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конце войны освоено производство насосов для откачки воды из затопленных шахт Донбасса, изготовлены опытные образцы первых в стране самоходных комбайнов. В 1947 г. завод переключился на производство электродвигателей и другой электротехнической продукции. Была освоена первая единая серия асинхронных двигателей А. Освоен выпуск стиральных машин с ручным отжимом, затем двухбаковых с центрифугой. Изготовлялись автономные передвижные электростанции, сварочные агрегаты, крупные электродвигатели большой мощности, одномашинные преобразователи частоты.</w:t>
      </w:r>
    </w:p>
    <w:p w14:paraId="1F34EE5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Завод им. Владимира Ильича действовал в 1975 г. в Москве. Производство электродвигателей, генераторов (1975 г.).</w:t>
      </w:r>
    </w:p>
    <w:p w14:paraId="4CA8C98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Площадь (1943 г.): производственная- 22835 м</w:t>
      </w:r>
      <w:r w:rsidRPr="001A6F7B">
        <w:rPr>
          <w:color w:val="000000" w:themeColor="text1"/>
          <w:sz w:val="16"/>
          <w:szCs w:val="16"/>
          <w:vertAlign w:val="superscript"/>
        </w:rPr>
        <w:t>2</w:t>
      </w:r>
      <w:r w:rsidRPr="001A6F7B">
        <w:rPr>
          <w:color w:val="000000" w:themeColor="text1"/>
          <w:sz w:val="16"/>
          <w:szCs w:val="16"/>
        </w:rPr>
        <w:t>; вспомогательная- 10257 и</w:t>
      </w:r>
      <w:r w:rsidRPr="001A6F7B">
        <w:rPr>
          <w:color w:val="000000" w:themeColor="text1"/>
          <w:sz w:val="16"/>
          <w:szCs w:val="16"/>
          <w:vertAlign w:val="superscript"/>
        </w:rPr>
        <w:t>2</w:t>
      </w:r>
      <w:r w:rsidRPr="001A6F7B">
        <w:rPr>
          <w:color w:val="000000" w:themeColor="text1"/>
          <w:sz w:val="16"/>
          <w:szCs w:val="16"/>
        </w:rPr>
        <w:t>.</w:t>
      </w:r>
    </w:p>
    <w:p w14:paraId="02487A9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Численность персонала (10.1941 г.)- 6353 чел., (12.1942 г.)- 8857 чел.</w:t>
      </w:r>
    </w:p>
    <w:p w14:paraId="3194BDD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Директор (16.05.1937-38 г.-)- В.И. Хохуля, (-11.1941 г.)- В.И. Базаров, (-04-11.1943 г.-)- Пригульский. Гендиректор (2003 г.)- Е.А. Молчанова.</w:t>
      </w:r>
    </w:p>
    <w:p w14:paraId="3242BA2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директора (-08-20.12.1937 г.)- К.С. Вощенко (снят), (5.02.1938 г.-)- С.М. Москаленко.</w:t>
      </w:r>
    </w:p>
    <w:p w14:paraId="44ECD9C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инженер (-08-20.12.1937 г.)- К.С. Вощенко, (5.02.1938 г.-)- С.М. Москаленко, (-04.1943-51 г.)- С.В. Скориков.</w:t>
      </w:r>
      <w:r w:rsidRPr="001A6F7B">
        <w:rPr>
          <w:color w:val="000000" w:themeColor="text1"/>
          <w:sz w:val="16"/>
          <w:szCs w:val="16"/>
          <w:vertAlign w:val="superscript"/>
        </w:rPr>
        <w:t>132</w:t>
      </w:r>
    </w:p>
    <w:p w14:paraId="4D6BEFE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цехов: механо-сборочного (-11.1937 г.)- М.П. Герасимов; литейного (-11.1937 г.)- Е.П. Дымшиц.</w:t>
      </w:r>
      <w:r w:rsidRPr="001A6F7B">
        <w:rPr>
          <w:color w:val="000000" w:themeColor="text1"/>
          <w:sz w:val="16"/>
          <w:szCs w:val="16"/>
          <w:vertAlign w:val="superscript"/>
        </w:rPr>
        <w:t>139</w:t>
      </w:r>
    </w:p>
    <w:p w14:paraId="40DE47E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отделов: 2-го (-08.1938 г.)- Коровкин; реализации (2007 г.)- Д.Ю. Данилкин.</w:t>
      </w:r>
    </w:p>
    <w:p w14:paraId="2A7864F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начальника отдела: (-07.1938 г.)- Ф.И. Данилов.</w:t>
      </w:r>
    </w:p>
    <w:p w14:paraId="67C65CF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корпуса снарядов: 76-мм, 122-мм (1943); электродвигатели: асинхронные А, А2, A3 (11982).</w:t>
      </w:r>
    </w:p>
    <w:p w14:paraId="3FE8D4D5" w14:textId="77777777" w:rsidR="008E0FBF" w:rsidRPr="001A6F7B" w:rsidRDefault="008E0FBF" w:rsidP="001A6F7B">
      <w:pPr>
        <w:autoSpaceDE w:val="0"/>
        <w:autoSpaceDN w:val="0"/>
        <w:adjustRightInd w:val="0"/>
        <w:jc w:val="both"/>
        <w:rPr>
          <w:color w:val="000000" w:themeColor="text1"/>
          <w:sz w:val="16"/>
          <w:szCs w:val="16"/>
        </w:rPr>
      </w:pPr>
    </w:p>
    <w:p w14:paraId="6239C13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конце 1922 года Артиллерийское управление распорядилось срочно разработать простейший лафет для наложения на него стволов 37-мм пушки Грюзонверке. Такой лафет был разработан известным русским артиллеристом Дурляхером (3861).</w:t>
      </w:r>
    </w:p>
    <w:p w14:paraId="5CB5A8D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01B9F8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конца 1922 г. на заводе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 г.)/ /150040 г. Ярославль пр. Октября, 75 тел. 27-40-11) начат выпуск мотодрезин и мотовозов. Осенью 1924 г. начато проектирование первого 3-тонного грузовика по образцу автомобиля «уайт». 6.11.1925 г. выпущен первый грузовик, всего в этом году - 3 машины; в 1926 г. - 22, в 1927 г. - 70, в 1928 г. - 93 машины. В 1928 г. выпущен первый автобус. В 1931-32 г. на заводе планировался выпуск танков. В 10.1933 г. завод изготовил два шасси для первых троллейбусов ЛК (Лазарь Каганович), выпускашихся на ЗиСе. В 1935 г. заводу поручено проектирование и освоение производства троллейбусов с выпуском в 1936 г. 250 машин. Осенью 1935 г. на заводе организовано КБ, начато проектирование; разработано 7 моделей, последний, ЯТБ-6 (1941 г.) в производство запустить на успели. Первый троллейбус был выпущен 25.07.1936 г. В 01.1937 г. для совершенствования конструкции кузовов на заводе организовано конструкторско-технологическое кузовное бюро. Выпуск троллейбусов велся до осени 1941 г.</w:t>
      </w:r>
    </w:p>
    <w:p w14:paraId="7EC463F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В 1933 г. совместно с ОКБ ОПТУ был создан первый советский автомобильный дизель «Коджу» (Коба Джугашвили). В 05.1942 г. на завод передана документация для освоения выпуска танковых дизелей В-4 и </w:t>
      </w:r>
      <w:r w:rsidRPr="001A6F7B">
        <w:rPr>
          <w:color w:val="000000" w:themeColor="text1"/>
          <w:sz w:val="16"/>
          <w:szCs w:val="16"/>
          <w:lang w:val="en-US"/>
        </w:rPr>
        <w:t>GMC</w:t>
      </w:r>
      <w:r w:rsidRPr="001A6F7B">
        <w:rPr>
          <w:color w:val="000000" w:themeColor="text1"/>
          <w:sz w:val="16"/>
          <w:szCs w:val="16"/>
        </w:rPr>
        <w:t xml:space="preserve"> 6046.</w:t>
      </w:r>
    </w:p>
    <w:p w14:paraId="4F3D18E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1940 г. утвержден план реконструкции завода, предусматривавший к 1942 г. строительство новых корпусов, в т.ч. и для производства дизелей. После начала войны производство автомобилей было свернуто. В 1943 г. завод подвергся бомбардировке и был практически полностью уничтожен пожаром.</w:t>
      </w:r>
    </w:p>
    <w:p w14:paraId="75F266D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1943-44 г. ЯГАЗ - в ведении НКСМ.</w:t>
      </w:r>
    </w:p>
    <w:p w14:paraId="6F60DE2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ГКО № 3381 от 15.05.1943 г. на заводе начато освоение производства ЯАЗ-НАТИ. 17.09.1943 г. вышло постановление ГКО № 4145 о материально-техническом обеспечении производства артиллерийских тягачей на заводе; 5.03.1944 г. - постановление ГКО № 5304 об увеличении выпуска артиллерийских тягачей на заводе. Пост. ГКО № 7417 от 29.01.1945 г. заводу выдано задание на выпуск в 1945 г. 2000 арттягачей Я-12 с дизелем «Дженерал Моторс». В годы войны завод также выпускал корпуса 37-мм снарядов.</w:t>
      </w:r>
    </w:p>
    <w:p w14:paraId="7238B06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Производство грузовых автомобилей. В 1944-46 г. на завод поставлено из Америки 350 ед. оборудования для производства дизелей. В 1947-51 г. впервые в стране освоен серийный выпуск автомобильных дизелей ЯАЗ-204 мощностью 110 л.с. на базе американского </w:t>
      </w:r>
      <w:r w:rsidRPr="001A6F7B">
        <w:rPr>
          <w:color w:val="000000" w:themeColor="text1"/>
          <w:sz w:val="16"/>
          <w:szCs w:val="16"/>
          <w:lang w:val="en-US"/>
        </w:rPr>
        <w:t>GMC</w:t>
      </w:r>
      <w:r w:rsidRPr="001A6F7B">
        <w:rPr>
          <w:color w:val="000000" w:themeColor="text1"/>
          <w:sz w:val="16"/>
          <w:szCs w:val="16"/>
        </w:rPr>
        <w:t xml:space="preserve"> («джиэмси»). В 1958 г. завод перепрофилирован на производство автомобильных дизелей, с 12.1959 г. завод прекратил выпуск грузовиков. Конструкции и производство двухосных грузовиков (ЯАЗ-200, -205, -225) в 1950-51 г. передано на МАЗ, а трехосных (ЯАЗ-210, -214, -221, -222, -226) - в 1958-60 г. на КрАЗ.</w:t>
      </w:r>
    </w:p>
    <w:p w14:paraId="03D3441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17.04.1957 г. ЯАЗ переименован в ЯМЗ. В 1971 г. на базе завода создано ПО «Автодизель».</w:t>
      </w:r>
    </w:p>
    <w:p w14:paraId="5AE811E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ПСМ № 1739-940с от 26.09.1955 г. ЯАЗ-214 пнв и организовано его серийное производство.</w:t>
      </w:r>
    </w:p>
    <w:p w14:paraId="1402B15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1970-е г. на заводе разработаны (совместно с НАМИ) дизели ЯМЗ-642, -740; в 1980-е г. - дизели семейства «840».</w:t>
      </w:r>
    </w:p>
    <w:p w14:paraId="46593C5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(2002 г.): силовые дизельные агрегаты многоцелевого назначения; стационарные силовые установки для привода насосов компрессоров, генераторов; электроагрегаты.</w:t>
      </w:r>
      <w:r w:rsidRPr="001A6F7B">
        <w:rPr>
          <w:color w:val="000000" w:themeColor="text1"/>
          <w:sz w:val="16"/>
          <w:szCs w:val="16"/>
          <w:vertAlign w:val="superscript"/>
        </w:rPr>
        <w:t>69</w:t>
      </w:r>
    </w:p>
    <w:p w14:paraId="686C3C6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составе завода цеха: сборки и испытания, корпусных деталей, литейный, запчастей, заготовительный, кузнечный, нестандартного оборудования, ремонтно-механический, метизно-автоматный, агрегатный.</w:t>
      </w:r>
    </w:p>
    <w:p w14:paraId="1B57209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1993 г. ПО преобразовано в АО «Автодизель». 1998 г. назывался ПО «Автодизель». Входил в состав холдинга «Руспромавто». В 09.2005 г. вошло в ГАЗ.</w:t>
      </w:r>
    </w:p>
    <w:p w14:paraId="788A893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Площадь: производственная (1917 г.)- около 10 тыс. м</w:t>
      </w:r>
      <w:r w:rsidRPr="001A6F7B">
        <w:rPr>
          <w:color w:val="000000" w:themeColor="text1"/>
          <w:sz w:val="16"/>
          <w:szCs w:val="16"/>
          <w:vertAlign w:val="superscript"/>
        </w:rPr>
        <w:t>2</w:t>
      </w:r>
      <w:r w:rsidRPr="001A6F7B">
        <w:rPr>
          <w:color w:val="000000" w:themeColor="text1"/>
          <w:sz w:val="16"/>
          <w:szCs w:val="16"/>
        </w:rPr>
        <w:t>.</w:t>
      </w:r>
    </w:p>
    <w:p w14:paraId="75BED19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Директор (1917-; -1919 г.)- А.В. Карпов, (1918 г.)- Р.П. Шааб, (1919 г.)- И.Д. Чудов, (1920 г.)- Г.И. Темчин, (1922 г.)- М.Я. Рякин, (-1924 г.)- М.К. Евсеев, (1924-27 г.)- Ф.А. Никитин, (1927-ЗОг.)- Е.А. Алексеев, (1930 г.)- П.С. Поленов, (1930 г.)- Осинский, (1930 г.)- П.И. Киселев, (1930 г.)- М.И. Витковский, (1931 г.)- Н.И. Милов, (1931 г.)- Ф.И. Ильин, (1931-06.1937 г.)- В.А. Еленин (репрессирован), (1937 г.)- В.Ф. Гайдукевич, (1937 г.)- В.М. Марков, (1937 г.)- М.С. Лазарев, (1937 г.)- К.Л. Скребец, (1937 г.)- В.А. Смирнов, (1940-45 г.)- А.А. Никаноров, (1945-50 г.)- И.П. Гусев, (1950-52 г.)- Р.В. Кирсанов, (1952-54 г.)- Г.М. Григорьев, (1954 г.)- М.А. Веселов, (1954 г.)- Д.Д. Воронов, (1958 г.)- Е.А. Башинджагян, (1958-59 г.)- П.Ф. Дерунов, (1959-61 г.)- Е.Е. Стомпелеев, (1961-82 г.)- </w:t>
      </w:r>
      <w:r w:rsidRPr="001A6F7B">
        <w:rPr>
          <w:color w:val="000000" w:themeColor="text1"/>
          <w:sz w:val="16"/>
          <w:szCs w:val="16"/>
          <w:lang w:val="en-US"/>
        </w:rPr>
        <w:t>A</w:t>
      </w:r>
      <w:r w:rsidRPr="001A6F7B">
        <w:rPr>
          <w:color w:val="000000" w:themeColor="text1"/>
          <w:sz w:val="16"/>
          <w:szCs w:val="16"/>
        </w:rPr>
        <w:t>.</w:t>
      </w:r>
      <w:r w:rsidRPr="001A6F7B">
        <w:rPr>
          <w:color w:val="000000" w:themeColor="text1"/>
          <w:sz w:val="16"/>
          <w:szCs w:val="16"/>
          <w:lang w:val="en-US"/>
        </w:rPr>
        <w:t>M</w:t>
      </w:r>
      <w:r w:rsidRPr="001A6F7B">
        <w:rPr>
          <w:color w:val="000000" w:themeColor="text1"/>
          <w:sz w:val="16"/>
          <w:szCs w:val="16"/>
        </w:rPr>
        <w:t>. Добрынин, (1982-97 г.)- В.А. Долецкий. Гендиректор (2000-03 г.)- В.Е. Савельев, (2003-05 г.-)- А.Н. Петров, (-2006- 08 г.-)- Н.А. Александрычев.</w:t>
      </w:r>
    </w:p>
    <w:p w14:paraId="347B097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 (1922-30 г.)- В.В. Данилов, (1930-е)- Ясупчугов, (1941-45 г.)- Г.М. Кокин.</w:t>
      </w:r>
    </w:p>
    <w:p w14:paraId="6F25CC1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управлений: дизельных двигателей (2009 г.)- М.Ю. Рябинин; информационных технологий (2008 г.)- В.М. Кокорев.</w:t>
      </w:r>
    </w:p>
    <w:p w14:paraId="1813E70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лабораторий: (1955-67 г.)- А.В. Николаев.</w:t>
      </w:r>
    </w:p>
    <w:p w14:paraId="4E939CE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автомобили грузовые: Я-3 (1925-28)- 188, -4 (1928-), -5, ЯГ-4, -5, -6, самосвалы ЯС-1, -2, -3; ЯАЗ-200, -205, -210, -214 (1957-59), -221, -222, -225 (-1951), -226; троллейбусы: ЯТБ-1 (1936)- 119, -2 (1937-), -4 (1938-), -4А (1939-41), -5 (1941)- 1, двухэтажный ЯТБ-3 (1938-39)- 10, всего более 900; автобусы: ЯА-1 (1928-), -2, ЗиЛ-154 (1950-е); гусеничные артиллерийские тягачи ЯАЗ-НАТИ (1943-), Я-11, -12 (1945), -13; дизельные двигатели: ЯАЗ-204 (1947-), 204А (1950-е), -206 (1950-), ЯМЗ-236 (1970-е), -238, -238ПМ (1986-), -240 (1960-е- 2000-е), ЯМЗ-642 для КАЗ (1970-е), ЯМЗ-740 для КамАЗ (1970-е), ЯМЗ-7511, -7601, -850 (2000-е), ЯМЗ-8401, -8423, -8424 (1980-е); коробки переключения передач, сцепления, дизельные электроагрегаты (1960-е) (11982).</w:t>
      </w:r>
    </w:p>
    <w:p w14:paraId="0FF68F07" w14:textId="77777777" w:rsidR="008E0FBF" w:rsidRPr="001A6F7B" w:rsidRDefault="008E0FBF" w:rsidP="001A6F7B">
      <w:pPr>
        <w:autoSpaceDE w:val="0"/>
        <w:autoSpaceDN w:val="0"/>
        <w:adjustRightInd w:val="0"/>
        <w:jc w:val="both"/>
        <w:rPr>
          <w:color w:val="000000" w:themeColor="text1"/>
          <w:sz w:val="16"/>
          <w:szCs w:val="16"/>
        </w:rPr>
      </w:pPr>
    </w:p>
    <w:p w14:paraId="00D9BBD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конце 1922 г. завод «Акционерного Общества Электромеханического и Телеграфного Завода Н.К. Гейслер и К°» получил часть заказа на постройку Харьковской телефонной станции (10 тыс. абонентов) с искателями. Революцию и гражданскую войну, как и все в России, завод пережил тяжело. Аннулирование военных заказов — частично правительством Керенского и целиком — советским правительством (в начале 1918 г.), привело к большому сокращению рабочих — по 100 человек ежемесячно. Завод начал хиреть. С 1918—1920 гг. не было никаких новых технических разработок. Судовой сигнализационный отдел закрыли, остальные работали очень слабо. Производство наиболее сложных изделий, как, например, телеграфных станций Уитстона, прекратилось совершенно. После окончания гражданской войны завод перешел к мирному труду. С введением госснабжения в ноябре 1921 г. голод отступил, и можно было работать интенсивнее, чем раннее (11808).</w:t>
      </w:r>
    </w:p>
    <w:p w14:paraId="3C08C93A" w14:textId="77777777" w:rsidR="008E0FBF" w:rsidRPr="001A6F7B" w:rsidRDefault="008E0FBF" w:rsidP="001A6F7B">
      <w:pPr>
        <w:autoSpaceDE w:val="0"/>
        <w:autoSpaceDN w:val="0"/>
        <w:adjustRightInd w:val="0"/>
        <w:jc w:val="both"/>
        <w:rPr>
          <w:color w:val="000000" w:themeColor="text1"/>
          <w:sz w:val="16"/>
          <w:szCs w:val="16"/>
        </w:rPr>
      </w:pPr>
    </w:p>
    <w:p w14:paraId="381C9BE6" w14:textId="77777777" w:rsidR="005502A7" w:rsidRPr="001A6F7B" w:rsidRDefault="005502A7" w:rsidP="001A6F7B">
      <w:pPr>
        <w:jc w:val="both"/>
        <w:rPr>
          <w:color w:val="000000" w:themeColor="text1"/>
          <w:sz w:val="16"/>
          <w:szCs w:val="16"/>
        </w:rPr>
      </w:pPr>
      <w:r w:rsidRPr="001A6F7B">
        <w:rPr>
          <w:color w:val="000000" w:themeColor="text1"/>
          <w:sz w:val="16"/>
          <w:szCs w:val="16"/>
        </w:rPr>
        <w:t>В конце 1922 г. управлением Резинотреста был вновь рассмотрен Вопрос о целесообразности работы по синтезу каучука на заводе «Треугольник»</w:t>
      </w:r>
    </w:p>
    <w:p w14:paraId="3C95A617" w14:textId="77777777" w:rsidR="005502A7" w:rsidRPr="001A6F7B" w:rsidRDefault="005502A7" w:rsidP="001A6F7B">
      <w:pPr>
        <w:jc w:val="both"/>
        <w:rPr>
          <w:color w:val="000000" w:themeColor="text1"/>
          <w:sz w:val="16"/>
          <w:szCs w:val="16"/>
        </w:rPr>
      </w:pPr>
      <w:r w:rsidRPr="001A6F7B">
        <w:rPr>
          <w:color w:val="000000" w:themeColor="text1"/>
          <w:sz w:val="16"/>
          <w:szCs w:val="16"/>
        </w:rPr>
        <w:t>Специальная комиссия под председательством академика В.И. Ипатьева в составе Л.Е. Фаворского, С.В. Лебедева и др. рассмотрела ценность патентных заявок Б.В. Бызова по получению каучука из нефти, сделанных еще в 1915-1916 гг., и признала их заслуживающими интереса. Решение комиссии помогло продолжению работ Б.В. Бызова по синтезу каучука, причем на расширенной базе. Помещение опытной станции было увеличено, в штат станции были приглашены инженеры-технологи для технологического оформления процесса пиролиза нефти.</w:t>
      </w:r>
    </w:p>
    <w:p w14:paraId="54118A89" w14:textId="77777777" w:rsidR="005502A7" w:rsidRPr="001A6F7B" w:rsidRDefault="005502A7" w:rsidP="001A6F7B">
      <w:pPr>
        <w:jc w:val="both"/>
        <w:rPr>
          <w:color w:val="000000" w:themeColor="text1"/>
          <w:sz w:val="16"/>
          <w:szCs w:val="16"/>
        </w:rPr>
      </w:pPr>
      <w:r w:rsidRPr="001A6F7B">
        <w:rPr>
          <w:color w:val="000000" w:themeColor="text1"/>
          <w:sz w:val="16"/>
          <w:szCs w:val="16"/>
        </w:rPr>
        <w:t>В течение ряда лет (1923-1927 гг.) опытная станция профессора Б.В. Бызова на заводе «Красный Треугольник» была единственной в Советском Союзе организацией, занимавшейся исследовательскими и опытными работами по синтезу каучука (18298).</w:t>
      </w:r>
    </w:p>
    <w:p w14:paraId="3FFC7CDE" w14:textId="77777777" w:rsidR="005502A7" w:rsidRPr="001A6F7B" w:rsidRDefault="005502A7" w:rsidP="001A6F7B">
      <w:pPr>
        <w:jc w:val="both"/>
        <w:rPr>
          <w:color w:val="000000" w:themeColor="text1"/>
          <w:sz w:val="16"/>
          <w:szCs w:val="16"/>
        </w:rPr>
      </w:pPr>
    </w:p>
    <w:p w14:paraId="544F14FB" w14:textId="77777777" w:rsidR="005502A7" w:rsidRPr="001A6F7B" w:rsidRDefault="005502A7" w:rsidP="001A6F7B">
      <w:pPr>
        <w:jc w:val="both"/>
        <w:rPr>
          <w:color w:val="000000" w:themeColor="text1"/>
          <w:sz w:val="16"/>
          <w:szCs w:val="16"/>
        </w:rPr>
      </w:pPr>
      <w:r w:rsidRPr="001A6F7B">
        <w:rPr>
          <w:color w:val="000000" w:themeColor="text1"/>
          <w:sz w:val="16"/>
          <w:szCs w:val="16"/>
        </w:rPr>
        <w:t>К концу 1922 г., несмотря на успехи в деле восстановления народного хозяйства, кризисные явления в экономике ещё более обострились. Нарастающему кризису управления государственной промышленностью был посвящен доклад В. И. Межлаука об «Организационном кризисе нашей промышленности и методах его преодоления», направленный Л. Б. Каменеву как заместителю председателя СНК РСФСР В. И. Ленина, который, в свою очередь, 22 ноября 1922 г. переслал его И. В. Сталину, поскольку обсуждением этой проблемы должен был заняться предстоящий пленум ЦК РКП(б) (18382).</w:t>
      </w:r>
    </w:p>
    <w:p w14:paraId="78E4D432" w14:textId="77777777" w:rsidR="005502A7" w:rsidRPr="001A6F7B" w:rsidRDefault="005502A7" w:rsidP="001A6F7B">
      <w:pPr>
        <w:jc w:val="both"/>
        <w:rPr>
          <w:color w:val="000000" w:themeColor="text1"/>
          <w:sz w:val="16"/>
          <w:szCs w:val="16"/>
        </w:rPr>
      </w:pPr>
    </w:p>
    <w:p w14:paraId="5BBC79F9" w14:textId="77777777" w:rsidR="00982F26" w:rsidRPr="001A6F7B" w:rsidRDefault="00982F26" w:rsidP="001A6F7B">
      <w:pPr>
        <w:jc w:val="both"/>
        <w:rPr>
          <w:color w:val="0070C0"/>
          <w:sz w:val="16"/>
          <w:szCs w:val="16"/>
        </w:rPr>
      </w:pPr>
      <w:r w:rsidRPr="001A6F7B">
        <w:rPr>
          <w:color w:val="0070C0"/>
          <w:sz w:val="16"/>
          <w:szCs w:val="16"/>
        </w:rPr>
        <w:t>В конце 1922 был ответ на письмо фирмы Роберт Бош от 20 октября: "По отзывам наших заинтересованных учреждений, предложение представляет значительный интерес. Фирма 'Бош' пользуется всемирной известностью. Желательно заинтересовать фирму в организации в России не только ремонта, но и производства в заводском масштабе".</w:t>
      </w:r>
    </w:p>
    <w:p w14:paraId="68A03B04" w14:textId="77777777" w:rsidR="00982F26" w:rsidRPr="001A6F7B" w:rsidRDefault="00982F26" w:rsidP="001A6F7B">
      <w:pPr>
        <w:jc w:val="both"/>
        <w:rPr>
          <w:color w:val="0070C0"/>
          <w:sz w:val="16"/>
          <w:szCs w:val="16"/>
        </w:rPr>
      </w:pPr>
      <w:r w:rsidRPr="001A6F7B">
        <w:rPr>
          <w:color w:val="0070C0"/>
          <w:sz w:val="16"/>
          <w:szCs w:val="16"/>
        </w:rPr>
        <w:t>Однако подробный анализ предложений фирмы давал уже несколько иной результат. Добиваться гарантий крупных германских банков советское правительство не собиралось. То же самое касалось гарантий неприкосновенности. Даже граждане капиталистических стран не могли быть свободны от социалистического государства. Еще меньше советским чиновникам хотелось платить за зажигательные приборы платиной. За этим товаром и так стояла очередь из зарубежных покупателей и посредников. И этот пункт условий признали считать "как условие договора неприемлемым". И уж тем более никто не собирался давать гарантии того, что бесчисленные государственные и общественные организации станут покупать исключительно товары "Бош" (21396).</w:t>
      </w:r>
    </w:p>
    <w:p w14:paraId="6605086E" w14:textId="77777777" w:rsidR="00982F26" w:rsidRPr="001A6F7B" w:rsidRDefault="00982F26" w:rsidP="001A6F7B">
      <w:pPr>
        <w:jc w:val="both"/>
        <w:rPr>
          <w:color w:val="0070C0"/>
          <w:sz w:val="16"/>
          <w:szCs w:val="16"/>
        </w:rPr>
      </w:pPr>
    </w:p>
    <w:p w14:paraId="7DAD7B65" w14:textId="77777777" w:rsidR="005502A7" w:rsidRPr="001A6F7B" w:rsidRDefault="005502A7"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0363CE00" w14:textId="77777777" w:rsidR="005502A7" w:rsidRPr="001A6F7B" w:rsidRDefault="005502A7" w:rsidP="001A6F7B">
      <w:pPr>
        <w:numPr>
          <w:ilvl w:val="12"/>
          <w:numId w:val="0"/>
        </w:numPr>
        <w:autoSpaceDE w:val="0"/>
        <w:autoSpaceDN w:val="0"/>
        <w:adjustRightInd w:val="0"/>
        <w:jc w:val="both"/>
        <w:rPr>
          <w:iCs/>
          <w:color w:val="000000" w:themeColor="text1"/>
          <w:sz w:val="16"/>
          <w:szCs w:val="16"/>
        </w:rPr>
      </w:pPr>
    </w:p>
    <w:p w14:paraId="26E296AA" w14:textId="77777777" w:rsidR="005502A7" w:rsidRPr="001A6F7B" w:rsidRDefault="005502A7" w:rsidP="001A6F7B">
      <w:pPr>
        <w:jc w:val="both"/>
        <w:rPr>
          <w:color w:val="000000" w:themeColor="text1"/>
          <w:sz w:val="16"/>
          <w:szCs w:val="16"/>
        </w:rPr>
      </w:pPr>
      <w:r w:rsidRPr="001A6F7B">
        <w:rPr>
          <w:color w:val="000000" w:themeColor="text1"/>
          <w:sz w:val="16"/>
          <w:szCs w:val="16"/>
        </w:rPr>
        <w:t>К концу 1922 г. демобилизация в КВФ закончилась, и был произведен учет оставшейся материальной части. По признанию некоторых авиаторов в этот период «отсутствовало твердое руководство в управлении». КВФ в 1922/23 г. имел на вооружении 28 типов самолетов и 21 тип авиамоторов, что, как и до революции, усложняло ремонт авиатехники. Вспомогательные авиационные службы не были налажены. Авиашколы не имели базы для обучения полетам на современных типах самолетов (19566).</w:t>
      </w:r>
    </w:p>
    <w:p w14:paraId="5DBAC83B" w14:textId="77777777" w:rsidR="005502A7" w:rsidRPr="001A6F7B" w:rsidRDefault="005502A7" w:rsidP="001A6F7B">
      <w:pPr>
        <w:jc w:val="both"/>
        <w:rPr>
          <w:color w:val="000000" w:themeColor="text1"/>
          <w:sz w:val="16"/>
          <w:szCs w:val="16"/>
        </w:rPr>
      </w:pPr>
    </w:p>
    <w:p w14:paraId="61A05C6B" w14:textId="77777777" w:rsidR="00664897" w:rsidRPr="001A6F7B" w:rsidRDefault="00664897"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60065EAB" w14:textId="77777777" w:rsidR="00664897" w:rsidRPr="001A6F7B" w:rsidRDefault="00664897" w:rsidP="001A6F7B">
      <w:pPr>
        <w:numPr>
          <w:ilvl w:val="12"/>
          <w:numId w:val="0"/>
        </w:numPr>
        <w:autoSpaceDE w:val="0"/>
        <w:autoSpaceDN w:val="0"/>
        <w:adjustRightInd w:val="0"/>
        <w:jc w:val="both"/>
        <w:rPr>
          <w:iCs/>
          <w:color w:val="000000" w:themeColor="text1"/>
          <w:sz w:val="16"/>
          <w:szCs w:val="16"/>
        </w:rPr>
      </w:pPr>
    </w:p>
    <w:p w14:paraId="6F6AB23D" w14:textId="77777777" w:rsidR="00664897" w:rsidRPr="001A6F7B" w:rsidRDefault="00664897" w:rsidP="001A6F7B">
      <w:pPr>
        <w:jc w:val="both"/>
        <w:rPr>
          <w:color w:val="000000" w:themeColor="text1"/>
          <w:sz w:val="16"/>
          <w:szCs w:val="16"/>
        </w:rPr>
      </w:pPr>
      <w:r w:rsidRPr="001A6F7B">
        <w:rPr>
          <w:color w:val="000000" w:themeColor="text1"/>
          <w:sz w:val="16"/>
          <w:szCs w:val="16"/>
        </w:rPr>
        <w:t>В конце 1922 года реальная ценность денег в обращении оказалась даже больше, чем в конце 1921 года. Агония совзнака продолжалась в течение всего 1923 года и первых месяцев 1924 года. В это время рядом с дряхлым, дышавшим на ладан совзнаком уже появился бодрый младенец – червонец.</w:t>
      </w:r>
    </w:p>
    <w:p w14:paraId="6B44D27B" w14:textId="77777777" w:rsidR="00664897" w:rsidRPr="001A6F7B" w:rsidRDefault="00664897" w:rsidP="001A6F7B">
      <w:pPr>
        <w:jc w:val="both"/>
        <w:rPr>
          <w:color w:val="000000" w:themeColor="text1"/>
          <w:sz w:val="16"/>
          <w:szCs w:val="16"/>
        </w:rPr>
      </w:pPr>
      <w:r w:rsidRPr="001A6F7B">
        <w:rPr>
          <w:color w:val="000000" w:themeColor="text1"/>
          <w:sz w:val="16"/>
          <w:szCs w:val="16"/>
        </w:rPr>
        <w:t xml:space="preserve">В первом полугодии 1923 года правительство еще не было вполне уверено в скором конце совзнака и считалось с возможностью сохранения его в обращении, поэтому эмиссия в какой-то степени ограничивалась и не выходила за пределы 20–30% прироста в месяц. С осени 1923 года эмиссия и обесценение совзнака идут вразнос. Но эта гиперинфляция уже сочетается с умеренной и осторожной эмиссией червонцев – настоящих денег нэпа (18079). </w:t>
      </w:r>
    </w:p>
    <w:p w14:paraId="4A4BB07E" w14:textId="77777777" w:rsidR="00664897" w:rsidRPr="001A6F7B" w:rsidRDefault="00664897" w:rsidP="001A6F7B">
      <w:pPr>
        <w:pStyle w:val="a3"/>
        <w:rPr>
          <w:color w:val="000000" w:themeColor="text1"/>
          <w:lang w:val="ru-RU"/>
        </w:rPr>
      </w:pPr>
    </w:p>
    <w:p w14:paraId="54BEBCB2" w14:textId="77777777" w:rsidR="005502A7" w:rsidRPr="001A6F7B" w:rsidRDefault="005502A7" w:rsidP="001A6F7B">
      <w:pPr>
        <w:jc w:val="both"/>
        <w:rPr>
          <w:color w:val="000000" w:themeColor="text1"/>
          <w:sz w:val="16"/>
          <w:szCs w:val="16"/>
        </w:rPr>
      </w:pPr>
      <w:r w:rsidRPr="001A6F7B">
        <w:rPr>
          <w:color w:val="000000" w:themeColor="text1"/>
          <w:sz w:val="16"/>
          <w:szCs w:val="16"/>
          <w:shd w:val="clear" w:color="auto" w:fill="FFFFFF"/>
        </w:rPr>
        <w:t>В конце 1922 г. была 61 биржа (по сравнению с 6 в 1921), а в 1925 г. насчитывалось 104 биржи.</w:t>
      </w:r>
    </w:p>
    <w:p w14:paraId="3459DA39" w14:textId="77777777" w:rsidR="005502A7" w:rsidRPr="001A6F7B" w:rsidRDefault="005502A7" w:rsidP="001A6F7B">
      <w:pPr>
        <w:jc w:val="both"/>
        <w:rPr>
          <w:color w:val="000000" w:themeColor="text1"/>
          <w:sz w:val="16"/>
          <w:szCs w:val="16"/>
          <w:shd w:val="clear" w:color="auto" w:fill="FFFFFF"/>
        </w:rPr>
      </w:pPr>
      <w:r w:rsidRPr="001A6F7B">
        <w:rPr>
          <w:color w:val="000000" w:themeColor="text1"/>
          <w:sz w:val="16"/>
          <w:szCs w:val="16"/>
          <w:shd w:val="clear" w:color="auto" w:fill="FFFFFF"/>
        </w:rPr>
        <w:t>Первым был организован в 1923 г. фондовый отдел при Московской товарной бирже (МТБ). В течение 1924-1925 гг. в СССР работали 10 фондовых отделов: при Московской, Ленинградской, Харьковской, Ростовской-на-Дону, Киевской, Тифлисской, Бакинской, Батумской, Эриванской и Владивостокской товарных биржах.</w:t>
      </w:r>
    </w:p>
    <w:p w14:paraId="76158336" w14:textId="77777777" w:rsidR="005502A7" w:rsidRPr="001A6F7B" w:rsidRDefault="005502A7" w:rsidP="001A6F7B">
      <w:pPr>
        <w:jc w:val="both"/>
        <w:rPr>
          <w:color w:val="000000" w:themeColor="text1"/>
          <w:sz w:val="16"/>
          <w:szCs w:val="16"/>
          <w:shd w:val="clear" w:color="auto" w:fill="FFFFFF"/>
        </w:rPr>
      </w:pPr>
      <w:r w:rsidRPr="001A6F7B">
        <w:rPr>
          <w:color w:val="000000" w:themeColor="text1"/>
          <w:sz w:val="16"/>
          <w:szCs w:val="16"/>
          <w:shd w:val="clear" w:color="auto" w:fill="FFFFFF"/>
        </w:rPr>
        <w:t>До марта 1924 г. деятельность фондовых отделов сводилась главным образом к сделкам с червонцами. Причем сделки с червонцами и совзнаками преобладали настолько, что фондовый отдел иногда называли «червонной биржей». Роль их еще более возросла после того, как в соответствии с объявлением Валютного управления Наркомфина от 25 сентября 1923 г. «официальный и обязательный курс червонца» стал устанавливаться на торгах Фондового отдела МТБ. Чуть позже Постановлением ЦИК и СНК от 17 октября 1923 г. справочный курс котировальной комиссии МТБ на червонцы был объявлен официальным расчетным курсом для всех сделок, в которых цена была обозначена в червонцах, а платежи производились в совзнаках. Таким образом, устанавливалось законное соотношение между двумя валютами, отражающее соотношение спроса и предложения на них. Хотя оно вводилось не на продолжительный срок, а всего на 24 часа, такое соотношение все же влияло на торговый оборот.</w:t>
      </w:r>
    </w:p>
    <w:p w14:paraId="3257ABE6" w14:textId="77777777" w:rsidR="005502A7" w:rsidRPr="001A6F7B" w:rsidRDefault="005502A7" w:rsidP="001A6F7B">
      <w:pPr>
        <w:jc w:val="both"/>
        <w:rPr>
          <w:color w:val="000000" w:themeColor="text1"/>
          <w:sz w:val="16"/>
          <w:szCs w:val="16"/>
        </w:rPr>
      </w:pPr>
      <w:r w:rsidRPr="001A6F7B">
        <w:rPr>
          <w:color w:val="000000" w:themeColor="text1"/>
          <w:sz w:val="16"/>
          <w:szCs w:val="16"/>
          <w:shd w:val="clear" w:color="auto" w:fill="FFFFFF"/>
        </w:rPr>
        <w:t xml:space="preserve">Политика официальной котировки займов, проводившаяся до конца ноября 1924 г., в совокупности с принудительным размещением займов (которое было отменено постановлением СНК СССР лишь в феврале 1925 г.) долгое время препятствовала развитию сделок с государственными фондами на биржах. Примерно до середины 1924 г. обороты с государственными займами составляли лишь около 20% всего биржевого оборота в Москве и Ленинграде. Произошедший перелом в политике государственного кредита сказался в первую очередь на повышении курсов облигаций займов. В период принудительного размещения государственных займов курс облигаций как Первого, так и Второго выигрышных займов был значительно ниже их номинала, составляя, например, для Первого займа в декабре 1924 г. при начале реальной котировки лишь 45% номинала. В течение одного года курс поднялся примерно до 70% номинала по Первому и до 86% номинала по Второму займу </w:t>
      </w:r>
      <w:r w:rsidRPr="001A6F7B">
        <w:rPr>
          <w:color w:val="000000" w:themeColor="text1"/>
          <w:sz w:val="16"/>
          <w:szCs w:val="16"/>
        </w:rPr>
        <w:t>(18290)</w:t>
      </w:r>
      <w:r w:rsidRPr="001A6F7B">
        <w:rPr>
          <w:color w:val="000000" w:themeColor="text1"/>
          <w:sz w:val="16"/>
          <w:szCs w:val="16"/>
          <w:shd w:val="clear" w:color="auto" w:fill="FFFFFF"/>
        </w:rPr>
        <w:t>.</w:t>
      </w:r>
    </w:p>
    <w:p w14:paraId="686A6501" w14:textId="77777777" w:rsidR="005502A7" w:rsidRPr="001A6F7B" w:rsidRDefault="005502A7" w:rsidP="001A6F7B">
      <w:pPr>
        <w:jc w:val="both"/>
        <w:rPr>
          <w:color w:val="000000" w:themeColor="text1"/>
          <w:sz w:val="16"/>
          <w:szCs w:val="16"/>
          <w:shd w:val="clear" w:color="auto" w:fill="FFFFFF"/>
        </w:rPr>
      </w:pPr>
      <w:r w:rsidRPr="001A6F7B">
        <w:rPr>
          <w:color w:val="000000" w:themeColor="text1"/>
          <w:sz w:val="16"/>
          <w:szCs w:val="16"/>
          <w:shd w:val="clear" w:color="auto" w:fill="FFFFFF"/>
        </w:rPr>
        <w:t xml:space="preserve">Из отдельных инструментов валютных и фондовых операций на первом месте по величине годового оборота стояли фунты стерлингов (30,8%), платежные обязательства Центрокассы (28,1%), затем шли Второй выигрышный заем (14,7%), Крестьянский выигрышный заем (8,8%), Первый выигрышный заем (7,5%), доллары США (5,3%), Государственный краткосрочный пятипроцентный заем (3,2%) и прочая (кроме фунтов и долларов) инвалюта (1,6%). По количеству сделок операции с инвалютами составили за год 43,1%, а операции с государственными фондами — 56,7% от общего количества сделок </w:t>
      </w:r>
      <w:r w:rsidRPr="001A6F7B">
        <w:rPr>
          <w:color w:val="000000" w:themeColor="text1"/>
          <w:sz w:val="16"/>
          <w:szCs w:val="16"/>
        </w:rPr>
        <w:t>(18290)</w:t>
      </w:r>
      <w:r w:rsidRPr="001A6F7B">
        <w:rPr>
          <w:color w:val="000000" w:themeColor="text1"/>
          <w:sz w:val="16"/>
          <w:szCs w:val="16"/>
          <w:shd w:val="clear" w:color="auto" w:fill="FFFFFF"/>
        </w:rPr>
        <w:t>.</w:t>
      </w:r>
    </w:p>
    <w:p w14:paraId="54B1B805" w14:textId="77777777" w:rsidR="005502A7" w:rsidRPr="001A6F7B" w:rsidRDefault="005502A7" w:rsidP="001A6F7B">
      <w:pPr>
        <w:jc w:val="both"/>
        <w:rPr>
          <w:color w:val="000000" w:themeColor="text1"/>
          <w:sz w:val="16"/>
          <w:szCs w:val="16"/>
          <w:shd w:val="clear" w:color="auto" w:fill="FFFFFF"/>
        </w:rPr>
      </w:pPr>
    </w:p>
    <w:p w14:paraId="2B8657AF" w14:textId="77777777" w:rsidR="009C0609" w:rsidRPr="001A6F7B" w:rsidRDefault="009C0609" w:rsidP="001A6F7B">
      <w:pPr>
        <w:jc w:val="both"/>
        <w:rPr>
          <w:color w:val="0070C0"/>
          <w:sz w:val="16"/>
          <w:szCs w:val="16"/>
        </w:rPr>
      </w:pPr>
      <w:r w:rsidRPr="001A6F7B">
        <w:rPr>
          <w:color w:val="0070C0"/>
          <w:sz w:val="16"/>
          <w:szCs w:val="16"/>
          <w:shd w:val="clear" w:color="auto" w:fill="FFFFFF"/>
        </w:rPr>
        <w:t>В конце </w:t>
      </w:r>
      <w:r w:rsidRPr="001A6F7B">
        <w:rPr>
          <w:rStyle w:val="a7"/>
          <w:b w:val="0"/>
          <w:bCs w:val="0"/>
          <w:color w:val="0070C0"/>
          <w:sz w:val="16"/>
          <w:szCs w:val="16"/>
          <w:shd w:val="clear" w:color="auto" w:fill="FFFFFF"/>
        </w:rPr>
        <w:t>1922 г.</w:t>
      </w:r>
      <w:r w:rsidRPr="001A6F7B">
        <w:rPr>
          <w:color w:val="0070C0"/>
          <w:sz w:val="16"/>
          <w:szCs w:val="16"/>
          <w:shd w:val="clear" w:color="auto" w:fill="FFFFFF"/>
        </w:rPr>
        <w:t> были образованы </w:t>
      </w:r>
      <w:r w:rsidRPr="001A6F7B">
        <w:rPr>
          <w:rStyle w:val="a7"/>
          <w:b w:val="0"/>
          <w:bCs w:val="0"/>
          <w:color w:val="0070C0"/>
          <w:sz w:val="16"/>
          <w:szCs w:val="16"/>
          <w:shd w:val="clear" w:color="auto" w:fill="FFFFFF"/>
        </w:rPr>
        <w:t>фондовые биржи</w:t>
      </w:r>
      <w:r w:rsidRPr="001A6F7B">
        <w:rPr>
          <w:color w:val="0070C0"/>
          <w:sz w:val="16"/>
          <w:szCs w:val="16"/>
          <w:shd w:val="clear" w:color="auto" w:fill="FFFFFF"/>
        </w:rPr>
        <w:t>, т.е. это места, где было разрешено покупать, продавать валюту, золото, ценные бумаги по свободному курсу. Постепенно курс червонца повышался и в </w:t>
      </w:r>
      <w:r w:rsidRPr="001A6F7B">
        <w:rPr>
          <w:rStyle w:val="a7"/>
          <w:b w:val="0"/>
          <w:bCs w:val="0"/>
          <w:color w:val="0070C0"/>
          <w:sz w:val="16"/>
          <w:szCs w:val="16"/>
          <w:shd w:val="clear" w:color="auto" w:fill="FFFFFF"/>
        </w:rPr>
        <w:t>1925 г.</w:t>
      </w:r>
      <w:r w:rsidRPr="001A6F7B">
        <w:rPr>
          <w:color w:val="0070C0"/>
          <w:sz w:val="16"/>
          <w:szCs w:val="16"/>
          <w:shd w:val="clear" w:color="auto" w:fill="FFFFFF"/>
        </w:rPr>
        <w:t> он стал конвертируемой валютой, т.е. он котировался официально на мировых валютных биржах. Окончательным результатом этой реформы стала процедура </w:t>
      </w:r>
      <w:r w:rsidRPr="001A6F7B">
        <w:rPr>
          <w:rStyle w:val="a7"/>
          <w:b w:val="0"/>
          <w:bCs w:val="0"/>
          <w:color w:val="0070C0"/>
          <w:sz w:val="16"/>
          <w:szCs w:val="16"/>
          <w:shd w:val="clear" w:color="auto" w:fill="FFFFFF"/>
        </w:rPr>
        <w:t>выкупа совзнаков (20210).</w:t>
      </w:r>
    </w:p>
    <w:p w14:paraId="5BDE8C52" w14:textId="77777777" w:rsidR="009C0609" w:rsidRPr="001A6F7B" w:rsidRDefault="009C0609" w:rsidP="001A6F7B">
      <w:pPr>
        <w:jc w:val="both"/>
        <w:rPr>
          <w:color w:val="0070C0"/>
          <w:sz w:val="16"/>
          <w:szCs w:val="16"/>
        </w:rPr>
      </w:pPr>
    </w:p>
    <w:p w14:paraId="03BA0507" w14:textId="77777777" w:rsidR="009C0609" w:rsidRPr="001A6F7B" w:rsidRDefault="009C0609" w:rsidP="001A6F7B">
      <w:pPr>
        <w:jc w:val="both"/>
        <w:rPr>
          <w:color w:val="0070C0"/>
          <w:sz w:val="16"/>
          <w:szCs w:val="16"/>
        </w:rPr>
      </w:pPr>
      <w:r w:rsidRPr="001A6F7B">
        <w:rPr>
          <w:color w:val="0070C0"/>
          <w:sz w:val="16"/>
          <w:szCs w:val="16"/>
        </w:rPr>
        <w:t>В конце 1922 г. правительство пошло на снижение разницы в оплате труда для специалистов и рабочих, которая для высококвалифицированных специалистов составила 1 к 2,5 (21333).</w:t>
      </w:r>
    </w:p>
    <w:p w14:paraId="125F8BDA" w14:textId="77777777" w:rsidR="009C0609" w:rsidRPr="001A6F7B" w:rsidRDefault="009C0609" w:rsidP="001A6F7B">
      <w:pPr>
        <w:jc w:val="both"/>
        <w:rPr>
          <w:color w:val="0070C0"/>
          <w:sz w:val="16"/>
          <w:szCs w:val="16"/>
        </w:rPr>
      </w:pPr>
    </w:p>
    <w:p w14:paraId="7684E769" w14:textId="77777777" w:rsidR="009C0609" w:rsidRPr="001A6F7B" w:rsidRDefault="009C0609" w:rsidP="001A6F7B">
      <w:pPr>
        <w:jc w:val="both"/>
        <w:rPr>
          <w:color w:val="0070C0"/>
          <w:sz w:val="16"/>
          <w:szCs w:val="16"/>
        </w:rPr>
      </w:pPr>
      <w:r w:rsidRPr="001A6F7B">
        <w:rPr>
          <w:color w:val="0070C0"/>
          <w:sz w:val="16"/>
          <w:szCs w:val="16"/>
        </w:rPr>
        <w:t xml:space="preserve">В конце 1922 г. для ограничения роста заработной платы ИТР вводится госмаксимум. Председатель ВЦСПС М. Томский на I Всероссийском съезде инженеров (16–18 декабря 1922 г.) объяснил его введение тяжелым положением в стране и разрывом между заработной платой рабочих и ИТР. Последнее, по его мнению, являлось условием для распространения антиспецовских настроений среди рабочих [4, Л. 58–59] (21333). </w:t>
      </w:r>
    </w:p>
    <w:p w14:paraId="63AE9058" w14:textId="77777777" w:rsidR="009C0609" w:rsidRPr="001A6F7B" w:rsidRDefault="009C0609" w:rsidP="001A6F7B">
      <w:pPr>
        <w:jc w:val="both"/>
        <w:rPr>
          <w:color w:val="0070C0"/>
          <w:sz w:val="16"/>
          <w:szCs w:val="16"/>
        </w:rPr>
      </w:pPr>
    </w:p>
    <w:p w14:paraId="1B70BD95" w14:textId="77777777" w:rsidR="00CA4242" w:rsidRPr="001A6F7B" w:rsidRDefault="00CA4242" w:rsidP="001A6F7B">
      <w:pPr>
        <w:jc w:val="both"/>
        <w:rPr>
          <w:color w:val="000000" w:themeColor="text1"/>
          <w:sz w:val="16"/>
          <w:szCs w:val="16"/>
        </w:rPr>
      </w:pPr>
      <w:r w:rsidRPr="001A6F7B">
        <w:rPr>
          <w:color w:val="000000" w:themeColor="text1"/>
          <w:sz w:val="16"/>
          <w:szCs w:val="16"/>
        </w:rPr>
        <w:t>На конец 1922 г. в структуре закупленных НКФином в течение года металлов золото от ЦК Помгол в количестве 14 пудов составляло только 2,86 % от общего количества золота всех контрагентов, таких как «Лензолото» и «Уралплатина» и других. В отличие от золота доля церковного серебра ЦКПГ, весившего 19229 п. 34 ф. 66 з., составила 99,7% от общего количества скупленного серебра.</w:t>
      </w:r>
    </w:p>
    <w:p w14:paraId="4F25B03B" w14:textId="77777777" w:rsidR="00CA4242" w:rsidRPr="001A6F7B" w:rsidRDefault="00CA4242" w:rsidP="001A6F7B">
      <w:pPr>
        <w:autoSpaceDE w:val="0"/>
        <w:autoSpaceDN w:val="0"/>
        <w:adjustRightInd w:val="0"/>
        <w:jc w:val="both"/>
        <w:rPr>
          <w:rFonts w:eastAsiaTheme="minorHAnsi"/>
          <w:bCs/>
          <w:iCs/>
          <w:color w:val="000000" w:themeColor="text1"/>
          <w:sz w:val="16"/>
          <w:szCs w:val="16"/>
          <w:lang w:eastAsia="en-US"/>
        </w:rPr>
      </w:pPr>
      <w:r w:rsidRPr="001A6F7B">
        <w:rPr>
          <w:rFonts w:eastAsiaTheme="minorHAnsi"/>
          <w:bCs/>
          <w:iCs/>
          <w:color w:val="000000" w:themeColor="text1"/>
          <w:sz w:val="16"/>
          <w:szCs w:val="16"/>
          <w:lang w:eastAsia="en-US"/>
        </w:rPr>
        <w:t>Количество серебра, отправленного на Монетный двор по 1 января 1923 года</w:t>
      </w:r>
    </w:p>
    <w:tbl>
      <w:tblPr>
        <w:tblStyle w:val="aff8"/>
        <w:tblW w:w="0" w:type="auto"/>
        <w:tblLook w:val="04A0" w:firstRow="1" w:lastRow="0" w:firstColumn="1" w:lastColumn="0" w:noHBand="0" w:noVBand="1"/>
      </w:tblPr>
      <w:tblGrid>
        <w:gridCol w:w="2336"/>
        <w:gridCol w:w="2336"/>
        <w:gridCol w:w="2336"/>
        <w:gridCol w:w="2337"/>
      </w:tblGrid>
      <w:tr w:rsidR="00CA4242" w:rsidRPr="001A6F7B" w14:paraId="4B4FD9D7" w14:textId="77777777" w:rsidTr="00EA3107">
        <w:tc>
          <w:tcPr>
            <w:tcW w:w="2336" w:type="dxa"/>
          </w:tcPr>
          <w:p w14:paraId="73E69CA0" w14:textId="77777777" w:rsidR="00CA4242" w:rsidRPr="001A6F7B" w:rsidRDefault="00CA4242" w:rsidP="001A6F7B">
            <w:pPr>
              <w:autoSpaceDE w:val="0"/>
              <w:autoSpaceDN w:val="0"/>
              <w:adjustRightInd w:val="0"/>
              <w:jc w:val="both"/>
              <w:rPr>
                <w:rFonts w:eastAsia="Newton-Regular" w:cs="Times New Roman"/>
                <w:color w:val="000000" w:themeColor="text1"/>
                <w:sz w:val="16"/>
                <w:szCs w:val="16"/>
              </w:rPr>
            </w:pPr>
            <w:r w:rsidRPr="001A6F7B">
              <w:rPr>
                <w:rFonts w:eastAsia="Newton-Regular" w:cs="Times New Roman"/>
                <w:color w:val="000000" w:themeColor="text1"/>
                <w:sz w:val="16"/>
                <w:szCs w:val="16"/>
              </w:rPr>
              <w:t>Серебро РСФСР</w:t>
            </w:r>
          </w:p>
        </w:tc>
        <w:tc>
          <w:tcPr>
            <w:tcW w:w="2336" w:type="dxa"/>
          </w:tcPr>
          <w:p w14:paraId="7113941E" w14:textId="77777777" w:rsidR="00CA4242" w:rsidRPr="001A6F7B" w:rsidRDefault="00CA4242" w:rsidP="001A6F7B">
            <w:pPr>
              <w:autoSpaceDE w:val="0"/>
              <w:autoSpaceDN w:val="0"/>
              <w:adjustRightInd w:val="0"/>
              <w:jc w:val="both"/>
              <w:rPr>
                <w:rFonts w:eastAsia="Newton-Regular" w:cs="Times New Roman"/>
                <w:color w:val="000000" w:themeColor="text1"/>
                <w:sz w:val="16"/>
                <w:szCs w:val="16"/>
              </w:rPr>
            </w:pPr>
            <w:r w:rsidRPr="001A6F7B">
              <w:rPr>
                <w:rFonts w:eastAsia="Newton-Regular" w:cs="Times New Roman"/>
                <w:color w:val="000000" w:themeColor="text1"/>
                <w:sz w:val="16"/>
                <w:szCs w:val="16"/>
              </w:rPr>
              <w:t>= 3. 533 ящ. 11.</w:t>
            </w:r>
          </w:p>
        </w:tc>
        <w:tc>
          <w:tcPr>
            <w:tcW w:w="2336" w:type="dxa"/>
          </w:tcPr>
          <w:p w14:paraId="1726359E" w14:textId="77777777" w:rsidR="00CA4242" w:rsidRPr="001A6F7B" w:rsidRDefault="00CA4242" w:rsidP="001A6F7B">
            <w:pPr>
              <w:autoSpaceDE w:val="0"/>
              <w:autoSpaceDN w:val="0"/>
              <w:adjustRightInd w:val="0"/>
              <w:jc w:val="both"/>
              <w:rPr>
                <w:rFonts w:eastAsia="Newton-Regular" w:cs="Times New Roman"/>
                <w:color w:val="000000" w:themeColor="text1"/>
                <w:sz w:val="16"/>
                <w:szCs w:val="16"/>
              </w:rPr>
            </w:pPr>
            <w:r w:rsidRPr="001A6F7B">
              <w:rPr>
                <w:rFonts w:eastAsia="Newton-Regular" w:cs="Times New Roman"/>
                <w:color w:val="000000" w:themeColor="text1"/>
                <w:sz w:val="16"/>
                <w:szCs w:val="16"/>
              </w:rPr>
              <w:t>117 п. 25 ф. 55 з. 02 д.</w:t>
            </w:r>
          </w:p>
        </w:tc>
        <w:tc>
          <w:tcPr>
            <w:tcW w:w="2337" w:type="dxa"/>
          </w:tcPr>
          <w:p w14:paraId="2FE3A579" w14:textId="77777777" w:rsidR="00CA4242" w:rsidRPr="001A6F7B" w:rsidRDefault="00CA4242" w:rsidP="001A6F7B">
            <w:pPr>
              <w:autoSpaceDE w:val="0"/>
              <w:autoSpaceDN w:val="0"/>
              <w:adjustRightInd w:val="0"/>
              <w:jc w:val="both"/>
              <w:rPr>
                <w:rFonts w:eastAsia="Newton-Regular" w:cs="Times New Roman"/>
                <w:color w:val="000000" w:themeColor="text1"/>
                <w:sz w:val="16"/>
                <w:szCs w:val="16"/>
              </w:rPr>
            </w:pPr>
            <w:r w:rsidRPr="001A6F7B">
              <w:rPr>
                <w:rFonts w:eastAsia="Newton-Regular" w:cs="Times New Roman"/>
                <w:color w:val="000000" w:themeColor="text1"/>
                <w:sz w:val="16"/>
                <w:szCs w:val="16"/>
              </w:rPr>
              <w:t>= 6. 027. 64[0] 84</w:t>
            </w:r>
          </w:p>
        </w:tc>
      </w:tr>
      <w:tr w:rsidR="00CA4242" w:rsidRPr="001A6F7B" w14:paraId="79D7DE88" w14:textId="77777777" w:rsidTr="00EA3107">
        <w:tc>
          <w:tcPr>
            <w:tcW w:w="2336" w:type="dxa"/>
          </w:tcPr>
          <w:p w14:paraId="5164E080" w14:textId="77777777" w:rsidR="00CA4242" w:rsidRPr="001A6F7B" w:rsidRDefault="00CA4242" w:rsidP="001A6F7B">
            <w:pPr>
              <w:autoSpaceDE w:val="0"/>
              <w:autoSpaceDN w:val="0"/>
              <w:adjustRightInd w:val="0"/>
              <w:jc w:val="both"/>
              <w:rPr>
                <w:rFonts w:eastAsia="Newton-Regular" w:cs="Times New Roman"/>
                <w:color w:val="000000" w:themeColor="text1"/>
                <w:sz w:val="16"/>
                <w:szCs w:val="16"/>
              </w:rPr>
            </w:pPr>
            <w:r w:rsidRPr="001A6F7B">
              <w:rPr>
                <w:rFonts w:eastAsia="Newton-Regular" w:cs="Times New Roman"/>
                <w:color w:val="000000" w:themeColor="text1"/>
                <w:sz w:val="16"/>
                <w:szCs w:val="16"/>
              </w:rPr>
              <w:t>Серебро ЦК Помгола</w:t>
            </w:r>
          </w:p>
        </w:tc>
        <w:tc>
          <w:tcPr>
            <w:tcW w:w="2336" w:type="dxa"/>
          </w:tcPr>
          <w:p w14:paraId="26056EB6" w14:textId="77777777" w:rsidR="00CA4242" w:rsidRPr="001A6F7B" w:rsidRDefault="00CA4242" w:rsidP="001A6F7B">
            <w:pPr>
              <w:autoSpaceDE w:val="0"/>
              <w:autoSpaceDN w:val="0"/>
              <w:adjustRightInd w:val="0"/>
              <w:jc w:val="both"/>
              <w:rPr>
                <w:rFonts w:eastAsia="Newton-Regular" w:cs="Times New Roman"/>
                <w:color w:val="000000" w:themeColor="text1"/>
                <w:sz w:val="16"/>
                <w:szCs w:val="16"/>
              </w:rPr>
            </w:pPr>
            <w:r w:rsidRPr="001A6F7B">
              <w:rPr>
                <w:rFonts w:eastAsia="Newton-Regular" w:cs="Times New Roman"/>
                <w:color w:val="000000" w:themeColor="text1"/>
                <w:sz w:val="16"/>
                <w:szCs w:val="16"/>
              </w:rPr>
              <w:t>= 939 ящ.</w:t>
            </w:r>
          </w:p>
        </w:tc>
        <w:tc>
          <w:tcPr>
            <w:tcW w:w="2336" w:type="dxa"/>
          </w:tcPr>
          <w:p w14:paraId="3974F849" w14:textId="77777777" w:rsidR="00CA4242" w:rsidRPr="001A6F7B" w:rsidRDefault="00CA4242" w:rsidP="001A6F7B">
            <w:pPr>
              <w:autoSpaceDE w:val="0"/>
              <w:autoSpaceDN w:val="0"/>
              <w:adjustRightInd w:val="0"/>
              <w:jc w:val="both"/>
              <w:rPr>
                <w:rFonts w:eastAsia="Newton-Regular" w:cs="Times New Roman"/>
                <w:color w:val="000000" w:themeColor="text1"/>
                <w:sz w:val="16"/>
                <w:szCs w:val="16"/>
              </w:rPr>
            </w:pPr>
            <w:r w:rsidRPr="001A6F7B">
              <w:rPr>
                <w:rFonts w:eastAsia="Newton-Regular" w:cs="Times New Roman"/>
                <w:color w:val="000000" w:themeColor="text1"/>
                <w:sz w:val="16"/>
                <w:szCs w:val="16"/>
              </w:rPr>
              <w:t xml:space="preserve">5. 008 п. 22 ф. 57 з. </w:t>
            </w:r>
          </w:p>
        </w:tc>
        <w:tc>
          <w:tcPr>
            <w:tcW w:w="2337" w:type="dxa"/>
          </w:tcPr>
          <w:p w14:paraId="5765DCE3" w14:textId="77777777" w:rsidR="00CA4242" w:rsidRPr="001A6F7B" w:rsidRDefault="00CA4242" w:rsidP="001A6F7B">
            <w:pPr>
              <w:autoSpaceDE w:val="0"/>
              <w:autoSpaceDN w:val="0"/>
              <w:adjustRightInd w:val="0"/>
              <w:jc w:val="both"/>
              <w:rPr>
                <w:rFonts w:eastAsia="Newton-Regular" w:cs="Times New Roman"/>
                <w:color w:val="000000" w:themeColor="text1"/>
                <w:sz w:val="16"/>
                <w:szCs w:val="16"/>
              </w:rPr>
            </w:pPr>
            <w:r w:rsidRPr="001A6F7B">
              <w:rPr>
                <w:rFonts w:eastAsia="Newton-Regular" w:cs="Times New Roman"/>
                <w:color w:val="000000" w:themeColor="text1"/>
                <w:sz w:val="16"/>
                <w:szCs w:val="16"/>
              </w:rPr>
              <w:t>— = 2. 692. 604 46</w:t>
            </w:r>
          </w:p>
        </w:tc>
      </w:tr>
      <w:tr w:rsidR="00CA4242" w:rsidRPr="001A6F7B" w14:paraId="4D9217F4" w14:textId="77777777" w:rsidTr="00EA3107">
        <w:tc>
          <w:tcPr>
            <w:tcW w:w="2336" w:type="dxa"/>
          </w:tcPr>
          <w:p w14:paraId="69810116" w14:textId="77777777" w:rsidR="00CA4242" w:rsidRPr="001A6F7B" w:rsidRDefault="00CA4242" w:rsidP="001A6F7B">
            <w:pPr>
              <w:jc w:val="both"/>
              <w:rPr>
                <w:rFonts w:eastAsia="Newton-Regular" w:cs="Times New Roman"/>
                <w:color w:val="000000" w:themeColor="text1"/>
                <w:sz w:val="16"/>
                <w:szCs w:val="16"/>
              </w:rPr>
            </w:pPr>
            <w:r w:rsidRPr="001A6F7B">
              <w:rPr>
                <w:rFonts w:eastAsia="Newton-Regular" w:cs="Times New Roman"/>
                <w:color w:val="000000" w:themeColor="text1"/>
                <w:sz w:val="16"/>
                <w:szCs w:val="16"/>
              </w:rPr>
              <w:t>Всего</w:t>
            </w:r>
          </w:p>
        </w:tc>
        <w:tc>
          <w:tcPr>
            <w:tcW w:w="2336" w:type="dxa"/>
          </w:tcPr>
          <w:p w14:paraId="1513A899" w14:textId="77777777" w:rsidR="00CA4242" w:rsidRPr="001A6F7B" w:rsidRDefault="00CA4242" w:rsidP="001A6F7B">
            <w:pPr>
              <w:jc w:val="both"/>
              <w:rPr>
                <w:rFonts w:eastAsia="Newton-Regular" w:cs="Times New Roman"/>
                <w:color w:val="000000" w:themeColor="text1"/>
                <w:sz w:val="16"/>
                <w:szCs w:val="16"/>
              </w:rPr>
            </w:pPr>
            <w:r w:rsidRPr="001A6F7B">
              <w:rPr>
                <w:rFonts w:eastAsia="Newton-Regular" w:cs="Times New Roman"/>
                <w:color w:val="000000" w:themeColor="text1"/>
                <w:sz w:val="16"/>
                <w:szCs w:val="16"/>
              </w:rPr>
              <w:t>= 4. 472 ящ.</w:t>
            </w:r>
          </w:p>
        </w:tc>
        <w:tc>
          <w:tcPr>
            <w:tcW w:w="2336" w:type="dxa"/>
          </w:tcPr>
          <w:p w14:paraId="2E37B5DF" w14:textId="77777777" w:rsidR="00CA4242" w:rsidRPr="001A6F7B" w:rsidRDefault="00CA4242" w:rsidP="001A6F7B">
            <w:pPr>
              <w:jc w:val="both"/>
              <w:rPr>
                <w:rFonts w:eastAsia="Newton-Regular" w:cs="Times New Roman"/>
                <w:color w:val="000000" w:themeColor="text1"/>
                <w:sz w:val="16"/>
                <w:szCs w:val="16"/>
              </w:rPr>
            </w:pPr>
            <w:r w:rsidRPr="001A6F7B">
              <w:rPr>
                <w:rFonts w:eastAsia="Newton-Regular" w:cs="Times New Roman"/>
                <w:color w:val="000000" w:themeColor="text1"/>
                <w:sz w:val="16"/>
                <w:szCs w:val="16"/>
              </w:rPr>
              <w:t>16. 126 п. 08 ф. 16 з. 02 д.</w:t>
            </w:r>
          </w:p>
        </w:tc>
        <w:tc>
          <w:tcPr>
            <w:tcW w:w="2337" w:type="dxa"/>
          </w:tcPr>
          <w:p w14:paraId="2A490002" w14:textId="77777777" w:rsidR="00CA4242" w:rsidRPr="001A6F7B" w:rsidRDefault="00CA4242" w:rsidP="001A6F7B">
            <w:pPr>
              <w:jc w:val="both"/>
              <w:rPr>
                <w:rFonts w:eastAsia="Newton-Regular" w:cs="Times New Roman"/>
                <w:color w:val="000000" w:themeColor="text1"/>
                <w:sz w:val="16"/>
                <w:szCs w:val="16"/>
              </w:rPr>
            </w:pPr>
            <w:r w:rsidRPr="001A6F7B">
              <w:rPr>
                <w:rFonts w:eastAsia="Newton-Regular" w:cs="Times New Roman"/>
                <w:color w:val="000000" w:themeColor="text1"/>
                <w:sz w:val="16"/>
                <w:szCs w:val="16"/>
              </w:rPr>
              <w:t>= 8. 720. 245 30.</w:t>
            </w:r>
          </w:p>
        </w:tc>
      </w:tr>
    </w:tbl>
    <w:p w14:paraId="78ADD390" w14:textId="77777777" w:rsidR="00CA4242" w:rsidRPr="001A6F7B" w:rsidRDefault="00CA4242" w:rsidP="001A6F7B">
      <w:pPr>
        <w:jc w:val="both"/>
        <w:rPr>
          <w:color w:val="000000" w:themeColor="text1"/>
          <w:sz w:val="16"/>
          <w:szCs w:val="16"/>
          <w:lang w:val="en-US"/>
        </w:rPr>
      </w:pPr>
      <w:r w:rsidRPr="001A6F7B">
        <w:rPr>
          <w:color w:val="000000" w:themeColor="text1"/>
          <w:sz w:val="16"/>
          <w:szCs w:val="16"/>
          <w:lang w:val="en-US"/>
        </w:rPr>
        <w:t>(17147).</w:t>
      </w:r>
    </w:p>
    <w:p w14:paraId="3F9A390B" w14:textId="77777777" w:rsidR="00CA4242" w:rsidRPr="001A6F7B" w:rsidRDefault="00CA4242" w:rsidP="001A6F7B">
      <w:pPr>
        <w:jc w:val="both"/>
        <w:rPr>
          <w:color w:val="000000" w:themeColor="text1"/>
          <w:sz w:val="16"/>
          <w:szCs w:val="16"/>
        </w:rPr>
      </w:pPr>
    </w:p>
    <w:p w14:paraId="40ED7DC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71FFB6C0"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A12D41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конце 1922 г. Председатель ВСНХ П. Богданов писал: “Местные органы не слишком стремились создавать себе конкурентов в лице арендаторов и ставили известные затруднения при сдаче в аренду, предоставляя к сдаче только те предприятия, которые или требовали значительной затраты на их пуск, или не могли конкурировать с государственными предприятиями”. В результате за 1922 год арендные предприятия дали только 4,9% от всей промышленной продукции.</w:t>
      </w:r>
    </w:p>
    <w:p w14:paraId="3F5E74C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На местах были и другие возражения против сдачи предприятий в концессию. Так, руководители Башкирской автономной республики предложили исключить из списка намечавшихся к сдаче Таналыково-Баймакское предприятие, которое давало крупные поступления в местный бюджет, потому что от местных налогов концессию предполагалось освободить, тем самым лишив Башкирию этих доходов. Особо следует упомянуть о политических возражениях, которые выдвигали местные партийные органы. Например, когда летом 1923 г. обсуждалась возможность сдачи в концессию Днепровского металлургического завода, расположенного в Екатеринославской губернии, было запрошено мнение губкома партии. Секретаря губкома в своем письме в Политбюро признавал, что сдача такого крупного завода, который был одним из лучших в дореволюционной России, экономически выгодна для губернии, ибо она обеспечит приток 10-15 млн. руб., вызовет развитие рудной промышленности, увеличит нагрузку железной дороги, уменьшит безработицу среди металлистов на 10 тыс. рабочих , усилит поступление налогов. Вместе с тем он отмечал, что с политической стороны могут встретится ряд затруднений. Так, на территории завода проживало свыше 200 семей погибших в гражданской войне рабочих, которые бесплатно жили в заводских домиках, получали за счет завода свет, воду, землю под огороды, - концессионер мог отказаться нести эти непрофильные расходы. Далее указывалось на уверенность рабочих в том, что советская власть не смогла пустить завод не из-за отсутствия средств, а в силу противодействия техперсонала, который связан с находящимися заграницей прежними владельцами завода (завод до революции контролировался бельгийским капиталом). Обращалось внимание на то, что зарплата рабочих и служащих на концессионном заводе будет больше, чем на соседних предприятиях, что приведет к перетоку туда лучших кадров, а на самом заводе рабочие могут разделиться на два враждебных лагеря: одни за советскую власть, другие – за администрацию завода (11233).</w:t>
      </w:r>
    </w:p>
    <w:p w14:paraId="25B3DA9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FD52E2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В конце 1922 г. по требованию Ранцау Нидермайер был отозван, однако осенью 1923 г. он снова появился в Москве (Helbig Herbert. Op. cit. S. 158-159.). Как раз в это время, на рубеже 1923 — 1924 гг. военное министерство Германии создало там свой исполнительный орган, филиал «Зондергруппы Р» — «Центр Москва» («Zentrale Moskau») (Schieder Theodor. </w:t>
      </w:r>
      <w:r w:rsidRPr="001A6F7B">
        <w:rPr>
          <w:color w:val="000000" w:themeColor="text1"/>
          <w:sz w:val="16"/>
          <w:szCs w:val="16"/>
          <w:lang w:val="en-US"/>
        </w:rPr>
        <w:t xml:space="preserve">Die Probleme des Rapallo-Vertrages. Eine Studie uber die deutsch-russischen Beziehungen. </w:t>
      </w:r>
      <w:r w:rsidRPr="001A6F7B">
        <w:rPr>
          <w:color w:val="000000" w:themeColor="text1"/>
          <w:sz w:val="16"/>
          <w:szCs w:val="16"/>
        </w:rPr>
        <w:t xml:space="preserve">1922—1926. Koln und Opladen, 1956.8.26,30.), который начал свою работу в Москве (по адресу ул. Воровского, 48) в июне 1924 г. с приездом 4 офицеров райхсвера Фишера, Лит-Томзена, Фогта и Арнхольда (MGM, l (1987). S. 139 (Записьбеседы Брокдорфа-Ранцау с Троцким от 9 июня 1924 г.).). «Центр Москва» осуществлял связь между РККА и райхсвером, контроль за деятельностью немецких (военных) концессий, за реализацией соглашений о создании и функционировании учебных центров райхсвера в СССР (летная и танковая школы, а также аэрохимическая опытная станция), а также административный, хозяйственный и финансовый контроль над самими этими центрами. Кроме того, он информировал генштаб о военной политике СССР и действовал как административный центр для всего связанного с ним немецкого персонала, работавшего в СССР. Возглавлял центр бывший начальник штаба кайзеровской военной авиации (и ее родоначальник) полковник в отставке X. фон дер Лит-Томзен, а его ближайшим сотрудником, опекавшим танковую и летную школы, был Нидермайер (Hilger Gustav. Op. cit. S. 192.). В 1928 г. Лит-Томзен вернулся в Германию, в 1928 — 1931 гг. «Центром Москва» руководил Нидермайер, в 1931 — 1933 гг. — подполковник Л. Шюттель. В эти же годы многолетний адъютант Зекта полковник Э. Кестринг неофициально исполнял функции военного атташе в Москве. Он регулярно в вечернее время «навещал» Шюттеля, хотя организационно не был связан с «Центром» (General Ernst Kostring. </w:t>
      </w:r>
      <w:r w:rsidRPr="001A6F7B">
        <w:rPr>
          <w:color w:val="000000" w:themeColor="text1"/>
          <w:sz w:val="16"/>
          <w:szCs w:val="16"/>
          <w:lang w:val="en-US"/>
        </w:rPr>
        <w:t xml:space="preserve">Der militarische Mittler zwischen dem Deutschen Reich und der Sowjetunion 1921—1941. </w:t>
      </w:r>
      <w:r w:rsidRPr="001A6F7B">
        <w:rPr>
          <w:color w:val="000000" w:themeColor="text1"/>
          <w:sz w:val="16"/>
          <w:szCs w:val="16"/>
        </w:rPr>
        <w:t xml:space="preserve">Bearb. Von Hermann Teske. Frankfurt am Main 1965. S. 48.). После прихода в Германии к власти нацистов во всех германских посольствах были учреждены должности военных атташе. Военным атташе в Москве в апреле 1933 г. был назначен полковник О. Хартман, но ему в основном пришлось лишь сворачивать отлаженное за десятилетие до него сотрудничество (ADAP, Ser.C, Bd.I,2. S. 609.). Осенью 1933 г. в Москве был аккредитован военно-морской атташе Н. фон Баумбах (11784). </w:t>
      </w:r>
    </w:p>
    <w:p w14:paraId="3057F4C5" w14:textId="77777777" w:rsidR="008E0FBF" w:rsidRPr="001A6F7B" w:rsidRDefault="008E0FBF" w:rsidP="001A6F7B">
      <w:pPr>
        <w:autoSpaceDE w:val="0"/>
        <w:autoSpaceDN w:val="0"/>
        <w:adjustRightInd w:val="0"/>
        <w:jc w:val="both"/>
        <w:rPr>
          <w:color w:val="000000" w:themeColor="text1"/>
          <w:sz w:val="16"/>
          <w:szCs w:val="16"/>
        </w:rPr>
      </w:pPr>
    </w:p>
    <w:p w14:paraId="3955ED61" w14:textId="77777777" w:rsidR="00FF0B42" w:rsidRPr="001A6F7B" w:rsidRDefault="00FF0B42" w:rsidP="001A6F7B">
      <w:pPr>
        <w:pStyle w:val="ae"/>
        <w:spacing w:before="0" w:after="0"/>
        <w:jc w:val="both"/>
        <w:textAlignment w:val="top"/>
        <w:rPr>
          <w:color w:val="000000" w:themeColor="text1"/>
          <w:sz w:val="16"/>
          <w:szCs w:val="16"/>
        </w:rPr>
      </w:pPr>
      <w:r w:rsidRPr="001A6F7B">
        <w:rPr>
          <w:color w:val="000000" w:themeColor="text1"/>
          <w:sz w:val="16"/>
          <w:szCs w:val="16"/>
        </w:rPr>
        <w:t>С конца 1922 г. военные контакты с Германией, которые сначала в основном через единственного тогда заместителя Троцкого по РВС — Склянского, стали идти через Розенгольца, члена РВС СССР, Главначвоздухфлота СССР и зятя Троцкого. Он являлся одновременно Председателем Совета СССР по гражданской авиации, членом коллегии Главконцесскома. По свидетельству Крестинского, Розенгольц был в то время наиболее в курсе всех вопросов двустороннего военно-промышленного сотрудничества. Для ведения переговоров по этому вопросу он выезжал в Берлин в январе 1923 г. и в январе 1925 г. (18265)</w:t>
      </w:r>
    </w:p>
    <w:p w14:paraId="3080647A" w14:textId="77777777" w:rsidR="00FF0B42" w:rsidRPr="001A6F7B" w:rsidRDefault="00FF0B42" w:rsidP="001A6F7B">
      <w:pPr>
        <w:jc w:val="both"/>
        <w:rPr>
          <w:color w:val="000000" w:themeColor="text1"/>
          <w:sz w:val="16"/>
          <w:szCs w:val="16"/>
        </w:rPr>
      </w:pPr>
    </w:p>
    <w:p w14:paraId="489B65AD" w14:textId="77777777" w:rsidR="00FF0B42" w:rsidRPr="001A6F7B" w:rsidRDefault="00FF0B42" w:rsidP="001A6F7B">
      <w:pPr>
        <w:jc w:val="both"/>
        <w:rPr>
          <w:color w:val="000000" w:themeColor="text1"/>
          <w:sz w:val="16"/>
          <w:szCs w:val="16"/>
        </w:rPr>
      </w:pPr>
      <w:r w:rsidRPr="001A6F7B">
        <w:rPr>
          <w:color w:val="000000" w:themeColor="text1"/>
          <w:sz w:val="16"/>
          <w:szCs w:val="16"/>
        </w:rPr>
        <w:t>В конце 1922 года германские руководители обратились к правительствам стран-победительниц с просьбой временно отложить выплаты по Версальскому договору. Французский премьер-министр Раймонд Пуанкаре отказался пойти навстречу и, когда Германия прекратила платежи Франции, приказал французской армии занять Рурский район, который на четыре пятых снабжал страну углем и сталью (18268).</w:t>
      </w:r>
    </w:p>
    <w:p w14:paraId="0C987106" w14:textId="77777777" w:rsidR="00FF0B42" w:rsidRPr="001A6F7B" w:rsidRDefault="00FF0B42" w:rsidP="001A6F7B">
      <w:pPr>
        <w:jc w:val="both"/>
        <w:rPr>
          <w:color w:val="000000" w:themeColor="text1"/>
          <w:sz w:val="16"/>
          <w:szCs w:val="16"/>
        </w:rPr>
      </w:pPr>
    </w:p>
    <w:p w14:paraId="4F34981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конце 1922 г. была создана комиссия Совнаркома во главе с заместителем наркома РКИ В.А. Аванесовым, обследовавшая положение дел в железнодорожной миссии. Комиссия обнаружила ряд нарушений, но относительно незначительных: например, незаконную выдачу Ломоносовым наградных сотрудникам, перерасход фонда зарплаты, “засоренность аппарата миссии чуждыми элементами”. Обсудив этот вопрос, 22 декабря 1922 г. Совнарком объявил Ломоносову выговор с опубликованием в печати. Соответствующие публикации появились в “Известиях” (28 декабря 1922 г.) и “Официальном отделе” “Вестника путей сообщения” (1923, № 61). Наконец, 13 марта 1923 г. Совнарком принял решение о ликвидации железнодорожной миссии профессора Ломоносова, и 1 апреля того же года миссия была ликвидирована (11565).</w:t>
      </w:r>
    </w:p>
    <w:p w14:paraId="2FBCA5C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3312FF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410AF58C"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C7AC06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конце 1922 года Ботезат завершил постройку вертолета в США. Разрабатываемый для наблюдения вертолет должен был под</w:t>
      </w:r>
      <w:r w:rsidRPr="001A6F7B">
        <w:rPr>
          <w:color w:val="000000" w:themeColor="text1"/>
          <w:sz w:val="16"/>
          <w:szCs w:val="16"/>
        </w:rPr>
        <w:softHyphen/>
        <w:t>ниматься на высоту 90 м, устойчиво висеть и безопасно снижаться на ре</w:t>
      </w:r>
      <w:r w:rsidRPr="001A6F7B">
        <w:rPr>
          <w:color w:val="000000" w:themeColor="text1"/>
          <w:sz w:val="16"/>
          <w:szCs w:val="16"/>
        </w:rPr>
        <w:softHyphen/>
        <w:t>жиме авторотации.</w:t>
      </w:r>
    </w:p>
    <w:p w14:paraId="6C34AA6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Вертолет Ботезата был выполнен по четырехвинтовой схеме с шестилопас-тными несущими винтами смешанной конструкции (с главным стальным и де</w:t>
      </w:r>
      <w:r w:rsidRPr="001A6F7B">
        <w:rPr>
          <w:color w:val="000000" w:themeColor="text1"/>
          <w:sz w:val="16"/>
          <w:szCs w:val="16"/>
        </w:rPr>
        <w:softHyphen/>
        <w:t>ревянными лонжеронами и нервюрами и полотняной обшивкой), приводимы</w:t>
      </w:r>
      <w:r w:rsidRPr="001A6F7B">
        <w:rPr>
          <w:color w:val="000000" w:themeColor="text1"/>
          <w:sz w:val="16"/>
          <w:szCs w:val="16"/>
        </w:rPr>
        <w:softHyphen/>
        <w:t>ми во вращение двигателем “Рон” мощ</w:t>
      </w:r>
      <w:r w:rsidRPr="001A6F7B">
        <w:rPr>
          <w:color w:val="000000" w:themeColor="text1"/>
          <w:sz w:val="16"/>
          <w:szCs w:val="16"/>
        </w:rPr>
        <w:softHyphen/>
        <w:t>ностью 180 л.с. Позже этот двигатель был заменен на ВК-2 “Бентли” мощ</w:t>
      </w:r>
      <w:r w:rsidRPr="001A6F7B">
        <w:rPr>
          <w:color w:val="000000" w:themeColor="text1"/>
          <w:sz w:val="16"/>
          <w:szCs w:val="16"/>
        </w:rPr>
        <w:softHyphen/>
        <w:t>ностью 200 л.с. Фюзеляж вертолета имел крестообразную ферменную кон</w:t>
      </w:r>
      <w:r w:rsidRPr="001A6F7B">
        <w:rPr>
          <w:color w:val="000000" w:themeColor="text1"/>
          <w:sz w:val="16"/>
          <w:szCs w:val="16"/>
        </w:rPr>
        <w:softHyphen/>
        <w:t>струкцию из стальных труб. Несущие винты диаметром 8 м вращались по</w:t>
      </w:r>
      <w:r w:rsidRPr="001A6F7B">
        <w:rPr>
          <w:color w:val="000000" w:themeColor="text1"/>
          <w:sz w:val="16"/>
          <w:szCs w:val="16"/>
        </w:rPr>
        <w:softHyphen/>
        <w:t>парно в противоположном направле</w:t>
      </w:r>
      <w:r w:rsidRPr="001A6F7B">
        <w:rPr>
          <w:color w:val="000000" w:themeColor="text1"/>
          <w:sz w:val="16"/>
          <w:szCs w:val="16"/>
        </w:rPr>
        <w:softHyphen/>
        <w:t>нии, а оси их были наклонены внутрь. Лопасти несущих винтов могли пово</w:t>
      </w:r>
      <w:r w:rsidRPr="001A6F7B">
        <w:rPr>
          <w:color w:val="000000" w:themeColor="text1"/>
          <w:sz w:val="16"/>
          <w:szCs w:val="16"/>
        </w:rPr>
        <w:softHyphen/>
        <w:t>рачиваться совместно или дифферен</w:t>
      </w:r>
      <w:r w:rsidRPr="001A6F7B">
        <w:rPr>
          <w:color w:val="000000" w:themeColor="text1"/>
          <w:sz w:val="16"/>
          <w:szCs w:val="16"/>
        </w:rPr>
        <w:softHyphen/>
        <w:t>циально с помощью сложной системы тяг. Кроме четырех несущих винтов, на боковых фермах были установлены два рулевых винта с приводом для путево</w:t>
      </w:r>
      <w:r w:rsidRPr="001A6F7B">
        <w:rPr>
          <w:color w:val="000000" w:themeColor="text1"/>
          <w:sz w:val="16"/>
          <w:szCs w:val="16"/>
        </w:rPr>
        <w:softHyphen/>
        <w:t>го управления и создания пропульсив-ной силы. Над двигателем и редукто</w:t>
      </w:r>
      <w:r w:rsidRPr="001A6F7B">
        <w:rPr>
          <w:color w:val="000000" w:themeColor="text1"/>
          <w:sz w:val="16"/>
          <w:szCs w:val="16"/>
        </w:rPr>
        <w:softHyphen/>
        <w:t>ром располагались еще два вспомога</w:t>
      </w:r>
      <w:r w:rsidRPr="001A6F7B">
        <w:rPr>
          <w:color w:val="000000" w:themeColor="text1"/>
          <w:sz w:val="16"/>
          <w:szCs w:val="16"/>
        </w:rPr>
        <w:softHyphen/>
        <w:t>тельных винта для торможения при посадке, что делало конструкцию вер</w:t>
      </w:r>
      <w:r w:rsidRPr="001A6F7B">
        <w:rPr>
          <w:color w:val="000000" w:themeColor="text1"/>
          <w:sz w:val="16"/>
          <w:szCs w:val="16"/>
        </w:rPr>
        <w:softHyphen/>
        <w:t>толета чрезвычайно сложной и гро</w:t>
      </w:r>
      <w:r w:rsidRPr="001A6F7B">
        <w:rPr>
          <w:color w:val="000000" w:themeColor="text1"/>
          <w:sz w:val="16"/>
          <w:szCs w:val="16"/>
        </w:rPr>
        <w:softHyphen/>
        <w:t>моздкой. За необычный внешний вид аэродромные механики назвали его “летающим осьминогом”.</w:t>
      </w:r>
    </w:p>
    <w:p w14:paraId="3B7B047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Первый полет вертолета состоялся 18 декабря 1922 года и был приуро</w:t>
      </w:r>
      <w:r w:rsidRPr="001A6F7B">
        <w:rPr>
          <w:color w:val="000000" w:themeColor="text1"/>
          <w:sz w:val="16"/>
          <w:szCs w:val="16"/>
        </w:rPr>
        <w:softHyphen/>
        <w:t>чен к 19-й годовщине первого полета братьев Райт. Пилотировал летатель</w:t>
      </w:r>
      <w:r w:rsidRPr="001A6F7B">
        <w:rPr>
          <w:color w:val="000000" w:themeColor="text1"/>
          <w:sz w:val="16"/>
          <w:szCs w:val="16"/>
        </w:rPr>
        <w:softHyphen/>
        <w:t>ный аппарат полковник Т. Бейн. Вер</w:t>
      </w:r>
      <w:r w:rsidRPr="001A6F7B">
        <w:rPr>
          <w:color w:val="000000" w:themeColor="text1"/>
          <w:sz w:val="16"/>
          <w:szCs w:val="16"/>
        </w:rPr>
        <w:softHyphen/>
        <w:t>толет поднялся на высоту 1,8 м, про</w:t>
      </w:r>
      <w:r w:rsidRPr="001A6F7B">
        <w:rPr>
          <w:color w:val="000000" w:themeColor="text1"/>
          <w:sz w:val="16"/>
          <w:szCs w:val="16"/>
        </w:rPr>
        <w:softHyphen/>
        <w:t>летел 100 м, продержавшись в возду</w:t>
      </w:r>
      <w:r w:rsidRPr="001A6F7B">
        <w:rPr>
          <w:color w:val="000000" w:themeColor="text1"/>
          <w:sz w:val="16"/>
          <w:szCs w:val="16"/>
        </w:rPr>
        <w:softHyphen/>
        <w:t xml:space="preserve">хе рекордное для винтокрылых машин время </w:t>
      </w:r>
      <w:r w:rsidRPr="001A6F7B">
        <w:rPr>
          <w:iCs/>
          <w:color w:val="000000" w:themeColor="text1"/>
          <w:sz w:val="16"/>
          <w:szCs w:val="16"/>
        </w:rPr>
        <w:t xml:space="preserve">— </w:t>
      </w:r>
      <w:r w:rsidRPr="001A6F7B">
        <w:rPr>
          <w:color w:val="000000" w:themeColor="text1"/>
          <w:sz w:val="16"/>
          <w:szCs w:val="16"/>
        </w:rPr>
        <w:t>1 мин 42 с, затем совершил еще несколько полетов. С 21 декабря 1921 года ведущие летчики-испытате</w:t>
      </w:r>
      <w:r w:rsidRPr="001A6F7B">
        <w:rPr>
          <w:color w:val="000000" w:themeColor="text1"/>
          <w:sz w:val="16"/>
          <w:szCs w:val="16"/>
        </w:rPr>
        <w:softHyphen/>
        <w:t>ли Ф. Кэрол и Т. Бейн, а также летчик гражданской авиации А. Смит совер</w:t>
      </w:r>
      <w:r w:rsidRPr="001A6F7B">
        <w:rPr>
          <w:color w:val="000000" w:themeColor="text1"/>
          <w:sz w:val="16"/>
          <w:szCs w:val="16"/>
        </w:rPr>
        <w:softHyphen/>
        <w:t>шили ряд полетов продолжительностью в среднем в одну минуту, продемонст</w:t>
      </w:r>
      <w:r w:rsidRPr="001A6F7B">
        <w:rPr>
          <w:color w:val="000000" w:themeColor="text1"/>
          <w:sz w:val="16"/>
          <w:szCs w:val="16"/>
        </w:rPr>
        <w:softHyphen/>
        <w:t>рировавших хорошую устойчивость аппарата. Взлетная масса вертолета с пилотом и топливом составляла 1610 кг, нагрузка на сметаемую площадь -9 кг/м</w:t>
      </w:r>
      <w:r w:rsidRPr="001A6F7B">
        <w:rPr>
          <w:color w:val="000000" w:themeColor="text1"/>
          <w:sz w:val="16"/>
          <w:szCs w:val="16"/>
          <w:vertAlign w:val="superscript"/>
        </w:rPr>
        <w:t>2</w:t>
      </w:r>
      <w:r w:rsidRPr="001A6F7B">
        <w:rPr>
          <w:color w:val="000000" w:themeColor="text1"/>
          <w:sz w:val="16"/>
          <w:szCs w:val="16"/>
        </w:rPr>
        <w:t xml:space="preserve">, нагрузка на мощность -8 кг/л.с., </w:t>
      </w:r>
      <w:r w:rsidRPr="001A6F7B">
        <w:rPr>
          <w:iCs/>
          <w:color w:val="000000" w:themeColor="text1"/>
          <w:sz w:val="16"/>
          <w:szCs w:val="16"/>
        </w:rPr>
        <w:t xml:space="preserve">а </w:t>
      </w:r>
      <w:r w:rsidRPr="001A6F7B">
        <w:rPr>
          <w:color w:val="000000" w:themeColor="text1"/>
          <w:sz w:val="16"/>
          <w:szCs w:val="16"/>
        </w:rPr>
        <w:t>энерговооруженность — 0,125 л.с./кг.</w:t>
      </w:r>
    </w:p>
    <w:p w14:paraId="7967469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Испытания летательного аппарата продолжились в 1923 году. 19 января вертолет поднялся (вместе с пассажи</w:t>
      </w:r>
      <w:r w:rsidRPr="001A6F7B">
        <w:rPr>
          <w:color w:val="000000" w:themeColor="text1"/>
          <w:sz w:val="16"/>
          <w:szCs w:val="16"/>
        </w:rPr>
        <w:softHyphen/>
        <w:t>ром) на высоту 3-4,5 м, 21 февраля с новым двигателем достиг максималь</w:t>
      </w:r>
      <w:r w:rsidRPr="001A6F7B">
        <w:rPr>
          <w:color w:val="000000" w:themeColor="text1"/>
          <w:sz w:val="16"/>
          <w:szCs w:val="16"/>
        </w:rPr>
        <w:softHyphen/>
        <w:t>ной продолжительности полета ~ 2 мин 42 с, 17 апреля последовательно под</w:t>
      </w:r>
      <w:r w:rsidRPr="001A6F7B">
        <w:rPr>
          <w:color w:val="000000" w:themeColor="text1"/>
          <w:sz w:val="16"/>
          <w:szCs w:val="16"/>
        </w:rPr>
        <w:softHyphen/>
        <w:t>нял двух, трех и четырех человек, дер</w:t>
      </w:r>
      <w:r w:rsidRPr="001A6F7B">
        <w:rPr>
          <w:color w:val="000000" w:themeColor="text1"/>
          <w:sz w:val="16"/>
          <w:szCs w:val="16"/>
        </w:rPr>
        <w:softHyphen/>
        <w:t>жавшихся за элементы конструкции. При этом максимальная полезная на</w:t>
      </w:r>
      <w:r w:rsidRPr="001A6F7B">
        <w:rPr>
          <w:color w:val="000000" w:themeColor="text1"/>
          <w:sz w:val="16"/>
          <w:szCs w:val="16"/>
        </w:rPr>
        <w:softHyphen/>
        <w:t>грузка вместе с пилотом составила 450 кг - рекордное достижение для того времени.</w:t>
      </w:r>
    </w:p>
    <w:p w14:paraId="0A0BBDE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Управление вертолетом отличалось большой сложностью из-за обилия ру чек и рычагов управления. Пилоты по этому поводу шутили: “Вертолет не только похож на осьминога, но и для управления им нужен осьминог”. Ру</w:t>
      </w:r>
      <w:r w:rsidRPr="001A6F7B">
        <w:rPr>
          <w:color w:val="000000" w:themeColor="text1"/>
          <w:sz w:val="16"/>
          <w:szCs w:val="16"/>
        </w:rPr>
        <w:softHyphen/>
        <w:t>ководивший полетами генерал Харрис отмечал, что “управление вертолетом Ботезата было похоже на балансиро</w:t>
      </w:r>
      <w:r w:rsidRPr="001A6F7B">
        <w:rPr>
          <w:color w:val="000000" w:themeColor="text1"/>
          <w:sz w:val="16"/>
          <w:szCs w:val="16"/>
        </w:rPr>
        <w:softHyphen/>
        <w:t>вание на канате сразу в четырех направлениях”. В то же время из-за большой инерции вращающихся несу</w:t>
      </w:r>
      <w:r w:rsidRPr="001A6F7B">
        <w:rPr>
          <w:color w:val="000000" w:themeColor="text1"/>
          <w:sz w:val="16"/>
          <w:szCs w:val="16"/>
        </w:rPr>
        <w:softHyphen/>
        <w:t>щих винтов вертолет имел хорошую собственную устойчивость, ему были нипочем порывы ветра. Тем не менее, командование ВВС США не сочло целесообразным продолжать разра</w:t>
      </w:r>
      <w:r w:rsidRPr="001A6F7B">
        <w:rPr>
          <w:color w:val="000000" w:themeColor="text1"/>
          <w:sz w:val="16"/>
          <w:szCs w:val="16"/>
        </w:rPr>
        <w:softHyphen/>
        <w:t>ботку вертолета Ботезата (11389).</w:t>
      </w:r>
    </w:p>
    <w:p w14:paraId="7F81702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23B97B1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конце 1922 года был завершен вертолет Э. Эмише</w:t>
      </w:r>
      <w:r w:rsidRPr="001A6F7B">
        <w:rPr>
          <w:color w:val="000000" w:themeColor="text1"/>
          <w:sz w:val="16"/>
          <w:szCs w:val="16"/>
        </w:rPr>
        <w:softHyphen/>
        <w:t>на. С 6 по 15 января 1923 года Эмишен совер</w:t>
      </w:r>
      <w:r w:rsidRPr="001A6F7B">
        <w:rPr>
          <w:color w:val="000000" w:themeColor="text1"/>
          <w:sz w:val="16"/>
          <w:szCs w:val="16"/>
        </w:rPr>
        <w:softHyphen/>
        <w:t>шил на нем более 30 полетов, в кото</w:t>
      </w:r>
      <w:r w:rsidRPr="001A6F7B">
        <w:rPr>
          <w:color w:val="000000" w:themeColor="text1"/>
          <w:sz w:val="16"/>
          <w:szCs w:val="16"/>
        </w:rPr>
        <w:softHyphen/>
        <w:t>рых вертолет поднимался на высоту до 3 м и перемещался в пределах 80 м. При этом максимальная продолжитель</w:t>
      </w:r>
      <w:r w:rsidRPr="001A6F7B">
        <w:rPr>
          <w:color w:val="000000" w:themeColor="text1"/>
          <w:sz w:val="16"/>
          <w:szCs w:val="16"/>
        </w:rPr>
        <w:softHyphen/>
        <w:t>ность полета на режиме висения не превышала 2,5 мин, взлетная масса составляла 900 кг, нагрузка на смета</w:t>
      </w:r>
      <w:r w:rsidRPr="001A6F7B">
        <w:rPr>
          <w:color w:val="000000" w:themeColor="text1"/>
          <w:sz w:val="16"/>
          <w:szCs w:val="16"/>
        </w:rPr>
        <w:softHyphen/>
        <w:t>емую площадь -7,15 кг/м</w:t>
      </w:r>
      <w:r w:rsidRPr="001A6F7B">
        <w:rPr>
          <w:color w:val="000000" w:themeColor="text1"/>
          <w:sz w:val="16"/>
          <w:szCs w:val="16"/>
          <w:vertAlign w:val="superscript"/>
        </w:rPr>
        <w:t>9</w:t>
      </w:r>
      <w:r w:rsidRPr="001A6F7B">
        <w:rPr>
          <w:color w:val="000000" w:themeColor="text1"/>
          <w:sz w:val="16"/>
          <w:szCs w:val="16"/>
        </w:rPr>
        <w:t>, на мощ</w:t>
      </w:r>
      <w:r w:rsidRPr="001A6F7B">
        <w:rPr>
          <w:color w:val="000000" w:themeColor="text1"/>
          <w:sz w:val="16"/>
          <w:szCs w:val="16"/>
        </w:rPr>
        <w:softHyphen/>
        <w:t>ность - 7,5 кг/л.с., а энерговооружен</w:t>
      </w:r>
      <w:r w:rsidRPr="001A6F7B">
        <w:rPr>
          <w:color w:val="000000" w:themeColor="text1"/>
          <w:sz w:val="16"/>
          <w:szCs w:val="16"/>
        </w:rPr>
        <w:softHyphen/>
        <w:t>ность - 0,133 л.с. /кг.</w:t>
      </w:r>
    </w:p>
    <w:p w14:paraId="1DB2F37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 мая 1924 года был выполнен тре</w:t>
      </w:r>
      <w:r w:rsidRPr="001A6F7B">
        <w:rPr>
          <w:color w:val="000000" w:themeColor="text1"/>
          <w:sz w:val="16"/>
          <w:szCs w:val="16"/>
        </w:rPr>
        <w:softHyphen/>
        <w:t>нировочный полет вертолета по замк</w:t>
      </w:r>
      <w:r w:rsidRPr="001A6F7B">
        <w:rPr>
          <w:color w:val="000000" w:themeColor="text1"/>
          <w:sz w:val="16"/>
          <w:szCs w:val="16"/>
        </w:rPr>
        <w:softHyphen/>
        <w:t xml:space="preserve">нутому 1200-метровому маршруту, </w:t>
      </w:r>
      <w:r w:rsidRPr="001A6F7B">
        <w:rPr>
          <w:iCs/>
          <w:color w:val="000000" w:themeColor="text1"/>
          <w:sz w:val="16"/>
          <w:szCs w:val="16"/>
        </w:rPr>
        <w:t xml:space="preserve">толет четырехвинтовой схемы Э.Эмишена </w:t>
      </w:r>
      <w:r w:rsidRPr="001A6F7B">
        <w:rPr>
          <w:color w:val="000000" w:themeColor="text1"/>
          <w:sz w:val="16"/>
          <w:szCs w:val="16"/>
        </w:rPr>
        <w:t xml:space="preserve">средняя скорость полета </w:t>
      </w:r>
      <w:r w:rsidRPr="001A6F7B">
        <w:rPr>
          <w:iCs/>
          <w:color w:val="000000" w:themeColor="text1"/>
          <w:sz w:val="16"/>
          <w:szCs w:val="16"/>
        </w:rPr>
        <w:t xml:space="preserve">Вертолет Э.Эмишена в рекордном полете </w:t>
      </w:r>
      <w:r w:rsidRPr="001A6F7B">
        <w:rPr>
          <w:color w:val="000000" w:themeColor="text1"/>
          <w:sz w:val="16"/>
          <w:szCs w:val="16"/>
        </w:rPr>
        <w:t>составила 10 км/ч. 4 мая в присутствии офици</w:t>
      </w:r>
      <w:r w:rsidRPr="001A6F7B">
        <w:rPr>
          <w:color w:val="000000" w:themeColor="text1"/>
          <w:sz w:val="16"/>
          <w:szCs w:val="16"/>
        </w:rPr>
        <w:softHyphen/>
        <w:t>альных представителей “Технической авиационной службы” и военного ве</w:t>
      </w:r>
      <w:r w:rsidRPr="001A6F7B">
        <w:rPr>
          <w:color w:val="000000" w:themeColor="text1"/>
          <w:sz w:val="16"/>
          <w:szCs w:val="16"/>
        </w:rPr>
        <w:softHyphen/>
        <w:t>домства США впервые был выполнен полет по замкнутому треугольному маршруту протяженностью 1100 м. Полет продолжался 7 мин 40 с, про</w:t>
      </w:r>
      <w:r w:rsidRPr="001A6F7B">
        <w:rPr>
          <w:color w:val="000000" w:themeColor="text1"/>
          <w:sz w:val="16"/>
          <w:szCs w:val="16"/>
        </w:rPr>
        <w:softHyphen/>
        <w:t>исходил на средней высоте 1 м с подъе</w:t>
      </w:r>
      <w:r w:rsidRPr="001A6F7B">
        <w:rPr>
          <w:color w:val="000000" w:themeColor="text1"/>
          <w:sz w:val="16"/>
          <w:szCs w:val="16"/>
        </w:rPr>
        <w:softHyphen/>
        <w:t>мами до 2-3 м. Он был зарегист</w:t>
      </w:r>
      <w:r w:rsidRPr="001A6F7B">
        <w:rPr>
          <w:color w:val="000000" w:themeColor="text1"/>
          <w:sz w:val="16"/>
          <w:szCs w:val="16"/>
        </w:rPr>
        <w:softHyphen/>
        <w:t>рирован как рекордное достижение, но еще не стал официальным миро</w:t>
      </w:r>
      <w:r w:rsidRPr="001A6F7B">
        <w:rPr>
          <w:color w:val="000000" w:themeColor="text1"/>
          <w:sz w:val="16"/>
          <w:szCs w:val="16"/>
        </w:rPr>
        <w:softHyphen/>
        <w:t>вым рекордом для вертолетов. Устой</w:t>
      </w:r>
      <w:r w:rsidRPr="001A6F7B">
        <w:rPr>
          <w:color w:val="000000" w:themeColor="text1"/>
          <w:sz w:val="16"/>
          <w:szCs w:val="16"/>
        </w:rPr>
        <w:softHyphen/>
        <w:t>чивость вертолета в воздухе позволи</w:t>
      </w:r>
      <w:r w:rsidRPr="001A6F7B">
        <w:rPr>
          <w:color w:val="000000" w:themeColor="text1"/>
          <w:sz w:val="16"/>
          <w:szCs w:val="16"/>
        </w:rPr>
        <w:softHyphen/>
        <w:t>ла 25 мая выполнить полет продолжи-тельно'стью от 5 до 8 мин на высоте 3 м, а 9 июня 1924 года вертолет под</w:t>
      </w:r>
      <w:r w:rsidRPr="001A6F7B">
        <w:rPr>
          <w:color w:val="000000" w:themeColor="text1"/>
          <w:sz w:val="16"/>
          <w:szCs w:val="16"/>
        </w:rPr>
        <w:softHyphen/>
        <w:t>нял двух человек, держащихся за фер</w:t>
      </w:r>
      <w:r w:rsidRPr="001A6F7B">
        <w:rPr>
          <w:color w:val="000000" w:themeColor="text1"/>
          <w:sz w:val="16"/>
          <w:szCs w:val="16"/>
        </w:rPr>
        <w:softHyphen/>
        <w:t>мы фюзеляжа (11389).</w:t>
      </w:r>
    </w:p>
    <w:p w14:paraId="7532460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24B6B20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К концу 1922 года из выделенных во Франции на проект развития жесткого дирижаблестроения 130 000 000 франков израсходовали 40 000 000. Одной из самых крупных работ стало сооружение больших железобетонных эллингов для дирижаблей в Орли близ Парижа. Частично проводились работы в Марселе — модернизирован [331] эллинг, в котором размещался “Диксмюд”, а также в Алжире, Тунисе, Касабланке и Дакаре. Несмотря на отсутствие должного опыта, французам на воздушном корабле “Диксмюд” удалось совершить длительный полет, во время которого был установлен мировой рекорд продолжительности (11324).</w:t>
      </w:r>
    </w:p>
    <w:p w14:paraId="0FD769E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5526705" w14:textId="77777777" w:rsidR="009C0609" w:rsidRPr="001A6F7B" w:rsidRDefault="009C0609" w:rsidP="001A6F7B">
      <w:pPr>
        <w:jc w:val="both"/>
        <w:rPr>
          <w:color w:val="0070C0"/>
          <w:sz w:val="16"/>
          <w:szCs w:val="16"/>
        </w:rPr>
      </w:pPr>
      <w:r w:rsidRPr="001A6F7B">
        <w:rPr>
          <w:color w:val="0070C0"/>
          <w:sz w:val="16"/>
          <w:szCs w:val="16"/>
        </w:rPr>
        <w:t>В конце 1922 г. фирма «Фейри» получила контракт на девять самолетов «Флайкетчера» для официальных и эксплуатационных испытаний. Их постройка началась сразу же на ее заводе в западном пригороде Лондона Хайес. В 1923 г. их сделали и начали постройку заказанных к тому времени 183 самолетов для поставки в строевые части, сдав к концу года первые машины в 402-е звено FAA. На них постепенно внедрялись разные улучшения, в т. ч. начали ставить новый мотор «Ягуар» Mk.IV в 400 сил и металлические воздушные винты постоянного шага вместо деревянных винтов. Сначала самолеты сдавались на колесном шасси, но 19 февраля 1924 г. на гидроаэродроме Норхолт в северо-западном пригороде Лондона летчикиспытатель Норман Мак-Миллан облетал первый самолет на амфибийных поплавках с колесами в нишах у редана и костылями в корме (22896).</w:t>
      </w:r>
    </w:p>
    <w:p w14:paraId="5547136A" w14:textId="77777777" w:rsidR="009C0609" w:rsidRPr="001A6F7B" w:rsidRDefault="009C0609" w:rsidP="001A6F7B">
      <w:pPr>
        <w:jc w:val="both"/>
        <w:rPr>
          <w:color w:val="0070C0"/>
          <w:sz w:val="16"/>
          <w:szCs w:val="16"/>
        </w:rPr>
      </w:pPr>
    </w:p>
    <w:p w14:paraId="22C0B93A" w14:textId="77777777" w:rsidR="009C0609" w:rsidRPr="001A6F7B" w:rsidRDefault="009C0609" w:rsidP="001A6F7B">
      <w:pPr>
        <w:jc w:val="both"/>
        <w:rPr>
          <w:color w:val="0070C0"/>
          <w:sz w:val="16"/>
          <w:szCs w:val="16"/>
        </w:rPr>
      </w:pPr>
      <w:r w:rsidRPr="001A6F7B">
        <w:rPr>
          <w:color w:val="0070C0"/>
          <w:sz w:val="16"/>
          <w:szCs w:val="16"/>
        </w:rPr>
        <w:t>В конце 1922 г. компания Vickers построила полностью переработанный образец танка, который позже получил обозначение — Vickers Medium Tank Mk.I. Согласно техническому заданию, полученному от военных, это должен был быть средний танк с массой до 12 тонн. Его основным вооружением должна была стать 47-мм пушка, а бронирование — быть противопульным. Планировалось, что в самое ближайшее время танк полностью заменит собой морально устаревшие Medium Mk.C, став основой Королевского танкового корпуса.</w:t>
      </w:r>
    </w:p>
    <w:p w14:paraId="568EB93D" w14:textId="77777777" w:rsidR="009C0609" w:rsidRPr="001A6F7B" w:rsidRDefault="009C0609" w:rsidP="001A6F7B">
      <w:pPr>
        <w:jc w:val="both"/>
        <w:rPr>
          <w:color w:val="0070C0"/>
          <w:sz w:val="16"/>
          <w:szCs w:val="16"/>
        </w:rPr>
      </w:pPr>
      <w:r w:rsidRPr="001A6F7B">
        <w:rPr>
          <w:color w:val="0070C0"/>
          <w:sz w:val="16"/>
          <w:szCs w:val="16"/>
        </w:rPr>
        <w:t>В Vickers Medium Tank Mk.I отказались от ромбовидной ходовой части с большим числом опорных катков, он получил совершенно новую подвеску с двухкатковыми тележками, которые крепились к вертикальным свечам на пружинах. Соответственно изменилась и форма корпуса, который приобрел классический коробчатый вид. Двигатель (90-сильный V-образный двигатель воздушного охлаждения Armstrong Siddeley) расположили в передней части, а трансмиссию — сзади (здесь же находились и топливные баки). При массе в 11,25 тонны танк имел бронирование толщиной всего 6,35 мм, что не обеспечивало полноценной защиты даже от пуль легкого стрелкового оружия (напомним, для танков Первой мировой обычным являлось бронирование толщиной 15–16 мм), однако был способен разгоняться до скорости 24 км/час, а запас хода составил порядка 190 км. Башня, установленная на крыше корпуса, вращалась, опираясь на три больших роликах, установленных с ее внешней стороны (это фирменное конструктивное решение Vickers применялось позднее и на других танках). В башне установили 47-мм пушку Vickers и четыре 7,7-мм пулемета Hotchkiss (три по бортам и один зенитный). Здесь размещались два члена экипажа, командир и заряжающий, для наблюдения за местностью командир танка имел перископический панорамный прицел. Остальные трое членов экипажа — механик-водитель и два пулеметчика — сидели в корпусе. Последние обслуживали два 7,7-мм пулемета Vickers, установленных в бортах. Выход из танка мог осуществляться через три люка, один из которых — кормовой, представлял по сути, прямоугольную входную дверь. (22867).</w:t>
      </w:r>
    </w:p>
    <w:p w14:paraId="3C654AD4" w14:textId="77777777" w:rsidR="009C0609" w:rsidRPr="001A6F7B" w:rsidRDefault="009C0609" w:rsidP="001A6F7B">
      <w:pPr>
        <w:jc w:val="both"/>
        <w:rPr>
          <w:color w:val="0070C0"/>
          <w:sz w:val="16"/>
          <w:szCs w:val="16"/>
        </w:rPr>
      </w:pPr>
    </w:p>
    <w:p w14:paraId="56070D86"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679EAD83"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D7360A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Во второй половине 1922 г. одна из таких комиссий при Госплане по итогам работы доложила "об организации тракторостроения в Республике", констатировав "тракторостроение... в буквальном смыс ле этого слова... в настоящее время не существует". Принципиально к этому времени было принято решение об организации производства тракторов простейшего типа, универсального трактора мощностью 16-30 л.с, а также мощного гусеничного трактора преимущественно военного назначения (12009).</w:t>
      </w:r>
    </w:p>
    <w:p w14:paraId="5E4F5C8D" w14:textId="77777777" w:rsidR="008E0FBF" w:rsidRPr="001A6F7B" w:rsidRDefault="008E0FBF" w:rsidP="001A6F7B">
      <w:pPr>
        <w:autoSpaceDE w:val="0"/>
        <w:autoSpaceDN w:val="0"/>
        <w:adjustRightInd w:val="0"/>
        <w:jc w:val="both"/>
        <w:rPr>
          <w:color w:val="000000" w:themeColor="text1"/>
          <w:sz w:val="16"/>
          <w:szCs w:val="16"/>
        </w:rPr>
      </w:pPr>
    </w:p>
    <w:p w14:paraId="259E796C"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Во второй половине 1922 г. вся переписка в связи с проводимыми работами велась в общем несекретном порядке. Однако уже к 1924 г. правление ЭТЗСТ принимает ряд мер по закрытию информацию, касающихся военно-морских разработок в области средств связи (18297).</w:t>
      </w:r>
    </w:p>
    <w:p w14:paraId="4BA4E2CD" w14:textId="77777777" w:rsidR="005502A7" w:rsidRPr="001A6F7B" w:rsidRDefault="005502A7" w:rsidP="001A6F7B">
      <w:pPr>
        <w:jc w:val="both"/>
        <w:rPr>
          <w:color w:val="000000" w:themeColor="text1"/>
          <w:sz w:val="16"/>
          <w:szCs w:val="16"/>
        </w:rPr>
      </w:pPr>
    </w:p>
    <w:p w14:paraId="0F9D9FA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2D028098"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40C002A" w14:textId="77777777" w:rsidR="008E0FBF" w:rsidRPr="001A6F7B" w:rsidRDefault="008E0FBF" w:rsidP="001A6F7B">
      <w:pPr>
        <w:widowControl w:val="0"/>
        <w:autoSpaceDE w:val="0"/>
        <w:autoSpaceDN w:val="0"/>
        <w:adjustRightInd w:val="0"/>
        <w:jc w:val="both"/>
        <w:rPr>
          <w:iCs/>
          <w:color w:val="000000" w:themeColor="text1"/>
          <w:sz w:val="16"/>
          <w:szCs w:val="16"/>
        </w:rPr>
      </w:pPr>
      <w:r w:rsidRPr="001A6F7B">
        <w:rPr>
          <w:color w:val="000000" w:themeColor="text1"/>
          <w:sz w:val="16"/>
          <w:szCs w:val="16"/>
        </w:rPr>
        <w:t>Во второй половине 1922 г. подвели итого роботы спе</w:t>
      </w:r>
      <w:r w:rsidRPr="001A6F7B">
        <w:rPr>
          <w:color w:val="000000" w:themeColor="text1"/>
          <w:sz w:val="16"/>
          <w:szCs w:val="16"/>
        </w:rPr>
        <w:softHyphen/>
        <w:t>циальной комиссии по тракторостроению, организованной Госпланом. На основании полученных с мест данных (в значительной степени неточных) ко</w:t>
      </w:r>
      <w:r w:rsidRPr="001A6F7B">
        <w:rPr>
          <w:color w:val="000000" w:themeColor="text1"/>
          <w:sz w:val="16"/>
          <w:szCs w:val="16"/>
        </w:rPr>
        <w:softHyphen/>
        <w:t>миссия констатировала: "Тракторостроение в буквальномсмысле этого слова в РСФСР в насто</w:t>
      </w:r>
      <w:r w:rsidRPr="001A6F7B">
        <w:rPr>
          <w:color w:val="000000" w:themeColor="text1"/>
          <w:sz w:val="16"/>
          <w:szCs w:val="16"/>
        </w:rPr>
        <w:softHyphen/>
        <w:t>ящий момент не существует, если несчитать кустарного изготовления трак</w:t>
      </w:r>
      <w:r w:rsidRPr="001A6F7B">
        <w:rPr>
          <w:color w:val="000000" w:themeColor="text1"/>
          <w:sz w:val="16"/>
          <w:szCs w:val="16"/>
        </w:rPr>
        <w:softHyphen/>
        <w:t>торов заводом Мамина в Балахоне Са</w:t>
      </w:r>
      <w:r w:rsidRPr="001A6F7B">
        <w:rPr>
          <w:color w:val="000000" w:themeColor="text1"/>
          <w:sz w:val="16"/>
          <w:szCs w:val="16"/>
        </w:rPr>
        <w:softHyphen/>
        <w:t>марской губернии, заводаДоброва-Иобгольцв Нижнем Новгороде, собирающего Эмер</w:t>
      </w:r>
      <w:r w:rsidRPr="001A6F7B">
        <w:rPr>
          <w:color w:val="000000" w:themeColor="text1"/>
          <w:sz w:val="16"/>
          <w:szCs w:val="16"/>
        </w:rPr>
        <w:softHyphen/>
        <w:t>соны и выпустившего уже до 10 штук трак</w:t>
      </w:r>
      <w:r w:rsidRPr="001A6F7B">
        <w:rPr>
          <w:color w:val="000000" w:themeColor="text1"/>
          <w:sz w:val="16"/>
          <w:szCs w:val="16"/>
        </w:rPr>
        <w:softHyphen/>
        <w:t>торов этой системы, завода бывшего Ильи</w:t>
      </w:r>
      <w:r w:rsidRPr="001A6F7B">
        <w:rPr>
          <w:color w:val="000000" w:themeColor="text1"/>
          <w:sz w:val="16"/>
          <w:szCs w:val="16"/>
        </w:rPr>
        <w:softHyphen/>
        <w:t>на в Москве изготавливающего Фаулера,признанные практикой безусловно непригод</w:t>
      </w:r>
      <w:r w:rsidRPr="001A6F7B">
        <w:rPr>
          <w:color w:val="000000" w:themeColor="text1"/>
          <w:sz w:val="16"/>
          <w:szCs w:val="16"/>
        </w:rPr>
        <w:softHyphen/>
        <w:t>ными, и одного завода в Петрограде Пути-ловского или Обуховского собирающегоХольт в единичных экземпляра»».</w:t>
      </w:r>
    </w:p>
    <w:p w14:paraId="6B6F26E5" w14:textId="77777777" w:rsidR="008E0FBF" w:rsidRPr="001A6F7B" w:rsidRDefault="008E0FBF" w:rsidP="001A6F7B">
      <w:pPr>
        <w:widowControl w:val="0"/>
        <w:autoSpaceDE w:val="0"/>
        <w:autoSpaceDN w:val="0"/>
        <w:adjustRightInd w:val="0"/>
        <w:jc w:val="both"/>
        <w:rPr>
          <w:color w:val="000000" w:themeColor="text1"/>
          <w:sz w:val="16"/>
          <w:szCs w:val="16"/>
        </w:rPr>
      </w:pPr>
      <w:r w:rsidRPr="001A6F7B">
        <w:rPr>
          <w:color w:val="000000" w:themeColor="text1"/>
          <w:sz w:val="16"/>
          <w:szCs w:val="16"/>
        </w:rPr>
        <w:t>Комиссия приняла решение об органи</w:t>
      </w:r>
      <w:r w:rsidRPr="001A6F7B">
        <w:rPr>
          <w:color w:val="000000" w:themeColor="text1"/>
          <w:sz w:val="16"/>
          <w:szCs w:val="16"/>
        </w:rPr>
        <w:softHyphen/>
        <w:t>зации производства мощных тракторов (пре</w:t>
      </w:r>
      <w:r w:rsidRPr="001A6F7B">
        <w:rPr>
          <w:color w:val="000000" w:themeColor="text1"/>
          <w:sz w:val="16"/>
          <w:szCs w:val="16"/>
        </w:rPr>
        <w:softHyphen/>
        <w:t>имущественно военного назначения), про</w:t>
      </w:r>
      <w:r w:rsidRPr="001A6F7B">
        <w:rPr>
          <w:color w:val="000000" w:themeColor="text1"/>
          <w:sz w:val="16"/>
          <w:szCs w:val="16"/>
        </w:rPr>
        <w:softHyphen/>
        <w:t>стейших сельскохозяйственных тракторов, а также в перспективе — тракторов мощнос</w:t>
      </w:r>
      <w:r w:rsidRPr="001A6F7B">
        <w:rPr>
          <w:color w:val="000000" w:themeColor="text1"/>
          <w:sz w:val="16"/>
          <w:szCs w:val="16"/>
        </w:rPr>
        <w:softHyphen/>
        <w:t>тью 16-30 л.с. На основании проведенных испытаний наиболее подходящим для воен</w:t>
      </w:r>
      <w:r w:rsidRPr="001A6F7B">
        <w:rPr>
          <w:color w:val="000000" w:themeColor="text1"/>
          <w:sz w:val="16"/>
          <w:szCs w:val="16"/>
        </w:rPr>
        <w:softHyphen/>
        <w:t>ных целей был признан немецкий гусенич</w:t>
      </w:r>
      <w:r w:rsidRPr="001A6F7B">
        <w:rPr>
          <w:color w:val="000000" w:themeColor="text1"/>
          <w:sz w:val="16"/>
          <w:szCs w:val="16"/>
        </w:rPr>
        <w:softHyphen/>
        <w:t xml:space="preserve">ный «Ганомаг» </w:t>
      </w:r>
      <w:r w:rsidRPr="001A6F7B">
        <w:rPr>
          <w:color w:val="000000" w:themeColor="text1"/>
          <w:sz w:val="16"/>
          <w:szCs w:val="16"/>
          <w:lang w:val="en-US"/>
        </w:rPr>
        <w:t>WD</w:t>
      </w:r>
      <w:r w:rsidRPr="001A6F7B">
        <w:rPr>
          <w:color w:val="000000" w:themeColor="text1"/>
          <w:sz w:val="16"/>
          <w:szCs w:val="16"/>
        </w:rPr>
        <w:t>-50. Производство этих тракторов решили организовать на Харьков</w:t>
      </w:r>
      <w:r w:rsidRPr="001A6F7B">
        <w:rPr>
          <w:color w:val="000000" w:themeColor="text1"/>
          <w:sz w:val="16"/>
          <w:szCs w:val="16"/>
        </w:rPr>
        <w:softHyphen/>
        <w:t>ском паровозостроительном заводе (ХПЗ), имевшем необходимое оборудование и ква</w:t>
      </w:r>
      <w:r w:rsidRPr="001A6F7B">
        <w:rPr>
          <w:color w:val="000000" w:themeColor="text1"/>
          <w:sz w:val="16"/>
          <w:szCs w:val="16"/>
        </w:rPr>
        <w:softHyphen/>
        <w:t>лифицированные кадры.</w:t>
      </w:r>
    </w:p>
    <w:p w14:paraId="2233FEA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Единственным реально существующим образцом отечественного сельскохозяй</w:t>
      </w:r>
      <w:r w:rsidRPr="001A6F7B">
        <w:rPr>
          <w:color w:val="000000" w:themeColor="text1"/>
          <w:sz w:val="16"/>
          <w:szCs w:val="16"/>
        </w:rPr>
        <w:softHyphen/>
        <w:t>ственного трактора оставался трактор «Гном» конструкции Мамина. Вместе с тем, в ходе рассмотрения программы тракторостроения было установлено, что стоимость этого трактора составляла 3000 рублей золотом, в то время как WD-50 должен был обходиться а 2140 рублей золотом. Причиной столь рази</w:t>
      </w:r>
      <w:r w:rsidRPr="001A6F7B">
        <w:rPr>
          <w:color w:val="000000" w:themeColor="text1"/>
          <w:sz w:val="16"/>
          <w:szCs w:val="16"/>
        </w:rPr>
        <w:softHyphen/>
        <w:t>тельного несоответствия цены тракторов являлись кустарные условия, в которых со</w:t>
      </w:r>
      <w:r w:rsidRPr="001A6F7B">
        <w:rPr>
          <w:color w:val="000000" w:themeColor="text1"/>
          <w:sz w:val="16"/>
          <w:szCs w:val="16"/>
        </w:rPr>
        <w:softHyphen/>
        <w:t>бирали тракторы Я.В. Мамина. Оснащение завода «Возрождение» в Баронске (Маркс, Марксштадг) необходимым оборудованием позволяло снизить сто</w:t>
      </w:r>
      <w:r w:rsidRPr="001A6F7B">
        <w:rPr>
          <w:color w:val="000000" w:themeColor="text1"/>
          <w:sz w:val="16"/>
          <w:szCs w:val="16"/>
        </w:rPr>
        <w:softHyphen/>
        <w:t>имость трактора при одновременном повы</w:t>
      </w:r>
      <w:r w:rsidRPr="001A6F7B">
        <w:rPr>
          <w:color w:val="000000" w:themeColor="text1"/>
          <w:sz w:val="16"/>
          <w:szCs w:val="16"/>
        </w:rPr>
        <w:softHyphen/>
        <w:t>шении качества его изготовления. Поэтому для развития тракторостроения этому пред</w:t>
      </w:r>
      <w:r w:rsidRPr="001A6F7B">
        <w:rPr>
          <w:color w:val="000000" w:themeColor="text1"/>
          <w:sz w:val="16"/>
          <w:szCs w:val="16"/>
        </w:rPr>
        <w:softHyphen/>
        <w:t>приятию были ассигнованы бюджетные средства в размере 120 тыс. рублей золо</w:t>
      </w:r>
      <w:r w:rsidRPr="001A6F7B">
        <w:rPr>
          <w:color w:val="000000" w:themeColor="text1"/>
          <w:sz w:val="16"/>
          <w:szCs w:val="16"/>
        </w:rPr>
        <w:softHyphen/>
        <w:t>том, а Мамин командирован в Германию для закупки оборудования. Вопрос о перспективном типе трактора мощностью 16-30 л.с. являлся дискуссион</w:t>
      </w:r>
      <w:r w:rsidRPr="001A6F7B">
        <w:rPr>
          <w:color w:val="000000" w:themeColor="text1"/>
          <w:sz w:val="16"/>
          <w:szCs w:val="16"/>
        </w:rPr>
        <w:softHyphen/>
        <w:t>ным. В качестве прототипов рассматрива</w:t>
      </w:r>
      <w:r w:rsidRPr="001A6F7B">
        <w:rPr>
          <w:color w:val="000000" w:themeColor="text1"/>
          <w:sz w:val="16"/>
          <w:szCs w:val="16"/>
        </w:rPr>
        <w:softHyphen/>
        <w:t>лись различные американские и европейс</w:t>
      </w:r>
      <w:r w:rsidRPr="001A6F7B">
        <w:rPr>
          <w:color w:val="000000" w:themeColor="text1"/>
          <w:sz w:val="16"/>
          <w:szCs w:val="16"/>
        </w:rPr>
        <w:softHyphen/>
        <w:t>кие образцы: гусеничные «Ганомаг» WD-25 и «Клетрах», колесный «Титан» и др. Как уже отмечалось, к числу недостатков гусеничных тракторов относилась их конструктивная сложность и металлоемкость по сравнению с колесными аналогами. В то же время они демонстрировали высокие тяговые показа</w:t>
      </w:r>
      <w:r w:rsidRPr="001A6F7B">
        <w:rPr>
          <w:color w:val="000000" w:themeColor="text1"/>
          <w:sz w:val="16"/>
          <w:szCs w:val="16"/>
        </w:rPr>
        <w:softHyphen/>
        <w:t>тели независимо от состояния фунта и по</w:t>
      </w:r>
      <w:r w:rsidRPr="001A6F7B">
        <w:rPr>
          <w:color w:val="000000" w:themeColor="text1"/>
          <w:sz w:val="16"/>
          <w:szCs w:val="16"/>
        </w:rPr>
        <w:softHyphen/>
        <w:t>годных условий. На основании полученных данных и ре</w:t>
      </w:r>
      <w:r w:rsidRPr="001A6F7B">
        <w:rPr>
          <w:color w:val="000000" w:themeColor="text1"/>
          <w:sz w:val="16"/>
          <w:szCs w:val="16"/>
        </w:rPr>
        <w:softHyphen/>
        <w:t>шения комиссии правление Гомзы постави</w:t>
      </w:r>
      <w:r w:rsidRPr="001A6F7B">
        <w:rPr>
          <w:color w:val="000000" w:themeColor="text1"/>
          <w:sz w:val="16"/>
          <w:szCs w:val="16"/>
        </w:rPr>
        <w:softHyphen/>
        <w:t>ло своей целью создать простой тип тракто</w:t>
      </w:r>
      <w:r w:rsidRPr="001A6F7B">
        <w:rPr>
          <w:color w:val="000000" w:themeColor="text1"/>
          <w:sz w:val="16"/>
          <w:szCs w:val="16"/>
        </w:rPr>
        <w:softHyphen/>
        <w:t>ра небольшого веса и невысокой стоимос</w:t>
      </w:r>
      <w:r w:rsidRPr="001A6F7B">
        <w:rPr>
          <w:color w:val="000000" w:themeColor="text1"/>
          <w:sz w:val="16"/>
          <w:szCs w:val="16"/>
        </w:rPr>
        <w:softHyphen/>
        <w:t>ти, работающий на нефти, а не на керосине или бензине, который мог бы обслуживать нужды совхозов и крестьянских хозяйств. Изготовление трактора поручили Коломенс</w:t>
      </w:r>
      <w:r w:rsidRPr="001A6F7B">
        <w:rPr>
          <w:color w:val="000000" w:themeColor="text1"/>
          <w:sz w:val="16"/>
          <w:szCs w:val="16"/>
        </w:rPr>
        <w:softHyphen/>
        <w:t>кому машиностроительному заводу (то есть фактически возобновлялись работы, прерванныев 1920 г.). Желая продемонстриро</w:t>
      </w:r>
      <w:r w:rsidRPr="001A6F7B">
        <w:rPr>
          <w:color w:val="000000" w:themeColor="text1"/>
          <w:sz w:val="16"/>
          <w:szCs w:val="16"/>
        </w:rPr>
        <w:softHyphen/>
        <w:t>вать трактор на Всесоюзной сельскохозяй</w:t>
      </w:r>
      <w:r w:rsidRPr="001A6F7B">
        <w:rPr>
          <w:color w:val="000000" w:themeColor="text1"/>
          <w:sz w:val="16"/>
          <w:szCs w:val="16"/>
        </w:rPr>
        <w:softHyphen/>
        <w:t>ственной выставке в Москве, правление Гом</w:t>
      </w:r>
      <w:r w:rsidRPr="001A6F7B">
        <w:rPr>
          <w:color w:val="000000" w:themeColor="text1"/>
          <w:sz w:val="16"/>
          <w:szCs w:val="16"/>
        </w:rPr>
        <w:softHyphen/>
        <w:t>зы быстро организовало его разработку в специально созданном для этого КБ. Уже через 4 месяца от начала проектирования трактор, получивший имя «Коломенец», был построен и направлен на Сельскохозяйствен</w:t>
      </w:r>
      <w:r w:rsidRPr="001A6F7B">
        <w:rPr>
          <w:color w:val="000000" w:themeColor="text1"/>
          <w:sz w:val="16"/>
          <w:szCs w:val="16"/>
        </w:rPr>
        <w:softHyphen/>
        <w:t>ную выставку в Москву.</w:t>
      </w:r>
    </w:p>
    <w:p w14:paraId="3FBD100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При проектировании «Коломенца» кон</w:t>
      </w:r>
      <w:r w:rsidRPr="001A6F7B">
        <w:rPr>
          <w:color w:val="000000" w:themeColor="text1"/>
          <w:sz w:val="16"/>
          <w:szCs w:val="16"/>
        </w:rPr>
        <w:softHyphen/>
        <w:t>структоры отмечали, оценивая опыт при</w:t>
      </w:r>
      <w:r w:rsidRPr="001A6F7B">
        <w:rPr>
          <w:color w:val="000000" w:themeColor="text1"/>
          <w:sz w:val="16"/>
          <w:szCs w:val="16"/>
        </w:rPr>
        <w:softHyphen/>
        <w:t>менения в отечественных условиях амери</w:t>
      </w:r>
      <w:r w:rsidRPr="001A6F7B">
        <w:rPr>
          <w:color w:val="000000" w:themeColor="text1"/>
          <w:sz w:val="16"/>
          <w:szCs w:val="16"/>
        </w:rPr>
        <w:softHyphen/>
        <w:t>канских и английских тракторов, работаю</w:t>
      </w:r>
      <w:r w:rsidRPr="001A6F7B">
        <w:rPr>
          <w:color w:val="000000" w:themeColor="text1"/>
          <w:sz w:val="16"/>
          <w:szCs w:val="16"/>
        </w:rPr>
        <w:softHyphen/>
        <w:t>щих главным образом на керосине, что их двигатели в большинстве случаев сложны по своей конструкции, требуют высококва</w:t>
      </w:r>
      <w:r w:rsidRPr="001A6F7B">
        <w:rPr>
          <w:color w:val="000000" w:themeColor="text1"/>
          <w:sz w:val="16"/>
          <w:szCs w:val="16"/>
        </w:rPr>
        <w:softHyphen/>
        <w:t>лифицированного обслуживающего персо</w:t>
      </w:r>
      <w:r w:rsidRPr="001A6F7B">
        <w:rPr>
          <w:color w:val="000000" w:themeColor="text1"/>
          <w:sz w:val="16"/>
          <w:szCs w:val="16"/>
        </w:rPr>
        <w:softHyphen/>
        <w:t>нала и при неквалифицированном обслу</w:t>
      </w:r>
      <w:r w:rsidRPr="001A6F7B">
        <w:rPr>
          <w:color w:val="000000" w:themeColor="text1"/>
          <w:sz w:val="16"/>
          <w:szCs w:val="16"/>
        </w:rPr>
        <w:softHyphen/>
        <w:t>живании быстро выходят из строя. «На са</w:t>
      </w:r>
      <w:r w:rsidRPr="001A6F7B">
        <w:rPr>
          <w:color w:val="000000" w:themeColor="text1"/>
          <w:sz w:val="16"/>
          <w:szCs w:val="16"/>
        </w:rPr>
        <w:softHyphen/>
        <w:t>мом деле: магнето с запальными свечами, карбюратор с механизмами являются эле</w:t>
      </w:r>
      <w:r w:rsidRPr="001A6F7B">
        <w:rPr>
          <w:color w:val="000000" w:themeColor="text1"/>
          <w:sz w:val="16"/>
          <w:szCs w:val="16"/>
        </w:rPr>
        <w:softHyphen/>
        <w:t>ментами трактора, требующими при уходе довольно значительной подготовки, на ко</w:t>
      </w:r>
      <w:r w:rsidRPr="001A6F7B">
        <w:rPr>
          <w:color w:val="000000" w:themeColor="text1"/>
          <w:sz w:val="16"/>
          <w:szCs w:val="16"/>
        </w:rPr>
        <w:softHyphen/>
        <w:t>торую рассчитывать в русских условиях да</w:t>
      </w:r>
      <w:r w:rsidRPr="001A6F7B">
        <w:rPr>
          <w:color w:val="000000" w:themeColor="text1"/>
          <w:sz w:val="16"/>
          <w:szCs w:val="16"/>
        </w:rPr>
        <w:softHyphen/>
        <w:t>леко не всегда возможно». Поэтому при вы</w:t>
      </w:r>
      <w:r w:rsidRPr="001A6F7B">
        <w:rPr>
          <w:color w:val="000000" w:themeColor="text1"/>
          <w:sz w:val="16"/>
          <w:szCs w:val="16"/>
        </w:rPr>
        <w:softHyphen/>
        <w:t>боре типа двигателя предпочтение отдали нашедшему широкое применение в рус</w:t>
      </w:r>
      <w:r w:rsidRPr="001A6F7B">
        <w:rPr>
          <w:color w:val="000000" w:themeColor="text1"/>
          <w:sz w:val="16"/>
          <w:szCs w:val="16"/>
        </w:rPr>
        <w:softHyphen/>
        <w:t>ском хозяйстве нефтяному двухтактному двигателю, так как «а нем отсутствуют маг</w:t>
      </w:r>
      <w:r w:rsidRPr="001A6F7B">
        <w:rPr>
          <w:color w:val="000000" w:themeColor="text1"/>
          <w:sz w:val="16"/>
          <w:szCs w:val="16"/>
        </w:rPr>
        <w:softHyphen/>
        <w:t>нето, свечи, карбюратор и совершенно нет распределительных клапанов».</w:t>
      </w:r>
    </w:p>
    <w:p w14:paraId="531CC1B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При определении главных параметров нефтяного мотора для трактора было ре</w:t>
      </w:r>
      <w:r w:rsidRPr="001A6F7B">
        <w:rPr>
          <w:color w:val="000000" w:themeColor="text1"/>
          <w:sz w:val="16"/>
          <w:szCs w:val="16"/>
        </w:rPr>
        <w:softHyphen/>
        <w:t>шено не допускать высоких напряжений и ставить недефицитные материалы, чтобы упростить производство частей двигателя на заводе, а также сделать возможным из</w:t>
      </w:r>
      <w:r w:rsidRPr="001A6F7B">
        <w:rPr>
          <w:color w:val="000000" w:themeColor="text1"/>
          <w:sz w:val="16"/>
          <w:szCs w:val="16"/>
        </w:rPr>
        <w:softHyphen/>
        <w:t>готовление запасных частей к трактору мелкими мастерскими на местах работы тракторов. Мощность на валу двигателя оценивалась в 25 л.с.</w:t>
      </w:r>
    </w:p>
    <w:p w14:paraId="113FABC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 тракторе «Коломенец» использова</w:t>
      </w:r>
      <w:r w:rsidRPr="001A6F7B">
        <w:rPr>
          <w:color w:val="000000" w:themeColor="text1"/>
          <w:sz w:val="16"/>
          <w:szCs w:val="16"/>
        </w:rPr>
        <w:softHyphen/>
        <w:t>лась коробка скоростей,«совершенно тож</w:t>
      </w:r>
      <w:r w:rsidRPr="001A6F7B">
        <w:rPr>
          <w:color w:val="000000" w:themeColor="text1"/>
          <w:sz w:val="16"/>
          <w:szCs w:val="16"/>
        </w:rPr>
        <w:softHyphen/>
        <w:t>дественная по своему устройству с той, ко</w:t>
      </w:r>
      <w:r w:rsidRPr="001A6F7B">
        <w:rPr>
          <w:color w:val="000000" w:themeColor="text1"/>
          <w:sz w:val="16"/>
          <w:szCs w:val="16"/>
        </w:rPr>
        <w:softHyphen/>
        <w:t>торая имеется на тракторе типа «Могул». Хо</w:t>
      </w:r>
      <w:r w:rsidRPr="001A6F7B">
        <w:rPr>
          <w:color w:val="000000" w:themeColor="text1"/>
          <w:sz w:val="16"/>
          <w:szCs w:val="16"/>
        </w:rPr>
        <w:softHyphen/>
        <w:t>довые колеса приводились от коробки ско</w:t>
      </w:r>
      <w:r w:rsidRPr="001A6F7B">
        <w:rPr>
          <w:color w:val="000000" w:themeColor="text1"/>
          <w:sz w:val="16"/>
          <w:szCs w:val="16"/>
        </w:rPr>
        <w:softHyphen/>
        <w:t>ростей через две пары шестерен.</w:t>
      </w:r>
    </w:p>
    <w:p w14:paraId="52AC8F4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Охлаждение воды, циркулирующей в ру</w:t>
      </w:r>
      <w:r w:rsidRPr="001A6F7B">
        <w:rPr>
          <w:color w:val="000000" w:themeColor="text1"/>
          <w:sz w:val="16"/>
          <w:szCs w:val="16"/>
        </w:rPr>
        <w:softHyphen/>
        <w:t>башках двигателя, предполагалось осуще</w:t>
      </w:r>
      <w:r w:rsidRPr="001A6F7B">
        <w:rPr>
          <w:color w:val="000000" w:themeColor="text1"/>
          <w:sz w:val="16"/>
          <w:szCs w:val="16"/>
        </w:rPr>
        <w:softHyphen/>
        <w:t>ствлять не с помощью радиатора, который считался 'чересчур нежной и легко портя</w:t>
      </w:r>
      <w:r w:rsidRPr="001A6F7B">
        <w:rPr>
          <w:color w:val="000000" w:themeColor="text1"/>
          <w:sz w:val="16"/>
          <w:szCs w:val="16"/>
        </w:rPr>
        <w:softHyphen/>
        <w:t>щейся частью трактора», а за счет применения градирни самой простой конструкции.</w:t>
      </w:r>
    </w:p>
    <w:p w14:paraId="4102AA2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«Коломенец» имел две скорости: «рабочую» - 3,2 версты в час и «для быстрых его перемещений» - 5 верст а час, что позволяло исполь</w:t>
      </w:r>
      <w:r w:rsidRPr="001A6F7B">
        <w:rPr>
          <w:color w:val="000000" w:themeColor="text1"/>
          <w:sz w:val="16"/>
          <w:szCs w:val="16"/>
        </w:rPr>
        <w:softHyphen/>
        <w:t>зовать трактор также и для пе</w:t>
      </w:r>
      <w:r w:rsidRPr="001A6F7B">
        <w:rPr>
          <w:color w:val="000000" w:themeColor="text1"/>
          <w:sz w:val="16"/>
          <w:szCs w:val="16"/>
        </w:rPr>
        <w:softHyphen/>
        <w:t>ревозки «всякого рода грузов, как-то снопов зерна и проче</w:t>
      </w:r>
      <w:r w:rsidRPr="001A6F7B">
        <w:rPr>
          <w:color w:val="000000" w:themeColor="text1"/>
          <w:sz w:val="16"/>
          <w:szCs w:val="16"/>
        </w:rPr>
        <w:softHyphen/>
        <w:t>го». Во всяком случае, в пуб</w:t>
      </w:r>
      <w:r w:rsidRPr="001A6F7B">
        <w:rPr>
          <w:color w:val="000000" w:themeColor="text1"/>
          <w:sz w:val="16"/>
          <w:szCs w:val="16"/>
        </w:rPr>
        <w:softHyphen/>
        <w:t>ликациях 1920-хгг. утвержда</w:t>
      </w:r>
      <w:r w:rsidRPr="001A6F7B">
        <w:rPr>
          <w:color w:val="000000" w:themeColor="text1"/>
          <w:sz w:val="16"/>
          <w:szCs w:val="16"/>
        </w:rPr>
        <w:softHyphen/>
        <w:t>лось, что на выставку трактор пришел своим хсдом. Поми</w:t>
      </w:r>
      <w:r w:rsidRPr="001A6F7B">
        <w:rPr>
          <w:color w:val="000000" w:themeColor="text1"/>
          <w:sz w:val="16"/>
          <w:szCs w:val="16"/>
        </w:rPr>
        <w:softHyphen/>
        <w:t>мо пахоты и тяги грузов, трак</w:t>
      </w:r>
      <w:r w:rsidRPr="001A6F7B">
        <w:rPr>
          <w:color w:val="000000" w:themeColor="text1"/>
          <w:sz w:val="16"/>
          <w:szCs w:val="16"/>
        </w:rPr>
        <w:softHyphen/>
        <w:t>тор мог работать с различны</w:t>
      </w:r>
      <w:r w:rsidRPr="001A6F7B">
        <w:rPr>
          <w:color w:val="000000" w:themeColor="text1"/>
          <w:sz w:val="16"/>
          <w:szCs w:val="16"/>
        </w:rPr>
        <w:softHyphen/>
        <w:t>ми машинами и приспособле</w:t>
      </w:r>
      <w:r w:rsidRPr="001A6F7B">
        <w:rPr>
          <w:color w:val="000000" w:themeColor="text1"/>
          <w:sz w:val="16"/>
          <w:szCs w:val="16"/>
        </w:rPr>
        <w:softHyphen/>
        <w:t>ниями, для ременного приво</w:t>
      </w:r>
      <w:r w:rsidRPr="001A6F7B">
        <w:rPr>
          <w:color w:val="000000" w:themeColor="text1"/>
          <w:sz w:val="16"/>
          <w:szCs w:val="16"/>
        </w:rPr>
        <w:softHyphen/>
        <w:t>да которых имелся трансмис</w:t>
      </w:r>
      <w:r w:rsidRPr="001A6F7B">
        <w:rPr>
          <w:color w:val="000000" w:themeColor="text1"/>
          <w:sz w:val="16"/>
          <w:szCs w:val="16"/>
        </w:rPr>
        <w:softHyphen/>
        <w:t>сионный шкив.</w:t>
      </w:r>
    </w:p>
    <w:p w14:paraId="1E45AB6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После выставки трактор отправили для испытаний в Тимирязевскую сельскохозяй - ственную академию.«Прове</w:t>
      </w:r>
      <w:r w:rsidRPr="001A6F7B">
        <w:rPr>
          <w:color w:val="000000" w:themeColor="text1"/>
          <w:sz w:val="16"/>
          <w:szCs w:val="16"/>
        </w:rPr>
        <w:softHyphen/>
        <w:t>денные в ней испытания трак</w:t>
      </w:r>
      <w:r w:rsidRPr="001A6F7B">
        <w:rPr>
          <w:color w:val="000000" w:themeColor="text1"/>
          <w:sz w:val="16"/>
          <w:szCs w:val="16"/>
        </w:rPr>
        <w:softHyphen/>
        <w:t>тора на пахоте дали полное основание заключить, что со</w:t>
      </w:r>
      <w:r w:rsidRPr="001A6F7B">
        <w:rPr>
          <w:color w:val="000000" w:themeColor="text1"/>
          <w:sz w:val="16"/>
          <w:szCs w:val="16"/>
        </w:rPr>
        <w:softHyphen/>
        <w:t>четание нефтяного двигателя с указанными выше приводными механизмами трактора являются вполне рациональными и что трак</w:t>
      </w:r>
      <w:r w:rsidRPr="001A6F7B">
        <w:rPr>
          <w:color w:val="000000" w:themeColor="text1"/>
          <w:sz w:val="16"/>
          <w:szCs w:val="16"/>
        </w:rPr>
        <w:softHyphen/>
        <w:t>тор обладает достаточно высоким коэффи</w:t>
      </w:r>
      <w:r w:rsidRPr="001A6F7B">
        <w:rPr>
          <w:color w:val="000000" w:themeColor="text1"/>
          <w:sz w:val="16"/>
          <w:szCs w:val="16"/>
        </w:rPr>
        <w:softHyphen/>
        <w:t>циентом полезного действия». По данным испытании, среднее тяговое усилие тракто</w:t>
      </w:r>
      <w:r w:rsidRPr="001A6F7B">
        <w:rPr>
          <w:color w:val="000000" w:themeColor="text1"/>
          <w:sz w:val="16"/>
          <w:szCs w:val="16"/>
        </w:rPr>
        <w:softHyphen/>
        <w:t>ра составляло 1000-1100 и-, а максималь</w:t>
      </w:r>
      <w:r w:rsidRPr="001A6F7B">
        <w:rPr>
          <w:color w:val="000000" w:themeColor="text1"/>
          <w:sz w:val="16"/>
          <w:szCs w:val="16"/>
        </w:rPr>
        <w:softHyphen/>
        <w:t>ное достигало 1350 кг. Трактор за 10 ч не</w:t>
      </w:r>
      <w:r w:rsidRPr="001A6F7B">
        <w:rPr>
          <w:color w:val="000000" w:themeColor="text1"/>
          <w:sz w:val="16"/>
          <w:szCs w:val="16"/>
        </w:rPr>
        <w:softHyphen/>
        <w:t>прерывной работы мог вспахать около 3,5 десятин. На одну десятину в среднем расхо</w:t>
      </w:r>
      <w:r w:rsidRPr="001A6F7B">
        <w:rPr>
          <w:color w:val="000000" w:themeColor="text1"/>
          <w:sz w:val="16"/>
          <w:szCs w:val="16"/>
        </w:rPr>
        <w:softHyphen/>
        <w:t>довалось 65 фунтов нефти и около 6 фунтов масла. Для подогрева калоризаторов при пуске трактора в ход требовалось от 1 до 1,5 фунта керосина.</w:t>
      </w:r>
    </w:p>
    <w:p w14:paraId="71CE3C9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К сожалению, «Коломенец» представ</w:t>
      </w:r>
      <w:r w:rsidRPr="001A6F7B">
        <w:rPr>
          <w:color w:val="000000" w:themeColor="text1"/>
          <w:sz w:val="16"/>
          <w:szCs w:val="16"/>
        </w:rPr>
        <w:softHyphen/>
        <w:t>лял собою упрощенную версию трактора «Могул», считавшегося устаревшим еще в 1919 г. Некоторые технические решения, принятые в его конструкции, а также про</w:t>
      </w:r>
      <w:r w:rsidRPr="001A6F7B">
        <w:rPr>
          <w:color w:val="000000" w:themeColor="text1"/>
          <w:sz w:val="16"/>
          <w:szCs w:val="16"/>
        </w:rPr>
        <w:softHyphen/>
        <w:t>изводственные и эксплуатационные осо</w:t>
      </w:r>
      <w:r w:rsidRPr="001A6F7B">
        <w:rPr>
          <w:color w:val="000000" w:themeColor="text1"/>
          <w:sz w:val="16"/>
          <w:szCs w:val="16"/>
        </w:rPr>
        <w:softHyphen/>
        <w:t>бенности негативно оценивались даже со</w:t>
      </w:r>
      <w:r w:rsidRPr="001A6F7B">
        <w:rPr>
          <w:color w:val="000000" w:themeColor="text1"/>
          <w:sz w:val="16"/>
          <w:szCs w:val="16"/>
        </w:rPr>
        <w:softHyphen/>
        <w:t>временниками. Из-за низкой точности об</w:t>
      </w:r>
      <w:r w:rsidRPr="001A6F7B">
        <w:rPr>
          <w:color w:val="000000" w:themeColor="text1"/>
          <w:sz w:val="16"/>
          <w:szCs w:val="16"/>
        </w:rPr>
        <w:softHyphen/>
        <w:t>работки шестерен в коробке скоростей те</w:t>
      </w:r>
      <w:r w:rsidRPr="001A6F7B">
        <w:rPr>
          <w:color w:val="000000" w:themeColor="text1"/>
          <w:sz w:val="16"/>
          <w:szCs w:val="16"/>
        </w:rPr>
        <w:softHyphen/>
        <w:t>рялась треть мощности двигателя. Систе</w:t>
      </w:r>
      <w:r w:rsidRPr="001A6F7B">
        <w:rPr>
          <w:color w:val="000000" w:themeColor="text1"/>
          <w:sz w:val="16"/>
          <w:szCs w:val="16"/>
        </w:rPr>
        <w:softHyphen/>
        <w:t>ма смазки работала под давлением, а при</w:t>
      </w:r>
      <w:r w:rsidRPr="001A6F7B">
        <w:rPr>
          <w:color w:val="000000" w:themeColor="text1"/>
          <w:sz w:val="16"/>
          <w:szCs w:val="16"/>
        </w:rPr>
        <w:softHyphen/>
        <w:t>вод масляного насоса был взят за муфтой сцепления, поэтому при выжатом сцепле</w:t>
      </w:r>
      <w:r w:rsidRPr="001A6F7B">
        <w:rPr>
          <w:color w:val="000000" w:themeColor="text1"/>
          <w:sz w:val="16"/>
          <w:szCs w:val="16"/>
        </w:rPr>
        <w:softHyphen/>
        <w:t>нии насос отключался. Во время работы мотора на стоянке приходилось подкачи</w:t>
      </w:r>
      <w:r w:rsidRPr="001A6F7B">
        <w:rPr>
          <w:color w:val="000000" w:themeColor="text1"/>
          <w:sz w:val="16"/>
          <w:szCs w:val="16"/>
        </w:rPr>
        <w:softHyphen/>
        <w:t>вать масло вручную.</w:t>
      </w:r>
    </w:p>
    <w:p w14:paraId="0FF7CF24" w14:textId="77777777" w:rsidR="008E0FBF" w:rsidRPr="001A6F7B" w:rsidRDefault="008E0FBF" w:rsidP="001A6F7B">
      <w:pPr>
        <w:widowControl w:val="0"/>
        <w:autoSpaceDE w:val="0"/>
        <w:autoSpaceDN w:val="0"/>
        <w:adjustRightInd w:val="0"/>
        <w:jc w:val="both"/>
        <w:rPr>
          <w:color w:val="000000" w:themeColor="text1"/>
          <w:sz w:val="16"/>
          <w:szCs w:val="16"/>
        </w:rPr>
      </w:pPr>
      <w:r w:rsidRPr="001A6F7B">
        <w:rPr>
          <w:color w:val="000000" w:themeColor="text1"/>
          <w:sz w:val="16"/>
          <w:szCs w:val="16"/>
        </w:rPr>
        <w:t>В то же время трактор «Коломенец» был в числе первых массовых изделий Коломен</w:t>
      </w:r>
      <w:r w:rsidRPr="001A6F7B">
        <w:rPr>
          <w:color w:val="000000" w:themeColor="text1"/>
          <w:sz w:val="16"/>
          <w:szCs w:val="16"/>
        </w:rPr>
        <w:softHyphen/>
        <w:t>ского завсща. При изготовлении деталей при</w:t>
      </w:r>
      <w:r w:rsidRPr="001A6F7B">
        <w:rPr>
          <w:color w:val="000000" w:themeColor="text1"/>
          <w:sz w:val="16"/>
          <w:szCs w:val="16"/>
        </w:rPr>
        <w:softHyphen/>
        <w:t>менялись калибры, шаблоны и кондукторы, что позволило добиться взаимозаменяемо</w:t>
      </w:r>
      <w:r w:rsidRPr="001A6F7B">
        <w:rPr>
          <w:color w:val="000000" w:themeColor="text1"/>
          <w:sz w:val="16"/>
          <w:szCs w:val="16"/>
        </w:rPr>
        <w:softHyphen/>
        <w:t>сти деталей тракторов.«Правда, полной за</w:t>
      </w:r>
      <w:r w:rsidRPr="001A6F7B">
        <w:rPr>
          <w:color w:val="000000" w:themeColor="text1"/>
          <w:sz w:val="16"/>
          <w:szCs w:val="16"/>
        </w:rPr>
        <w:softHyphen/>
        <w:t>меняемости удалось добиться не сразу,вследствие известных трудностей, с которы</w:t>
      </w:r>
      <w:r w:rsidRPr="001A6F7B">
        <w:rPr>
          <w:color w:val="000000" w:themeColor="text1"/>
          <w:sz w:val="16"/>
          <w:szCs w:val="16"/>
        </w:rPr>
        <w:softHyphen/>
        <w:t>ми связана организация точного массовогопроизводства».</w:t>
      </w:r>
    </w:p>
    <w:p w14:paraId="30D260D6" w14:textId="77777777" w:rsidR="008E0FBF" w:rsidRPr="001A6F7B" w:rsidRDefault="008E0FBF" w:rsidP="001A6F7B">
      <w:pPr>
        <w:widowControl w:val="0"/>
        <w:autoSpaceDE w:val="0"/>
        <w:autoSpaceDN w:val="0"/>
        <w:adjustRightInd w:val="0"/>
        <w:jc w:val="both"/>
        <w:rPr>
          <w:color w:val="000000" w:themeColor="text1"/>
          <w:sz w:val="16"/>
          <w:szCs w:val="16"/>
        </w:rPr>
      </w:pPr>
      <w:r w:rsidRPr="001A6F7B">
        <w:rPr>
          <w:color w:val="000000" w:themeColor="text1"/>
          <w:sz w:val="16"/>
          <w:szCs w:val="16"/>
        </w:rPr>
        <w:t>Если для отечественных машиностро</w:t>
      </w:r>
      <w:r w:rsidRPr="001A6F7B">
        <w:rPr>
          <w:color w:val="000000" w:themeColor="text1"/>
          <w:sz w:val="16"/>
          <w:szCs w:val="16"/>
        </w:rPr>
        <w:softHyphen/>
        <w:t>ительных предприятий массовый выпуск тракторов являлся делом новым, то за оке</w:t>
      </w:r>
      <w:r w:rsidRPr="001A6F7B">
        <w:rPr>
          <w:color w:val="000000" w:themeColor="text1"/>
          <w:sz w:val="16"/>
          <w:szCs w:val="16"/>
        </w:rPr>
        <w:softHyphen/>
        <w:t>аном уже имелась фирма, готовая выпус</w:t>
      </w:r>
      <w:r w:rsidRPr="001A6F7B">
        <w:rPr>
          <w:color w:val="000000" w:themeColor="text1"/>
          <w:sz w:val="16"/>
          <w:szCs w:val="16"/>
        </w:rPr>
        <w:softHyphen/>
        <w:t>кать не сотни, а тысячи и десятки тысяч та</w:t>
      </w:r>
      <w:r w:rsidRPr="001A6F7B">
        <w:rPr>
          <w:color w:val="000000" w:themeColor="text1"/>
          <w:sz w:val="16"/>
          <w:szCs w:val="16"/>
        </w:rPr>
        <w:softHyphen/>
        <w:t>ких машин (11802).</w:t>
      </w:r>
    </w:p>
    <w:p w14:paraId="11D9B388" w14:textId="77777777" w:rsidR="008E0FBF" w:rsidRPr="001A6F7B" w:rsidRDefault="008E0FBF" w:rsidP="001A6F7B">
      <w:pPr>
        <w:autoSpaceDE w:val="0"/>
        <w:autoSpaceDN w:val="0"/>
        <w:adjustRightInd w:val="0"/>
        <w:jc w:val="both"/>
        <w:rPr>
          <w:bCs/>
          <w:iCs/>
          <w:color w:val="000000" w:themeColor="text1"/>
          <w:sz w:val="16"/>
          <w:szCs w:val="16"/>
        </w:rPr>
      </w:pPr>
    </w:p>
    <w:p w14:paraId="40320245" w14:textId="77777777" w:rsidR="00CA4242" w:rsidRPr="001A6F7B" w:rsidRDefault="00CA4242"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598DDEB1" w14:textId="77777777" w:rsidR="00CA4242" w:rsidRPr="001A6F7B" w:rsidRDefault="00CA4242" w:rsidP="001A6F7B">
      <w:pPr>
        <w:numPr>
          <w:ilvl w:val="12"/>
          <w:numId w:val="0"/>
        </w:numPr>
        <w:autoSpaceDE w:val="0"/>
        <w:autoSpaceDN w:val="0"/>
        <w:adjustRightInd w:val="0"/>
        <w:jc w:val="both"/>
        <w:rPr>
          <w:iCs/>
          <w:color w:val="000000" w:themeColor="text1"/>
          <w:sz w:val="16"/>
          <w:szCs w:val="16"/>
        </w:rPr>
      </w:pPr>
    </w:p>
    <w:p w14:paraId="7B4294F5" w14:textId="77777777" w:rsidR="00CA4242" w:rsidRPr="001A6F7B" w:rsidRDefault="00CA4242" w:rsidP="001A6F7B">
      <w:pPr>
        <w:jc w:val="both"/>
        <w:rPr>
          <w:color w:val="0070C0"/>
          <w:sz w:val="16"/>
          <w:szCs w:val="16"/>
        </w:rPr>
      </w:pPr>
      <w:r w:rsidRPr="001A6F7B">
        <w:rPr>
          <w:color w:val="0070C0"/>
          <w:sz w:val="16"/>
          <w:szCs w:val="16"/>
        </w:rPr>
        <w:t>Во второй половине 1922 года Кристи начинает постройку своей второй амфибии. Изменения машины не затронули ее принципиального устройства и свелись по большей части к удлинению корпуса и увеличению водоизмещения, что улучшило водоходные качества амфибии и условия обслуживания вооружения, а также способствовало увеличению грузоподъемности. В литературе переделанная таким образом машина известна под обозначением М1922. В военных изданиях США («The Field Artillery Journal», «Army Ordnance») машина фигурировала как «Land and Water Motor Gun Carriage (Christie) for 75-mm Gun» (наземно-водный моторный орудийный лафет конструкции Кристи для 75-мм пушки). Как и предыдущий образец, нередко называется «танком», хотя по всем признакам таковым не является (23018).</w:t>
      </w:r>
    </w:p>
    <w:p w14:paraId="44597211" w14:textId="77777777" w:rsidR="00CA4242" w:rsidRPr="001A6F7B" w:rsidRDefault="00CA4242" w:rsidP="001A6F7B">
      <w:pPr>
        <w:jc w:val="both"/>
        <w:rPr>
          <w:color w:val="0070C0"/>
          <w:sz w:val="16"/>
          <w:szCs w:val="16"/>
        </w:rPr>
      </w:pPr>
    </w:p>
    <w:p w14:paraId="3A61D79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569983E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5A65A43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конце 1922 — начале 1923 года после ремонта на “Анадва” выполнили несколько десятков полетов К.Арцеулов и П.Столяров. В 1923 году самолет вместе с последними “Муромцами” передали в Школу стрель</w:t>
      </w:r>
      <w:r w:rsidRPr="001A6F7B">
        <w:rPr>
          <w:color w:val="000000" w:themeColor="text1"/>
          <w:sz w:val="16"/>
          <w:szCs w:val="16"/>
        </w:rPr>
        <w:softHyphen/>
        <w:t>бы и бомбометания в Серпухов (553).</w:t>
      </w:r>
    </w:p>
    <w:p w14:paraId="0859720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6A792CAB"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45B3950E"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56A1A5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Зимой 1922 в Финляндии состоялся рейд вооруженного автоматами Федорова отряда т.н. Интернациональной школы (командир Тойво Антикайнен) по финским тылам зимой 1922 г., который настолько впечатлил финских военных, что к 1939 г. у них было несколько десятков тысяч автоматов "Суоми"</w:t>
      </w:r>
    </w:p>
    <w:p w14:paraId="228271A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14EBD8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44CAB8AB"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301B47E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ММЗ им. Хруничева - с 1916 - в Москву из Риги перебазирована часть РВБЗ. В 1918 - 1 Гос. бронетанковый завод, с 1922 - первые советские автомобили. С 1923 - в концессии Юнкерса, с 1927 - завод 22 им. 10 летия Октября, Строил Р-3, Р-6, ТБ-3 (АНТ-6), ДБ-А, СБ (АНТ-40), Пе-2, АНТ-9, АНТ-35. С 1933 - им. Горбунова. В 1928-31 - база для ОМОС, с 1936 - КБ А.А.А.. В октябре 1941 - в Казань. В декабре 1941 на территории 22 в Москве - завод 23, до конца войны делал Ил-4 и Ту-2 (62,331).</w:t>
      </w:r>
    </w:p>
    <w:p w14:paraId="21A2F8D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430E3E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 1922 ГАЗ-3 стал заводом "Красный летчик" (80,22).</w:t>
      </w:r>
    </w:p>
    <w:p w14:paraId="62A3538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EC7661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1922-1924 были закрыты ГАЗ-11 и ГАЗ-15 в Одессе и Симферополе - ремонтные предприятия, ГАЗ-7 в Пензе (быв. завод В.А.Лебедева), выпускавший "Конек-Горбунок" и ГАЗ-14 в Сарапуле, созданный на базе дивизиона ИМ, где был собран КОМТА. Главвоздухфлот получил ГАЗ-12 в Киеве. Заводы в Бердянске и Карасубазаре - были переданы другим ведомствам (80,22).</w:t>
      </w:r>
    </w:p>
    <w:p w14:paraId="32A52FB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625514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1922/1924 гг. существовали:</w:t>
      </w:r>
    </w:p>
    <w:p w14:paraId="60AB248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Завод “Авиаработник” (бывш. Ремвоздухзавод № 1) – Москва</w:t>
      </w:r>
    </w:p>
    <w:p w14:paraId="20A4F07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Ремвоздухзавод № 2 – Нижний Новгород</w:t>
      </w:r>
    </w:p>
    <w:p w14:paraId="72A9B92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Ремвоздухзавод № 4 - Тверь</w:t>
      </w:r>
    </w:p>
    <w:p w14:paraId="743108A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Ремвоздухзавод № 5 – Иваново-Вознесенск</w:t>
      </w:r>
    </w:p>
    <w:p w14:paraId="1825AF5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Ремвоздухзавод № 6 – Киев</w:t>
      </w:r>
    </w:p>
    <w:p w14:paraId="78C4206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Ремвоздухмастерские № 1 – Москва</w:t>
      </w:r>
    </w:p>
    <w:p w14:paraId="171CD98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Ремвоздухмастерские № 2 – Смоленск</w:t>
      </w:r>
    </w:p>
    <w:p w14:paraId="48D2DC0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Фабрика Аэрофото – Москва</w:t>
      </w:r>
    </w:p>
    <w:p w14:paraId="5C50B2C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Центральная лаборатория – Москва</w:t>
      </w:r>
    </w:p>
    <w:p w14:paraId="1EE7E7F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Вулканизационная образцовая мастерская (8897)</w:t>
      </w:r>
    </w:p>
    <w:p w14:paraId="41B9EC5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1922-м после подписания в торгово-экономических соглашений с Германией оттуда к нам стали поступать материалы, книги и статьи с результатами проводимых в 1914-1921 годах исследований по самолетостроению, в том числе по авиационной металлургии. Многое становилось понятным. Буталов и Музалевский с группой инженеров смогли разработать отечественный аналог дюраля. Благодаря их усилиям, на заводе Гипромцветмета в селе Кольчугино Владимирской области в августе 1922-го получили первую партию слитков нового сплава, названного кольчугалюминием. В сентябре получили и первые полуфабрикаты - листы и гнутые профили. Результаты испытаний полученных образцов оказались столь успешными, что стало возможным рекомендовать кольчугалюминий в качестве основного материала для советских цельнометаллических самолетов (9662).</w:t>
      </w:r>
    </w:p>
    <w:p w14:paraId="14AD36C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41C24D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1922 в г.Москве была создана Фабрика музыкальных инструментов им. "5-летия Октября". Это предприятие, в свою очередь, было сформировано из сооружений и мощностей Фабрики грампластинок братьев Поте (фабрика "Поте"), основанной в 1907 г. Фабрика несколько раз реконструировалась и расширялась (в 1930 г., 1934 г., 1939 г.). Передана в 5ГУ НКАП из НК местной промышленности РСФСР по приказу НКАП №722 от 10.12.40 г. В соответствии с приказом НКАП №10 от 8.1.41 г. вновь образованному заводу присвоен номер и наименование Государственный Союзный завод №474 НКАП.</w:t>
      </w:r>
    </w:p>
    <w:p w14:paraId="56BE728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На заводе сохранено производство запальных трубок (воспламенителей) УТ-36 и, первое время, звукоулавливателей ЗП-2. Вскоре налажено изготовление сильфонов для манометрических приборов, анероидов и др. Директором завода был И.С.Алешин (1941-43 гг.), далее Жердев (с 1943 г.). </w:t>
      </w:r>
    </w:p>
    <w:p w14:paraId="633C426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к. 1941 г. мощности еще строящегося завода были эвакуированы в г.Свердловск (по приказу НКАП №738 от 24.7.41 г., №894 от 22.8.41 г. и №1057 от 10.10.41 г.) на площади Энерго-механического техникума НКПС. Продолжил на новом месте производство запальных трубок УТ-36, ГТК-2 и производство сильфонов. В соответствии с приказом НКАП №21 от 24.1.45 г. завод влит в состав завода №214 НКАП (г.Свердловск, см. ОАО "Уральский приборостроительный завод") и исключен из числа действующих. </w:t>
      </w:r>
    </w:p>
    <w:p w14:paraId="19CCBE2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то же время на оставленный промплощадях в Москве уже с начала 1942 г. началось формирование Ремонтных мастерских по приборам при 5ГУ НКАП (приказ №63 от 25.1.42 г.). Вскоре образован филиал завода №474 НКАП. Его директором назначен Н.Б.Валаев. Однако, на базе еще не развернутого филиала вскоре образован новый серийный завод (по приказу НКАП №269 от 10.4.42 г.) - Государственный Союзный завод №118 НКАП для дублирования производства и ремонта электрич. и манометрич. ав. приборов. </w:t>
      </w:r>
    </w:p>
    <w:p w14:paraId="5EA7388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Вел производство манометров масла и бензина, аэротермометров. Директором завода назначен Н.Б.Валаев (руководил заводом до 1944 г.). </w:t>
      </w:r>
    </w:p>
    <w:p w14:paraId="5031726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С 1944 г. директором завода назначен И.И.Домбровский (в 1944-46гг.). </w:t>
      </w:r>
    </w:p>
    <w:p w14:paraId="13FDE86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ноября 1945 г. (приказ №411 от 22.10.45 г.) на территорию завода №118 НКАП перебазировано ОКБ-1 НКАП. </w:t>
      </w:r>
    </w:p>
    <w:p w14:paraId="0ECA7AB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Это ОКБ (ранее КБ-214 при заводе №214, далее ОКБ-1 НКАП при заводе №122) было образовано еще в ноябре 1932 г. при заводе "Метрон" (завод №214, см. Второй Московский приборостроительный завод, ОАО) для отработки первого пневматического автопилота АВП-1 для самолета ТБ-1. Руководителем КБ назначен В.М.Соркин. Велись работы по автопилоту АВП-10 для ТБ-3РН. В ноябре 1937 г. на базе небольшого КБ-214 образовано заводское ОКБ по гироскопическим приборам, руководителем которого с .2.38 г. назначен также В.М.Соркин. Работы по автопилотам А-3 и АПГ-1 (для ДБ-3 и ТБ-7). В 1941 г. ОКБ вместе с заводом №214 эвакуировано в г.Свердловск, где продолжило работы. Создан здесь в 1942 г. автомат курса для Пе-2 и Ту-2 (АК-1), в тот же период проводило работоты по автопилоту АПГ-2, счетчику остатка патронов СОП, указателю поворота УП-2, пневматическому гирокомпасу ДГМПК. </w:t>
      </w:r>
    </w:p>
    <w:p w14:paraId="08D34FA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соответствии с приказом НКАП №643 от 28.10.43 г. ОКБ-214 реэвакуировано в г.Москву на новое место - на площадку завода №122 НКАП и объединено с местным ОКБ-122 НКАП с присвоением наименования ОКБ-1 НКАП. Гл.к. - В.М.Соркин. В течение 1943-45гг. создано 10 образцов пневматических автопилотов, в том числе АП-4 для снаряда "10Х", начались работы по созданию автопилота АП-5 для Ту-4 (копия американского С-1). </w:t>
      </w:r>
    </w:p>
    <w:p w14:paraId="2DA4370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После перебазирования в полном составе с завода №122 НКАП на территорию опытного завода №118 НКАП ОКБ-1 гл.к. В.М.Соркина продолжило работы по приборам автоматического самолетовождения. </w:t>
      </w:r>
    </w:p>
    <w:p w14:paraId="0FDED9B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соответствии с приказом №430 от 4.7.46 г. завод №118 выведен из числа серийных заводов 5ГУ и получил статус опытного завода, на базе завода и ОКБ-1 был образован Государственный Союзный опытный завод №118 НКАП по разработке и изготовлению систем и приборов автоматического управления и гироскопических приборов. ОКБ как часть завода действовало в его составе. Гл.к. остался В.М.Соркин. </w:t>
      </w:r>
    </w:p>
    <w:p w14:paraId="7352E55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Оп. завод проводил разработку п испытания опытных партий, после чего передавал документацию для серийного производства на заводы №122, №123, №149, №157, №214, №218, №230, №293 и №43. Первые работы опытного завода - доводка первого отечественного электрического автопилота АП-5 для Ту-4 (ведущий конструктор О.В.Успенский) и автопилота АП-4 для управляемого снаряда "10Х" (ведущий конструктор В.С.Денисьев), работы по авиагоризонту АГК-47Б (ведущий конструктор Б.И.Волков), гиромагнитному компасу ДГМК (ведущий конструктор А.А.Давыдов). </w:t>
      </w:r>
    </w:p>
    <w:p w14:paraId="4E36479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С 18.6.46 г. гл.к. и директором опытного завода №118 назначен В.М.Соркин, позже с .7.49 г. В.М.Соркин назначен гл.к. завода, а директором - И.И.Домбровский. В последствии директорами завода были: А.И.Солдатов (с .10.51 г.), П.П.Кочеров (с .11.52 г.), Г.М.Григорян (с .10.53 г.), И.С.Никулин (с .7.72 г.). С 3.6.53 г. гл.к. завода вместо В.М.Соркина назначty И.А.Михалев. </w:t>
      </w:r>
    </w:p>
    <w:p w14:paraId="1364B92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1953 г. с завода №118 в КБ-1 МРП была переведена большая группа конструкторов, занятых в основном работами по теме ракеты "Комета". В .7.55 г. завод был передан в 11ГУ, а с .3.73 г. - в 9ГУ МАП. </w:t>
      </w:r>
    </w:p>
    <w:p w14:paraId="1A1F01F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Вновь начало действовать заводское ОКБ-1 под руководством гл.к. И.А.Михалева. Это преобразование сделано в связи с переводом (в соответствии с приказом МАП №503 от 30.7.55 г.) на опытный завод №118 коллектива гл.к. Н.П.Никитина с завода №122 МАП (см. ОАО "Первый Московский приборостроительный завод им. В.А.Казакова"), которое вело разработку систем управления для ракет. В составе завода №118 МАП образовано ОКБ-2, руководимое Н.П.Никитиным. Продолжены работы по автопилотам для ракет: АПС-6, АПС-7Л, АПС-70, АПС-8, АПС-6-А, АПС-7Л8, АПС-8-24М, АПУС-24, АППС-1, АПС-600, АПС-12Б, АПР-9, АПР-757, АПР-700, АПС-8-24М2, АПС-600А. </w:t>
      </w:r>
    </w:p>
    <w:p w14:paraId="329AB4C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соответствии с приказом ГКАТ №111 от 12.4.61 г. ОКБ гл.к. Н.П.Никитина было переведено на новую производственную базу - завод №23 ГКАТ (ранее база ликвидированного ОКБ-23 В.М.Мясищева). </w:t>
      </w:r>
    </w:p>
    <w:p w14:paraId="7414EBA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С 1963 г. вновь принята тематика автопилотов для ракет от ОКБ Н.П.Никитина. Продолжены работы по автопилотам для К-80, К-40, далее созданы СУР для К-24, К-73, К-33, К-33С, К-33М. Созданы автопилоты для вертолетов (тема началась с 1956 г.) Ми-4, Як-24, Ка-22, Ми-8. Разработаны автопилоты для самолетов-мишеней МиГ-19М. Создана система дистанционного управления для самолета Т-4. </w:t>
      </w:r>
    </w:p>
    <w:p w14:paraId="61A292C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С 1950-х гг. и в последующие годы под руководством гл.к. В.М.Соркина, И.А.Михалева и далее О.В.Успенского (гл.к. с 1963 г., ответственный руководитель завода с 1972 г.) создан ряд пилотажных и пилотажно-навигационных приборов и комплексов, СУ, элементов автоматики (датчики угловых и линейных перемещений) и БЦВМ. Среди них: автопилоты для самолетов Ту-114, Ил-62, Ил-76, Ил-86, Ту-95, 3М, И-3, И-7У, И-75, Е-150, Е-152, Е-152А, Су-9, Су-7Б, Су-11, М-50, Як-26, Як-28И-1, Як-28Б, Як-28Л, Ту-95К, Ил-18, Ан-18, Ан-10, Ан-12, Ан-22, Ан-24, "РСР", Як-25РВ, 3МР и др. Созданы САУ для самолетов М-52, МиГ-25, МиГ-29, МиГ-23БН, МиГ-31, Су-25, Су-27, Як-36, Ил-18. Созданы автопилоты для ракет и БПЛА: "ЛМ", "Щука", "Щука-1", "Шторм", "И-126", "250" (СНАРС-250), "Комета". </w:t>
      </w:r>
    </w:p>
    <w:p w14:paraId="34E5E66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С 1.1.67 г. в соответствии с приказом МАП №175 от 30.4.67 г. заводу №118 было присвоено название 3-й Московский приборостроительный завод (3-МПЗ). </w:t>
      </w:r>
    </w:p>
    <w:p w14:paraId="72C434B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С 1991 г. 3-й МПЗ переименован в МНПК "Авионика". </w:t>
      </w:r>
    </w:p>
    <w:p w14:paraId="6C28092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1994 году образовано Акционерное общество открытого типа МНПК "Авионика", а в 1997 г. - Открытое акционерное общество МНПК "Авионика". </w:t>
      </w:r>
    </w:p>
    <w:p w14:paraId="56F41CE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Предприятие предлагает в настоящее время следующее оборудование. Приборы для Военной авиации (КСУ-821 - цифровая комплексная система управления, СДУ-915-01 - система дистанционного управления, СДУ-10МК - серийная СДУ, обеспечивающая управление вектором тяги, САУ-10М-03 - СДУ, САУ-10В - многофункциональная цифровая СДУ, БЛП-3,5-2 - составная часть электрической системы аварийного покидания экипажем самолета), приборы для Гражданской авиации (ЭДСУ-200 - цифровая система ДУ самолета Бе-200, АП-103 - двухканальный автопилот, САУ-140 - цифровая дублированная система автоматического управления, приборы САРД и СИМЦ-324), приборы для вертолетов (СДУ-А для легкого многоцелевого вертолета ”АНСАТ”, КСУ-А цифровая четырежды резервированная, четырехканальная (тангаж, крен, курс, высота) комплексная система для вертолета ”АНСАТ”, ВТУ-123 - четырехканальное аналоговое вычислительное устройство траекторного управления), системы управления тактических ракет классов ”воздух-ввоздух", "воздух-земля”, ”воздух-корабль”, ”земля-воздух” и управляемых бомб (К-73, Х-31П, Х-31А, 9М-330, КАБ-500, КАБ-1500). Проводится модернизация оборудования САУ-451-05СМТ(УБТ), АПУ-70 и др. </w:t>
      </w:r>
    </w:p>
    <w:p w14:paraId="6E06580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Генеральный директор - Воробьев Александр Владимирович. </w:t>
      </w:r>
    </w:p>
    <w:p w14:paraId="046C23F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Авионика, Московский научно-производственный комплекс, ОАО (ОАО МНПК "Авионика") </w:t>
      </w:r>
    </w:p>
    <w:p w14:paraId="43AD8F2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Филиал Завода №474, Завод №118, Гос.Союзн. завод №118, Гос. Союзный опытный завод №118, 3-й МПЗ, Московский научно-производственный комплекс (МНПК) "Авионика", АООТ МНПК "Авионика") </w:t>
      </w:r>
    </w:p>
    <w:p w14:paraId="7458C63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Адрес: 103055, Россия, Москва, ул. Образцова, 127, Телефон: +7 (095) 681-33-55; 684-49-61, Факс: +7 (095) 681-27-33; 684-49-61, Web: http://www.avionika.orc.ru/, E-mail: avionika@orc.ru </w:t>
      </w:r>
    </w:p>
    <w:p w14:paraId="0CBA2FE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Крупный разработчик и производитель авиационных приборов (10778).</w:t>
      </w:r>
    </w:p>
    <w:p w14:paraId="5DCBD89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04079A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1922-23 на всех заводах кроме ГАЗ-10 (Таганрог) сделали КБ и опытные отделы (80,23).</w:t>
      </w:r>
    </w:p>
    <w:p w14:paraId="7489193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A987F4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1922 Н.Н.П. взялся за месяц разработать чертежи ДН-9а и так появился Р-1. Всего сделали 230 (228,37).</w:t>
      </w:r>
    </w:p>
    <w:p w14:paraId="5757F18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3DAACD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1922 г. с помощью металлурга Ю.Г. Музалевского на Дуксе освоили выплавку дюралевых сплавов, листовой прокат, получили нужный сортамент из гофрированного и сортового проката (11696).</w:t>
      </w:r>
    </w:p>
    <w:p w14:paraId="5725FFF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67DA49C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1922 г. В.Савельев назначен на завод № 1 б. Авиахим, организовал конструкторское бюро по разработке предметов вооружения и установке их на самолеты. В справке “Об основных работах в области вооружения авиации инженера Савельева” пишется, что в 1926-29 годах он на заводе Поликарпова “фактически являлся главным конструктором по вооружению… Под руководством т. Савельева были разработаны агрегаты: Р-1, Р-3, Р-5, И-4, ТБ-1, ТБ-3 и У-2; технически совершенные для того времени образцы бомбардировочного вооружения, синхронизаторы для пулеметов Виккерс и ПВ-1, ряд фотоустановок и бомбосбрасывателей…Вся деятельность т. Савельева свидетельствует о том, что он является крупным конструктором, внесшим серьезный вклад в дело развития авиационного вооружения в Советском Союзе…”. В 1931 г. переведен гл. инженером и гл. конструктором на завод № 32 по выпуску предметов вооружения. За реконструкцию з-да 32 получил легковой автомобиль. “После независящего от тов. Савельева перерыва он в мае 1932 года был назначен Главным инженером завода № 32…”. В 1936 г. назначен зам. нач. констр. бюро з-да 115 к т. Яковлеву. В 1938 г. перешел гл. технологом в Промышленность Моссовета, позже работал (с начала Отечественной войны) гл. инж. завода Кр. Штамповщик и пр. В 1952 г. уехал в г. Прилуки Черн. обл., где работал на заводе ППО нач. опытного цеха (11697).</w:t>
      </w:r>
    </w:p>
    <w:p w14:paraId="3C4C377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2F8E5F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1922 был создан НАМИ под руководством Н.Р.Бриллинга - там работали Е.А.Чудаков, А.А.Микулин, В.Я.Климов (80,25).</w:t>
      </w:r>
    </w:p>
    <w:p w14:paraId="3199FEE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BD3DDA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1922 году Верручио Вирджили прибыл в СССР из Италии и предложил построить летательную машину грузоподъемностью 500 т, со скоростью полета около 1000 км/ч, а продолжительностью — несколько суток. Предложение после соответствующей экспертизы было принято, и, как ни странно, в 1924 году чудо-аппарат построили (РГВА. Ф. 4. Оп. 14. Д. 1783. Л. 34; Д.2118. Л. 12—26; Д. 360. Л. 1—5). К сожалению, техническое описание машины в архивных документах не сохранилось, однако достоверно известно, что самим изобретателем Кремль весьма дорожил. В одном из постановлений Политбюро ЦК ВКП(б), принятом в отношении итальянского конструктора, имеется любопытная запись: “Ни в коем случае не создавать условий, могущих послужить основанием попытки Вирджили выехать за границу” (Там же. Л. 2.). Мастерские, где работал итальянец, находились в ведении Управления ВВС и в 1930 году получили официальное название “1-й опытный завод ВВС РККА” со штатной численностью 300 человек. При заводе было создано Особое конструкторское бюро (ОКБ) во главе с Вирджили. Интересно отметить, что итальянский конструктор всю работу завода и ОКБ организовал исключительно на хозрасчете, то есть денег у государства не просил. Более того, умело налаженное производство давало ежемесячную прибыль 200—300 тыс. руб. за счет стабильных заказов от Военно-воздушных сил (Там же. Л. 2–3.). По заданию ВВС Вирджили наладил серийный выпуск металлических винтов с переменным шагом для авиамотора М-17. Деятельность Вирджили оставила позитивный след в отечественном авиастроении: его металлические винты с переменным шагом в полете, затем усовершенствованные, нашли практическое применение на самолетах И-16, Як-3, Як-9 (11173).</w:t>
      </w:r>
    </w:p>
    <w:p w14:paraId="09EAEFF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504954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1922 году в Турине у известной фирмы “Ансальдо” были закуплены 30 истребителей “Балилла” А-1, 50 разведчиков СВА-10 и около 20 разведчиков А-300 (</w:t>
      </w:r>
      <w:r w:rsidRPr="001A6F7B">
        <w:rPr>
          <w:iCs/>
          <w:color w:val="000000" w:themeColor="text1"/>
          <w:sz w:val="16"/>
          <w:szCs w:val="16"/>
        </w:rPr>
        <w:t xml:space="preserve">Шавров В.Б. </w:t>
      </w:r>
      <w:r w:rsidRPr="001A6F7B">
        <w:rPr>
          <w:color w:val="000000" w:themeColor="text1"/>
          <w:sz w:val="16"/>
          <w:szCs w:val="16"/>
        </w:rPr>
        <w:t>Указ. соч. С. 350— 351.). В 1923 году у фирмы “Савойя” Советский Союз закупил более 50 летающих лодок С-16 бис (применялись в авиации Черноморского флота до 1931 г.) (</w:t>
      </w:r>
      <w:r w:rsidRPr="001A6F7B">
        <w:rPr>
          <w:iCs/>
          <w:color w:val="000000" w:themeColor="text1"/>
          <w:sz w:val="16"/>
          <w:szCs w:val="16"/>
        </w:rPr>
        <w:t xml:space="preserve">Майоранов Е.И. </w:t>
      </w:r>
      <w:r w:rsidRPr="001A6F7B">
        <w:rPr>
          <w:color w:val="000000" w:themeColor="text1"/>
          <w:sz w:val="16"/>
          <w:szCs w:val="16"/>
        </w:rPr>
        <w:t>Описание гидроаэроплана “Савойя” 16 бис. М.: ВВА, 1924. 52 с.) В последующем импорт авиационной техники из Италии стал доминировать и к декабрю 1930 года достиг суммы 734 375 рублей, что составляло более 35 проц. общего импортного плана Наркомвоенмора по УВВС РККА на 1931 год (РГВА. Ф. 4. Оп. 14. Д. 385 с. Л. 16.). Интерес к Италии был далеко не случайным. В конце 1920 — начале 1930-х годов итальянская морская авиация получила мировое признание, а ее летающие лодки “Савойя” пользовались большим спросом в Европе. В то же время гидросамолеты советских конструкций оставляли желать лучшего. Недаром на одном из заседаний Политбюро ЦК ВКП(б) И.С. Уншлихт заявил: “Значительно хуже обстоит дело в области гидросамолетостроения, так как все выходившие до сих пор из нашего опытного строительства гидромашины оказывались неудачными и не удовлетворяющими к предъявляемым им требованиям” (РГВА. Ф. 4. Оп. 19. Д. 10. Л. 306.) (11174).</w:t>
      </w:r>
    </w:p>
    <w:p w14:paraId="6BE051C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7AE694F" w14:textId="77777777" w:rsidR="00FF0B42" w:rsidRPr="001A6F7B" w:rsidRDefault="00FF0B42" w:rsidP="001A6F7B">
      <w:pPr>
        <w:jc w:val="both"/>
        <w:rPr>
          <w:color w:val="000000" w:themeColor="text1"/>
          <w:sz w:val="16"/>
          <w:szCs w:val="16"/>
        </w:rPr>
      </w:pPr>
      <w:r w:rsidRPr="001A6F7B">
        <w:rPr>
          <w:color w:val="000000" w:themeColor="text1"/>
          <w:sz w:val="16"/>
          <w:szCs w:val="16"/>
        </w:rPr>
        <w:t>С 1922 по 1925 годы УВВС приобрело в общей сложности 500 боевых самолетов «Фоккер». Все они обладали сравнительно удачной конструкцией и были дешевле продукции «Юнкерса». Сам факт отношений с «Фоккером» УВВС и Главконцесском также намеревались использовать в качестве дополнительного аргумента для оказания давления на Хуго Юнкерса при обсуждении вариантов проекта второго концессдоговора.</w:t>
      </w:r>
    </w:p>
    <w:p w14:paraId="190AB4B9" w14:textId="77777777" w:rsidR="00FF0B42" w:rsidRPr="001A6F7B" w:rsidRDefault="00FF0B42" w:rsidP="001A6F7B">
      <w:pPr>
        <w:jc w:val="both"/>
        <w:rPr>
          <w:color w:val="000000" w:themeColor="text1"/>
          <w:sz w:val="16"/>
          <w:szCs w:val="16"/>
        </w:rPr>
      </w:pPr>
      <w:r w:rsidRPr="001A6F7B">
        <w:rPr>
          <w:color w:val="000000" w:themeColor="text1"/>
          <w:sz w:val="16"/>
          <w:szCs w:val="16"/>
        </w:rPr>
        <w:t>Эта фирма сумела избежать общего для всей германской военной промышленности «версальского кризиса» при помощи заблаговременного перевода основных активов и производственных мощностей в Голландию, где заново открылась под вывеской «Vliegtuigenfabriek NV».</w:t>
      </w:r>
    </w:p>
    <w:p w14:paraId="4AC3D973" w14:textId="77777777" w:rsidR="00FF0B42" w:rsidRPr="001A6F7B" w:rsidRDefault="00FF0B42" w:rsidP="001A6F7B">
      <w:pPr>
        <w:jc w:val="both"/>
        <w:rPr>
          <w:color w:val="000000" w:themeColor="text1"/>
          <w:sz w:val="16"/>
          <w:szCs w:val="16"/>
        </w:rPr>
      </w:pPr>
      <w:r w:rsidRPr="001A6F7B">
        <w:rPr>
          <w:color w:val="000000" w:themeColor="text1"/>
          <w:sz w:val="16"/>
          <w:szCs w:val="16"/>
        </w:rPr>
        <w:t>В общей сложности было закуплено 11 типов самолетов, но наиболее крупными партиями в Советский Союз поставлялись три модели:</w:t>
      </w:r>
    </w:p>
    <w:p w14:paraId="5679EC1D" w14:textId="77777777" w:rsidR="00FF0B42" w:rsidRPr="001A6F7B" w:rsidRDefault="00FF0B42" w:rsidP="001A6F7B">
      <w:pPr>
        <w:jc w:val="both"/>
        <w:rPr>
          <w:color w:val="000000" w:themeColor="text1"/>
          <w:sz w:val="16"/>
          <w:szCs w:val="16"/>
        </w:rPr>
      </w:pPr>
      <w:r w:rsidRPr="001A6F7B">
        <w:rPr>
          <w:color w:val="000000" w:themeColor="text1"/>
          <w:sz w:val="16"/>
          <w:szCs w:val="16"/>
        </w:rPr>
        <w:t>Fokker D-VII, истребитель-биплан, считавшийся лучшим самолетом своего класса в 1918 году. Этот самолет был настолько хорош, что даже основной конкурент Фоккера во время войны — «Альбатроссверке АГ» стала выпускать его на своих заводах по дополнительному контракту. Взлетный вес составлял 905 кг, максимальная скорость-190 км/ч, высотный потолок — 7,5 км, двигатель — BMW III мощностью 180 л.с. Было закуплено несколько десятков экземпляров, которые затем состояли на вооружении РККА и использовались в качестве учебных самолетов;</w:t>
      </w:r>
    </w:p>
    <w:p w14:paraId="1E63FE7C" w14:textId="77777777" w:rsidR="00FF0B42" w:rsidRPr="001A6F7B" w:rsidRDefault="00FF0B42" w:rsidP="001A6F7B">
      <w:pPr>
        <w:jc w:val="both"/>
        <w:rPr>
          <w:color w:val="000000" w:themeColor="text1"/>
          <w:sz w:val="16"/>
          <w:szCs w:val="16"/>
        </w:rPr>
      </w:pPr>
      <w:r w:rsidRPr="001A6F7B">
        <w:rPr>
          <w:color w:val="000000" w:themeColor="text1"/>
          <w:sz w:val="16"/>
          <w:szCs w:val="16"/>
        </w:rPr>
        <w:t>Fokker С-IV — двухместный разведчик. Взлетный вес — 2272 кг, максимальная скорость — 200 км/ч, потолок высоты — 4,5 км. Советским Союзом в 1924 году была закуплена партия этих самолетов в количестве 20 экземпляров. После 1930 года некоторые из них использовались для доставки почты на линии Москва-Иркутск;</w:t>
      </w:r>
    </w:p>
    <w:p w14:paraId="7D26AEBD" w14:textId="77777777" w:rsidR="00FF0B42" w:rsidRPr="001A6F7B" w:rsidRDefault="00FF0B42" w:rsidP="001A6F7B">
      <w:pPr>
        <w:jc w:val="both"/>
        <w:rPr>
          <w:color w:val="000000" w:themeColor="text1"/>
          <w:sz w:val="16"/>
          <w:szCs w:val="16"/>
        </w:rPr>
      </w:pPr>
      <w:r w:rsidRPr="001A6F7B">
        <w:rPr>
          <w:color w:val="000000" w:themeColor="text1"/>
          <w:sz w:val="16"/>
          <w:szCs w:val="16"/>
        </w:rPr>
        <w:t>Fokker D-XI и D-XIII (модификация под более мощный двигатель) — одноместный истребитель-биплан. Взлетный вес — 1325 кг, максимальная скорость — 218 км/ ч, высотный потолок — 7 км, двигатель — «Испано-Сюиза» мощностью 300 л.с. Внимание представителей советского УВВС он привлек после того, как рейхсвер закупил довольно крупную партию этих самолетов на случай начала открытого военного конфликта из-за Рурской области.</w:t>
      </w:r>
    </w:p>
    <w:p w14:paraId="500A84BE" w14:textId="77777777" w:rsidR="00FF0B42" w:rsidRPr="001A6F7B" w:rsidRDefault="00FF0B42" w:rsidP="001A6F7B">
      <w:pPr>
        <w:jc w:val="both"/>
        <w:rPr>
          <w:color w:val="000000" w:themeColor="text1"/>
          <w:sz w:val="16"/>
          <w:szCs w:val="16"/>
        </w:rPr>
      </w:pPr>
      <w:r w:rsidRPr="001A6F7B">
        <w:rPr>
          <w:color w:val="000000" w:themeColor="text1"/>
          <w:sz w:val="16"/>
          <w:szCs w:val="16"/>
        </w:rPr>
        <w:t>«Зондергруппа Р» порекомендовала эти машины для вооружения истребительных эскадрилий ВВС РККА — с этого момента СССР стал основным покупателем D-XI. Количество «фоккеров-11» на вооружении отечественной авиации доходило до 200 штук. D-XI стал также единственным немецким самолетом в СССР,[280] получившим боевое крещение. В 1929 году D-XI применялись с советской стороны в конфликте на КВЖД как по прямому назначению, так и в качестве ударного самолета. «Фоккеры» помогли с первых же дней боев завоевать господство в воздухе, вследствие чего чанкайшистская авиация практически не принимала участия в сражениях. Кроме того, D-XI и DXIII долгое время активно использовались для обучения пилотов, в частности в советско-германской авиашколе в Липецке (18263).</w:t>
      </w:r>
    </w:p>
    <w:p w14:paraId="3E933F12" w14:textId="77777777" w:rsidR="00FF0B42" w:rsidRPr="001A6F7B" w:rsidRDefault="00FF0B42" w:rsidP="001A6F7B">
      <w:pPr>
        <w:jc w:val="both"/>
        <w:rPr>
          <w:color w:val="000000" w:themeColor="text1"/>
          <w:sz w:val="16"/>
          <w:szCs w:val="16"/>
        </w:rPr>
      </w:pPr>
    </w:p>
    <w:p w14:paraId="31E76B68" w14:textId="77777777" w:rsidR="00FA54BC" w:rsidRPr="001A6F7B" w:rsidRDefault="00FA54BC" w:rsidP="001A6F7B">
      <w:pPr>
        <w:jc w:val="both"/>
        <w:rPr>
          <w:color w:val="000000" w:themeColor="text1"/>
          <w:sz w:val="16"/>
          <w:szCs w:val="16"/>
        </w:rPr>
      </w:pPr>
      <w:r w:rsidRPr="001A6F7B">
        <w:rPr>
          <w:color w:val="000000" w:themeColor="text1"/>
          <w:sz w:val="16"/>
          <w:szCs w:val="16"/>
        </w:rPr>
        <w:t>В 1922 г. на Обуховский завод поступил заказ на изготовление авиамоторов. До тех пор ни один завод в России такой продукции не производил. Советской России нужен был авиационный мотор. Выбор Обуховского завода как его изготовителя был неслучаен. Завод обладал всем необходимым для освоения новой для страны продукции: развитой металлургической базой, разнообразным парком станков, высококвалифицированными кадрами инженеров и рабочих (15132).</w:t>
      </w:r>
    </w:p>
    <w:p w14:paraId="161054C4" w14:textId="77777777" w:rsidR="00FA54BC" w:rsidRPr="001A6F7B" w:rsidRDefault="00FA54BC" w:rsidP="001A6F7B">
      <w:pPr>
        <w:jc w:val="both"/>
        <w:rPr>
          <w:color w:val="000000" w:themeColor="text1"/>
          <w:sz w:val="16"/>
          <w:szCs w:val="16"/>
        </w:rPr>
      </w:pPr>
    </w:p>
    <w:p w14:paraId="0B90B0D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1922 году в Англии представителем УВВС Владимировым были закуплены 70 моторов “Рон” по ценам, значительно превышавшим их стоимость во Франции (Там же. Л. 11.). В 1923—1924 гг. в Страсбурге у французской фирмы “Мишель” советские технические приемщики Баранцев, Солдаткин и Матвеев приняли 70 авиационных моторов “Испано-Сюиза” с крупными дефектами. Более того, вместо французских фирма поставила итальянские моторы, допустив подделку заводского клейма (Там же. Л. 20.). Были и другие злоупотребления, которые впоследствии вскрыла комиссия во главе со старшим секретарем РВС П.М.Ошлеем, созданная 9 июня 1925 года специальным постановлением Реввоенсовета (</w:t>
      </w:r>
      <w:r w:rsidRPr="001A6F7B">
        <w:rPr>
          <w:iCs/>
          <w:color w:val="000000" w:themeColor="text1"/>
          <w:sz w:val="16"/>
          <w:szCs w:val="16"/>
        </w:rPr>
        <w:t xml:space="preserve">Яковлев А.С. </w:t>
      </w:r>
      <w:r w:rsidRPr="001A6F7B">
        <w:rPr>
          <w:color w:val="000000" w:themeColor="text1"/>
          <w:sz w:val="16"/>
          <w:szCs w:val="16"/>
        </w:rPr>
        <w:t>Цель жизни: записки авиаконструктора. М.: Политиздат, 1974. С. 201.). Выводы и предложения комиссии были рассмотрены и утверждены Президиумом РВС СССР 16 июля 1925 года в составе М.В. Фрунзе, К.Е.Ворошилова, А.С. Бубнова и переданы в Рабоче-крестьянскую инспекцию (РКИ) для дальнейшего расследования (РГВА. Ф. 4. Оп. 14. Д. 2634. Л. 16.) (11174).</w:t>
      </w:r>
    </w:p>
    <w:p w14:paraId="48DC95B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169AD55" w14:textId="77777777" w:rsidR="00FA54BC" w:rsidRPr="001A6F7B" w:rsidRDefault="00FA54BC" w:rsidP="001A6F7B">
      <w:pPr>
        <w:jc w:val="both"/>
        <w:rPr>
          <w:color w:val="000000" w:themeColor="text1"/>
          <w:sz w:val="16"/>
          <w:szCs w:val="16"/>
        </w:rPr>
      </w:pPr>
      <w:r w:rsidRPr="001A6F7B">
        <w:rPr>
          <w:color w:val="000000" w:themeColor="text1"/>
          <w:sz w:val="16"/>
          <w:szCs w:val="16"/>
        </w:rPr>
        <w:t>В 1922 г. на московском моторном заводе «Икар» при полном отсутствии технической документации по имеющемуся образцу «Либерти» группа энтузиастов взялась изготовить чертежи. Мотор был изношен, и это не позволяло точно определить многие показатели. Особой сложностью стал перевод размерности деталей из дюймовой в метрическую систему. Хотя в успех предприятия поначалу мало кто верил, оно все же увенчалось успехом, и в сентябре 1922 г. «Икар» получил заказ Главвоздухфлота на первые 100 моторов. Однако серийное производство двигателя, получившего обозначение М-5, началось лишь в декабре 1924 г. Он выпускался на московском ГАЗ и ленинградском заводе «Большевик». Всего было изготовлено 3200 моторов этого типа, которые устанавливались на самолёты И-1, И-2, Б-1, АНТ-3 и Р-1 (15132).</w:t>
      </w:r>
    </w:p>
    <w:p w14:paraId="5E2B73C3" w14:textId="77777777" w:rsidR="00FA54BC" w:rsidRPr="001A6F7B" w:rsidRDefault="00FA54BC" w:rsidP="001A6F7B">
      <w:pPr>
        <w:jc w:val="both"/>
        <w:rPr>
          <w:color w:val="000000" w:themeColor="text1"/>
          <w:sz w:val="16"/>
          <w:szCs w:val="16"/>
        </w:rPr>
      </w:pPr>
    </w:p>
    <w:p w14:paraId="4404F08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1922 г. на заводе ГАЗ-2 «Икар» действовало КБ гл. конструктора А.А. Бессонова. В 1927 г. он возглавил ОКБ объединенного завода № 24, под его руководством освоен ПД-5, разработаны М-15, М-18, М-19, М-26, М-27. В 1933 г. А.А. Бессонов репрессирован, работал в Особом КБ НКВД при заводе № 24 над моторами Н-5 и Н-6. Вместе с ним работали Б.С. Стечкин, Н.Р. Бриллинг и др. Далее ОКБ ликвидировано, Бессонов работал в ОТБ ОГПУ на заводе № 82, а с 1935 по 1950 г.- гл. конструктор ЦИАМ (11982).</w:t>
      </w:r>
    </w:p>
    <w:p w14:paraId="0C8C7271" w14:textId="77777777" w:rsidR="00675F5C" w:rsidRPr="001A6F7B" w:rsidRDefault="00675F5C" w:rsidP="001A6F7B">
      <w:pPr>
        <w:autoSpaceDE w:val="0"/>
        <w:autoSpaceDN w:val="0"/>
        <w:adjustRightInd w:val="0"/>
        <w:jc w:val="both"/>
        <w:rPr>
          <w:color w:val="000000" w:themeColor="text1"/>
          <w:sz w:val="16"/>
          <w:szCs w:val="16"/>
        </w:rPr>
      </w:pPr>
    </w:p>
    <w:p w14:paraId="030F152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1922 г. завод (Завод № 36 ВСНХ, НКТП, Завод № 16 «Аэролак» ВСНХ, Государственный авиационный завод № 16 (ГАЗ-16) «Аэролак» ГУВП ВСНХ / г. Москва за Дорогомиловской заставой, Можайское ш., 114 «ГАЗ шестнадцатый» (1927 г.); Можайское ш., 102/), который, возможно, был выделен из состава Дорогомиловского химзавода, был передан из Москвахима в систему Промвоенсовета, позже передан Главкоавиа, затем - Глававиапрому как подсобный завод ГАЗ-16 «Аэролаковый».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16 «Аэролак» («Аэролаковый») переименован в ГАЗ-16 «Аэролак». В соответствии с пост. СНК от 27.04.1926 г. по приказам ВСНХ/НКВМЮГПУ № 73сс от 9.07.1927 г. и Авиатреста № 114сс от 4.08.1927 г. он с 1.10.1927 г. переименован в завод № 36. Приказом Авиатреста № 131 от 27.09.1927 г. действие приказа № 114сс было приостановлено до особого распоряжения.</w:t>
      </w:r>
      <w:r w:rsidRPr="001A6F7B">
        <w:rPr>
          <w:color w:val="000000" w:themeColor="text1"/>
          <w:sz w:val="16"/>
          <w:szCs w:val="16"/>
          <w:vertAlign w:val="superscript"/>
        </w:rPr>
        <w:t>133</w:t>
      </w:r>
      <w:r w:rsidRPr="001A6F7B">
        <w:rPr>
          <w:color w:val="000000" w:themeColor="text1"/>
          <w:sz w:val="16"/>
          <w:szCs w:val="16"/>
        </w:rPr>
        <w:t xml:space="preserve"> С 1930 г. - в ведении ВАО ВСНХ, с 1932 г. - в подсобном тресте ГУАП НКТП. Далее передан в химическую промышленность.</w:t>
      </w:r>
    </w:p>
    <w:p w14:paraId="74AAF9D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Располагался по Можайскому шоссе возле Дорогомиловского кладбища. Производство пропиток, аэролаков и растворителей для деревянного и металлического самолетостроения. Производственная программа на 1923-24 г. - 3900 пудов лаков (сдано 3606).</w:t>
      </w:r>
    </w:p>
    <w:p w14:paraId="5E3F9F4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1957 г. завод ликвидирован в ходе застройки района.) Количество оборудования (1925 г.)- 35 ед., (1926 г.)- 108 ед.</w:t>
      </w:r>
    </w:p>
    <w:p w14:paraId="49CF10A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Площадь: территории (1925 г.)- 6 тыс. м</w:t>
      </w:r>
      <w:r w:rsidRPr="001A6F7B">
        <w:rPr>
          <w:color w:val="000000" w:themeColor="text1"/>
          <w:sz w:val="16"/>
          <w:szCs w:val="16"/>
          <w:vertAlign w:val="superscript"/>
        </w:rPr>
        <w:t>2</w:t>
      </w:r>
      <w:r w:rsidRPr="001A6F7B">
        <w:rPr>
          <w:color w:val="000000" w:themeColor="text1"/>
          <w:sz w:val="16"/>
          <w:szCs w:val="16"/>
        </w:rPr>
        <w:t>; производственная (1925 г.)- 1,1 тыс. м</w:t>
      </w:r>
      <w:r w:rsidRPr="001A6F7B">
        <w:rPr>
          <w:color w:val="000000" w:themeColor="text1"/>
          <w:sz w:val="16"/>
          <w:szCs w:val="16"/>
          <w:vertAlign w:val="superscript"/>
        </w:rPr>
        <w:t>2</w:t>
      </w:r>
      <w:r w:rsidRPr="001A6F7B">
        <w:rPr>
          <w:color w:val="000000" w:themeColor="text1"/>
          <w:sz w:val="16"/>
          <w:szCs w:val="16"/>
        </w:rPr>
        <w:t>; вспомогательная (1925 г.)- 0,5 тыс. м</w:t>
      </w:r>
      <w:r w:rsidRPr="001A6F7B">
        <w:rPr>
          <w:color w:val="000000" w:themeColor="text1"/>
          <w:sz w:val="16"/>
          <w:szCs w:val="16"/>
          <w:vertAlign w:val="superscript"/>
        </w:rPr>
        <w:t>2</w:t>
      </w:r>
      <w:r w:rsidRPr="001A6F7B">
        <w:rPr>
          <w:color w:val="000000" w:themeColor="text1"/>
          <w:sz w:val="16"/>
          <w:szCs w:val="16"/>
        </w:rPr>
        <w:t>.</w:t>
      </w:r>
    </w:p>
    <w:p w14:paraId="27BDF18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Численность персонала (04.1928 г.)- 38 чел.</w:t>
      </w:r>
    </w:p>
    <w:p w14:paraId="3CE7268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Директор (-04.1927-03.1928 г.-)- А. Кроль, (06.1937 г.)- Крымская.</w:t>
      </w:r>
      <w:r w:rsidRPr="001A6F7B">
        <w:rPr>
          <w:color w:val="000000" w:themeColor="text1"/>
          <w:sz w:val="16"/>
          <w:szCs w:val="16"/>
          <w:vertAlign w:val="superscript"/>
        </w:rPr>
        <w:t>139</w:t>
      </w:r>
    </w:p>
    <w:p w14:paraId="0ABEC1A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директора (03.1927 г.)- Юркевич.</w:t>
      </w:r>
    </w:p>
    <w:p w14:paraId="5317A94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Заведующие: статистикой (11.1927 г.)- Коган; секретным делопроизводством (11.1927 г.)- Чупрунов. Производство: лаки: «Аэролак», «Дюраль», масляный, шеллачный, модельный, сандарачный; краска эмаль, олифа, растворитель «смывка», казеин, киноварь (1928) (11982).</w:t>
      </w:r>
    </w:p>
    <w:p w14:paraId="4DC64743" w14:textId="77777777" w:rsidR="008E0FBF" w:rsidRPr="001A6F7B" w:rsidRDefault="008E0FBF" w:rsidP="001A6F7B">
      <w:pPr>
        <w:autoSpaceDE w:val="0"/>
        <w:autoSpaceDN w:val="0"/>
        <w:adjustRightInd w:val="0"/>
        <w:jc w:val="both"/>
        <w:rPr>
          <w:color w:val="000000" w:themeColor="text1"/>
          <w:sz w:val="16"/>
          <w:szCs w:val="16"/>
        </w:rPr>
      </w:pPr>
    </w:p>
    <w:p w14:paraId="45157FF6" w14:textId="77777777" w:rsidR="00CA4242" w:rsidRPr="001A6F7B" w:rsidRDefault="00CA4242" w:rsidP="001A6F7B">
      <w:pPr>
        <w:jc w:val="both"/>
        <w:rPr>
          <w:color w:val="0070C0"/>
          <w:sz w:val="16"/>
          <w:szCs w:val="16"/>
        </w:rPr>
      </w:pPr>
      <w:bookmarkStart w:id="65" w:name="_Hlk76364758"/>
      <w:r w:rsidRPr="001A6F7B">
        <w:rPr>
          <w:color w:val="0070C0"/>
          <w:sz w:val="16"/>
          <w:szCs w:val="16"/>
        </w:rPr>
        <w:t>В 1922 г. на заводе "Гном и Рон" систематически задерживали зарплату. В паек выдавали только муку, которую моментально разбирали. Сохранились до</w:t>
      </w:r>
      <w:r w:rsidRPr="001A6F7B">
        <w:rPr>
          <w:color w:val="0070C0"/>
          <w:sz w:val="16"/>
          <w:szCs w:val="16"/>
        </w:rPr>
        <w:softHyphen/>
        <w:t>кументы, в которых профком завода грозил Главкоавиа забас</w:t>
      </w:r>
      <w:r w:rsidRPr="001A6F7B">
        <w:rPr>
          <w:color w:val="0070C0"/>
          <w:sz w:val="16"/>
          <w:szCs w:val="16"/>
        </w:rPr>
        <w:softHyphen/>
        <w:t>товкой, если положение с зарплатой и товарным довольствием не исправится. Ситуация была особо оскорбительна, так как, несмотря на сравнительно низкий уровень выпускаемой продук</w:t>
      </w:r>
      <w:r w:rsidRPr="001A6F7B">
        <w:rPr>
          <w:color w:val="0070C0"/>
          <w:sz w:val="16"/>
          <w:szCs w:val="16"/>
        </w:rPr>
        <w:softHyphen/>
        <w:t>ции, профессиональный уровень рабочих в авиапромышленно</w:t>
      </w:r>
      <w:r w:rsidRPr="001A6F7B">
        <w:rPr>
          <w:color w:val="0070C0"/>
          <w:sz w:val="16"/>
          <w:szCs w:val="16"/>
        </w:rPr>
        <w:softHyphen/>
        <w:t>сти был очень высок. Так, на том же "Гном и Рон" средним уров</w:t>
      </w:r>
      <w:r w:rsidRPr="001A6F7B">
        <w:rPr>
          <w:color w:val="0070C0"/>
          <w:sz w:val="16"/>
          <w:szCs w:val="16"/>
        </w:rPr>
        <w:softHyphen/>
        <w:t xml:space="preserve">нем квалификации был </w:t>
      </w:r>
      <w:r w:rsidRPr="001A6F7B">
        <w:rPr>
          <w:color w:val="0070C0"/>
          <w:sz w:val="16"/>
          <w:szCs w:val="16"/>
          <w:lang w:val="en-US"/>
        </w:rPr>
        <w:t>VII</w:t>
      </w:r>
      <w:r w:rsidRPr="001A6F7B">
        <w:rPr>
          <w:color w:val="0070C0"/>
          <w:sz w:val="16"/>
          <w:szCs w:val="16"/>
        </w:rPr>
        <w:t>—</w:t>
      </w:r>
      <w:r w:rsidRPr="001A6F7B">
        <w:rPr>
          <w:color w:val="0070C0"/>
          <w:sz w:val="16"/>
          <w:szCs w:val="16"/>
          <w:lang w:val="en-US"/>
        </w:rPr>
        <w:t>VIII</w:t>
      </w:r>
      <w:r w:rsidRPr="001A6F7B">
        <w:rPr>
          <w:color w:val="0070C0"/>
          <w:sz w:val="16"/>
          <w:szCs w:val="16"/>
        </w:rPr>
        <w:t xml:space="preserve"> разряд тарифной сетки (10788).</w:t>
      </w:r>
    </w:p>
    <w:bookmarkEnd w:id="65"/>
    <w:p w14:paraId="64DAD269" w14:textId="77777777" w:rsidR="00CA4242" w:rsidRPr="001A6F7B" w:rsidRDefault="00CA4242" w:rsidP="001A6F7B">
      <w:pPr>
        <w:jc w:val="both"/>
        <w:rPr>
          <w:color w:val="0070C0"/>
          <w:sz w:val="16"/>
          <w:szCs w:val="16"/>
        </w:rPr>
      </w:pPr>
    </w:p>
    <w:p w14:paraId="39C70260" w14:textId="77777777" w:rsidR="00CA4242" w:rsidRPr="001A6F7B" w:rsidRDefault="00CA4242" w:rsidP="001A6F7B">
      <w:pPr>
        <w:jc w:val="both"/>
        <w:rPr>
          <w:color w:val="0070C0"/>
          <w:sz w:val="16"/>
          <w:szCs w:val="16"/>
        </w:rPr>
      </w:pPr>
      <w:r w:rsidRPr="001A6F7B">
        <w:rPr>
          <w:color w:val="0070C0"/>
          <w:sz w:val="16"/>
          <w:szCs w:val="16"/>
        </w:rPr>
        <w:t>В 1922 г. командир 9-го воздухоплавательного отряда П.Ф. Федосеенко организовал под Одес</w:t>
      </w:r>
      <w:r w:rsidRPr="001A6F7B">
        <w:rPr>
          <w:color w:val="0070C0"/>
          <w:sz w:val="16"/>
          <w:szCs w:val="16"/>
        </w:rPr>
        <w:softHyphen/>
        <w:t>сой совместную работу привязного аэростата с береговыми батареями и тральщиком по очист</w:t>
      </w:r>
      <w:r w:rsidRPr="001A6F7B">
        <w:rPr>
          <w:color w:val="0070C0"/>
          <w:sz w:val="16"/>
          <w:szCs w:val="16"/>
        </w:rPr>
        <w:softHyphen/>
        <w:t xml:space="preserve">ке Чёрного моря от мин (20120). </w:t>
      </w:r>
    </w:p>
    <w:p w14:paraId="22B2FCDC" w14:textId="77777777" w:rsidR="00CA4242" w:rsidRPr="001A6F7B" w:rsidRDefault="00CA4242" w:rsidP="001A6F7B">
      <w:pPr>
        <w:jc w:val="both"/>
        <w:rPr>
          <w:color w:val="0070C0"/>
          <w:sz w:val="16"/>
          <w:szCs w:val="16"/>
        </w:rPr>
      </w:pPr>
    </w:p>
    <w:p w14:paraId="479B518C" w14:textId="77777777" w:rsidR="00CA4242" w:rsidRPr="001A6F7B" w:rsidRDefault="00CA4242" w:rsidP="001A6F7B">
      <w:pPr>
        <w:jc w:val="both"/>
        <w:rPr>
          <w:color w:val="0070C0"/>
          <w:sz w:val="16"/>
          <w:szCs w:val="16"/>
        </w:rPr>
      </w:pPr>
      <w:r w:rsidRPr="001A6F7B">
        <w:rPr>
          <w:color w:val="0070C0"/>
          <w:sz w:val="16"/>
          <w:szCs w:val="16"/>
        </w:rPr>
        <w:t>В 1922 г. аэронавты РСФСР попытались при</w:t>
      </w:r>
      <w:r w:rsidRPr="001A6F7B">
        <w:rPr>
          <w:color w:val="0070C0"/>
          <w:sz w:val="16"/>
          <w:szCs w:val="16"/>
        </w:rPr>
        <w:softHyphen/>
        <w:t>нять участие в соревнованиях на кубок Гордо- на-Беннетта, тем более что дальность их полётов была сопоставима с достижениями победителей кубков 1920 и 1921 годах бельгийца Э. Демюитера и швейцарца П. Армбрустера.</w:t>
      </w:r>
    </w:p>
    <w:p w14:paraId="2C944898" w14:textId="77777777" w:rsidR="00CA4242" w:rsidRPr="001A6F7B" w:rsidRDefault="00CA4242" w:rsidP="001A6F7B">
      <w:pPr>
        <w:jc w:val="both"/>
        <w:rPr>
          <w:color w:val="0070C0"/>
          <w:sz w:val="16"/>
          <w:szCs w:val="16"/>
        </w:rPr>
      </w:pPr>
    </w:p>
    <w:p w14:paraId="4FB1B5CD" w14:textId="77777777" w:rsidR="00CA4242" w:rsidRPr="001A6F7B" w:rsidRDefault="00CA4242" w:rsidP="001A6F7B">
      <w:pPr>
        <w:jc w:val="both"/>
        <w:rPr>
          <w:color w:val="0070C0"/>
          <w:sz w:val="16"/>
          <w:szCs w:val="16"/>
        </w:rPr>
      </w:pPr>
      <w:r w:rsidRPr="001A6F7B">
        <w:rPr>
          <w:color w:val="0070C0"/>
          <w:sz w:val="16"/>
          <w:szCs w:val="16"/>
        </w:rPr>
        <w:t>В 1922 г. в аэродинамической лабо</w:t>
      </w:r>
      <w:r w:rsidRPr="001A6F7B">
        <w:rPr>
          <w:color w:val="0070C0"/>
          <w:sz w:val="16"/>
          <w:szCs w:val="16"/>
        </w:rPr>
        <w:softHyphen/>
        <w:t>ратории ЦАГИ исследовались модели аэростата «Како», учебного дирижабля по проекту Н.Д. Анощенко и дирижабля «Московский химик-резинщик» («МХР»). Для «МХР» Н.В. Лебедев провёл аэро</w:t>
      </w:r>
      <w:r w:rsidRPr="001A6F7B">
        <w:rPr>
          <w:color w:val="0070C0"/>
          <w:sz w:val="16"/>
          <w:szCs w:val="16"/>
        </w:rPr>
        <w:softHyphen/>
        <w:t>динамические испытания двух его моделей, а Н.С. Некрасов выполнил расчёт гондолы. До</w:t>
      </w:r>
      <w:r w:rsidRPr="001A6F7B">
        <w:rPr>
          <w:color w:val="0070C0"/>
          <w:sz w:val="16"/>
          <w:szCs w:val="16"/>
        </w:rPr>
        <w:softHyphen/>
        <w:t>водка и испытания дирижабля проводились при участии рабочих и инженеров ЦАГИ.</w:t>
      </w:r>
    </w:p>
    <w:p w14:paraId="6F98575B" w14:textId="77777777" w:rsidR="00CA4242" w:rsidRPr="001A6F7B" w:rsidRDefault="00CA4242" w:rsidP="001A6F7B">
      <w:pPr>
        <w:jc w:val="both"/>
        <w:rPr>
          <w:color w:val="0070C0"/>
          <w:sz w:val="16"/>
          <w:szCs w:val="16"/>
        </w:rPr>
      </w:pPr>
      <w:r w:rsidRPr="001A6F7B">
        <w:rPr>
          <w:color w:val="0070C0"/>
          <w:sz w:val="16"/>
          <w:szCs w:val="16"/>
        </w:rPr>
        <w:t>В 1927 г. в Экспериментально-аэродинамиче</w:t>
      </w:r>
      <w:r w:rsidRPr="001A6F7B">
        <w:rPr>
          <w:color w:val="0070C0"/>
          <w:sz w:val="16"/>
          <w:szCs w:val="16"/>
        </w:rPr>
        <w:softHyphen/>
        <w:t>ском отделе ЦАГИ создали воздухоплаватель</w:t>
      </w:r>
      <w:r w:rsidRPr="001A6F7B">
        <w:rPr>
          <w:color w:val="0070C0"/>
          <w:sz w:val="16"/>
          <w:szCs w:val="16"/>
        </w:rPr>
        <w:softHyphen/>
        <w:t>ную секцию, в состав которой вошли инжене</w:t>
      </w:r>
      <w:r w:rsidRPr="001A6F7B">
        <w:rPr>
          <w:color w:val="0070C0"/>
          <w:sz w:val="16"/>
          <w:szCs w:val="16"/>
        </w:rPr>
        <w:softHyphen/>
        <w:t>ры Н.В. Лебедев, К.К. Федяевский, Ф.Ф. Ассберг, конструктор В.Г. Гараканидзе и несколько тех</w:t>
      </w:r>
      <w:r w:rsidRPr="001A6F7B">
        <w:rPr>
          <w:color w:val="0070C0"/>
          <w:sz w:val="16"/>
          <w:szCs w:val="16"/>
        </w:rPr>
        <w:softHyphen/>
        <w:t>ников. Она проводила аэродинамические ис</w:t>
      </w:r>
      <w:r w:rsidRPr="001A6F7B">
        <w:rPr>
          <w:color w:val="0070C0"/>
          <w:sz w:val="16"/>
          <w:szCs w:val="16"/>
        </w:rPr>
        <w:softHyphen/>
        <w:t>следования дирижаблей, привязных аэростатов и парашютов, систематизировала материал по советским и зарубежным аэростатическим ап</w:t>
      </w:r>
      <w:r w:rsidRPr="001A6F7B">
        <w:rPr>
          <w:color w:val="0070C0"/>
          <w:sz w:val="16"/>
          <w:szCs w:val="16"/>
        </w:rPr>
        <w:softHyphen/>
        <w:t>паратам. Результаты исследований публикова</w:t>
      </w:r>
      <w:r w:rsidRPr="001A6F7B">
        <w:rPr>
          <w:color w:val="0070C0"/>
          <w:sz w:val="16"/>
          <w:szCs w:val="16"/>
        </w:rPr>
        <w:softHyphen/>
        <w:t>лись в журнале «Техника воздушного флота», выходившем с июля 1927 г. Группа выполнила аэродинамические испытания дирижаблей «Мо</w:t>
      </w:r>
      <w:r w:rsidRPr="001A6F7B">
        <w:rPr>
          <w:color w:val="0070C0"/>
          <w:sz w:val="16"/>
          <w:szCs w:val="16"/>
        </w:rPr>
        <w:softHyphen/>
        <w:t>сковский химик-резинщик», «Комсомольская правда», «СССР В-1», «СССР В-3». Под руковод</w:t>
      </w:r>
      <w:r w:rsidRPr="001A6F7B">
        <w:rPr>
          <w:color w:val="0070C0"/>
          <w:sz w:val="16"/>
          <w:szCs w:val="16"/>
        </w:rPr>
        <w:softHyphen/>
        <w:t>ством Н.В. Лебедева в 1925-1930 годах был разра</w:t>
      </w:r>
      <w:r w:rsidRPr="001A6F7B">
        <w:rPr>
          <w:color w:val="0070C0"/>
          <w:sz w:val="16"/>
          <w:szCs w:val="16"/>
        </w:rPr>
        <w:softHyphen/>
        <w:t>ботан проект полужёсткого дирижабля объёмом 2700 м3. В декабре 1929 г. в ЦАГИ испытали аэро</w:t>
      </w:r>
      <w:r w:rsidRPr="001A6F7B">
        <w:rPr>
          <w:color w:val="0070C0"/>
          <w:sz w:val="16"/>
          <w:szCs w:val="16"/>
        </w:rPr>
        <w:softHyphen/>
        <w:t>динамическую модель аэростата заграждения конструкции Н.В. Фомина. Аэронавтикой инте</w:t>
      </w:r>
      <w:r w:rsidRPr="001A6F7B">
        <w:rPr>
          <w:color w:val="0070C0"/>
          <w:sz w:val="16"/>
          <w:szCs w:val="16"/>
        </w:rPr>
        <w:softHyphen/>
        <w:t>ресовались выдающиеся учёные ЦАГИ А.Н Ту</w:t>
      </w:r>
      <w:r w:rsidRPr="001A6F7B">
        <w:rPr>
          <w:color w:val="0070C0"/>
          <w:sz w:val="16"/>
          <w:szCs w:val="16"/>
        </w:rPr>
        <w:softHyphen/>
        <w:t>полев и Б.Н. Юрьев, а В.П. Ветчинкин даже вы</w:t>
      </w:r>
      <w:r w:rsidRPr="001A6F7B">
        <w:rPr>
          <w:color w:val="0070C0"/>
          <w:sz w:val="16"/>
          <w:szCs w:val="16"/>
        </w:rPr>
        <w:softHyphen/>
        <w:t>полнил 29-30 июня 1927 г. продолжительный научный полёт на свободном аэростате.</w:t>
      </w:r>
    </w:p>
    <w:p w14:paraId="425C2EC0" w14:textId="77777777" w:rsidR="00CA4242" w:rsidRPr="001A6F7B" w:rsidRDefault="00CA4242" w:rsidP="001A6F7B">
      <w:pPr>
        <w:jc w:val="both"/>
        <w:rPr>
          <w:color w:val="0070C0"/>
          <w:sz w:val="16"/>
          <w:szCs w:val="16"/>
        </w:rPr>
      </w:pPr>
      <w:r w:rsidRPr="001A6F7B">
        <w:rPr>
          <w:color w:val="0070C0"/>
          <w:sz w:val="16"/>
          <w:szCs w:val="16"/>
        </w:rPr>
        <w:t>После создания «Дирижаблестроя» участие ЦАГИ в создание советского дирижаблестроения сократилось. Только воздухоплавательная сек</w:t>
      </w:r>
      <w:r w:rsidRPr="001A6F7B">
        <w:rPr>
          <w:color w:val="0070C0"/>
          <w:sz w:val="16"/>
          <w:szCs w:val="16"/>
        </w:rPr>
        <w:softHyphen/>
        <w:t>ция помогала в разработке стратостата «СССР-1» и вела работы по архитектуре привязных аэроста</w:t>
      </w:r>
      <w:r w:rsidRPr="001A6F7B">
        <w:rPr>
          <w:color w:val="0070C0"/>
          <w:sz w:val="16"/>
          <w:szCs w:val="16"/>
        </w:rPr>
        <w:softHyphen/>
        <w:t>тов. Специалисты секции Н.В. Лебедев, К.К. Фе</w:t>
      </w:r>
      <w:r w:rsidRPr="001A6F7B">
        <w:rPr>
          <w:color w:val="0070C0"/>
          <w:sz w:val="16"/>
          <w:szCs w:val="16"/>
        </w:rPr>
        <w:softHyphen/>
        <w:t>дяевский, К.П. Егоров, Н.Н. Фомина и Г.А. Гур- жиенко внесли большой вклад в разработку ме</w:t>
      </w:r>
      <w:r w:rsidRPr="001A6F7B">
        <w:rPr>
          <w:color w:val="0070C0"/>
          <w:sz w:val="16"/>
          <w:szCs w:val="16"/>
        </w:rPr>
        <w:softHyphen/>
        <w:t>тодик аэродинамических и лётно-технических расчётов дирижаблей. Так, «Атлас форм дирижа</w:t>
      </w:r>
      <w:r w:rsidRPr="001A6F7B">
        <w:rPr>
          <w:color w:val="0070C0"/>
          <w:sz w:val="16"/>
          <w:szCs w:val="16"/>
        </w:rPr>
        <w:softHyphen/>
        <w:t>блей» Н.Н. Фоминой не потерял своего значения и в настоящее время.</w:t>
      </w:r>
    </w:p>
    <w:p w14:paraId="657A5CC8" w14:textId="77777777" w:rsidR="00CA4242" w:rsidRPr="001A6F7B" w:rsidRDefault="00CA4242" w:rsidP="001A6F7B">
      <w:pPr>
        <w:jc w:val="both"/>
        <w:rPr>
          <w:color w:val="0070C0"/>
          <w:sz w:val="16"/>
          <w:szCs w:val="16"/>
        </w:rPr>
      </w:pPr>
      <w:r w:rsidRPr="001A6F7B">
        <w:rPr>
          <w:color w:val="0070C0"/>
          <w:sz w:val="16"/>
          <w:szCs w:val="16"/>
        </w:rPr>
        <w:t>Работа воздухоплавательной секции продол</w:t>
      </w:r>
      <w:r w:rsidRPr="001A6F7B">
        <w:rPr>
          <w:color w:val="0070C0"/>
          <w:sz w:val="16"/>
          <w:szCs w:val="16"/>
        </w:rPr>
        <w:softHyphen/>
        <w:t>жалась до 1940 г., когда в составе ЦАГИ создали специальную Воздухоплавательную лаборато</w:t>
      </w:r>
      <w:r w:rsidRPr="001A6F7B">
        <w:rPr>
          <w:color w:val="0070C0"/>
          <w:sz w:val="16"/>
          <w:szCs w:val="16"/>
        </w:rPr>
        <w:softHyphen/>
        <w:t>рию (13-я лаборатория) (20120).</w:t>
      </w:r>
    </w:p>
    <w:p w14:paraId="2246471D" w14:textId="77777777" w:rsidR="00CA4242" w:rsidRPr="001A6F7B" w:rsidRDefault="00CA4242" w:rsidP="001A6F7B">
      <w:pPr>
        <w:jc w:val="both"/>
        <w:rPr>
          <w:color w:val="0070C0"/>
          <w:sz w:val="16"/>
          <w:szCs w:val="16"/>
        </w:rPr>
      </w:pPr>
    </w:p>
    <w:p w14:paraId="7D22F0EF" w14:textId="77777777" w:rsidR="00CA4242" w:rsidRPr="001A6F7B" w:rsidRDefault="00CA4242" w:rsidP="001A6F7B">
      <w:pPr>
        <w:shd w:val="clear" w:color="auto" w:fill="FFFFFF"/>
        <w:jc w:val="both"/>
        <w:rPr>
          <w:color w:val="0070C0"/>
          <w:sz w:val="16"/>
          <w:szCs w:val="16"/>
        </w:rPr>
      </w:pPr>
      <w:r w:rsidRPr="001A6F7B">
        <w:rPr>
          <w:color w:val="0070C0"/>
          <w:sz w:val="16"/>
          <w:szCs w:val="16"/>
        </w:rPr>
        <w:t>В 1922 г. День Воздушного Флота отмечали в Ростове, Киеве, Харькове, Твери и других городах. Чтобы все желающие смогли попасть на аэродром, в Ростове организовали специальное сообщение на пароходах по Дону. В Твери рекламой предстоящему празднику служил "Ньюпор", установленный на грузовике и обвешанный плакатами. Его несколько дней возили по городу, и праздник собрал массу публики. Было много желающих совершить платные полеты. Организовывались авиационные витрины и выставки, проводились лекции-спектакли, как правило, все оканчивалось оживленным гуляньем и танцами до рассвета.</w:t>
      </w:r>
    </w:p>
    <w:p w14:paraId="4081F304" w14:textId="77777777" w:rsidR="00CA4242" w:rsidRPr="001A6F7B" w:rsidRDefault="00CA4242" w:rsidP="001A6F7B">
      <w:pPr>
        <w:shd w:val="clear" w:color="auto" w:fill="FFFFFF"/>
        <w:jc w:val="both"/>
        <w:rPr>
          <w:color w:val="0070C0"/>
          <w:sz w:val="16"/>
          <w:szCs w:val="16"/>
        </w:rPr>
      </w:pPr>
      <w:r w:rsidRPr="001A6F7B">
        <w:rPr>
          <w:color w:val="0070C0"/>
          <w:sz w:val="16"/>
          <w:szCs w:val="16"/>
        </w:rPr>
        <w:t>"ВВФ" в 1922 г. отметил, что в Москве День Воздушного Флота отмечали плохо: "не было ни обычных публичных полетов, ни подъемов аэростатов, ни традиционного свободного полета, все празднование ограничилось казенным парадом." Словно для сравнения, в том же номере дано описание воздушного праздника во Франции с интереснейшей военной программой на земле, на воде и в воздухе с участием дирижабля, эскадрилий истребителей, бомбардировщиков, гидросамолетов, судна-авиатранспорта, миноносца и даже подводной лодки (20222).</w:t>
      </w:r>
    </w:p>
    <w:p w14:paraId="5454B366" w14:textId="77777777" w:rsidR="00CA4242" w:rsidRPr="001A6F7B" w:rsidRDefault="00CA4242" w:rsidP="001A6F7B">
      <w:pPr>
        <w:jc w:val="both"/>
        <w:rPr>
          <w:color w:val="0070C0"/>
          <w:sz w:val="16"/>
          <w:szCs w:val="16"/>
        </w:rPr>
      </w:pPr>
    </w:p>
    <w:p w14:paraId="4DD5750C" w14:textId="77777777" w:rsidR="00CA4242" w:rsidRPr="001A6F7B" w:rsidRDefault="00CA4242" w:rsidP="001A6F7B">
      <w:pPr>
        <w:shd w:val="clear" w:color="auto" w:fill="FFFFFF"/>
        <w:jc w:val="both"/>
        <w:rPr>
          <w:color w:val="0070C0"/>
          <w:sz w:val="16"/>
          <w:szCs w:val="16"/>
        </w:rPr>
      </w:pPr>
      <w:r w:rsidRPr="001A6F7B">
        <w:rPr>
          <w:color w:val="0070C0"/>
          <w:sz w:val="16"/>
          <w:szCs w:val="16"/>
        </w:rPr>
        <w:t>В 1922 После гражданской войны, когда стали восстанавливать народное хозяйство и возрождать практически исчезнувшую авиацию, возникла необходимость создать впечатление силы и мощи Красного Воздушного Флота. И.Т.Спирин вспоминал об одном из таких парадов над Красной площадью, состоявшемся через два года по окончании гражданской войны. В нем участвовало, по-видимому, все, что вообще могло тогда летать - около 30 самолетов разных типов - "Авро", "Фоккер", "Р-1" и т.д… По словам Спирина, "летать воздушным строем в те годы почти не умели. Равнение, дистанция - все это было для большинства летчиков китайской грамотой. Наша колонна вытягивалась длинной кишкой, и, если посмотреть с земли, зрелище получалось отнюдь не живописное. Видно было, что группа самолетов летит как попало."</w:t>
      </w:r>
    </w:p>
    <w:p w14:paraId="10F81B5D" w14:textId="77777777" w:rsidR="00CA4242" w:rsidRPr="001A6F7B" w:rsidRDefault="00CA4242" w:rsidP="001A6F7B">
      <w:pPr>
        <w:shd w:val="clear" w:color="auto" w:fill="FFFFFF"/>
        <w:jc w:val="both"/>
        <w:rPr>
          <w:color w:val="0070C0"/>
          <w:sz w:val="16"/>
          <w:szCs w:val="16"/>
        </w:rPr>
      </w:pPr>
      <w:r w:rsidRPr="001A6F7B">
        <w:rPr>
          <w:color w:val="0070C0"/>
          <w:sz w:val="16"/>
          <w:szCs w:val="16"/>
        </w:rPr>
        <w:t>Всех очень беспокоило, как показать "силу и мощь" тридцати разнокалиберных самолетов. Поскольку колонна очень вытягивалась, кто-то предложил пройти над площадью несколько раз. Так и поступили. После Красной площади снижались, заходили за Москву-реку на малой высоте, чтобы не было видно, затем по кругу на Ходынский аэродром, оттуда опять вдоль Тверской и снова над площадью. "Нам казалось, что с земли нас каждый раз принимают за новую колонну самолетов и что мы производим блестящее впечатление… На самом же деле на площади нас бурно приветствовали как старых знакомых."</w:t>
      </w:r>
    </w:p>
    <w:p w14:paraId="193E75A3" w14:textId="77777777" w:rsidR="00CA4242" w:rsidRPr="001A6F7B" w:rsidRDefault="00CA4242" w:rsidP="001A6F7B">
      <w:pPr>
        <w:shd w:val="clear" w:color="auto" w:fill="FFFFFF"/>
        <w:jc w:val="both"/>
        <w:rPr>
          <w:color w:val="0070C0"/>
          <w:sz w:val="16"/>
          <w:szCs w:val="16"/>
        </w:rPr>
      </w:pPr>
      <w:r w:rsidRPr="001A6F7B">
        <w:rPr>
          <w:color w:val="0070C0"/>
          <w:sz w:val="16"/>
          <w:szCs w:val="16"/>
        </w:rPr>
        <w:t>В течение трех часов было сделано около десяти кругов, пока прямо над площадью два самолета в ведущем звене чуть не столкнулись и не разбились. После этого ведущий дал команду на посадку, во время которой сам разбил свою машину. С мелкими поломками приземлились еще два самолета. Это был один из первых "больших" воздушных парадов (20222).</w:t>
      </w:r>
    </w:p>
    <w:p w14:paraId="0C33A032" w14:textId="77777777" w:rsidR="00CA4242" w:rsidRPr="001A6F7B" w:rsidRDefault="00CA4242" w:rsidP="001A6F7B">
      <w:pPr>
        <w:jc w:val="both"/>
        <w:rPr>
          <w:color w:val="0070C0"/>
          <w:sz w:val="16"/>
          <w:szCs w:val="16"/>
        </w:rPr>
      </w:pPr>
    </w:p>
    <w:p w14:paraId="4AA8A4D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1922 г. в стенограммах Ф.А.Цандера содержатся первые упоминания о воздушнореактивных двигателях у него имеются Ф.А. Цандер предлагал применять ПВРД в больших крылатых летательных аппаратах для облегчения их взлета с поверхности земли. Он указывал, что если использовать кислород атмосферы, то экономия в весе и габаритах летательного аппарата будет весьма существенной (11686).</w:t>
      </w:r>
    </w:p>
    <w:p w14:paraId="42C89B3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4F7F91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1922 г. Кольчугинский</w:t>
      </w:r>
      <w:r w:rsidRPr="001A6F7B">
        <w:rPr>
          <w:color w:val="000000" w:themeColor="text1"/>
          <w:sz w:val="16"/>
          <w:szCs w:val="16"/>
        </w:rPr>
        <w:tab/>
        <w:t xml:space="preserve"> завод назывался 1-й государственный завод по обработке цветных металлов (Завод № 7 НКЦМ, Латунный и меднопрокатный завод товарищества Кольчугина, 1-й государственный завод но обработке цветных металлов, Кольчугинский завод Гинромцветмета, НКМ, Кольчугинский завод им. С. Орджоникидзе НКЦМ, ОАО «Кольчугинский завод по обработке цветных металлов им. С. Орджоникидзе» («Кольчугцветмет»), ЗАО «Кольчугцветмет» /601744 г. Кольчугино Владимирской обл. ул. К. Маркса, 25/). В 12.1938 г. - в ведении Главцветметобработки НКМ.</w:t>
      </w:r>
    </w:p>
    <w:p w14:paraId="581B5B8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1922 г. здесь под руководством В.А. Буталова (по другой информации настоящим автором сплава был Ю.Г. Музалевский, вынужденный в 1922 г. уйти с завода</w:t>
      </w:r>
      <w:r w:rsidRPr="001A6F7B">
        <w:rPr>
          <w:color w:val="000000" w:themeColor="text1"/>
          <w:sz w:val="16"/>
          <w:szCs w:val="16"/>
          <w:vertAlign w:val="superscript"/>
        </w:rPr>
        <w:t>144</w:t>
      </w:r>
      <w:r w:rsidRPr="001A6F7B">
        <w:rPr>
          <w:color w:val="000000" w:themeColor="text1"/>
          <w:sz w:val="16"/>
          <w:szCs w:val="16"/>
        </w:rPr>
        <w:t>) налажено производство отечественного дюралюминия - «кольчугалюминия», в 04.1922 г. получен первый слиток. В 1923 г. в здании нового прокатного цеха организована авиамастерская по производству дюралевого листа и проката для авиапромышленности под руководством А.Н. Туполева. Затем технология выпуска дюралюминия была передана на завод «Красный Выборжец». В 1930-е г. завод выпускал латунь Л62 для патронных гильз.</w:t>
      </w:r>
    </w:p>
    <w:p w14:paraId="2C92BC5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Экономического Совета при СНК и приказами НКЦМ и НКЭСиЭП в 1939 г. из состава Кольчугинского завода им. С. Орджоникидзе НКЦМ были выделены кабельный цех, корпус красной меди проволочного цеха, металлоткацкий цех и чугунолитейная мастерская в самостоятельный Кольчугинский кабельный завод «Электрокабель».</w:t>
      </w:r>
    </w:p>
    <w:p w14:paraId="144FD98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Перед войной начата реконструкция завода, он был освобожден от выпуска дюралюминия.</w:t>
      </w:r>
    </w:p>
    <w:p w14:paraId="5657EE6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решению правительства от 3.10.1941 г. завод со всем оборудованием и кадрами был полностью эвакуирован: в 10.1941 г. прокатный цех завода эвакуирован в Казахстан на площадку Балхашского медеплавильного комбината, где образован завод № 517, первый эшелон ушел 19.10.1941 г.; трубоволочильный цех № 2 эвакуирован в Ревду, где образован завод № 518 НКЦМ; оборудование по сборке М-13 - на завод № 78 в Челябинск; остальная часть завода- в Каменск-Уральский, Орск и Верхнюю Салду, где, соответственно, были созданы заводы№515,516и519 НКЦМ.</w:t>
      </w:r>
    </w:p>
    <w:p w14:paraId="066286C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медного, латунного, бронзового и медно-никелевого проката (2003 г.). Завод являлся основным поставщиком для Монетного двора. В 11.2003 г. предприятие было остановлено. По Указу Президента РФ № 1009 от 4.08.2004 г. вошел в число стратегических оборонных предприятий. В 01.2005 г. начата процедура банкротства, летом 2005 г. на заводе введено внешнее управление. В 04.2006 г. предприятие признано банкротом, на базе обанкроченного ОАО создано ЗАО «Кольчугцветмет». В 09.2007 г. ЗАО куплено Уральской горно</w:t>
      </w:r>
      <w:r w:rsidRPr="001A6F7B">
        <w:rPr>
          <w:color w:val="000000" w:themeColor="text1"/>
          <w:sz w:val="16"/>
          <w:szCs w:val="16"/>
        </w:rPr>
        <w:softHyphen/>
        <w:t>металлургической компанией (УГМК).</w:t>
      </w:r>
    </w:p>
    <w:p w14:paraId="0CD9E04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Имелись цехи: № 2, 6,7, 8,12, сложных сплавов (2000-е).</w:t>
      </w:r>
    </w:p>
    <w:p w14:paraId="1D7CF48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Численность персонала (1941 г.)- около 4000 чел.</w:t>
      </w:r>
    </w:p>
    <w:p w14:paraId="5DBDD3D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Директор (1937-39 г.)- П.Ф. Ломако. Гендиректор (-12.2003 г.)- Н. Мочалов; И.О. гендректора (12.2003- 01.2004 г.)- А. Бровко; (01.2004-05 г.-)- А.Г. Бровко.</w:t>
      </w:r>
    </w:p>
    <w:p w14:paraId="5675593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цехов: литейного (1922 г.)- В.А. Буталов.</w:t>
      </w:r>
    </w:p>
    <w:p w14:paraId="6EEC78F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мастерских: авиационной (1923 г.)- А.Н. Туполев (11982).</w:t>
      </w:r>
    </w:p>
    <w:p w14:paraId="00E93104" w14:textId="77777777" w:rsidR="008E0FBF" w:rsidRPr="001A6F7B" w:rsidRDefault="008E0FBF" w:rsidP="001A6F7B">
      <w:pPr>
        <w:autoSpaceDE w:val="0"/>
        <w:autoSpaceDN w:val="0"/>
        <w:adjustRightInd w:val="0"/>
        <w:jc w:val="both"/>
        <w:rPr>
          <w:color w:val="000000" w:themeColor="text1"/>
          <w:sz w:val="16"/>
          <w:szCs w:val="16"/>
        </w:rPr>
      </w:pPr>
    </w:p>
    <w:p w14:paraId="0D0A0A0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1922 г. правление английской фирмы "Виккерс лимитед" направило в Москву письмо, в котором заявляло о готовности продать партию из пяти двухмоторных бомбардировщиков "Вирджиния" (с двигателями "Кондор" или "Лайон" - на выбор), правда, без вооружения, фото- и радиооборудования. Срок готовности определялся в шесть месяцев после подписания контракта. Но контракт так и не заключили. Возможно, смутила весьма высокая цена (12036).</w:t>
      </w:r>
    </w:p>
    <w:p w14:paraId="55302C8D" w14:textId="77777777" w:rsidR="008E0FBF" w:rsidRPr="001A6F7B" w:rsidRDefault="008E0FBF" w:rsidP="001A6F7B">
      <w:pPr>
        <w:autoSpaceDE w:val="0"/>
        <w:autoSpaceDN w:val="0"/>
        <w:adjustRightInd w:val="0"/>
        <w:jc w:val="both"/>
        <w:rPr>
          <w:color w:val="000000" w:themeColor="text1"/>
          <w:sz w:val="16"/>
          <w:szCs w:val="16"/>
        </w:rPr>
      </w:pPr>
    </w:p>
    <w:p w14:paraId="3429F96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1922 г. на базе Фабрики грампластинок братьев Пате, созданной в 1907, была организована Фабрика музыкальных инструментов им. 5-летия Октября. Фабрика несколько раз реконструировалась и расширялась (в 1930, 1934 и 1939 г.). По приказу № 722 от 10.12.1940 г. фабрика передана из НК местной промышленности РСФСР в систему 4ГУ НКАП. По приказу № Юс от 8.01.1941 г. новый завод получил наименование ГС Завод № 474 НКАП (ГС Завод № 474 НКАП / г. Москва, ул. Бахметовская, 13 (ул. Образцова);  г. Свердловск/).</w:t>
      </w:r>
    </w:p>
    <w:p w14:paraId="49527E7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Продолжено производство запальных трубок УТ-36 и звукоулавливателей ЗП-2. Налажено изготовление сильфонов для манометрических приборов.</w:t>
      </w:r>
    </w:p>
    <w:p w14:paraId="7CC9CFE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ГКО № 213сс от 20.07.1941 г. и приказами № 738сс от 24.07.1941 г., № 894сс от 22.08.1941 г. и № 1057сс от 10.10.1941 г. еще строящийся завод № 474 5ГУ НКАП эвакуирован в Свердловск на площадку Энергомеханического техникума НКПС. Продолжено производство запальных трубок УТ-36, ГТК-2, сильфонов.</w:t>
      </w:r>
    </w:p>
    <w:p w14:paraId="653AA23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распоряжением СНК № 21822-рс от 24.11.1944 г. и по приказу НКАП № 21с от 24.01.1945 г. завод № 474 с 1.01.1945 г. влит в состав завода № 214 5ГУ и исключен из числа действующих.</w:t>
      </w:r>
    </w:p>
    <w:p w14:paraId="156F1B2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Директор (1941-01.1943 г.-)- И.С. Алешин, (09.1943 г.)- Жердев, (-01.1945 г.)- И.Б. Литенецкий.</w:t>
      </w:r>
    </w:p>
    <w:p w14:paraId="6270D5C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Филиал Завода № 474 НКАП /г. Москва, ул. Бахметовская (ул. Образцова)/</w:t>
      </w:r>
    </w:p>
    <w:p w14:paraId="1DC6C2E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приказу № 63с от 25.01.1942 г. на площадке эвакуированного завода № 474 НКАП началось формирование Ремонтных мастерских по приборам в системе 5ГУ НКАП. Затем в 01.1942 г. мастерские преобразованы в филиал завода № 474.</w:t>
      </w:r>
    </w:p>
    <w:p w14:paraId="6D30294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Вскоре в соответствии с пост. ГКО № 1543 от 5.04.1942 г. и приказом № 269с от 10.04.1942 г. филиал завода № 474 был преобразован в ГС завод № 118 НКАП для производства манометрических приборов- манометров масла и бензина и аэротермометров.</w:t>
      </w:r>
    </w:p>
    <w:p w14:paraId="6BAC715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Директор (01.1942 г.-)- Н.Б. Валаев.</w:t>
      </w:r>
    </w:p>
    <w:p w14:paraId="5184194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инженер (01.1942 г.-)- Гаврилин (11982).</w:t>
      </w:r>
    </w:p>
    <w:p w14:paraId="53C98A95" w14:textId="77777777" w:rsidR="00675F5C" w:rsidRPr="001A6F7B" w:rsidRDefault="00675F5C" w:rsidP="001A6F7B">
      <w:pPr>
        <w:numPr>
          <w:ilvl w:val="12"/>
          <w:numId w:val="0"/>
        </w:numPr>
        <w:autoSpaceDE w:val="0"/>
        <w:autoSpaceDN w:val="0"/>
        <w:adjustRightInd w:val="0"/>
        <w:jc w:val="both"/>
        <w:rPr>
          <w:iCs/>
          <w:color w:val="000000" w:themeColor="text1"/>
          <w:sz w:val="16"/>
          <w:szCs w:val="16"/>
        </w:rPr>
      </w:pPr>
    </w:p>
    <w:p w14:paraId="75D66A44"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3DB7A15F"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48B69E4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1922 г. на заводе (ГС завод № 80 ИМ. Я.М. Свердлова ВСНХ, НКОП, Нижегородский снаряжательный завод ВСНХ, Нижегородский завод взрывчатых веществ им. Я.М. Свердлова ВСНХ, Краснознаменный завод № 80 им. Я.М. Свердлова НКБ, МСХМ, МОП, п/я 5, Завод им. Я.М. Свердлова НКГП РСФСР, ФГУП, ФКП «Завод им. Я.М. Свердлова» Росбоеприпаса /ст. Растяпино Нижегородской ж/д (1927 г.);  г. Дзержинск «Знаменосец» (1943 г.)/ /606002  г. Дзержинск Нижегородской обл. ул. Свердлова, 4 тел. 39-53-02/) было запушено тротиловое производство, началось сооружение снаряжателышх цехов.</w:t>
      </w:r>
    </w:p>
    <w:p w14:paraId="20E3627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1924 г. завод - в ведении ГУВП ВСНХ. В соответствии с пост. СНК от 27.04.1926 г. по пр. ВСНХ/НКВМУОГПУ № 73сс от 9.07.1927 г. Нижегородский завод ВВ им. Я.М. Свердлова с 1.10.1927 г. переименован в завод № 80 им. Я.М. Свердлова в ведении Вохимтреста УВП ВСНХ.</w:t>
      </w:r>
      <w:r w:rsidRPr="001A6F7B">
        <w:rPr>
          <w:color w:val="000000" w:themeColor="text1"/>
          <w:sz w:val="16"/>
          <w:szCs w:val="16"/>
          <w:vertAlign w:val="superscript"/>
        </w:rPr>
        <w:t>133</w:t>
      </w:r>
    </w:p>
    <w:p w14:paraId="4E46149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1930-х на заводе создана опытная мастерская по разработке и освоению производства осветительных и зажигательных артиллерийских снарядов, позже зажигательных и осветительных АБ.</w:t>
      </w:r>
    </w:p>
    <w:p w14:paraId="719029F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Приказом НКОП № 0025 от 4.02.1937 г. заводу предписано к 1.01.1938 г. создать мощности: по снаряжению снарядов - 24175 тыс. шт. в год, авиабомб - 74 тыс. шт. (в т.ч. ХАБ - 11 тыс. шт.); по производству ВВ: тротила - 35 тыс. т в год, тетрила - 400 т; олеума - 40 тыс. т, активированного угля - 6 тыс. т, химпоглотителя - 2200 т. Приказом № 0044 от 8/9.03.1937 г. заводу поручено закончить монтаж шнековой установки к 1.05.1937 г. Приказом № 0094 от 29.04.1937 г. были утверждены проектные мощности и номенклатура завода (тыс. шт. в год): осветительные: морские снаряды 100-, 102-, 120-, 130- и 152-мм - 60; 132-мм </w:t>
      </w:r>
      <w:r w:rsidRPr="001A6F7B">
        <w:rPr>
          <w:color w:val="000000" w:themeColor="text1"/>
          <w:sz w:val="16"/>
          <w:szCs w:val="16"/>
          <w:lang w:val="en-US"/>
        </w:rPr>
        <w:t>PC</w:t>
      </w:r>
      <w:r w:rsidRPr="001A6F7B">
        <w:rPr>
          <w:color w:val="000000" w:themeColor="text1"/>
          <w:sz w:val="16"/>
          <w:szCs w:val="16"/>
        </w:rPr>
        <w:t xml:space="preserve"> - 250, 122-мм парашютные снаряды - 450, 82-мм мины - 500, САБ-3 - 500; зажигательные снаряды: 76-мм - 500, 107-мм - 120; ЗАБ-ТГ-10 - 800, ЗАБ-ТГ-50 - 100, ЗАБ-1 и -2,2 - 600; 45-мм трассирующие снаряды - 1500, трасса к 76-мм гранате - 3600. По пр. № 00103 от 9.05.1937 г. на завод из НИИ-6 командировано два технолога. В 01.1938 г. для освоения снаряжения бомб ЗАБ-ТГ-50, САБ-15 и САБ-25 на завод с завода № 67 командировано два конструктора. «В связи с неудовлетворительными темпами работ» 13/20.01.1938 г. вышел приказ № 10с провести обследование строительства завода. В 1938 г. строительство завода было закончено, и сразу же начата реконструкция. Пр. № 147сс от 4.05.1938 г. вместо запроектированного пироцеха завода требовалось форсировать постройку в Чебоксарах самостоятельного пиротехнического завода («объект 532»). Приказом № 328сс от 15.08.1938 г. требовалось представить к 15.09.1938 г. пересмотренный генплан реконструкции завода.</w:t>
      </w:r>
    </w:p>
    <w:p w14:paraId="42A6A50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пр. НКОП № 0089 от 20.04.1937 г. из состава завода выделены два цеха по производству средств защиты в самостоятельный завод, приказом № 0130 от 11.06.1937 г. ему присвоено наименование завод № 397 6ГУ.</w:t>
      </w:r>
    </w:p>
    <w:p w14:paraId="0E169FB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Приказом НКОП № 91 от 13.03.1937 г. утвержден Устав завода № 80 4ГУ. В 02.1939 г. завод № 80 4ГУ НКОП передан в ведение 4ГУ НКБ.</w:t>
      </w:r>
    </w:p>
    <w:p w14:paraId="14FB027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Производственная программа на 1938 г. включала 5 тыс. 107-мм зажигательных, 10 тыс. 122-мм осветительных снарядов.</w:t>
      </w:r>
    </w:p>
    <w:p w14:paraId="7C9A127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ВВ и снаряжение боеприпасов во время ВОВ, осуществлял снаряжение БЧ снарядов М-8 и М- 13 порохом. Всего за годы войны освоен выпуск 59 типов боеприпасов.</w:t>
      </w:r>
    </w:p>
    <w:p w14:paraId="3DC2BEB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07.1941 г. - завод № 80 НКБ, в 1943 г. - Краснознаменный завод № 80 им. Я.М. Свердлова. В 12.1942- 04.1943 г. - в ведении 1ГУ НКБ, затем - в ведении МСХМ, МОП (1952 г.). Имел наименование «п/я 5».</w:t>
      </w:r>
    </w:p>
    <w:p w14:paraId="731B2C8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1942 г. закончена реконструкция завода. В составе завода цехи (1943 г.): основные: снаряжательные: № 1 (мелкого калибра), № 2 и 3 (среднего калибра), № 4 (крупного калибра), № 4а (филиал), № 5 (пиротехнический), № 5а (филиал), № 6 (АБ), № 10 (минный), № 10а (филиал); химические: № 7 (ТНТ), № 8 (тетрил), № 8а (гексоген), № 9 (серная кислота), № И (суррогат); вспомогательные: ЦЗЛ № 12, ТЭЦ № 13, ремонтно-монтажный № 14, деревообрабатывающий № 15, электроцех № 17, механический № 18, инструментальный № 18а, ремонтно- строительный № 19, паро-водопроводный № 20, ж/д № 23-24. 18.05.1944 г. вышло постановление ГКО № 5911 о неотложных мерах помощи заводу по улучшению погрузочно-разгрузочных работ.</w:t>
      </w:r>
    </w:p>
    <w:p w14:paraId="7488EE4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1953 г. при заводе создано СКТБ-80 (далее- самостоятельный ГосНИИ «Кристалл»).</w:t>
      </w:r>
    </w:p>
    <w:p w14:paraId="442AA1C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1950-е  г. освоен выпуск карбамидных смол, карбамола, персоли, порофора, полиакриламида, прессованных пластмасс, продукции для угольной и горнодобывающей промышленности, ТНП. В 1960-е  г. осваивались новые снаряжательные производства: внедрено 7 автоматических поточных линий, 11 механизированных поточных линий, 6 комплексно-механизированных участков. Освоен выпуск БЧ для ПТУР и УР, внедрено производство стеклопластиковых корпусов. В 1967-68 г. введены в строй новый комплекс снаряжательного производства методом вакуум-кусковой заливки, мастерская прессования ВВ. В 1960-е-80-е  г. модернизированы и автоматизированы производства тротила и гексогена, основные технологические процессы переводятся на дистанционное управление. В 1972 г. освоено первое в стране производство октогена. В 1978 г. начат выпуск пластификаторов. В 1976-80 г. проведена реконструкция снаряжателышх производств, механизирован процесс изготовления снарядов малого калибра. В 1982 г. сдана первая очередь нового заливочного комплекса для боеприпасов крупного и среднего калибра. В 1982-90 г. освоен выпуск кассетных боеприпасов. В 1988 г. построен и введен в эксплуатацию автоматизированный комплекс изготовления артиллерийских снарядов методом порционного прессования. В 1990-е  г. организовано производство нитробензола, динитротолуола, этилацетата, эпоксидированного растительного масла.</w:t>
      </w:r>
    </w:p>
    <w:p w14:paraId="328CB30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2004 г.- ФГУП «Завод им. Я.М. Свердлова», в 2006 г. ФГУП преобразовано в Федеральное казенное предприятие (ФКП). По Указу Президента РФ № 1009 от 4.08.2004 г. вошло в перечень стратегических оборонных предприятий.</w:t>
      </w:r>
    </w:p>
    <w:p w14:paraId="5ABD9AD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(2005 г.): взрывчатые вещества военного и промышленного назначения (крупнейший производитель в России); снаряжение и сборка боеприпасов, в т.ч. для высокоточного оружия; химическая продукция гражданского назначения; машиностроение, станкостроение; производство ТНП.</w:t>
      </w:r>
    </w:p>
    <w:p w14:paraId="36EA0EE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Производственная площадь (04.1943 г.)- 74558 м</w:t>
      </w:r>
      <w:r w:rsidRPr="001A6F7B">
        <w:rPr>
          <w:color w:val="000000" w:themeColor="text1"/>
          <w:sz w:val="16"/>
          <w:szCs w:val="16"/>
          <w:vertAlign w:val="superscript"/>
        </w:rPr>
        <w:t>2</w:t>
      </w:r>
      <w:r w:rsidRPr="001A6F7B">
        <w:rPr>
          <w:color w:val="000000" w:themeColor="text1"/>
          <w:sz w:val="16"/>
          <w:szCs w:val="16"/>
        </w:rPr>
        <w:t>.</w:t>
      </w:r>
    </w:p>
    <w:p w14:paraId="4C49D9B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Численность персонала (12.1942 г.)- 14451 чел.</w:t>
      </w:r>
    </w:p>
    <w:p w14:paraId="4831B3E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 директор (05.1918 г.-)- Ф.Ф. Яковлев, (1920-23 г.)- И.А. Невструев, (1923 г.-)- М.С. Хомутов, И.Н. Ерофеев, (1930 г.)- Н. Г. Кетура, (-1.02.1937 г.)- Е.К. Казиницкий (снят); и.о. (1.02.1937 г.-)- Н. Г. Храмов; (22.02- 7.09.1937 г.)- Н. Г. Храмов, (7.09.1937-05.1938 г.-)-</w:t>
      </w:r>
      <w:r w:rsidRPr="001A6F7B">
        <w:rPr>
          <w:iCs/>
          <w:color w:val="000000" w:themeColor="text1"/>
          <w:sz w:val="16"/>
          <w:szCs w:val="16"/>
        </w:rPr>
        <w:t xml:space="preserve"> СЛ.</w:t>
      </w:r>
      <w:r w:rsidRPr="001A6F7B">
        <w:rPr>
          <w:color w:val="000000" w:themeColor="text1"/>
          <w:sz w:val="16"/>
          <w:szCs w:val="16"/>
        </w:rPr>
        <w:t xml:space="preserve"> Горин, (04.1943 г.)- Смирнов, (1943-53 г.)- г-м А.С. Цыганков, (1953-60 г.)- М.Д. Гоциридзе, (1960 г.-)- М.Ф. Сухаренко. Гендиректор (-1974-87 г.)- М.Ф. Сухаренко, (1987-2004 г.)- Н.И. Вавилов, (01.2004-01.2005 г.)- П.П. Переведенцев, (20.01.2005 г.-)- А.В. Батырев.</w:t>
      </w:r>
    </w:p>
    <w:p w14:paraId="35D01CE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директора (13.01.1938 г.-)- С.Ф. Аксенов. Помощник директора, начальника: (-2.02.1938 г.)- К.Я. Крумин (снят); по техчасти (05.1938 г.)- С.Ф. Аксенов; по найму и увольнению (14.08.1938 г.-)- П.М. Курочкин.</w:t>
      </w:r>
    </w:p>
    <w:p w14:paraId="0BF2B92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инженер (-29.05.1937 г.)- А.И. Баранов (снят), (13.01.1938 г.-)- С.Ф. Аксенов, (04.1943 г.)- А.С. Цыганков, (1946 г.)- М.Ф. Сухаренко.</w:t>
      </w:r>
    </w:p>
    <w:p w14:paraId="79B57C6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цехов: № 5 (05.1938 г.)- Бугров.</w:t>
      </w:r>
    </w:p>
    <w:p w14:paraId="4271A16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отделов: оборудования (09.1938 г.)- Куценко; мобилизационного (04.1943 г.)- Кортиков.</w:t>
      </w:r>
    </w:p>
    <w:p w14:paraId="1C4ACD1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мастерских: опытной (05.1938 г.)- Романенко.</w:t>
      </w:r>
    </w:p>
    <w:p w14:paraId="7CAB5DF8" w14:textId="77777777" w:rsidR="008E0FBF" w:rsidRPr="001A6F7B" w:rsidRDefault="008E0FBF" w:rsidP="001A6F7B">
      <w:pPr>
        <w:autoSpaceDE w:val="0"/>
        <w:autoSpaceDN w:val="0"/>
        <w:adjustRightInd w:val="0"/>
        <w:jc w:val="both"/>
        <w:rPr>
          <w:color w:val="000000" w:themeColor="text1"/>
          <w:sz w:val="16"/>
          <w:szCs w:val="16"/>
        </w:rPr>
      </w:pPr>
      <w:r w:rsidRPr="001A6F7B">
        <w:rPr>
          <w:iCs/>
          <w:color w:val="000000" w:themeColor="text1"/>
          <w:sz w:val="16"/>
          <w:szCs w:val="16"/>
        </w:rPr>
        <w:t>Производство: снаряды:</w:t>
      </w:r>
      <w:r w:rsidRPr="001A6F7B">
        <w:rPr>
          <w:color w:val="000000" w:themeColor="text1"/>
          <w:sz w:val="16"/>
          <w:szCs w:val="16"/>
        </w:rPr>
        <w:t xml:space="preserve"> 45-мм, 76-мм, 122-мм (оск-хим), 152-мм (оск-хим), 100/56-мм морские, 120/50-мм, 152/45-мм (1943); ВВ: шашки гексогеновые 20-мм, 23-мм, 25-мм, 37-мм; тротил, тетрил, гексоген; олеум; суррогатные ВВ: амматол, шнейдерит, сплав К-2 (1943); мины: 50-мм, 82-мм, 120-мм; ЯМ-5; </w:t>
      </w:r>
      <w:r w:rsidRPr="001A6F7B">
        <w:rPr>
          <w:color w:val="000000" w:themeColor="text1"/>
          <w:sz w:val="16"/>
          <w:szCs w:val="16"/>
          <w:lang w:val="en-US"/>
        </w:rPr>
        <w:t>PC</w:t>
      </w:r>
      <w:r w:rsidRPr="001A6F7B">
        <w:rPr>
          <w:color w:val="000000" w:themeColor="text1"/>
          <w:sz w:val="16"/>
          <w:szCs w:val="16"/>
        </w:rPr>
        <w:t>: М-8, М-13, М- 20, М-31 (1943); авиабомбы: АЗ-10, ЗАБ-ТГ-50, САБ-3, -15, -25 (1938), ФАБ-50, -100, -250, -500, -1000, -2000, МАБ-250 (1943); нитробензол, фенолформальдегидные, эпоксидные смолы (2005); стиральная машина «Ока» (1950-е), стиральная машина-автомат «0ка-200» (1990-е) (11982).</w:t>
      </w:r>
    </w:p>
    <w:p w14:paraId="5540F924" w14:textId="77777777" w:rsidR="008E0FBF" w:rsidRPr="001A6F7B" w:rsidRDefault="008E0FBF" w:rsidP="001A6F7B">
      <w:pPr>
        <w:autoSpaceDE w:val="0"/>
        <w:autoSpaceDN w:val="0"/>
        <w:adjustRightInd w:val="0"/>
        <w:jc w:val="both"/>
        <w:rPr>
          <w:color w:val="000000" w:themeColor="text1"/>
          <w:sz w:val="16"/>
          <w:szCs w:val="16"/>
        </w:rPr>
      </w:pPr>
    </w:p>
    <w:p w14:paraId="38A2B24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1922 г. в руки Курчевского попали документы лаборатории Д. П. Рябушинского. Попали, скорее всего, нелегально. В делах лаборатории Курчевского находятся фотокопии документации аэродинамического института Рябушинского. В военных и научных организациях России в 1917–1922 гг. не практиковалось фотографирование документов. Их перепечатывали на машинке или переписывали от руки.</w:t>
      </w:r>
    </w:p>
    <w:p w14:paraId="549DD2E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1923 г. Л. Курчевский и сотрудник отдела военных изобретений ВСНХ С. Изенбек подали заявку на изобретение безоткатного орудия (ДРП).</w:t>
      </w:r>
    </w:p>
    <w:p w14:paraId="45B035C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весны этого года Курчевский буквально бомбардировал письмами все инстанции, вплоть до главкома Вооруженных сил С. С. Каменева, предлагая свои ДРП. Это дало результаты: завод № 8 (им. Калинина) получил указание переделать в ДРП две 57-мм пушки Норденфельда. 20 сентября 1923 г. обе пушки испытали на подмосковном полигоне в Кунцеве. На стрельбах присутствовал сам заместитель председателя Реввоенсовета Э. Склянский. Результат: 25 сентября на специальном совещании под председательством Каменева постановили начать работы по созданию полковой пушки ДРП и автоматической «самолетной ДРП» (12091).</w:t>
      </w:r>
    </w:p>
    <w:p w14:paraId="140C72BB" w14:textId="77777777" w:rsidR="008E0FBF" w:rsidRPr="001A6F7B" w:rsidRDefault="008E0FBF" w:rsidP="001A6F7B">
      <w:pPr>
        <w:autoSpaceDE w:val="0"/>
        <w:autoSpaceDN w:val="0"/>
        <w:adjustRightInd w:val="0"/>
        <w:jc w:val="both"/>
        <w:rPr>
          <w:color w:val="000000" w:themeColor="text1"/>
          <w:sz w:val="16"/>
          <w:szCs w:val="16"/>
        </w:rPr>
      </w:pPr>
    </w:p>
    <w:p w14:paraId="3C9A3C7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1922 г., в память о событиях 1905 г., когда рабочие завода сражались на баррикадах, завод (Завод № 798 НКМВ, Машиностроительный завод «Грачев В. и К », Машиностроительный и чугунолитейный завод № 6, Машиностроительный завод «Красная Пресня», Завод «Красная Пресня» НКМВ, ОАО «Завод «Красная Пресня» /г. Москва ул. Пресненский вал, 14 тел. 253-40-00/) получил название «Машиностроительный завод «Красная Пресня».</w:t>
      </w:r>
    </w:p>
    <w:p w14:paraId="040D59A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7 июля 1942 г. в соответствии с пост. СНК № 837-430сс от 3.06.1942 г. и приказом НКМВ № 250с завод «Красная Пресня» НКМВ переименован в завод № 798 в ведении ЗГУ.</w:t>
      </w:r>
      <w:r w:rsidRPr="001A6F7B">
        <w:rPr>
          <w:color w:val="000000" w:themeColor="text1"/>
          <w:sz w:val="16"/>
          <w:szCs w:val="16"/>
          <w:vertAlign w:val="superscript"/>
        </w:rPr>
        <w:t>129</w:t>
      </w:r>
    </w:p>
    <w:p w14:paraId="0F3406C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годы войны завод не эвакуировался, на нем организован ремонт гвардейских минометов «Катюша». Пост. ГКО № 1962сс от 4.07.1942 г. и приказом НКМВ № 237сс от 7.07.1942 г. заводу установлен план выпуска на 3-й квартал 1942 г. 50-мм минометов- 300 шт.</w:t>
      </w:r>
    </w:p>
    <w:p w14:paraId="59F5986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После войны завод был реконструирован и вошел в состав НПО «ВНИИЛИТМАШ». В 1975 г. - завод «Красная Пресня».</w:t>
      </w:r>
    </w:p>
    <w:p w14:paraId="3DE373A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1970-х  г. завод разрабатывал и выпускал вибропрессовое оборудование.</w:t>
      </w:r>
    </w:p>
    <w:p w14:paraId="59D923F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1993 г. завод акционирован и преобразован в ОАО.</w:t>
      </w:r>
    </w:p>
    <w:p w14:paraId="7A45811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Директор (06.1942 г.)- Гусев. Гендиректор (2000 г.)- Д.К. Семенов.</w:t>
      </w:r>
    </w:p>
    <w:p w14:paraId="57761856" w14:textId="77777777" w:rsidR="008E0FBF" w:rsidRPr="001A6F7B" w:rsidRDefault="008E0FBF" w:rsidP="001A6F7B">
      <w:pPr>
        <w:autoSpaceDE w:val="0"/>
        <w:autoSpaceDN w:val="0"/>
        <w:adjustRightInd w:val="0"/>
        <w:jc w:val="both"/>
        <w:rPr>
          <w:color w:val="000000" w:themeColor="text1"/>
          <w:sz w:val="16"/>
          <w:szCs w:val="16"/>
        </w:rPr>
      </w:pPr>
      <w:r w:rsidRPr="001A6F7B">
        <w:rPr>
          <w:iCs/>
          <w:color w:val="000000" w:themeColor="text1"/>
          <w:sz w:val="16"/>
          <w:szCs w:val="16"/>
        </w:rPr>
        <w:t>Производство:</w:t>
      </w:r>
      <w:r w:rsidRPr="001A6F7B">
        <w:rPr>
          <w:color w:val="000000" w:themeColor="text1"/>
          <w:sz w:val="16"/>
          <w:szCs w:val="16"/>
        </w:rPr>
        <w:t xml:space="preserve"> 50-мм минометы; ПУ для </w:t>
      </w:r>
      <w:r w:rsidRPr="001A6F7B">
        <w:rPr>
          <w:color w:val="000000" w:themeColor="text1"/>
          <w:sz w:val="16"/>
          <w:szCs w:val="16"/>
          <w:lang w:val="en-US"/>
        </w:rPr>
        <w:t>PC</w:t>
      </w:r>
      <w:r w:rsidRPr="001A6F7B">
        <w:rPr>
          <w:color w:val="000000" w:themeColor="text1"/>
          <w:sz w:val="16"/>
          <w:szCs w:val="16"/>
        </w:rPr>
        <w:t xml:space="preserve"> М-30 (1942), детали для ПГШ1 (1942); литейные машины (1975) (11982).</w:t>
      </w:r>
    </w:p>
    <w:p w14:paraId="68907215" w14:textId="77777777" w:rsidR="008E0FBF" w:rsidRPr="001A6F7B" w:rsidRDefault="008E0FBF" w:rsidP="001A6F7B">
      <w:pPr>
        <w:autoSpaceDE w:val="0"/>
        <w:autoSpaceDN w:val="0"/>
        <w:adjustRightInd w:val="0"/>
        <w:jc w:val="both"/>
        <w:rPr>
          <w:color w:val="000000" w:themeColor="text1"/>
          <w:sz w:val="16"/>
          <w:szCs w:val="16"/>
        </w:rPr>
      </w:pPr>
    </w:p>
    <w:p w14:paraId="08757D7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1922 г. на базе старого завода - основанной фабрикантом И.Ф. Круковским механической фабрики и чугунолитейного завода «Гера», был создан машиностроительный завод «Спартак», в 1922-25 г. завод входил в состав Промкомбината.</w:t>
      </w:r>
    </w:p>
    <w:p w14:paraId="1E5B6FB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1941 г. после начала войны на площадку завода эвакуированы: Прилукский завод (вероятно, завод ППО) (производство ЗАБ-50), к 30.12.1941 г. прибыло 23 ед. оборудования, оно смонтировано и введено в строй; производство корпусов 76-мм снарядов завода им. Шевченко из Харькова, к 30.01.1942 г. прибыло 100 ед. оборудования, половина его смонтирована и введена в строй; далее это оборудование подлежало переотправке на другие заводы.</w:t>
      </w:r>
    </w:p>
    <w:p w14:paraId="34DA64E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Завод № 612 НКБ, Чугунолитейный завод «Гера», Машиностроительный завод «Спартак», Завод «СтройМашина» МСиДМ, Свердловский лифтостроительный завод, ОАО «Уральский лифтостроительный завод» /г. Свердловск «Спартак» (1943 г.)/ /620024  г. Екатеринбург ул. Бисертская, 132 тел. (343) 255-41-63/</w:t>
      </w:r>
    </w:p>
    <w:p w14:paraId="395DB11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04.1943 г. завод № 612 - в ведении 4ГУ, в 08.1943-09.1944 г. - в ведении 7ГУ НКБ.</w:t>
      </w:r>
    </w:p>
    <w:p w14:paraId="5A5F513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составе завода цехи (1943 г.): основные: заливочный № 1, механической сборки № 2, окончательной сборки № 3, снаряжения; вспомогательные: ремонтное отделение, столярная, котельная.</w:t>
      </w:r>
    </w:p>
    <w:p w14:paraId="15BA811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1946 г. завод передан в ведение МСиДМ и переименован в завод «СтройМашина». Начат выпуск оборудования для строительной промышленности. В 1964 г. завод перепрофилирован на производство лифтового оборудования и переименован в Свердловский лифтостроительный завод, (по другой информации завод «Строймашина» имел отношение к УПП «Вектор»),</w:t>
      </w:r>
      <w:r w:rsidRPr="001A6F7B">
        <w:rPr>
          <w:color w:val="000000" w:themeColor="text1"/>
          <w:sz w:val="16"/>
          <w:szCs w:val="16"/>
          <w:vertAlign w:val="superscript"/>
        </w:rPr>
        <w:t>130</w:t>
      </w:r>
    </w:p>
    <w:p w14:paraId="2EF83E3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1964 г. строились грузовые лифты грузоподъемностью 1000 кг, 2000 кг, 3200 кг, 5000 кг, а также лифты с монорельсом, специальные лифты.</w:t>
      </w:r>
    </w:p>
    <w:p w14:paraId="047736B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1993 г. Свердловский лифтостроительный завод преобразован в ОАО «Уральский лифтостроительный завод».</w:t>
      </w:r>
    </w:p>
    <w:p w14:paraId="6C7B04E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1999 г. освоен выпуск малых грузовых и пассажирских лифтов. В 2004-05 г. мощности завода переведены на площадку Баранчинского электромеханического завода, где начато производство лифтов.</w:t>
      </w:r>
    </w:p>
    <w:p w14:paraId="4678573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Численность персонала (04.1943 г.)- 436 чел.</w:t>
      </w:r>
    </w:p>
    <w:p w14:paraId="11B649C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Директор (04.1943 г.)- Найденов. Гендиректор (2009 г.)- </w:t>
      </w:r>
      <w:r w:rsidRPr="001A6F7B">
        <w:rPr>
          <w:color w:val="000000" w:themeColor="text1"/>
          <w:sz w:val="16"/>
          <w:szCs w:val="16"/>
          <w:lang w:val="en-US"/>
        </w:rPr>
        <w:t>A</w:t>
      </w:r>
      <w:r w:rsidRPr="001A6F7B">
        <w:rPr>
          <w:color w:val="000000" w:themeColor="text1"/>
          <w:sz w:val="16"/>
          <w:szCs w:val="16"/>
        </w:rPr>
        <w:t>.</w:t>
      </w:r>
      <w:r w:rsidRPr="001A6F7B">
        <w:rPr>
          <w:color w:val="000000" w:themeColor="text1"/>
          <w:sz w:val="16"/>
          <w:szCs w:val="16"/>
          <w:lang w:val="en-US"/>
        </w:rPr>
        <w:t>M</w:t>
      </w:r>
      <w:r w:rsidRPr="001A6F7B">
        <w:rPr>
          <w:color w:val="000000" w:themeColor="text1"/>
          <w:sz w:val="16"/>
          <w:szCs w:val="16"/>
        </w:rPr>
        <w:t>. Шевелин.</w:t>
      </w:r>
    </w:p>
    <w:p w14:paraId="1938E94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1-й зам. гендиректора (2009 г.)- С.В. Сверчков. Зам. директора по производству (-1985 г.)-  Г.И. Белаванец.</w:t>
      </w:r>
    </w:p>
    <w:p w14:paraId="375A130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Директор: по развитию (2009 г.)- Е.В. Лукин; коммерческий (2009 г.)- Д.В. Каряев.</w:t>
      </w:r>
    </w:p>
    <w:p w14:paraId="15998D6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инженер (04.1943 г.)- Маслиенко, (1985 г.-)-  Г.И. Белаванец.</w:t>
      </w:r>
    </w:p>
    <w:p w14:paraId="3ED34ED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 (2009 г.)- Е.Н. Часов.</w:t>
      </w:r>
    </w:p>
    <w:p w14:paraId="4B834E9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 производства-  Г.И. Белаванец.</w:t>
      </w:r>
    </w:p>
    <w:p w14:paraId="076AC63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цехов:  Г.И. Белаванец.</w:t>
      </w:r>
    </w:p>
    <w:p w14:paraId="2642A07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1-й зам. начальника отдела: производственного-  Г.И. Белаванец.</w:t>
      </w:r>
    </w:p>
    <w:p w14:paraId="6511E9F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Производство: авиабомбы: ЗАБ-50, ЗАБ-2,5, САБ-55; граната Ф-1; мины 82-мм; </w:t>
      </w:r>
      <w:r w:rsidRPr="001A6F7B">
        <w:rPr>
          <w:color w:val="000000" w:themeColor="text1"/>
          <w:sz w:val="16"/>
          <w:szCs w:val="16"/>
          <w:lang w:val="en-US"/>
        </w:rPr>
        <w:t>PC</w:t>
      </w:r>
      <w:r w:rsidRPr="001A6F7B">
        <w:rPr>
          <w:color w:val="000000" w:themeColor="text1"/>
          <w:sz w:val="16"/>
          <w:szCs w:val="16"/>
        </w:rPr>
        <w:t xml:space="preserve"> М-30, М-31; ДШ-100 (1943);</w:t>
      </w:r>
      <w:r w:rsidRPr="001A6F7B">
        <w:rPr>
          <w:color w:val="000000" w:themeColor="text1"/>
          <w:sz w:val="16"/>
          <w:szCs w:val="16"/>
          <w:vertAlign w:val="superscript"/>
        </w:rPr>
        <w:t>132</w:t>
      </w:r>
      <w:r w:rsidRPr="001A6F7B">
        <w:rPr>
          <w:color w:val="000000" w:themeColor="text1"/>
          <w:sz w:val="16"/>
          <w:szCs w:val="16"/>
        </w:rPr>
        <w:t xml:space="preserve"> лифты: грузовые: ПГ-285М, -293М, -294М, -299М, малые ПГ-239, -265, с монорельсом ПГ-2292, -300М; пассажирские </w:t>
      </w:r>
      <w:r w:rsidRPr="001A6F7B">
        <w:rPr>
          <w:color w:val="000000" w:themeColor="text1"/>
          <w:sz w:val="16"/>
          <w:szCs w:val="16"/>
          <w:lang w:val="en-US"/>
        </w:rPr>
        <w:t>IUI</w:t>
      </w:r>
      <w:r w:rsidRPr="001A6F7B">
        <w:rPr>
          <w:color w:val="000000" w:themeColor="text1"/>
          <w:sz w:val="16"/>
          <w:szCs w:val="16"/>
        </w:rPr>
        <w:t>-0411, -0621 (2009); лебедки для лифтов: ЛГ-160, К-400 (2009) (11982).</w:t>
      </w:r>
    </w:p>
    <w:p w14:paraId="7B4882B0" w14:textId="77777777" w:rsidR="008E0FBF" w:rsidRPr="001A6F7B" w:rsidRDefault="008E0FBF" w:rsidP="001A6F7B">
      <w:pPr>
        <w:autoSpaceDE w:val="0"/>
        <w:autoSpaceDN w:val="0"/>
        <w:adjustRightInd w:val="0"/>
        <w:jc w:val="both"/>
        <w:rPr>
          <w:color w:val="000000" w:themeColor="text1"/>
          <w:sz w:val="16"/>
          <w:szCs w:val="16"/>
        </w:rPr>
      </w:pPr>
    </w:p>
    <w:p w14:paraId="27CA865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1922 г. бывшие белильные мастерские получил название «Красный маяк».</w:t>
      </w:r>
    </w:p>
    <w:p w14:paraId="1F914AF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середине 1930-х  г. завод перепрофилирован на выпуск электроламп, стиральных машин и электрических долбежников.</w:t>
      </w:r>
    </w:p>
    <w:p w14:paraId="23F5D3E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1936 г. завод определен основным разработчиком и производителем электромеханических вибраторов для уплотнения бетона. После начала войны завод перешел на выпуск взрывателей для мин.</w:t>
      </w:r>
    </w:p>
    <w:p w14:paraId="28CE12A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СНК № 837-430сс от 3.06.1942 г. и приказом НКМВ № 250с от 7.07.1942 г. завод «Красный маяк» НКМВ переименован в завод № 777 в ведении 2ГУ (Завод № 777 НКМВ, Завод «Красный маяк» НКМВ, ОАО «Ярославский завод «Красный маяк» /150008  г. Ярославль пр. Машиностроителей, 83/).</w:t>
      </w:r>
      <w:r w:rsidRPr="001A6F7B">
        <w:rPr>
          <w:color w:val="000000" w:themeColor="text1"/>
          <w:sz w:val="16"/>
          <w:szCs w:val="16"/>
          <w:vertAlign w:val="superscript"/>
        </w:rPr>
        <w:t>129</w:t>
      </w:r>
    </w:p>
    <w:p w14:paraId="04AED8E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электромеханических и электромагнитных вибраторов для уплотнения бетона (1960-е), выпускал также электродвигатели, трансформаторы.</w:t>
      </w:r>
    </w:p>
    <w:p w14:paraId="42C2F06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1960-е  г. назывался «Красный маяк», в 1992 г. преобразован в АООТ, затем - ОАО «Ярославский завод «Красный маяк».</w:t>
      </w:r>
    </w:p>
    <w:p w14:paraId="4B8D6FE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2004-05 г. завод перебазирован из центра города на новую площадку в Заволжский район.</w:t>
      </w:r>
    </w:p>
    <w:p w14:paraId="0C0A5AD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(2000-е): электрические вибраторы (в 2004 г. выпущено 37 тыс. шт., в 2007 г. - 70 тыс.).</w:t>
      </w:r>
    </w:p>
    <w:p w14:paraId="044AC75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Основной владелец завода (2008 г.)- ЗАО «Вибропромтех».</w:t>
      </w:r>
    </w:p>
    <w:p w14:paraId="43CF008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Гендиректор (07.2000-08 г.-&gt; К. Сонин.</w:t>
      </w:r>
    </w:p>
    <w:p w14:paraId="7754B27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Исполнительный директор- О. Басовец.</w:t>
      </w:r>
    </w:p>
    <w:p w14:paraId="074F03CE" w14:textId="77777777" w:rsidR="008E0FBF" w:rsidRPr="001A6F7B" w:rsidRDefault="008E0FBF" w:rsidP="001A6F7B">
      <w:pPr>
        <w:autoSpaceDE w:val="0"/>
        <w:autoSpaceDN w:val="0"/>
        <w:adjustRightInd w:val="0"/>
        <w:jc w:val="both"/>
        <w:rPr>
          <w:color w:val="000000" w:themeColor="text1"/>
          <w:sz w:val="16"/>
          <w:szCs w:val="16"/>
        </w:rPr>
      </w:pPr>
      <w:r w:rsidRPr="001A6F7B">
        <w:rPr>
          <w:iCs/>
          <w:color w:val="000000" w:themeColor="text1"/>
          <w:sz w:val="16"/>
          <w:szCs w:val="16"/>
        </w:rPr>
        <w:t>Производство:</w:t>
      </w:r>
      <w:r w:rsidRPr="001A6F7B">
        <w:rPr>
          <w:color w:val="000000" w:themeColor="text1"/>
          <w:sz w:val="16"/>
          <w:szCs w:val="16"/>
        </w:rPr>
        <w:t xml:space="preserve"> ранцевый огнемет РОКС (1942) (11982).</w:t>
      </w:r>
    </w:p>
    <w:p w14:paraId="7D51AC75" w14:textId="77777777" w:rsidR="008E0FBF" w:rsidRPr="001A6F7B" w:rsidRDefault="008E0FBF" w:rsidP="001A6F7B">
      <w:pPr>
        <w:autoSpaceDE w:val="0"/>
        <w:autoSpaceDN w:val="0"/>
        <w:adjustRightInd w:val="0"/>
        <w:jc w:val="both"/>
        <w:rPr>
          <w:color w:val="000000" w:themeColor="text1"/>
          <w:sz w:val="16"/>
          <w:szCs w:val="16"/>
        </w:rPr>
      </w:pPr>
    </w:p>
    <w:p w14:paraId="4151EE4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 1922 года, и почти до войны, постоянно шли испытания подкалиберных сверхдальних снарядов. Для орудий калибра 152-203 мм введение таких снарядов практически ничего не давало, а для калибра 305-406 мм получалась дальность стрельбы 80-120 км, но зато существенно возрастало рассеивание снарядов, а главное, эффективность таких подкалиберных снарядов был эквивалентна 76-122-мм снарядам дивизионной артиллерии. Фактически это было крайне дорогое средство психологической войны, да и то оно могло дать хоть какой-то эффект лишь в исключительных случаях. Сторонники же сверхдальних подкалиберных снарядов предлагали руководству смехотворные задачи типа срыва мобилизации в Прибалтийских республиках путем обстрела их городов и транспортной сети сверхдальними снарядами (3861).</w:t>
      </w:r>
    </w:p>
    <w:p w14:paraId="7F2FEC1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C8132A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1922 г. Чугунно-меднолитейный завод А. Руднева и А. Шмидта, основанный в 1902 г., был переименован в «Красный металлист».</w:t>
      </w:r>
    </w:p>
    <w:p w14:paraId="33820EA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1932 г. налажен выпуск деревообрабатывающих станков. С 1941 г. перешел на выпуск военной продукции.</w:t>
      </w:r>
    </w:p>
    <w:p w14:paraId="1F792DF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1942 г. завод эвакуирован в Тюмень, затем восстановлен в Ворошиловске.</w:t>
      </w:r>
    </w:p>
    <w:p w14:paraId="06E4CB3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СНК № 837-430сс от 3.06.1942 г. и приказом НКМВ № 250с от 7.07.1942 г. завод «Красный металлист» НКМВ переименован в завод № 764 в ведении 2ГУ.</w:t>
      </w:r>
      <w:r w:rsidRPr="001A6F7B">
        <w:rPr>
          <w:color w:val="000000" w:themeColor="text1"/>
          <w:sz w:val="16"/>
          <w:szCs w:val="16"/>
          <w:vertAlign w:val="superscript"/>
        </w:rPr>
        <w:t>129</w:t>
      </w:r>
      <w:r w:rsidRPr="001A6F7B">
        <w:rPr>
          <w:color w:val="000000" w:themeColor="text1"/>
          <w:sz w:val="16"/>
          <w:szCs w:val="16"/>
        </w:rPr>
        <w:t xml:space="preserve"> В 1943 г. реэвакуировано оборудование завода из Тюмени.</w:t>
      </w:r>
    </w:p>
    <w:p w14:paraId="12542A0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1945 г. возобновлен выпуск деревообрабатывающих станков.</w:t>
      </w:r>
    </w:p>
    <w:p w14:paraId="41DD723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1947 г. - завод «Красный металлист» - в ведении Главбумдревмаша ММиП, был в 1967 г.</w:t>
      </w:r>
    </w:p>
    <w:p w14:paraId="677269E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деревообрабатывающих станков (1967 г.).</w:t>
      </w:r>
    </w:p>
    <w:p w14:paraId="2B550A2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2009 г. на предприятии действовало внешнее управление.</w:t>
      </w:r>
    </w:p>
    <w:p w14:paraId="78722D3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Директор (06.1942 г.)- Клюев. Внешний управляющий (6.04.2009 г.-)- Ю.Ф. Калакутин.</w:t>
      </w:r>
    </w:p>
    <w:p w14:paraId="4F3E5F2A" w14:textId="77777777" w:rsidR="008E0FBF" w:rsidRPr="001A6F7B" w:rsidRDefault="008E0FBF" w:rsidP="001A6F7B">
      <w:pPr>
        <w:autoSpaceDE w:val="0"/>
        <w:autoSpaceDN w:val="0"/>
        <w:adjustRightInd w:val="0"/>
        <w:jc w:val="both"/>
        <w:rPr>
          <w:color w:val="000000" w:themeColor="text1"/>
          <w:sz w:val="16"/>
          <w:szCs w:val="16"/>
        </w:rPr>
      </w:pPr>
      <w:r w:rsidRPr="001A6F7B">
        <w:rPr>
          <w:iCs/>
          <w:color w:val="000000" w:themeColor="text1"/>
          <w:sz w:val="16"/>
          <w:szCs w:val="16"/>
        </w:rPr>
        <w:t>Производство:</w:t>
      </w:r>
      <w:r w:rsidRPr="001A6F7B">
        <w:rPr>
          <w:color w:val="000000" w:themeColor="text1"/>
          <w:sz w:val="16"/>
          <w:szCs w:val="16"/>
        </w:rPr>
        <w:t xml:space="preserve"> корпуса 82-мм мин (1942) (11982).</w:t>
      </w:r>
    </w:p>
    <w:p w14:paraId="26D5BE94" w14:textId="77777777" w:rsidR="008E0FBF" w:rsidRPr="001A6F7B" w:rsidRDefault="008E0FBF" w:rsidP="001A6F7B">
      <w:pPr>
        <w:autoSpaceDE w:val="0"/>
        <w:autoSpaceDN w:val="0"/>
        <w:adjustRightInd w:val="0"/>
        <w:jc w:val="both"/>
        <w:rPr>
          <w:color w:val="000000" w:themeColor="text1"/>
          <w:sz w:val="16"/>
          <w:szCs w:val="16"/>
        </w:rPr>
      </w:pPr>
    </w:p>
    <w:p w14:paraId="70FCF1F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1922 создали КБ по боеприпасам во главе в ви А.А.Гарцем, с 1925-196 появилось и первое КБ по трубкам и взрывателям во главе с В.И.Рдултовским (359,58).</w:t>
      </w:r>
    </w:p>
    <w:p w14:paraId="32DB14B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9B608F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1922 г. начались первые контакты большевиков с фирмой “Виккерс”. Инициаторами переговоров выступили бывшие противники -- немцы. Они в отличие от других иностранцев абсолютно точно знали, в чем нуждается Россия. И предполагали, что на поставках в РСФСР можно неплохо заработать, учитывая, что Россия всегда расплачивается не сложными изделиями и продуктами производства, а только тем, что дает богатая русская земля- лесом, нефтью, пушниной, зерном и т.п. Проблема заключалась только в том, что расплатиться сразу большевики не могли, поскольку сами же устроили в России так называемую &lt;разруху&gt; и ограбили собственных крестьян. Для закупок на Западе Советской России требовались значительные кредиты со значительной рассрочкой по выплатам. Но проигравшие войну и выплачивавшие репарации немцы сами нуждались в деньгах и потому придумывали самые невероятные комбинации и альянсы для освоения рынка красной России. Концерн немецкого бизнесмена Отто Вольфа, высоко котировавшийся в начале 1920-х гг, решил заключить договор на финансирование поставок товаров на Восток и организацию производства на советских предприятиях с "Виккерс".</w:t>
      </w:r>
    </w:p>
    <w:p w14:paraId="7783DCA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Переговоры поначалу шли довольно успешно. Торгпред РСФСР в Берлине Б. Стомоняков сообщал в Москву в июле 1923 г,: </w:t>
      </w:r>
    </w:p>
    <w:p w14:paraId="18B5C1F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"Недельный бюллетень о моих переговорах с консорциумом &lt;Виккерс&gt;--Отто Вольф: </w:t>
      </w:r>
    </w:p>
    <w:p w14:paraId="0FDF414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&lt;:Вчера имел продолжительное совещание с представителями обоих концернов... Я настаиваю на основании смешанного общества с предоставлением ему опциона (на короткое время) на желательные для него промышленные концессии:.. Впечатление от вчерашнего совещания в смысле намерений консорциума весьма благоприятное. Консорциум располагает двумя миллионами фунтов для вложения в русское дело. Для промышленных целей будут мобилизовывать другие средства при участии Английского банка (Bank of England), в котором &lt;Виккерс&gt; состоит президентом". </w:t>
      </w:r>
    </w:p>
    <w:p w14:paraId="02D90AA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Но вопрос вскоре уперся в принципиальные разногласия между "Виккерс" и советским правительством. Кремлевские мечтатели даже во время устроенный ими же &lt;разрухи&gt; настаивали на паритете в руководстве и прибылях будущего торгово-промышленного общества, что при отсутствии первоначального капитала выглядело довольно глупо.</w:t>
      </w:r>
    </w:p>
    <w:p w14:paraId="5B798C4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"Виккерс", в свою очередь, требовал гарантировать ежегодный заказ его предприятиям в размере 200 тыс. фунтов стерлингов.</w:t>
      </w:r>
    </w:p>
    <w:p w14:paraId="6107EFD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Ко всему прочему возникла путаница в Москве. Стомоняков просил дать ему право самому подписать этот важнейший договор. Но голоса в комиссии, решавшей эту проблему, разделились поровну. Впрочем, право подписи торгпреду так и не потребовалось. Вначале раскололся альянс "Виккерс" с Отто Вольфом. А затем, после того как Совнарком отказался подписать согласованный договор с британским промышленником Лесли Урквартом****, "Виккерс" вообще прекратил переговоры о торговле с Россией. </w:t>
      </w:r>
    </w:p>
    <w:p w14:paraId="0889E13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Тем не менее, вскоре в Петрограде вновь открылось представительство фирмы. Выбор города, видимо, объяснялся тем, что правая рука главы представительства А. Монкгауза -- Л. Ч. Торнтон -- был уроженцем Санкт-Петербурга и надеялся на помощь родных стен. Но для бизнеса "Виккерс" в России это обстоятельство имело печальные последствия. Руководители и работники ведомств, заинтересованных в продукции "Виккерс" и находившихся в Москве, не имели ни малейшего понятия о существовании "питерских англичан". И потому зачастую вели переговоры с посредниками, не представлявшими никого, кроме самих себя (11448).</w:t>
      </w:r>
    </w:p>
    <w:p w14:paraId="2C92562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4FFAEC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До 1922 года завод № 53 выполнял задания только для военных нужд. В 1927 году капсюльное производство стало оснащаться новым оборудованием. В 1941 году завод был эвакуирован в г. Нижний Ломов Пензенской области. Там было восстановлено и начало массовый выпуск производство боеприпасов.</w:t>
      </w:r>
    </w:p>
    <w:p w14:paraId="5FDF9F0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После освобождения Шостки в 1943 году началось восстановление Шосткинского капсюльного завода № 53. В 1944 году завод начал выпускать продукцию для фронта и приказом НКБ от 2 июня 1944 года за № 6020 Шосткинский капсюльный завод № 53 был введен в число действующих предприятий.</w:t>
      </w:r>
    </w:p>
    <w:p w14:paraId="20E531A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Адрес: Шостка Сумской области, п/я 13</w:t>
      </w:r>
    </w:p>
    <w:p w14:paraId="13AF9B0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Начальник завода – П. Трошин (10026).</w:t>
      </w:r>
    </w:p>
    <w:p w14:paraId="52DB4BE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1FCFB5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1922 году на базе мастерсикх по ремонту тяжелой и осадной артиллерии, именовавшихся под сокращенным наименованием “Мастяжарт”, созданных в 1916 году, был организован Московский ремонтный артиллерийский завод с подчинением Гл. управлению военной промышленности ВСНХ. Завод производил в то время ремонт полевой, тяжелой и осадной артиллерии, а также зарядных ящиков и изготовлял артиллерийскую упряж до 1923 года. С 1924 года завод изменил профиль производства в сторону мирной продукции по выпуску корнвалийских котлов, металлических ферм, конских подков и др. и при расширении предприятия за счет присоединения близлежащего штамповального завода, производил выпуск алюминиевой посуды для населения и для военного ведомства – корпуса ручной гранаты образца 1914 года. С 1928 года завод долгое время был занят изготовлением и монтажем металлических конструкций для обеспечения ГЭС и выпуском др. оборудования. С 1934 года в производство стали поступать заказы на авиабомбы разных калибров, а гражданская продукция сокращалась. С 1934-35 гг. производство авиабомб являлось основным видом продукции завода. С 1939 года завод полностью освободился от гражданской продукции и всецело по штамповальному производству выпускал для армии средств химзащиты, а по механосборочному производству корпуса авиабомб разных калибров и назначений без их снаряжения. В 1941 году завод был эвакуирован: штамповальное производство в г. Дзержинск, где оно и перешло в химическую промышленность, а механо-сборочное производство в Миассы. С возвращением из эвакуации механосборочные цеха вновь стали продолжать выпуск авиабомб и в том числе чугунных, а в начале 1945 года – литье ручных фугасных гранат с их обработкой без снаряжения. В 1947 году по решению Министерства с/х машиностроения часть производственных корпусов завода совместно с оборудованием, рабсилой и обслуживающим персоналом были переданы КБ-2 МСХМ занимавшемуся реактивной техникой. С данного момента завод № 67 начал перестройку производства под тематику КБ-2, т.е. новую реактивную технику и одновременно продолжал выпуск корпусов разного вида авиабомб под пороховое снаряжение как по плану предприятия, так и для ГСКБ-47, НИИ-1 и др. организаций. В 1951 году по решению Правительства от 15 декабря 1951 года за № 5119-2226 на базе завода и КБ-2 был создан НИИ № 642, а завод как опытная производственная база при НИИ с профилем выпуска новой реактивной техники. В 1953 году ввиду реорганизации МСМ, ГСНИИ-642 перешел в ведение Министерства машиностроения и в том же 1953 году по Постановлению Правительства от 24 августа 1953 года за № 2260-921сс был передан в Министерство оборонной промышленности. В 1955 году по решению правительства от 2 апреля 1955 года за № 624-38сс ГСНИИ-642 был передан в подчинение Министерства общего машиностроения, а в 1956 году по решению Правительства от 31 августа 1956 года за № 1238-629 перешел в подчинение МАП, продолжая выпуск разных видов авиабомб без их снаряжения.</w:t>
      </w:r>
    </w:p>
    <w:p w14:paraId="214351E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Начиная с 1955 года опытный завод при ГСНИИ-642 постепенно сокращал выпуск корпусов разных видов пороховых авиабомб перестраиваясь на выпуск новой техники. С 1956 года основным профилем ГСНИИ-642 является изготовление управляемых бомб и самолетов-снарядов. В 1957 году по приказу МАП от 6 ноября 1957 года за № 368сс ГСНИИ-642 объединен с ОКБ-52 и дальнейшая реконструкция производства проходит всецело по профилю и тематике ОКБ-52.</w:t>
      </w:r>
    </w:p>
    <w:p w14:paraId="2EAA238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Бывш. завод “Мастяжарт”; Московский ремонтный артиллерийский завод; завод № 67 им. Тимошенко; Опытный завод № 67 при НИИ-642 и впоследствии завод № 642 при ОКБ-52.</w:t>
      </w:r>
    </w:p>
    <w:p w14:paraId="50228BC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Директора: С 1918 г. по 1922 г. – Розанов Н.Ф. С 1923 г. по 1924 г. – Лазько М.Н. С 1924 г. по 1925 г. – Королев С 1925 г. по 1926 г. – Кошелев Л.М. С 1927 г. по 1929 г. – Петрашко И.И. С 1930 г. по 1931 г. – Кузьмичев М.Г. С 1932 г. по 1933 г. – Семенов С 1934 г. по 1935 г. – Крынкин П.Г. С 1936 г. по 1937 г. – Фум С.Б. С 1937 г. по 1939 г. – Масальский М.Г. С 1940 г. по 1941 г. – Базаров В.И. С 1946 г. по 1948 г. – Невструев М.А. С 1948 г. по 1952 г. – Фролов А.В. С 1952 г. по 1955 г. – Титов Н.И. 1955 г. – Медков М.Г. С 1955 г. по 1956 г. – завод и институт Горемыкин П.Н. и Крупнов Н.И. С 1956 г. по 1957 г. –Дятлов Д.Г. С декабря 1957 года – гл. конструктор НИИ-642 Челомей В.Н. С 1958 года – Шаповалов А.И.</w:t>
      </w:r>
    </w:p>
    <w:p w14:paraId="5859039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Гл. конструкторы: С 1918 г. по 1925 г. – Арефьев А. С 1925 г. по 1929 г. – Буховский С 1930 г. по 1935 г. – Орский И.Н. С 1936 г. по 1939 г. – Лобанов Н.М. С 1940 г. по 1946 г. – Срогович С.Я. С 1946 г. по 1955 г. – Виноградов К.И. С 1955 г. по 1956 г. – Надирадзе, Орлов, Свечарник С 1956 г. по 1957 г. – Надирадзе, Мосолов С декабря 1957 года – Челомей В.Н.</w:t>
      </w:r>
    </w:p>
    <w:p w14:paraId="69EACD4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Адрес: Москва, Семеновская застава, Вельяминовская ул., д. 32, п/я 2350</w:t>
      </w:r>
    </w:p>
    <w:p w14:paraId="6FD31E4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Производственный профиль – опытно-экспериментальное производство управляемых авиабомб и самолетов-снарядов (9863).</w:t>
      </w:r>
    </w:p>
    <w:p w14:paraId="113E383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AFF00A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1922 г. прошел еще один конкурс на разработку луч</w:t>
      </w:r>
      <w:r w:rsidRPr="001A6F7B">
        <w:rPr>
          <w:color w:val="000000" w:themeColor="text1"/>
          <w:sz w:val="16"/>
          <w:szCs w:val="16"/>
        </w:rPr>
        <w:softHyphen/>
        <w:t>шего проекта танка. Теперь особо оговаривалось, что для питания двигателя танка должен был применяться керо</w:t>
      </w:r>
      <w:r w:rsidRPr="001A6F7B">
        <w:rPr>
          <w:color w:val="000000" w:themeColor="text1"/>
          <w:sz w:val="16"/>
          <w:szCs w:val="16"/>
        </w:rPr>
        <w:softHyphen/>
        <w:t>син, так как бензина в стране не хватало. Было рассмотре</w:t>
      </w:r>
      <w:r w:rsidRPr="001A6F7B">
        <w:rPr>
          <w:color w:val="000000" w:themeColor="text1"/>
          <w:sz w:val="16"/>
          <w:szCs w:val="16"/>
        </w:rPr>
        <w:softHyphen/>
        <w:t>но семь проектов, но лучший определен не был. (10733,51).</w:t>
      </w:r>
    </w:p>
    <w:p w14:paraId="43C7DCE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65718D0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1922 г. на заводе “Красный Арсенал” в Петрограде было создано КБ самоходной и механизированной артил</w:t>
      </w:r>
      <w:r w:rsidRPr="001A6F7B">
        <w:rPr>
          <w:color w:val="000000" w:themeColor="text1"/>
          <w:sz w:val="16"/>
          <w:szCs w:val="16"/>
        </w:rPr>
        <w:softHyphen/>
        <w:t>лерии, которое, впрочем, сначала занималось не столько артиллерийскими проектами, сколько житейскими. Но эс</w:t>
      </w:r>
      <w:r w:rsidRPr="001A6F7B">
        <w:rPr>
          <w:color w:val="000000" w:themeColor="text1"/>
          <w:sz w:val="16"/>
          <w:szCs w:val="16"/>
        </w:rPr>
        <w:softHyphen/>
        <w:t>кизное проектирование новых машин все же началось (11417).</w:t>
      </w:r>
    </w:p>
    <w:p w14:paraId="503B8DC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17BB9F8E" w14:textId="77777777" w:rsidR="00675F5C" w:rsidRPr="001A6F7B" w:rsidRDefault="00675F5C" w:rsidP="001A6F7B">
      <w:pPr>
        <w:jc w:val="both"/>
        <w:rPr>
          <w:color w:val="000000" w:themeColor="text1"/>
          <w:sz w:val="16"/>
          <w:szCs w:val="16"/>
        </w:rPr>
      </w:pPr>
      <w:r w:rsidRPr="001A6F7B">
        <w:rPr>
          <w:color w:val="000000" w:themeColor="text1"/>
          <w:sz w:val="16"/>
          <w:szCs w:val="16"/>
        </w:rPr>
        <w:t>В 1922 г. для военного ведомства были закуплены за границей гусеничные новые 5-тонные трактора фирмы Holt. Они предназначались для транспортировки артиллерийских орудий. Это были 40-сильные машины новой конструкции, не имеющие переднего направляющего колеса. Новая машина была более маневренна, компактна, меньших размеров, но имела и ряд существенных недостатков: отсутствие глушителя, грузовой платформы, лебёдки и ряд других. В целом трактора получили положительную оценку. Один из тракторов был передан заводу «Большевик» для освоения его производства. На заводе действовали по уже отработанной схеме: трактор разобрали, сделали чертежи деталей и начали подготовку производства. Одновременно военные осваивали купленные машины в эксплуатации. При этом выявились её недостатки, которые требовалось устранить при выпуске советских тракторов: отсутствие глушителя демаскировало передвижение трактора в прифронтовой полосе, трубопроводы имели жёсткое крепление и при передвижении часто лопались, необходимо было обеспечить прогивопульную защиту водителя и т. п. В конце концов удалось согласовать ТТТ и выпустить чертежи (15132).</w:t>
      </w:r>
    </w:p>
    <w:p w14:paraId="13E4D943" w14:textId="77777777" w:rsidR="00675F5C" w:rsidRPr="001A6F7B" w:rsidRDefault="00675F5C" w:rsidP="001A6F7B">
      <w:pPr>
        <w:jc w:val="both"/>
        <w:rPr>
          <w:color w:val="000000" w:themeColor="text1"/>
          <w:sz w:val="16"/>
          <w:szCs w:val="16"/>
        </w:rPr>
      </w:pPr>
    </w:p>
    <w:p w14:paraId="4D6FAE8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1922 г. Главсельмаш отобрал 40 наиболее крупных и перспективных предприятий, на которых было сосредоточено основное внимание. И уже в 1925 г. эти предприятия достигли дореволюционного уровня производства.</w:t>
      </w:r>
    </w:p>
    <w:p w14:paraId="5087BDB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За годы войны и революции большая часть сельскохозяйственного инвентаря пришла в негодность, а количество крестьянских хозяйств значительно увеличилась за счет конфискации помещичьих земель, поэтому Советское правительство вынуждено было вновь обратиться к импорту. Но в 1924 году в Госплане, ВСНХ и на местах началась предварительная подготовка к постройке новых заводов сельхозмашиностроения.</w:t>
      </w:r>
    </w:p>
    <w:p w14:paraId="02872B8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При Главметалле ВСНХ была создана специальная комиссия в составе инженеров А. Я. Глаголева, Н. М. Эшлимана и В. И. Волошина, изучавшая вопрос о целесообразности постройки завода сельхозмашин на Северном Кавказе, которая закончила свою работу 23 июня 1925 г. Уже 1 августа 1925 г. Главметаллом были одобрены материалы комиссии, в которых говорилось, что Северный Кавказ имеет большое будущее, т.к. богат углем Донбасса, металлом Таганрога и Сулина, лесом Майкопа, а также является одним из главных потребителей сельскохозяйственных машин. </w:t>
      </w:r>
    </w:p>
    <w:p w14:paraId="169D4CB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Из резолюции заседания ВСХН СССР от 1 августа 1925 г.: “Ввиду того, что Юго-Восток представляет огромный рынок сбыта сельскохозяйственного инвентаря и ввиду того, что существующий в Ростове-на-Дону завод “Красный Аксай” удовлетворяет потребности края в незначительной степени, а также, принимая во внимание близость Ростова к металлургическим и топливным центрам, признать необходимым развитие сельскохозяйственного машиностроения на Юго-Востоке страны. Признать, что Ростов-на-Дону в будущем должен стать одним из главных пунктов производства сельскохозяйственного инвентаря, как занимающий выгодное положение в смысле сбыта продукции и снабжения сырьем, наличия квалифицированной рабочей силы и технического персонала и, кроме того, как крупный политический и промышленный центр. Проектирование завода необходимо начать немедленно”. </w:t>
      </w:r>
    </w:p>
    <w:p w14:paraId="2B9488D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1 октября 1925 г. приказом Крайсовнархоза было организовано Управление по проектированию и постройке нового завода, как части заводов “Красный Аксай” и “Армалит” (Армавир). Техническое руководство проектированием комбината заводов сельхозмашиностроения было поручено инженеру Дмитрию Дмитриевичу Бондареву. В инженерный состав проектной организации “Новстройсельмаш”, впоследствии “Сельмашстрой” входили: В.Ю. Ган – начальник технического управления, профессор, Н.П. Крутиков – начальник техотдела, профессор, инженеры А.И. Федоров, Н.К. Орлов, И.В. Соболев, М.А. Иванов, Н.Н. Джунковский, П.С. Наумов, Н.А. Василенко, Ф.Л. Катани, Ф.Ф. Денисов, техники П.Т. Тыркалов и Н.Н. Чеботарев. Всего в проектировании было занято свыше 100 инженеров и техников. </w:t>
      </w:r>
    </w:p>
    <w:p w14:paraId="7C5326E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Проектировщики начали свою работу с того, что доказали нецелесообразность дробления производства на отдельных территориях, т.к. на это потребовались дополнительные оборотные средства, что повлекло бы за собой увеличение стоимости продукции. В результате была обоснована производственная программа самостоятельного завода. </w:t>
      </w:r>
    </w:p>
    <w:p w14:paraId="1D07601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Из воспоминаний профессора Н.П. Крутикова: “В то время проект завода представлял весьма сложную проблему. Подобного завода не было не только в Советском Союзе, но и во всем мире. Понятия “конвейер”, “поток” требовали исключительно убедительной аргументации, расчетов, изысканий. Я был командирован в США и посетил 63 завода машиностроения. Это оказало решающее влияние на дальнейшее проектирование. Первый проект был составлен из расчета выпуска машин на конной тяге, в то время, как реконструкция сельского хозяйства требовала машин на тракторной тяге. Проект снова пересматривался. Всего было проведено несколько частичных и две коренных перепроектировки”. </w:t>
      </w:r>
    </w:p>
    <w:p w14:paraId="3EFEA1A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14 мая 1927 г. в Ленинграде в Государственном Институте по Проектированию Металлических Заводов проходила защита проекта завода. А в 1929 г. проект был снова пересмотрен в связи с налаживанием производства комбайнов. </w:t>
      </w:r>
    </w:p>
    <w:p w14:paraId="498D810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Одновременно с разработкой проекта шли поиски места для будущего завода. 22 марта 1926 г. комиссия Главметалла и Гипромеза осмотрела и одобрила участок недалеко от станции “Нахичевань-Донская”. В этот же день состоялось заседание Ростово-Нахичеванского Горсовета с участием представителей краевых организаций, на котором было принято решение: “Выделить 239 десятин земли под стройку завода и жилых домов, из них 120 десятин – под завод, а 119 – под жилье”. </w:t>
      </w:r>
    </w:p>
    <w:p w14:paraId="549CBEB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Во втором квартале 1926 г. начались строительные работы. В то время, когда утверждался проект, строились подъездные пути, временные вспомогательные сооружения. В музее завода хранится старая фотография, датированная апрелем 1926 г.: на фоне бескрайней степи, недалеко от железной дороги виднеется деревянный домик под толевой крышей. Рядом с ним грубо сколоченные стол и скамьи под треногой для тента. Это были первые “сооружения” будущего гиганта. В домике работали десятники и техники-изыскатели. Сюда прибывали первые землекопы, чтобы получить инструмент и наряд на работу. Сюда же привозили на подводах камень, кирпич и бревна. Именно этот домик стал началом эпопеи замечательной истории завода-гиганта, одного из 518 объектов индустриализации, начавшейся в период реконструкции народного хозяйства. </w:t>
      </w:r>
    </w:p>
    <w:p w14:paraId="1C4C668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К 1 апреля 1927 года было уложено 4,5 км железных и 4 км мостовых дорог, построены деревобделочная и механическая мастерские, временное паровозное депо, 2 небольших здания строительной конторы, 11 бараков, 7 материальных складов и конюшня. Были построены железобетонные резервуары емкостью в 30 тысяч ведер, канализация сточных вод будущего поселка, осветительная, силовая, электрическая и телефонные сети. Территория была ограждена проволочным забором. </w:t>
      </w:r>
    </w:p>
    <w:p w14:paraId="3A05A41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Во второй половине 1927 г. началось промышленное строительство. Были заложены фундаменты будущих цехов: дереобделочного, крестьянских ходов, лесорезки. В следующем году начались работы по сооружению кузнечно-прессового корпуса, цеха серого чугуна, цеха уборочных машин, ремонтно-механического, гаража и здания ФЗУ. В 1929 г. началось строительство модельного цеха, сталелитейного, инструментального, плужного, сеялок, ковкого чугуна, паросушек, газогенераторной и здания заводоуправления. </w:t>
      </w:r>
    </w:p>
    <w:p w14:paraId="0575649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Строительство было рассчитано на 5 лет, начиная с 1926 г. Но уже в июле 1929 г. вошли в эксплуатацию первые 5 из 18 запроектированных цехов. 21 июля 1929 г. завод выдал первую партию крестьянских ходов по государственному акту приемки. Именно этот день считается днем рождения завода. </w:t>
      </w:r>
    </w:p>
    <w:p w14:paraId="03A0EB5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мае 1928 г. Николай Павлович Глебов-Авилов, сыгравший большую роль в строительстве предприятия, был назначен начальником Сельмашстроя. 15 июня 1930 года было закончено строительство первой очереди завода. В этот день директор Глебов-Авилов объявил об этом на слете ударников стройки. Слет отправил ЦК ВКПб трудовой рапорт об окончании строительства. Спустя несколько дней была получена ответная телеграмма о награждении завода Сельмашстрой Орденом Трудового Красного Знамени. </w:t>
      </w:r>
    </w:p>
    <w:p w14:paraId="4F7062E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 </w:t>
      </w:r>
    </w:p>
    <w:p w14:paraId="259042D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После 16 съезда партии в стране начался мощный подъем колхозного движения. По темпам коллективизации Северный Кавказ, Средняя и Нижняя Волга были наиболее подготовленными для перехода к крупному коллективному земледелию. Сюда и направлял Сельмаш свою первую продукцию. По ряду причин реализация этого решения приостановилась. В сентябре 1930 года было принято решение о постройке завода всего на 10 тысяч комбайнов в год, в связи с этим объединили Комбайнстрой с Сельмашем. Для руководства строительством при Управлении Ростсельмаша был организован отдел капитального строительства во главе с Матвеевым М.С. В январе 1931 г., когда Сельмаш уже был в числе действующих предприятий, началось строительство цеха комбайнов площадью 4 га. Это явилось новым поворотом в судьбе Ростсельмаша – ему суждено стать лидером комбайностроения. </w:t>
      </w:r>
    </w:p>
    <w:p w14:paraId="2A62028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Новый цех готовился к пуску, а тем временем шла напряженная работа над созданием первого советского комбайна. Еще осенью 1929 г. началось его проектирование группой советских инженеров И.И. Зиминым (руководитель), П.И. Гурьяновым и А.А. Яковенко. Первый комбайн по чертежам этих конструкторов был собран на заводе “Красный Аксай”. Его назвали “Колхоз”. Летом 1930 г. он вышел на испытания. Рядом c ним работало несколько комбайнов американских фирм, и “Колхоз” не без успеха соперничал с “иностранцами”. </w:t>
      </w:r>
    </w:p>
    <w:p w14:paraId="0D080AF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Летом 1931 г. в опытной мастерской строящегося цеха комбайнов завершилась сборка двух комбайнов более совершенной конструкции, которые получили название Сталинец”. На полях совхоза “Хуторок” Краснодарского края наши комбайны проходили испытания вместе с американскими комбайнами “Оливер”, “Холт” и “Катерпиллер”. Советские машины работали лучше и, в отличие от комбайнов всех зарубежных марок, имели возможность убирать не только 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“Сталинец–1”. Построив “Ростсельмаш”, страна не только перестала ввозить комбайны из–за границы, но и сама начала их экспортировать. </w:t>
      </w:r>
    </w:p>
    <w:p w14:paraId="0899DE0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1937 г. весь мир показывал свои достижения на Всемирной промышленной выставке в Париже, куда “Ростсельмаш” отправил свой комбайн “Сталинец-1”. Сложнее всего оказалось организовать его доставку до места проведения выставки – комбайн везли на открытой платформе, возле которой около каждой станции собиралось много желающих посмотреть на невиданную машину. В то время в каждом советском совхозе таких машин было больше, чем во всей Франции. По результатам выставке в Париже комбайну “Сталинец-1” была присуждена высшая награда – диплом “Grand Prix”. </w:t>
      </w:r>
    </w:p>
    <w:p w14:paraId="11E892A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Ростсельмашевские комбайны завоевали большую популярность по всей стране. Передовые комбайнеры устанавливали на них мировые рекорды уборки. Например, в Чкаловской области за сезон убрали 6012 га (вместо 378 га), при этом было сэкономлено 16 тонн горючего. На сцепе двух комбайнов “Сталинец–1” было заменено 1637 человек, 373 лошади, 25 жаток, 25 молотилок, 25 веялок, 40 сортировок, а при уборке вручную на эту работу потребовалось бы 3323 человека. </w:t>
      </w:r>
    </w:p>
    <w:p w14:paraId="224E18A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1938 г. в Москве открылась сельскохозяйственная выставка, где “Ростсельмаш” получил диплом первой степени. 14 июня 1940 г. на главном конвейере был собран уже 50–тысячный комбайн “Cталинец–1”. </w:t>
      </w:r>
    </w:p>
    <w:p w14:paraId="2913D92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Во время войны тысячи ростсельмашевцев уходили добровольцами на фронт, их места у станков занимали жены, сестры, дети. Цеха предприятия быстро перестраивались на выпуск военной продукции. Станки устанавливались без фундамента, на “лагах”, позволявших производить демонтаж и перестановку оборудования в течение нескольких часов. </w:t>
      </w:r>
    </w:p>
    <w:p w14:paraId="797E0F3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Когда немецкие войска были уже на подступах к Ростову, ростсельмашевцы выпускали продукцию для фронта и одновременно возводили оборонительные сооружения и бомбоубежища. 13 октября 1941 года коллективу Ростсельмаша был дан приказ начать демонтаж оборудования и отправку его в Ташкент. Эвакуация завода стала титанической работой. Вся заводская территория превратилась в сплошной поток движущихся грузов, которых доставляли с помощью лебедок, катков, авиации. Более 3500 вагонов потребовалось для эвакуации завода. 19 октября 1941 г. с завода выехала последняя группа работников во главе с директором Титаренко М.М. </w:t>
      </w:r>
    </w:p>
    <w:p w14:paraId="7419D83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Ташкенте тоже вершился подвиг. Для размещения завода в Ташкенте были предоставлены площадки в разных частях города. Этого было не достаточно и часть оборудования пришлось отправлять в Узбекистан г. Чирчик в 60 км от Ташкента. Таким образом, в Узбекистане образовалось 4 филиала Ростсельмаша – 3 в Ташкенте и один в Чирчике. </w:t>
      </w:r>
    </w:p>
    <w:p w14:paraId="1E87A05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На 33–й день после прибытия оборудования в Ташкент завод снова начал выпускать продукцию для фронта. Монтаж станков и конвейеров шел под открытым небом или в наскоро приспособленных сараях и других помещениях. На 35–й день непрерывной работы был выплавлен первый чугун. За 3 месяца на пустом пространстве площадью 12 тыс. кв. м выросли цеха перебазированного в тыл завода. Ростсельмаш давал фронту мины калибра 82 мм и 120 мм, боеголовки к снарядам РС (катюша), фугасные авиабомбы (ФАБы) 50 кг, 100 кг и 250 кг. </w:t>
      </w:r>
    </w:p>
    <w:p w14:paraId="541F5A5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14 февраля 1943 года войска Южного фронта освободили Ростов. Город лежал в развалинах. Разрушены были почти все предприятия, в том числе Ростсельмаш и его поселок. Восемь суток перед сдачей немцы планомерно взрывали и жгли завод. В груды развалин превратились все цеха, жилые дома, дворец культуры на ул. Клубная, здание института Сельхозмашиностроения и т.д. Материальный ущерб, нанесенный заводу, составил свыше 180 млн. рублей. </w:t>
      </w:r>
    </w:p>
    <w:p w14:paraId="51DA681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23 февраля, на 10–й день освобождения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42D73C8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Пока шло интенсивное восстановление завода, сельмашевские специалисты Красниченко А.А., В.В. Прошунин и И.И. Попов создали конструкцию комбайна “Сталинец–6”. А 30 апреля 1947 года в цехе уборочных машин были собраны новые комбайны “Сталинец–6”. Разработчики новой конструкции получили звание Лауреатов Сталинской премии. </w:t>
      </w:r>
    </w:p>
    <w:p w14:paraId="563AC80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КПСС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2818E0C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бильным.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5D75090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Изаксона. 24 января 1961 г. выпущен уже 100-тысячный самоходный комбайн СК-3. </w:t>
      </w:r>
    </w:p>
    <w:p w14:paraId="6DE7B18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6C93328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незерновых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6607649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44AB3AE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7FF199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1922 г. Металлургический завод Гужона, основаный в 1883 г. и переименованный в 1917 в Московский государственный металлический завод № 9 (упоминалось также название Большой московский металлический завод № 1) (Московский государственный металлический завод № 9, Московский металлургический завод Гужона, Большой московский металлический завод № 1, Московский металлургический завод «Серп и молот» ВСНХ, НКТП, НКМ, НКЧМ, Московский ордена Ленина завод «Серп и молот» НКЧМ, ОАО «Московский металлургический завод «Серп и молот» /г. Москва Застава Ильича (1935 г.)/ /109033 г. Москва Золоторожский вал, 11 тел. 278-71-81/) получил название «Серп и молот». В 1920-е г. - в ведении ВСНХ, с 1932 г. - НКТП. В 1935 г. завод в ведении треста «Спецсталь». В 12.1938 г. - в ведении НКМ, в 1940 г. - в ведении НКЧМ.</w:t>
      </w:r>
    </w:p>
    <w:p w14:paraId="10858AC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1934-3 5 г. изготовлены узлы из нержавеющей стали для самолета ДАР. По распоряжению НКОП № 6/07с от 16.01.1937 г. заводу поручено к 1.10.1937 г. изготовить опытную партию литых чугунных 122-мм снарядов. В 1939 г. выпускал тросы для тралов. С 1940 г. начато снаряжение ручных гранат.</w:t>
      </w:r>
    </w:p>
    <w:p w14:paraId="6E28B9F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пост.ениями ГКО № 424 от 7.08.1941 г. и № 778 от 13.10.1941 г. завод «Серп и молот» НКЧМ эвакуирован.</w:t>
      </w:r>
    </w:p>
    <w:p w14:paraId="2B725CB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26.11.1943 г. вышло распоряжение ГКО № 4677 о мерах неотложной помощи Московскому ордена Ленина заводу «Серп и молот» НКЧМ. 8.04.1944 г. вышло постановление ГКО № 5581 об обеспечении пуска цеха серебрянки.</w:t>
      </w:r>
    </w:p>
    <w:p w14:paraId="5D5BD69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годы войны изготовлял бомбы ФАБ-5000, С 16.05.1945 г. переведен на гражданское производство.</w:t>
      </w:r>
    </w:p>
    <w:p w14:paraId="274406D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1947 г. завод - в ведении Главспецстали.</w:t>
      </w:r>
    </w:p>
    <w:p w14:paraId="77C84C5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высококачественных магнитных, нержавеющих сталей (1975 г.).</w:t>
      </w:r>
    </w:p>
    <w:p w14:paraId="5A25695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Входил в состав СГМ (2004 г.). В 2007 г. должен был войти в холдинг «Русспецсталь».</w:t>
      </w:r>
    </w:p>
    <w:p w14:paraId="6847103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Директор (1921-25 г.)- И.Р. Бурдачев, (1925-38 г.)- П.Ф. Степанов, (1938; 1940 г.)- Г.М. Ильин, (1938 г.-)- Н.Б. Родзевич, (1961-71 г.)- В.А. Ермолаев. Гендиректор (-2000-09 г.-)- </w:t>
      </w:r>
      <w:r w:rsidRPr="001A6F7B">
        <w:rPr>
          <w:color w:val="000000" w:themeColor="text1"/>
          <w:sz w:val="16"/>
          <w:szCs w:val="16"/>
          <w:lang w:val="en-US"/>
        </w:rPr>
        <w:t>C</w:t>
      </w:r>
      <w:r w:rsidRPr="001A6F7B">
        <w:rPr>
          <w:color w:val="000000" w:themeColor="text1"/>
          <w:sz w:val="16"/>
          <w:szCs w:val="16"/>
        </w:rPr>
        <w:t>.</w:t>
      </w:r>
      <w:r w:rsidRPr="001A6F7B">
        <w:rPr>
          <w:color w:val="000000" w:themeColor="text1"/>
          <w:sz w:val="16"/>
          <w:szCs w:val="16"/>
          <w:lang w:val="en-US"/>
        </w:rPr>
        <w:t>JL</w:t>
      </w:r>
      <w:r w:rsidRPr="001A6F7B">
        <w:rPr>
          <w:color w:val="000000" w:themeColor="text1"/>
          <w:sz w:val="16"/>
          <w:szCs w:val="16"/>
        </w:rPr>
        <w:t xml:space="preserve"> Пареньков (11982).</w:t>
      </w:r>
    </w:p>
    <w:p w14:paraId="0946C1A4" w14:textId="77777777" w:rsidR="00675F5C" w:rsidRPr="001A6F7B" w:rsidRDefault="00675F5C" w:rsidP="001A6F7B">
      <w:pPr>
        <w:autoSpaceDE w:val="0"/>
        <w:autoSpaceDN w:val="0"/>
        <w:adjustRightInd w:val="0"/>
        <w:jc w:val="both"/>
        <w:rPr>
          <w:color w:val="000000" w:themeColor="text1"/>
          <w:sz w:val="16"/>
          <w:szCs w:val="16"/>
        </w:rPr>
      </w:pPr>
    </w:p>
    <w:p w14:paraId="7A7F5D02"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В 1922 г. завод (Государственный завод «Двигатель» № 181 НКОП, НКСП, МСП, МТиТМ, «Заведение типографских принадлежностей», «Механический чугунолитейный завод « Г.А. Лесснер», Завод «Старый Лесснер»,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  г. Петроград,  г. Ленинград «Сдвиг»/ /194044  г. Санкт-Петербург Пироговская наб., 13 тел. 542-01-21, 292-27-14/), который в 1920 был переименован в Петроградский государственный завод № 4 среднего машиностроения и в 1921 вновь переименован в Государственный механический завод № 29 «Торпедо» Севзапвоенпрома ГУВП ВСНХ, был переименован в Государственный минный завод «Торпедо». В 1923 г. часть мастерских завода была сдана в аренду Остехбюро, на предприятии началось частичное возобновление работ, в 1926 г. весь завод отдан ОТБ. В 1927 г. прошла расконсервация оборудования, возобновились работы. В соответствии с пост. СНК от 27.04.1926 г. по пр. ВСНХ/НКВМ/ОГПУ № 73сс от 9.07.1927 г. Ленинградский госзавод «Торпедо» с 1.10.1927 г. переименован в завод «Двигатель» в ведении Орударса ВПУ ВСНХ.</w:t>
      </w:r>
      <w:r w:rsidRPr="001A6F7B">
        <w:rPr>
          <w:color w:val="000000" w:themeColor="text1"/>
          <w:sz w:val="16"/>
          <w:szCs w:val="16"/>
          <w:vertAlign w:val="superscript"/>
        </w:rPr>
        <w:t>ЬЗ</w:t>
      </w:r>
      <w:r w:rsidRPr="001A6F7B">
        <w:rPr>
          <w:color w:val="000000" w:themeColor="text1"/>
          <w:sz w:val="16"/>
          <w:szCs w:val="16"/>
        </w:rPr>
        <w:t xml:space="preserve"> С 1932 г. завод - в ведении НКТП, в 1934 г. из ведения Орударса переподчинен непосредственно ГВМУ НКТП.</w:t>
      </w:r>
      <w:r w:rsidRPr="001A6F7B">
        <w:rPr>
          <w:color w:val="000000" w:themeColor="text1"/>
          <w:sz w:val="16"/>
          <w:szCs w:val="16"/>
          <w:vertAlign w:val="superscript"/>
        </w:rPr>
        <w:t>99</w:t>
      </w:r>
      <w:r w:rsidRPr="001A6F7B">
        <w:rPr>
          <w:color w:val="000000" w:themeColor="text1"/>
          <w:sz w:val="16"/>
          <w:szCs w:val="16"/>
        </w:rPr>
        <w:t xml:space="preserve"> В 12.1936 г. передан в НКОП, по пр. № Обсс от 30.12.1936 г. переименован в завод № 181 (далее название «Двигатель» употреблялось наряду с номерным обозначением), в 02.1937 г. - в ведении ЗГУ. Приказом НКОП № 100 от 16.03.1937 г. утвержден Устав ГС завода № 181, по пр. № 0214 от 26.09.1937 г. завод передан в ведение вновь созданного 17ГУ. В 02.1939 г. завод № 181 17ГУ передан в ведение НКСП.</w:t>
      </w:r>
    </w:p>
    <w:p w14:paraId="03200AEB"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5.09.1936 г. утвержден генпроект реконструкции завода («Спецмашпроект»). В составе завода (1936-37 г.): цехи: механические № 1,2, 3, сборочный № 4, инструментальный № 5, горячий № 6, литейный № 7, механо</w:t>
      </w:r>
      <w:r w:rsidRPr="001A6F7B">
        <w:rPr>
          <w:color w:val="000000" w:themeColor="text1"/>
          <w:sz w:val="16"/>
          <w:szCs w:val="16"/>
        </w:rPr>
        <w:softHyphen/>
        <w:t>сборочный № 8, опытный № 9, ремонтно-механический, деревообделочный; лаборатория.</w:t>
      </w:r>
    </w:p>
    <w:p w14:paraId="7F4F9024"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Мощность завода: (1927 г.)- 1000 торпед в год, (1937 г.)- 1320 шт. План на 1936 г.: 530 шт. обр. 1927 г. (сдано 441), 300 Д-4 (изготовлено 150). По другим данным, в 1935-37 г. всего изготовлено 27 торпед Д-4. Приказом № 0031 от 8.02.1937 г. заводу предписано создать к 1.01.1938 г. мощности по выпуску 2700 торпед Д-4 (вместе с заводом № 182).</w:t>
      </w:r>
    </w:p>
    <w:p w14:paraId="2A59ACD1"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В 07.1933 г. заводу из УМС РККА передана Феодосийская пристрелочная станция, в 1937 г. она являлась филиалом завода (ФОЗД), по пр. № 0173 от 8.08.1937 г. станция выделена в самостоятельное предприятие (далее завод №238 НКОП).</w:t>
      </w:r>
    </w:p>
    <w:p w14:paraId="4D47A285"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До 1936 г. был единственным заводом, выпускавшим торпеды. Затем на базе его производства организованы заводы № 182 и № 175.</w:t>
      </w:r>
    </w:p>
    <w:p w14:paraId="5032A4ED"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Приказом № 68сс от 26.02.1938 г. заводу поручено изготовление опытной партии из 20 шт. торпеды Т-53-38 по образцу фиумской торпеды. Этим же приказом на завод направлено 7 молодых специалистов; приказом НКОП/НКВМФ № 230с от 1.07.1938 г. требовалось представить к 10.07.1938 г. на госиспытания 7 торпед 53-38. Во исполнение постановления СНК № 202сс от 9.08.1938 г. пр. № 349сс от 3/4.09.1938 г. заводу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41EE056B"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Пр. № 415сс от 28/29.10.1938 г. заводу поручено изготовить для завода № 231 5 комплектов приборов «ВР», «УЗО» и «КО».</w:t>
      </w:r>
    </w:p>
    <w:p w14:paraId="6352B43C"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По приказу № 285сс/904сс от 25.08.1941 г. завод № 181 эвакуирован на заводы № 337 НКАП в Куйбышев и завод № 231 НКСП в Уральск. Оставшаяся часть завода всю войну продолжала выпускать продукцию, ремонтировать торпеды. 17.06.1944 г. вышло постановление ГКО № 6060 об организации на заводе производства электроторпед ЭТ-80.</w:t>
      </w:r>
    </w:p>
    <w:p w14:paraId="76D93DE1"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С 1946 г. завод № 181 - в ведении МСП, в 03.1953-05.1954 г. - МТиТМ, затем - снова в МСП, в 1957-65 г. - в ведении Управления судостроительной промышленности ЛенСНХ. В 1966 г. завод присоединен к НИИ-400 в качестве опытного производства.</w:t>
      </w:r>
    </w:p>
    <w:p w14:paraId="0727EA03"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Кроме работ по основному профилю, завод изготавливал системы автоматического управления и регулирования ЯЭУ АПЛ и ледоколов «Ленин», «Арктика», «Сибирь», «Россия».</w:t>
      </w:r>
    </w:p>
    <w:p w14:paraId="21491F94"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(2003-07 г.): самонаводящиеся, телеуправляемые электрические торпеды; донные и самотранспортирующиеся мины; приборы гидроакустического противодействия; подводные самотранспортирующиеся средства доставки водолазов; подготовка производства торпед: универсальной глубоководной самонаводящейся УГСТ и электрической ТЭ-2.</w:t>
      </w:r>
    </w:p>
    <w:p w14:paraId="0D4D23DF"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С 1973 г. завод входил в состав НПО «Уран». В 2003 г. имел форму ФГУП. По Указу Президента РФ № 1009 от 4.08.2004 г. ОАО вошло в число стратегических оборонных предприятий. Входило в состав концерна «Морское подводное оружие» (2007 г.).</w:t>
      </w:r>
    </w:p>
    <w:p w14:paraId="6365D0D7"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Располагался на одной территории с ЦНИИ «Гидроприбор».</w:t>
      </w:r>
    </w:p>
    <w:p w14:paraId="5409B619"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 xml:space="preserve">Директор (-1911-07.1917 г.-)- М.С. Плотников, (1926-3 </w:t>
      </w:r>
      <w:r w:rsidRPr="001A6F7B">
        <w:rPr>
          <w:color w:val="000000" w:themeColor="text1"/>
          <w:sz w:val="16"/>
          <w:szCs w:val="16"/>
          <w:lang w:val="en-US"/>
        </w:rPr>
        <w:t>lr</w:t>
      </w:r>
      <w:r w:rsidRPr="001A6F7B">
        <w:rPr>
          <w:color w:val="000000" w:themeColor="text1"/>
          <w:sz w:val="16"/>
          <w:szCs w:val="16"/>
        </w:rPr>
        <w:t>!)- Н.К. Чеснов, (1931-34; 7.09.1937-07.1938 г.-)- Д.Н. Никаноров, (-10.1936 г.)- Абрамов (репрессирован); и.о. (1936 г.)- Ф.М. Ломанов; (1.02-16.05.1937 г.)- Ф.М. Ломанов; и.о. (29.05-7.09.1937 г.)- Б.А. Хазанов; (10.1938 г.)- Никаноров, (1939-41 г.)- М.Б. Розенштейн, (1941- 50 г.)- Б.П. Румянцев, (1950-62 г.)- Е.Т. Николаев, (1962-70 г.)-  Г.Д. Кортажев, (1970-83 г.)- ГЛ. Корсаков, "(1983- 90 г.)-  Г.Н. Худин, (1991-2005 г.-)- В.А. Иванов.</w:t>
      </w:r>
      <w:r w:rsidRPr="001A6F7B">
        <w:rPr>
          <w:color w:val="000000" w:themeColor="text1"/>
          <w:sz w:val="16"/>
          <w:szCs w:val="16"/>
          <w:vertAlign w:val="superscript"/>
        </w:rPr>
        <w:t>101</w:t>
      </w:r>
      <w:r w:rsidRPr="001A6F7B">
        <w:rPr>
          <w:color w:val="000000" w:themeColor="text1"/>
          <w:sz w:val="16"/>
          <w:szCs w:val="16"/>
        </w:rPr>
        <w:t xml:space="preserve"> Гендиректор (2007 г.)- П.В. Черепанов.</w:t>
      </w:r>
    </w:p>
    <w:p w14:paraId="139BCFCD"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Начальник строительства- Лидванов, (1937 г.)- Иванов. Зам. директора: по ПВО и охране (19.07.1938 г.-)- П.П. Владиславов; (-06-7.09.1937; 25.09.1937 г.-)- П.М. Кнышев; и.о. 2-го зам. директора (20.08.1937 г.-)- А.П. Сальковский. Помощник директора: и.о. (-20.08.1937 г.)-  Г.В. Галкин; по найму и увольнению (06.1937 г.)- А.Ф. Тимофеев; по коммерческой части (1937 г.)- Андреев.</w:t>
      </w:r>
    </w:p>
    <w:p w14:paraId="5B7FA278"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Директор: технический (-1936 г.)- Виленский, (7.09.1937 г.-)- И.К. Германович, (23.11.1938 г.-)- Ф.И. Горбатов; коммерческий (-10.1936 г.)- Лисичкин (репрессирован).</w:t>
      </w:r>
    </w:p>
    <w:p w14:paraId="4A88BBDF"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Зам. директора: коммерческого (-10.1936 г.)- Белов (репрессирован).</w:t>
      </w:r>
    </w:p>
    <w:p w14:paraId="7A9C3186"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Гл. инженер (08.1936 г.)- Виленский (репрессирован); и.о. (1936 г.)- Ф.М. Ломанов; (-06-7.09.1937; 25.09.1937 г.- )- П.М. Кнышев, (-02-09.1938 г.-)- Ф.И. Горбатов, (-21.11.1938 г.)- И.К. Германович (снят); и.о (-23.11.1938 г.)- Ф.И. Горбатов; (23.11.1938 г.-)- Б.П. Румянцев.</w:t>
      </w:r>
    </w:p>
    <w:p w14:paraId="5524E7E0"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 (02.1937 г.)- Волков.</w:t>
      </w:r>
    </w:p>
    <w:p w14:paraId="03E06282"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Гл. технолог (-23.11.1938 г.)- Б.П. Румянцев.</w:t>
      </w:r>
    </w:p>
    <w:p w14:paraId="522FB871"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Начальник производства (23.11.1938 г.-)- Б.П. Румянцев.</w:t>
      </w:r>
    </w:p>
    <w:p w14:paraId="0BC3AF21"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цехов: сборочного (02.1937 г.)- Осокин; литейного (01.1937 г.)- Лебедев.</w:t>
      </w:r>
    </w:p>
    <w:p w14:paraId="6D2243ED"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Зам. начальника цеха: № 3 (08.1937 г.)- Сердцев; сборочного (02.1937 г.)- Сердцев.</w:t>
      </w:r>
    </w:p>
    <w:p w14:paraId="5694CB1D"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отделов: КО (09.1938 г.)- Тимофеев; технического (02.1938 г.)- Зиновьев; ОТК (02.1937 г.)- Кнышев; ППО (-10.1936 г.)- Морозов (репрессирован); планового (1937 г.)- Шемаханов; снабжения (1930-е)- Жестянников (репрессирован); ОКС (1936 г.)- Соловьев; внешних связей и маркетинга (2006 г.)- Ю.А. Мельников.</w:t>
      </w:r>
    </w:p>
    <w:p w14:paraId="254106A8"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Зам. начальника отдела: ППО (10.1936 г.)- Клюйко (репрессирован).</w:t>
      </w:r>
    </w:p>
    <w:p w14:paraId="4AA91CD1"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 xml:space="preserve">Производство: ПЛ С.К. Джевецкого (1882-83)- 50 (вместе с Невским заводом), полуподводная лодка «Кета» пр. С.А. Яновича (1904-05), сборка ПЛ Лэка «Осетр» (1905); холодильные машины Вестингауз-Леблан и артиллерийские элеваторы для линкоров и крейсеров (1910-14), воздухонагнетательные насосы торпедных аппаратов для крейсеров (1910-е); торпеды: мина Уайтхеда (1883-89)- 176; парогазовые Т-53-27 (1937), Т-53-38 (- 1938-40-), Т-53-39, Т-45-36; электрические Т-53-36 (Д-4, 1935-38)- 117, ЭТ-80 (1942-), ЭТ-46 (1946-); радиоуправляемая «Акула-1» (1937), самонаводящиеся САЭТ-50 (1950-), САЭТ-50М (1954-), СЭТ-53 (1950-), СЭТ-53М (1960-е), СЭТ-65 (1970-е), СЭТ-65А для АПЛ, телеуправляемые ТЭСТ-68 (1968-), ТЭСТ-71 (1970-е), ТЭСТ-71МЭ-НК (2001-); Д-5, Д-10 (опытные, 1937); мины; автомобили: почтовый фургон (1904)- 14, легковые, грузовики на 1,2 т и 2 т, пожарные машины, фургоны, автобусы (1904-09), автомобиль для Предсовмина России (1906); катерный электромагнитный караван-трал КЭМПТ; пистолет-пулемет ППД-40, пистолет «Балтиец», детали к авиабомбам, </w:t>
      </w:r>
      <w:r w:rsidRPr="001A6F7B">
        <w:rPr>
          <w:color w:val="000000" w:themeColor="text1"/>
          <w:sz w:val="16"/>
          <w:szCs w:val="16"/>
          <w:lang w:val="en-US"/>
        </w:rPr>
        <w:t>PC</w:t>
      </w:r>
      <w:r w:rsidRPr="001A6F7B">
        <w:rPr>
          <w:color w:val="000000" w:themeColor="text1"/>
          <w:sz w:val="16"/>
          <w:szCs w:val="16"/>
        </w:rPr>
        <w:t xml:space="preserve"> М-13 (ВОВ); аппаратура самонаведения «Сапфир» (1980-е), средство акустического противодействия МГ-74; минно-ракетный и минно-торпедный ПЖ МРПК-1, МТПК-1, МТПК-2, авиационная противодесантная донная мина АПДМ (1980-е); самоходное средство для водолазов «Сирена» (1959-), «Сирена- УМЭ» (2000-е); аппарат «Марина», буксировщики аквалангиста «Нептун», «Протон-У», СОМ-1;</w:t>
      </w:r>
      <w:r w:rsidRPr="001A6F7B">
        <w:rPr>
          <w:color w:val="000000" w:themeColor="text1"/>
          <w:sz w:val="16"/>
          <w:szCs w:val="16"/>
          <w:vertAlign w:val="superscript"/>
        </w:rPr>
        <w:t xml:space="preserve">23 </w:t>
      </w:r>
      <w:r w:rsidRPr="001A6F7B">
        <w:rPr>
          <w:color w:val="000000" w:themeColor="text1"/>
          <w:sz w:val="16"/>
          <w:szCs w:val="16"/>
        </w:rPr>
        <w:t>транспортировочно-спасательная система «Акья» (2000-е); электрофон УРГ, электропроигрыватель «Аврора»; бытовой газовый комплекс НГБ.</w:t>
      </w:r>
    </w:p>
    <w:p w14:paraId="54C36A32"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Опытно-конструкторский отдел (ОКО) завода «Двигатель», ЦКБ-39 НКОП, НКСП</w:t>
      </w:r>
    </w:p>
    <w:p w14:paraId="67CDEC0F"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Велась разработка новых образцов торпед: Д-5 (1935-36 г.), Д-6 (проект), ПБ-7 (авторы Перля, Брун, в 1936 г.- опытный образец), Д-10 (проектировалась в 1936 г.), ДД-9 (с кислородным двигателем), ПБ-9.</w:t>
      </w:r>
    </w:p>
    <w:p w14:paraId="61E5EADE"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ОКО имел свою производственную базу (30 станков) (1936 г.). По пр. № 0214 от 26.09.1937 г. на базе КО завода и соответствующего отдела Остехупра организовано ЦКБ-39 в ведении вновь созданного 17ГУ. ЦКБ предан в качестве опытно-экспериментального завод им. Ворошилова (с мастерскими «Красный изобретатель» при нем). По пр. № 0238 от 5.11.1937 г. ЦКБ-39 размещено вместе с ЦКБ-36 в здании бывшего КБ-21. В 02.1939 г. из 17ГУ передано в ведение НКСП.</w:t>
      </w:r>
    </w:p>
    <w:p w14:paraId="4C70244F"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 xml:space="preserve">Пр. № 415сс от 28/29.10.1938 г. ЦКБ совместно с заводом № 231 требовалось к 1.12.1938 г. изготовить две опытные торпеды «53-39». Для форсирования работ по торпеде </w:t>
      </w:r>
      <w:r w:rsidRPr="001A6F7B">
        <w:rPr>
          <w:color w:val="000000" w:themeColor="text1"/>
          <w:sz w:val="16"/>
          <w:szCs w:val="16"/>
          <w:lang w:val="en-US"/>
        </w:rPr>
        <w:t>ACT</w:t>
      </w:r>
      <w:r w:rsidRPr="001A6F7B">
        <w:rPr>
          <w:color w:val="000000" w:themeColor="text1"/>
          <w:sz w:val="16"/>
          <w:szCs w:val="16"/>
        </w:rPr>
        <w:t xml:space="preserve"> требовалось к 25.12.1938 г. закончить проект переоборудования бывшего газового завода в Ленинграде под спецлабораторию ЦКБ-39.</w:t>
      </w:r>
    </w:p>
    <w:p w14:paraId="052DC67E"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В 1941 г. ЦКБ-39 ликвидировано, образовав вместе с ЦКБ-36 ОКБ завода № 231 НКСП.</w:t>
      </w:r>
      <w:r w:rsidRPr="001A6F7B">
        <w:rPr>
          <w:color w:val="000000" w:themeColor="text1"/>
          <w:sz w:val="16"/>
          <w:szCs w:val="16"/>
          <w:vertAlign w:val="superscript"/>
        </w:rPr>
        <w:t>61</w:t>
      </w:r>
    </w:p>
    <w:p w14:paraId="48247071"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Начальник (2.02-5.11.1938 г.)- П.Я. Кононов, (5.11.1938 г.-)- М.П. Максимов.</w:t>
      </w:r>
    </w:p>
    <w:p w14:paraId="38FA8062"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 группы № 4 (12.1938 г.)-  Г. Диллон.</w:t>
      </w:r>
      <w:r w:rsidRPr="001A6F7B">
        <w:rPr>
          <w:color w:val="000000" w:themeColor="text1"/>
          <w:sz w:val="16"/>
          <w:szCs w:val="16"/>
          <w:vertAlign w:val="superscript"/>
        </w:rPr>
        <w:t>139</w:t>
      </w:r>
    </w:p>
    <w:p w14:paraId="7D1C0790"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СКВ завода № 181</w:t>
      </w:r>
    </w:p>
    <w:p w14:paraId="375B28F5"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ГКО № 2318 от 17.09.1942 г. торпеда ЭТ-80 и глубоководный минный защитник ГМЗ пнв. В соответствии с ПСМ № 1120-583 от 15.08.1956 г. торпеда ЭТ-56 пнв.</w:t>
      </w:r>
    </w:p>
    <w:p w14:paraId="3F3F0C68"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В 1961-63 г. велись работы по первой отечественной телеуправляемой по проводам торпеде ТЭСТ-68 (разработка РКД и изготовление опытных образцов).</w:t>
      </w:r>
    </w:p>
    <w:p w14:paraId="70CBBD9B"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Проведена модернизация самоходного носителя водолазов «Сирена» в «Сирена-УМ». Затем были разработаны собственные модели буксировщиков водолазов.</w:t>
      </w:r>
    </w:p>
    <w:p w14:paraId="5335DC9E"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Ведущие конструкторы: (1950-е)-  Г.Д. Карташев, (1950-е)- В.А. Косарев, (1950-е)- Д.А. Петров, (-1943-50-е)- Н.Н. Шамарин, (1950-е)- И.П. Яковлев.</w:t>
      </w:r>
    </w:p>
    <w:p w14:paraId="545D763C" w14:textId="77777777" w:rsidR="005502A7" w:rsidRPr="001A6F7B" w:rsidRDefault="005502A7" w:rsidP="001A6F7B">
      <w:pPr>
        <w:autoSpaceDE w:val="0"/>
        <w:autoSpaceDN w:val="0"/>
        <w:adjustRightInd w:val="0"/>
        <w:jc w:val="both"/>
        <w:rPr>
          <w:color w:val="000000" w:themeColor="text1"/>
          <w:sz w:val="16"/>
          <w:szCs w:val="16"/>
        </w:rPr>
      </w:pPr>
      <w:r w:rsidRPr="001A6F7B">
        <w:rPr>
          <w:color w:val="000000" w:themeColor="text1"/>
          <w:sz w:val="16"/>
          <w:szCs w:val="16"/>
        </w:rPr>
        <w:t xml:space="preserve">Создано: электроторпеды: ЭТ-80 (пнв 17.09.1942 г.), ЭТ-46 (1945, на базе трофейной </w:t>
      </w:r>
      <w:r w:rsidRPr="001A6F7B">
        <w:rPr>
          <w:color w:val="000000" w:themeColor="text1"/>
          <w:sz w:val="16"/>
          <w:szCs w:val="16"/>
          <w:lang w:val="en-US"/>
        </w:rPr>
        <w:t>G</w:t>
      </w:r>
      <w:r w:rsidRPr="001A6F7B">
        <w:rPr>
          <w:color w:val="000000" w:themeColor="text1"/>
          <w:sz w:val="16"/>
          <w:szCs w:val="16"/>
        </w:rPr>
        <w:t>-7</w:t>
      </w:r>
      <w:r w:rsidRPr="001A6F7B">
        <w:rPr>
          <w:color w:val="000000" w:themeColor="text1"/>
          <w:sz w:val="16"/>
          <w:szCs w:val="16"/>
          <w:lang w:val="en-US"/>
        </w:rPr>
        <w:t>E</w:t>
      </w:r>
      <w:r w:rsidRPr="001A6F7B">
        <w:rPr>
          <w:color w:val="000000" w:themeColor="text1"/>
          <w:sz w:val="16"/>
          <w:szCs w:val="16"/>
        </w:rPr>
        <w:t>),</w:t>
      </w:r>
      <w:r w:rsidRPr="001A6F7B">
        <w:rPr>
          <w:color w:val="000000" w:themeColor="text1"/>
          <w:sz w:val="16"/>
          <w:szCs w:val="16"/>
          <w:vertAlign w:val="superscript"/>
        </w:rPr>
        <w:t>61</w:t>
      </w:r>
      <w:r w:rsidRPr="001A6F7B">
        <w:rPr>
          <w:color w:val="000000" w:themeColor="text1"/>
          <w:sz w:val="16"/>
          <w:szCs w:val="16"/>
        </w:rPr>
        <w:t xml:space="preserve"> ЭТ-56 (пнв 15.08.1956 г.); самонаводящаяся САЭТ-60 (1950-е), СЭТ-65КЭ; телеуправляемая по проводам ТЭСТ-68 (пнв в 1968 г.), ТЭСТ-71МК (с аппаратурой самонаведения «Керамика»), универсальная ТЭСТ-71МЭ-НК (2000-е); буксировщики водолазов «Сирена», «Сирена-К, -М», «Гроздь», «Анемона-АК», «Нептун», «Протон-У», «Сом-1» (1970-2001) (11982).</w:t>
      </w:r>
    </w:p>
    <w:p w14:paraId="208DB7A9" w14:textId="77777777" w:rsidR="005502A7" w:rsidRPr="001A6F7B" w:rsidRDefault="005502A7" w:rsidP="001A6F7B">
      <w:pPr>
        <w:autoSpaceDE w:val="0"/>
        <w:autoSpaceDN w:val="0"/>
        <w:adjustRightInd w:val="0"/>
        <w:jc w:val="both"/>
        <w:rPr>
          <w:color w:val="000000" w:themeColor="text1"/>
          <w:sz w:val="16"/>
          <w:szCs w:val="16"/>
        </w:rPr>
      </w:pPr>
    </w:p>
    <w:p w14:paraId="77CB9C6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1922 г. завод (Завод № 217 НКОП, НКВ, НКАП, Завод Ф. Швабе, Завод «Геофизика» НКОП, Уральский оптико-механический завод (УОМЗ), ПО УОМЗ, ФГУП «ПО «УОМЗ им. Э.С. Яламова» РАВ, ФАП /г. Москва ул. Кузнецкий мост, 16 (1852 г.); Стромынский пер., 3 (1935 г.);  г. Свердловск/ /620100  г. Екатеринбург ул. Восточная, ЗЗБ тел. 24-81-09/) начал оживать, был объединен с заводом «Геоприбор» (бывшим Тауберга и Цветкова). В начале 1920-х  г. - в ведении Треста точной механики. В 1930 г. завод вошел в состав ВООМП ВСНХ, с 1932 г. - НКТП. По</w:t>
      </w:r>
      <w:r w:rsidRPr="001A6F7B">
        <w:rPr>
          <w:iCs/>
          <w:color w:val="000000" w:themeColor="text1"/>
          <w:sz w:val="16"/>
          <w:szCs w:val="16"/>
        </w:rPr>
        <w:t xml:space="preserve"> пр. № 09с</w:t>
      </w:r>
      <w:r w:rsidRPr="001A6F7B">
        <w:rPr>
          <w:color w:val="000000" w:themeColor="text1"/>
          <w:sz w:val="16"/>
          <w:szCs w:val="16"/>
        </w:rPr>
        <w:t xml:space="preserve"> от 23.01.1937 г. завод «Геофизика» передан в ведение 9ГУ НКОП. По пр. НКОП № 011с от 28.01.1937 г. переименован в завод № 217, приказом № 69 от 23.02.1937 г. утвержден Устав завода. В 02.1939 г. завод № 217 9ГУ передан в ведение 9ГУ НКВ и получил статус особорежимного предприятия, в 06.1940 г. - в ведении 2ГУ НКВ.</w:t>
      </w:r>
    </w:p>
    <w:p w14:paraId="593BABE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теодолиты (1927 г.)- 1567 шт., (1931 г.)- 5837 шт.; микроскопы (1927 г.)- 301 шт., (1932 г.)- 11300 шт. Освоен выпуск тахеометров, планиметров, пантографов, микроскопов препарировочных и школьных, трихиноскопов, уклономеров, юстировочных инструментов, ориентир-буссолей.</w:t>
      </w:r>
    </w:p>
    <w:p w14:paraId="613E954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1930 г. при заводе образовано КБ.</w:t>
      </w:r>
    </w:p>
    <w:p w14:paraId="38F0E4B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Распоряжением ВТОМП № 933с от 23.06.1936 г. на завод «Прогресс» переданы 2 теодолита и 2 нивелира.</w:t>
      </w:r>
    </w:p>
    <w:p w14:paraId="0C83DF6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Приказом № 232сс от 28.06/3.07.1938 г. требовалось довести и сдать на вооружение прицел ПКП-В для АНТ- 42; приказом № 341сс от 28.08.1938 г. - изготовить к 10.08.1938 г. 5 опытных прицелов. По пр. № 415сс от 28/29.10.1938 г. на завод с завода № 231 с 1.11.1938 г. переведено производство прицелов. В 1938 г. завод выполнил план по оборонной продукции на 63%. С 1939 г. приоритетной продукцией завода стали бомбовые прицелы. Кроме того, продолжался выпуск специальной оптики, геодезических прйборов и микроскопов.</w:t>
      </w:r>
    </w:p>
    <w:p w14:paraId="3A1D795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11.1941  г. завод № 217 и КБ эвакуированы в Свердловск.</w:t>
      </w:r>
    </w:p>
    <w:p w14:paraId="17C49DB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 месте завода № 217 в Москве в соответствии с пост. ГКО № 1222 от 30.01.1942 г. образован завод № 589 для производства оптических приборов.</w:t>
      </w:r>
    </w:p>
    <w:p w14:paraId="6CE2C47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После войны в состав завода № 217 был влит патронный завод № 46.</w:t>
      </w:r>
    </w:p>
    <w:p w14:paraId="52985E1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1950 г. завод № 217 реорганизован в УОМЗ с ОКБ при заводе. 5.07.1988 г. на базе завода создано ПО УОМЗ. 25.02.1999 г. предприятие преобразовано в ФГУП.</w:t>
      </w:r>
    </w:p>
    <w:p w14:paraId="3A5EE6E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В 1994 г. создан Московский филиал УОМЗ. Организатор и руководитель (1994-2004 г.)- </w:t>
      </w:r>
      <w:r w:rsidRPr="001A6F7B">
        <w:rPr>
          <w:color w:val="000000" w:themeColor="text1"/>
          <w:sz w:val="16"/>
          <w:szCs w:val="16"/>
          <w:lang w:val="en-US"/>
        </w:rPr>
        <w:t>B</w:t>
      </w:r>
      <w:r w:rsidRPr="001A6F7B">
        <w:rPr>
          <w:color w:val="000000" w:themeColor="text1"/>
          <w:sz w:val="16"/>
          <w:szCs w:val="16"/>
        </w:rPr>
        <w:t>.</w:t>
      </w:r>
      <w:r w:rsidRPr="001A6F7B">
        <w:rPr>
          <w:color w:val="000000" w:themeColor="text1"/>
          <w:sz w:val="16"/>
          <w:szCs w:val="16"/>
          <w:lang w:val="en-US"/>
        </w:rPr>
        <w:t>C</w:t>
      </w:r>
      <w:r w:rsidRPr="001A6F7B">
        <w:rPr>
          <w:color w:val="000000" w:themeColor="text1"/>
          <w:sz w:val="16"/>
          <w:szCs w:val="16"/>
        </w:rPr>
        <w:t>. Недодара. Имел также филиалы (2006 г.): Волгоградский, Воронежский, Иркутский, Казанский, Калининградский, Краснодарский, Минское техноторговое дочернее унитарное предприятие, Нижегородский, Новосибирский, Омский, Пермский, Ростовский, Самарский, Санкт-Петербургский, Уральский, Хабаровский.</w:t>
      </w:r>
    </w:p>
    <w:p w14:paraId="65CE305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Имел отделы (2002 г.): продаж; продаж на внешний рынок; продвижения товаров на рынок.</w:t>
      </w:r>
    </w:p>
    <w:p w14:paraId="322191C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(2002 г.): сверхточные системы прицеливания, оптико-механические и оптико-электронные системы (ОЭС) поиска, обнаружения и распознавания целей; геодезическая техника (нивелиры, теодолиты, тахеометры, лазерный уровень, светодальномеры); медтехника (неонатальная и реанимационная, инструменты); светотехника (светофоры, указатели улиц и домов, светильники); мелкая оптика (микроскопы, прицелы для охотничего оружия, лупы, зрительные трубы).</w:t>
      </w:r>
    </w:p>
    <w:p w14:paraId="4CE2A27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Указу Президента РФ № 1009 от 4.08.2004 г. ФГУП ПО «УОМЗ» вошло в число стратегических оборонных предприятий. В 2005 г. входил в состав НПЦ «Технокомплекс». В 07.2006 г. предприятию присвоено имя Э.С. Яламова.</w:t>
      </w:r>
    </w:p>
    <w:p w14:paraId="2D80606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составе предприятия - Центр ВТС (2008 г.)</w:t>
      </w:r>
    </w:p>
    <w:p w14:paraId="30FF958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Численность персонала (1900 г.)- около 100 чел., (1921 г.)- 28 рабочих, (1928 г.)- 415 чел., (1929 г.)- 583 чел., (1930 г.)- 931 чел., (1931 г.)- 1784 чел., (1935 г.)- 1096 чел., (2002 г.)- более 3000 чел.</w:t>
      </w:r>
      <w:r w:rsidRPr="001A6F7B">
        <w:rPr>
          <w:color w:val="000000" w:themeColor="text1"/>
          <w:sz w:val="16"/>
          <w:szCs w:val="16"/>
          <w:vertAlign w:val="superscript"/>
        </w:rPr>
        <w:t>69</w:t>
      </w:r>
    </w:p>
    <w:p w14:paraId="58183FC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И.О. директора (-13.01.1934 г.)- Попенок. Директор (13.01.1934-26.05.1938 г.)- И.В. Горшков, (26.05.1938 г.-&gt; С.А. Усачев, (29.07.1938 г.-)- А.И. Мелехов. Гендиректор (1988-21.07.2005 г.)- Э.С. Яламов , (08.2005-06 г.-&gt; С.В. Максин.</w:t>
      </w:r>
    </w:p>
    <w:p w14:paraId="35535FB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1-й зам. гендиректора (-2002-11.2004 г.-)- С.В. Максин. Зам. директора: по техчасти (-04.1935-23.11.1937 г.)- Н.С. Бессонов, (23.11.1937 г.-)- А.Н. Ширяев. Зам. гендиректора по продажам и ВЭД (-2002-06 Г.-)- </w:t>
      </w:r>
      <w:r w:rsidRPr="001A6F7B">
        <w:rPr>
          <w:color w:val="000000" w:themeColor="text1"/>
          <w:sz w:val="16"/>
          <w:szCs w:val="16"/>
          <w:lang w:val="en-US"/>
        </w:rPr>
        <w:t>B</w:t>
      </w:r>
      <w:r w:rsidRPr="001A6F7B">
        <w:rPr>
          <w:color w:val="000000" w:themeColor="text1"/>
          <w:sz w:val="16"/>
          <w:szCs w:val="16"/>
        </w:rPr>
        <w:t>.</w:t>
      </w:r>
      <w:r w:rsidRPr="001A6F7B">
        <w:rPr>
          <w:color w:val="000000" w:themeColor="text1"/>
          <w:sz w:val="16"/>
          <w:szCs w:val="16"/>
          <w:lang w:val="en-US"/>
        </w:rPr>
        <w:t>C</w:t>
      </w:r>
      <w:r w:rsidRPr="001A6F7B">
        <w:rPr>
          <w:color w:val="000000" w:themeColor="text1"/>
          <w:sz w:val="16"/>
          <w:szCs w:val="16"/>
        </w:rPr>
        <w:t>. Элинсон.</w:t>
      </w:r>
    </w:p>
    <w:p w14:paraId="5A8B4EE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Технический директор (-08.1934-04.1935 г.-)- Н.С. Бессонов.</w:t>
      </w:r>
    </w:p>
    <w:p w14:paraId="2D5E33C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инженер (-06-23.11.1937 г.)- Н.С. Бессонов, (23.11.1937 г.-)- А.Н. Ширяев.</w:t>
      </w:r>
      <w:r w:rsidRPr="001A6F7B">
        <w:rPr>
          <w:color w:val="000000" w:themeColor="text1"/>
          <w:sz w:val="16"/>
          <w:szCs w:val="16"/>
          <w:vertAlign w:val="superscript"/>
        </w:rPr>
        <w:t>139</w:t>
      </w:r>
    </w:p>
    <w:p w14:paraId="11F546E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 (2006 г.)- Н. Ракович.</w:t>
      </w:r>
    </w:p>
    <w:p w14:paraId="09AE4EE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цехов: литейного (12.1934 г.)- Криков.</w:t>
      </w:r>
    </w:p>
    <w:p w14:paraId="7F14FFB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отделов: кадров (01.1935 г.)- Филякин; (2005 г.)- А.С. Захаров. Директор Центра ВТС (2008 г.)- В.К. Шепелев.</w:t>
      </w:r>
    </w:p>
    <w:p w14:paraId="63A280C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начальника снабжения (1938 г.)- В.Т. Шмойлов.</w:t>
      </w:r>
    </w:p>
    <w:p w14:paraId="6C33D4D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бюро: ТНБ (12.1934 г.)- Леонов; материального планирования (-08.1938 г.)- В.А. Звонарев.</w:t>
      </w:r>
    </w:p>
    <w:p w14:paraId="1B7A42C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 группы промфинплана (04.1935 г.)- Рудяк.</w:t>
      </w:r>
    </w:p>
    <w:p w14:paraId="3C60CF7E" w14:textId="77777777" w:rsidR="008E0FBF" w:rsidRPr="001A6F7B" w:rsidRDefault="008E0FBF" w:rsidP="001A6F7B">
      <w:pPr>
        <w:autoSpaceDE w:val="0"/>
        <w:autoSpaceDN w:val="0"/>
        <w:adjustRightInd w:val="0"/>
        <w:jc w:val="both"/>
        <w:rPr>
          <w:color w:val="000000" w:themeColor="text1"/>
          <w:sz w:val="16"/>
          <w:szCs w:val="16"/>
        </w:rPr>
      </w:pPr>
      <w:r w:rsidRPr="001A6F7B">
        <w:rPr>
          <w:iCs/>
          <w:color w:val="000000" w:themeColor="text1"/>
          <w:sz w:val="16"/>
          <w:szCs w:val="16"/>
        </w:rPr>
        <w:t>Создано:</w:t>
      </w:r>
      <w:r w:rsidRPr="001A6F7B">
        <w:rPr>
          <w:color w:val="000000" w:themeColor="text1"/>
          <w:sz w:val="16"/>
          <w:szCs w:val="16"/>
        </w:rPr>
        <w:t xml:space="preserve"> авиационный прицел ПКП-В (1938).</w:t>
      </w:r>
    </w:p>
    <w:p w14:paraId="6904F0A2" w14:textId="77777777" w:rsidR="008E0FBF" w:rsidRPr="001A6F7B" w:rsidRDefault="008E0FBF" w:rsidP="001A6F7B">
      <w:pPr>
        <w:autoSpaceDE w:val="0"/>
        <w:autoSpaceDN w:val="0"/>
        <w:adjustRightInd w:val="0"/>
        <w:jc w:val="both"/>
        <w:rPr>
          <w:color w:val="000000" w:themeColor="text1"/>
          <w:sz w:val="16"/>
          <w:szCs w:val="16"/>
        </w:rPr>
      </w:pPr>
      <w:r w:rsidRPr="001A6F7B">
        <w:rPr>
          <w:iCs/>
          <w:color w:val="000000" w:themeColor="text1"/>
          <w:sz w:val="16"/>
          <w:szCs w:val="16"/>
        </w:rPr>
        <w:t>Производство:</w:t>
      </w:r>
      <w:r w:rsidRPr="001A6F7B">
        <w:rPr>
          <w:color w:val="000000" w:themeColor="text1"/>
          <w:sz w:val="16"/>
          <w:szCs w:val="16"/>
        </w:rPr>
        <w:t xml:space="preserve"> теодолиты: СК (1928-32)- 10872, КК (1929-32)- 9710, теодолит-10 (1936); нивелиры (1928-36-)- 22146 (1928-32); кипрегель (1928-32)- 17131; гониометр (1929-32)- 11733; микроскопы (1928-32)- 20616;</w:t>
      </w:r>
      <w:r w:rsidRPr="001A6F7B">
        <w:rPr>
          <w:color w:val="000000" w:themeColor="text1"/>
          <w:sz w:val="16"/>
          <w:szCs w:val="16"/>
          <w:vertAlign w:val="superscript"/>
        </w:rPr>
        <w:t xml:space="preserve">147 </w:t>
      </w:r>
      <w:r w:rsidRPr="001A6F7B">
        <w:rPr>
          <w:color w:val="000000" w:themeColor="text1"/>
          <w:sz w:val="16"/>
          <w:szCs w:val="16"/>
        </w:rPr>
        <w:t>буссоли (1930-е), авиасекстанты, октанты (1936); прицелы авиационные ПКП-В (1938), ОПБ-1м (1938); приборы КПП, ТА, КШВ, ВМТ, ТХП, АС (1938).</w:t>
      </w:r>
    </w:p>
    <w:p w14:paraId="7D906B3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КБ завода «Геофизика», завода № 217, ОКБ, ЦКБ ПО «УОМЗ»</w:t>
      </w:r>
    </w:p>
    <w:p w14:paraId="286DFA3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КБ образовано в 1930 г. при заводе. Работы по авиационным прицелам.</w:t>
      </w:r>
    </w:p>
    <w:p w14:paraId="1E24022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ОКБ УОМЗ образовано 26.03.1957 г.</w:t>
      </w:r>
    </w:p>
    <w:p w14:paraId="6672FED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Руководитель (1930 г.)- Н.В. Данилов. Начальник (1994-2007 г.-)- Н.С. Ракович.</w:t>
      </w:r>
    </w:p>
    <w:p w14:paraId="64A736D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инженер (1988-94 г.)- Н.С. Ракович.</w:t>
      </w:r>
    </w:p>
    <w:p w14:paraId="7DEF29B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гл. конструктора по электронике- Н.С. Ракович.</w:t>
      </w:r>
    </w:p>
    <w:p w14:paraId="5B217035" w14:textId="77777777" w:rsidR="008E0FBF" w:rsidRPr="001A6F7B" w:rsidRDefault="008E0FBF" w:rsidP="001A6F7B">
      <w:pPr>
        <w:autoSpaceDE w:val="0"/>
        <w:autoSpaceDN w:val="0"/>
        <w:adjustRightInd w:val="0"/>
        <w:jc w:val="both"/>
        <w:rPr>
          <w:color w:val="000000" w:themeColor="text1"/>
          <w:sz w:val="16"/>
          <w:szCs w:val="16"/>
        </w:rPr>
      </w:pPr>
      <w:r w:rsidRPr="001A6F7B">
        <w:rPr>
          <w:iCs/>
          <w:color w:val="000000" w:themeColor="text1"/>
          <w:sz w:val="16"/>
          <w:szCs w:val="16"/>
        </w:rPr>
        <w:t>Создано:</w:t>
      </w:r>
      <w:r w:rsidRPr="001A6F7B">
        <w:rPr>
          <w:color w:val="000000" w:themeColor="text1"/>
          <w:sz w:val="16"/>
          <w:szCs w:val="16"/>
        </w:rPr>
        <w:t xml:space="preserve"> система управления «автопилот» для ЗУР комплекса «Круг»; лазерные дальномеры: «Клен» для МиГ-27, Су-22, «Причал» для Су-25Т, Ка-50, Ми-28; прицельные системы ОЭПС-27 (31Е) для Су-27, ОЭПС-29 (23С) для МиГ-29, И-255Б1 для Су-34; ОЭС: «Самшит», ГОЭС-320, прицеливания 9Ш133 для ОТРК «Ока», ОЭС- 520 для «Охотник» (2005); ОЛС-ЗО для Су-ЗОМКИ, 31Е-МК для Су-30МКК; квантовая оптико-локационная станция: </w:t>
      </w:r>
      <w:r w:rsidRPr="001A6F7B">
        <w:rPr>
          <w:color w:val="000000" w:themeColor="text1"/>
          <w:sz w:val="16"/>
          <w:szCs w:val="16"/>
          <w:lang w:val="en-US"/>
        </w:rPr>
        <w:t>KOJIC</w:t>
      </w:r>
      <w:r w:rsidRPr="001A6F7B">
        <w:rPr>
          <w:color w:val="000000" w:themeColor="text1"/>
          <w:sz w:val="16"/>
          <w:szCs w:val="16"/>
        </w:rPr>
        <w:t xml:space="preserve"> 13 СМ для МиГ-29; </w:t>
      </w:r>
      <w:r w:rsidRPr="001A6F7B">
        <w:rPr>
          <w:color w:val="000000" w:themeColor="text1"/>
          <w:sz w:val="16"/>
          <w:szCs w:val="16"/>
          <w:lang w:val="en-US"/>
        </w:rPr>
        <w:t>KOJIC</w:t>
      </w:r>
      <w:r w:rsidRPr="001A6F7B">
        <w:rPr>
          <w:color w:val="000000" w:themeColor="text1"/>
          <w:sz w:val="16"/>
          <w:szCs w:val="16"/>
        </w:rPr>
        <w:t>-35 для Су-35; системы оптического наблюдения: малогабаритная «700», СОН-112 (2000-е); подвесной оптико-электронный контейнер «Сапсан-Э»; гиростабилизаторы ГС-1, ГС-2, ГС-3 для ИК, ТВ приборов, дальномеров; первый отечественный инкубатор для недоношенных детей, аппарат искусственной вентиляции легких, дефибриллятор (11982).</w:t>
      </w:r>
    </w:p>
    <w:p w14:paraId="2CDA89C8" w14:textId="77777777" w:rsidR="008E0FBF" w:rsidRPr="001A6F7B" w:rsidRDefault="008E0FBF" w:rsidP="001A6F7B">
      <w:pPr>
        <w:autoSpaceDE w:val="0"/>
        <w:autoSpaceDN w:val="0"/>
        <w:adjustRightInd w:val="0"/>
        <w:jc w:val="both"/>
        <w:rPr>
          <w:color w:val="000000" w:themeColor="text1"/>
          <w:sz w:val="16"/>
          <w:szCs w:val="16"/>
        </w:rPr>
      </w:pPr>
    </w:p>
    <w:p w14:paraId="56E4800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1922 Инженер Лосев О.В., изучая свойства кристаллического детектора, обнаружил у кристалла падающий участок вольтамперной характеристики. Он впервые построил генерирующий детектор, т. е. детекторный приемник, способный усиливать электромагнитные колебания. В своем приборе Лосев использовал контактную История радиотехники, электроники и связи пару: металлическое острие — кристалл цинкита. На эту контактную пару подавалось небольшое напряжение.</w:t>
      </w:r>
    </w:p>
    <w:p w14:paraId="1710FD4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Прибор Лосева вошел в историю полупроводниковой электроники как “кристадин” Инженер Рчеулов Б.А. изобрел магнитную запись видеосигналов, а также электровакуумную передающую трубку - оптический диссектор.</w:t>
      </w:r>
    </w:p>
    <w:p w14:paraId="01D1CAD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Профессор Богословский М.М. наладил в Петроградском политехническом институте серийный выпуск “ламп Богословского”. Приемно-усилительные лампы маркировались литерами R и M, генераторные-G.</w:t>
      </w:r>
    </w:p>
    <w:p w14:paraId="685E599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том же институте в лаборатории Чернышева А.А. также выпускались генераторные и усилительные лампы.</w:t>
      </w:r>
    </w:p>
    <w:p w14:paraId="06A0C3E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Под руководством Бонч-Бруевича М.А. вступила в строй первая радиовещательная станция им Коминтерна мощностью 12 кВт. Станция была первой в Европе и самой мощной в мире (11223).</w:t>
      </w:r>
    </w:p>
    <w:p w14:paraId="6087C2DD"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34B8B9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1922 г. в цехах РОБТиТ начал работать Петроградский электровакуумный завод. С 11.11.1923 г. (по другой информации - в 04.1923 г.</w:t>
      </w:r>
      <w:r w:rsidRPr="001A6F7B">
        <w:rPr>
          <w:color w:val="000000" w:themeColor="text1"/>
          <w:sz w:val="16"/>
          <w:szCs w:val="16"/>
          <w:vertAlign w:val="superscript"/>
        </w:rPr>
        <w:t>ш</w:t>
      </w:r>
      <w:r w:rsidRPr="001A6F7B">
        <w:rPr>
          <w:color w:val="000000" w:themeColor="text1"/>
          <w:sz w:val="16"/>
          <w:szCs w:val="16"/>
        </w:rPr>
        <w:t>) на базе вернувшейся из Москвы заводской лаборатории при электровакуумном заводе организована Центральная радиолаборатория (ЦРЛ) в ведении ЭТЗСТ ВСНХ. Электровакуумный завод вошел в состав ЦРЛ, но в 1924 г. вновь стал самостоятельным. В 04.1930 г. присоединена к заводу им. Коминтерна как ЦРЛ-3, в конце 1932 г. вновь стала самостоятельной ЦРЛ. С 1933 г. - в ведении Главэспрома НКТП.</w:t>
      </w:r>
      <w:r w:rsidRPr="001A6F7B">
        <w:rPr>
          <w:color w:val="000000" w:themeColor="text1"/>
          <w:sz w:val="16"/>
          <w:szCs w:val="16"/>
          <w:vertAlign w:val="superscript"/>
        </w:rPr>
        <w:t xml:space="preserve">131 </w:t>
      </w:r>
      <w:r w:rsidRPr="001A6F7B">
        <w:rPr>
          <w:color w:val="000000" w:themeColor="text1"/>
          <w:sz w:val="16"/>
          <w:szCs w:val="16"/>
        </w:rPr>
        <w:t>Приказом НКТП № 836 от 7.07.1935 г. утвержден Устав ГС ЦРЛ. Являлась ведущей научно-исследовательской радиотехнической организацией страны.</w:t>
      </w:r>
      <w:r w:rsidRPr="001A6F7B">
        <w:rPr>
          <w:color w:val="000000" w:themeColor="text1"/>
          <w:sz w:val="16"/>
          <w:szCs w:val="16"/>
          <w:vertAlign w:val="superscript"/>
        </w:rPr>
        <w:t>101</w:t>
      </w:r>
    </w:p>
    <w:p w14:paraId="14375B5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1928 г. сюда переведен руководитель Нижегородской радиолаборатория им. В.И. Ленина М.А. Бонч- Бруевич, а затем и сама НРЛ. В 1935 г. на базе завода им. Коминтерна создан Комбинат мощного радиостроения, в состав которого вошли также ОРПУ и ЦРЛ.</w:t>
      </w:r>
    </w:p>
    <w:p w14:paraId="2AB76AD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1920-е  г. созданы радиоприемники: ЛБ-2, бытовые БТ, БЧ, БШ, БЧН, БЧЗ; радиопередатчики Р-0,2, ЛОТ, КТ-Б-250. Были спроектированы и построены (совместно с заводами им. Коминтерна и им. Козицкого) мощные радиовещательные станции: ВЦСПС (1929 г.), им. Коминтерна (1933 г.), сверхмощная радиостанция под Куйбышевом (1943 г.).</w:t>
      </w:r>
    </w:p>
    <w:p w14:paraId="5989FB2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1928 г., в связи с необходимостью увеличения выпуска радиоламп, электровакуумное производство было переведено на завод «Светлана».</w:t>
      </w:r>
    </w:p>
    <w:p w14:paraId="1D75644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1931 г. В.И. Калининым организована лаборатория по исследованию СВЧ.</w:t>
      </w:r>
    </w:p>
    <w:p w14:paraId="3B94F8D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10.1933 г. по заданию ГАУ в отделе приемных устройств начаты исследования по обнаружению самолетов с помощью радиоволн. В состав отдела входила военно-морская лаборатория, группа исследователей техники дециметровых волн. 14.02.1934 г. начаты ОКР по радиообнаружению самолетов для обеспечения стрельбы зенитной артиллерии. В 05.1935 г. изготовлена экспериментальная радиоустановка.</w:t>
      </w:r>
    </w:p>
    <w:p w14:paraId="5D1A61E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~1934 г. на базе ЦРЛ организован Радиоэкспериментальный институт. В ~1936 г. на базе ЦРЛ созданы ОРПУ КМРС и ИРПА. В 12.1936 г. ИРПА передан в ведение НКОП (при передаче планировалось переименовать его по аналогии с другими институтами в НИИ-20, но это не было сделано), приказом № 148 от 17.04.1937 г. утвержден Устав института. В 07.1937-12.1938 г. ИРПА - в ведении 5ГУ. По Указу Президиума ВС СССР от 17.04.1940 г. передан из 7ГУ НКАП в НКЭП.</w:t>
      </w:r>
    </w:p>
    <w:p w14:paraId="582A13E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Задачи института: разработка научно-исследовательских вопросов и теоретических проблем в области радиоприемной и электро-акустической техники, борьба с помехами радиовещания.</w:t>
      </w:r>
    </w:p>
    <w:p w14:paraId="6149BDC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В 1946-51 г. назывался ИРПА, в 1951 г. - ЛИРПА (по другим сведениям ЛИРПА- это ранее НИИ-695) </w:t>
      </w:r>
      <w:r w:rsidRPr="001A6F7B">
        <w:rPr>
          <w:color w:val="000000" w:themeColor="text1"/>
          <w:sz w:val="16"/>
          <w:szCs w:val="16"/>
          <w:vertAlign w:val="superscript"/>
        </w:rPr>
        <w:t>108</w:t>
      </w:r>
      <w:r w:rsidRPr="001A6F7B">
        <w:rPr>
          <w:color w:val="000000" w:themeColor="text1"/>
          <w:sz w:val="16"/>
          <w:szCs w:val="16"/>
        </w:rPr>
        <w:t>. В 1973 г. ВНИИРПА им. А.С. Попова - в ведении 5ГУ МРП.</w:t>
      </w:r>
    </w:p>
    <w:p w14:paraId="65039FF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составе ВНИИРПА (1973 г.): отделы: НИО-2, НИО-3, НИО-7, НИО-8, НИО-Ю, измерительной техники; завод, являвшийся опытно-производственной базой института.</w:t>
      </w:r>
    </w:p>
    <w:p w14:paraId="571BB00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Работы (1973 г.): разработка: радиовещательных приемников, электроакустической аппаратуры, оборудования для радиовещания и озвучания.</w:t>
      </w:r>
    </w:p>
    <w:p w14:paraId="5C3DB1D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2000 г.: ОКР «Шум» по разработке системы компенсации акустических помех.</w:t>
      </w:r>
    </w:p>
    <w:p w14:paraId="45DCA47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Разработка и изготовление (2002 г.): стационарных и переносных звукоусилительных комплексов, аппаратуры синхронного перевода, конференц-систем, в т.ч. защищенных, радиомикрофонов, студийной звукоусилительной аппаратуры, электроакустической аппаратуры, бытовой радиотехники.</w:t>
      </w:r>
    </w:p>
    <w:p w14:paraId="3C9EC39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Указу Президента РФ № 1009 от 4.08.2004 г. вошло в число стратегических оборонных предприятий.</w:t>
      </w:r>
    </w:p>
    <w:p w14:paraId="31C19D6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Площадь территории (1973 г.)-1,5 га.</w:t>
      </w:r>
    </w:p>
    <w:p w14:paraId="6BC0E27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Численность персонала (1973 г.)- 839 чел., (1.01.1974 г.)- 859 чел., (2002 г.)- 100 чел.</w:t>
      </w:r>
    </w:p>
    <w:p w14:paraId="61BDE6B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Учредитель (1910 г.)- С.М. Айзенштейн.</w:t>
      </w:r>
    </w:p>
    <w:p w14:paraId="4D481C4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Директор (1928-ЗО г.)- М.А. Бонч-Бруевич, (1936-38; 1946-51 г.)- Д.Н. Румянцев, (1930-е)- К.Л. Куракин, (1973 г.)- М.М. Зимнев. Гендиректор (2002 г.)- А.А. Кузнецов.</w:t>
      </w:r>
    </w:p>
    <w:p w14:paraId="62725D1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Помощник директора: по научной работе (1930-31 г.)- М.А. Бонч-Бруевич; (1930-е)- К.Л. Куракин. Зам. директора- Д.Н. Румянцев. Зам. гендиректора: по науке (2002 г.)- В.Н. Коничев; по производству (2002 г.)- В.В. Курыгин.</w:t>
      </w:r>
    </w:p>
    <w:p w14:paraId="5869E7C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инженер (1933 г.)- В.И. Сифоров, (1973 г.)- Семенов.</w:t>
      </w:r>
    </w:p>
    <w:p w14:paraId="71EDFF3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отделов: приемных устройств (1933 г.)- Н.А. Краюшкин; ППО (1973 г.)- Волкова; (1971 г.)- Л.А. Штрейрт.</w:t>
      </w:r>
    </w:p>
    <w:p w14:paraId="5264716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лабораторий: СВЧ (1931 г.-)- В.И. Калинин; военно-морской (1933 г.)- М.Е. Старик; измерительной (-1932 г.)- С.П. Сагарда; (1930-е)- С.С. Кошко, (1971 г.)- В.А. Кухаренко.</w:t>
      </w:r>
    </w:p>
    <w:p w14:paraId="725EDAC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Руководитель группы дециметровых волн (1932-35 г.)- Ю.К. Коровин.</w:t>
      </w:r>
      <w:r w:rsidRPr="001A6F7B">
        <w:rPr>
          <w:color w:val="000000" w:themeColor="text1"/>
          <w:sz w:val="16"/>
          <w:szCs w:val="16"/>
          <w:vertAlign w:val="superscript"/>
        </w:rPr>
        <w:t>130</w:t>
      </w:r>
    </w:p>
    <w:p w14:paraId="3BFBC8C7" w14:textId="77777777" w:rsidR="008E0FBF" w:rsidRPr="001A6F7B" w:rsidRDefault="008E0FBF" w:rsidP="001A6F7B">
      <w:pPr>
        <w:autoSpaceDE w:val="0"/>
        <w:autoSpaceDN w:val="0"/>
        <w:adjustRightInd w:val="0"/>
        <w:jc w:val="both"/>
        <w:rPr>
          <w:color w:val="000000" w:themeColor="text1"/>
          <w:sz w:val="16"/>
          <w:szCs w:val="16"/>
          <w:vertAlign w:val="superscript"/>
        </w:rPr>
      </w:pPr>
      <w:r w:rsidRPr="001A6F7B">
        <w:rPr>
          <w:color w:val="000000" w:themeColor="text1"/>
          <w:sz w:val="16"/>
          <w:szCs w:val="16"/>
        </w:rPr>
        <w:t>Создано: звукоусилительная станция «Охта» на шасси ЛиАЗ, комплекс диспетчерской связи «Рубин-Радиус»; комплексы звукового оборудования для телецентров: АСБ-3, АЦ-1 (Москва); аппаратно-студийный комплекс «Орел»; измерительная техника: фильтр полосовой ФП-43, генератор шумового сигнала ГН-18, цеховой испытатель звукоснимателей ЦИЗ-2; установки: измерения звукового давления УИЗД-1, записи характеристик звукоснимателей УЗХЗМ-1, усилитель У-46, шумомер Ш-71; радиоприемники: «Ленинград-002», автомобильные А-695 (1944), А-5 для ЗиС-110 и ЗиМ (1951), АТ-66, А-271-ГАЗ; первые отечественные образцы кассет автомобильных магнитол; электрофоны «Феникс-001, -002»; телевизор «Стереофон» (совместно с МНИТИ); магнитола «Ленинград-003», стереофоническая радиола «Вега-312» (совместно с Бердским радиозаводом), тюнер «Сюита»; усилители «Прелюдия-002», «Юпитер-квадро» с акустической системой 20АС-1; головка звукоснимателя ГЗМ-105; блоки громкоговорителей БГР-14 для самолетов ГА; модуль акустической системы «Высота» для станции «Мир»;</w:t>
      </w:r>
      <w:r w:rsidRPr="001A6F7B">
        <w:rPr>
          <w:color w:val="000000" w:themeColor="text1"/>
          <w:sz w:val="16"/>
          <w:szCs w:val="16"/>
          <w:vertAlign w:val="superscript"/>
        </w:rPr>
        <w:t>69</w:t>
      </w:r>
      <w:r w:rsidRPr="001A6F7B">
        <w:rPr>
          <w:color w:val="000000" w:themeColor="text1"/>
          <w:sz w:val="16"/>
          <w:szCs w:val="16"/>
        </w:rPr>
        <w:t>микрофоны: МК-6, -14М, МД-75; головки динамические: 0,25ГД-10Т, -13, 0,5ГД- 37, -38, 1ГД-40, 1ГДШ-5, 2ГД-22, 2ГДШ-3, ЗГД-35Т, 4ГД-42, 6ГД-8, 10ГД-32,25ГД-26 (11982).</w:t>
      </w:r>
    </w:p>
    <w:p w14:paraId="45525508" w14:textId="77777777" w:rsidR="008E0FBF" w:rsidRPr="001A6F7B" w:rsidRDefault="008E0FBF" w:rsidP="001A6F7B">
      <w:pPr>
        <w:autoSpaceDE w:val="0"/>
        <w:autoSpaceDN w:val="0"/>
        <w:adjustRightInd w:val="0"/>
        <w:jc w:val="both"/>
        <w:rPr>
          <w:color w:val="000000" w:themeColor="text1"/>
          <w:sz w:val="16"/>
          <w:szCs w:val="16"/>
        </w:rPr>
      </w:pPr>
    </w:p>
    <w:p w14:paraId="0294EC7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1922 г. завод (ГС завод № 209 им. А.А. Кулакова НКОП, НКСП, Электромеханический завод «Гейслер и К</w:t>
      </w:r>
      <w:r w:rsidRPr="001A6F7B">
        <w:rPr>
          <w:color w:val="000000" w:themeColor="text1"/>
          <w:sz w:val="16"/>
          <w:szCs w:val="16"/>
          <w:vertAlign w:val="superscript"/>
        </w:rPr>
        <w:t>0</w:t>
      </w:r>
      <w:r w:rsidRPr="001A6F7B">
        <w:rPr>
          <w:color w:val="000000" w:themeColor="text1"/>
          <w:sz w:val="16"/>
          <w:szCs w:val="16"/>
        </w:rPr>
        <w:t>», АО электромеханического и телефонного завода «Н.К. Гейслер», Петроградский государственный телефонно-телеграфный завод ВСНХ, Ленинградский государственный телефонно-телеграфный завод им. А.А. Кулакова ВСНХ, Ленинградский электромеханический завод им. А.А. Кулакова (ЛЭМЗИК) ВСНХ, НКТП, НКОП / г. Санкт-Петербург,  г. Петроград,  г. Ленинград н/я 499 «Телесвязь» (1937 г.)/) переименован в Петроградский государственный телефонно-телеграфный завод треста «Электросвязь» ВСНХ, в 1924 г. - в Ленинградский государственный телефонно-телеграфный завод им. А.А. Кулакова, в 1927 г. — в ЛЭМЗИК. В 1930-32 г. - в ведении ВЭО ВСНХ, с 1932 г. - ВЭСО НКТП, с конца 1933 г. - «Главэспрома» НКТП. По пр. НКОП № Обсс от 30.12.1936 г. Завод им. Кулакова переименован в завод № 909 им. Кулакова 5ГУ НКОП, приказом № 116 от 31.03.1937 г. утвержден Устав ГС завода № 209 им. Кулакова. По пр. № 108с от 25.03.1938 г. передан в ведение нового 20ГУ. В 02.1939 г. из 20ГУ передан в ведение НКСП (и на 1944 г.).</w:t>
      </w:r>
      <w:r w:rsidRPr="001A6F7B">
        <w:rPr>
          <w:color w:val="000000" w:themeColor="text1"/>
          <w:sz w:val="16"/>
          <w:szCs w:val="16"/>
          <w:vertAlign w:val="superscript"/>
        </w:rPr>
        <w:t>13</w:t>
      </w:r>
      <w:r w:rsidRPr="001A6F7B">
        <w:rPr>
          <w:color w:val="000000" w:themeColor="text1"/>
          <w:sz w:val="16"/>
          <w:szCs w:val="16"/>
        </w:rPr>
        <w:t>'</w:t>
      </w:r>
    </w:p>
    <w:p w14:paraId="2640AC4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Выпускались репродукторы, электросчетчики, магистральные телеграфные станции, телеграфные аппараты, приборы управления артиллерийским огнем.</w:t>
      </w:r>
    </w:p>
    <w:p w14:paraId="1A1D32B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1935 г. на заводе организована группа специалистов по разработке аппаратуры документальной связи (в 1944 г. она выделилась в самостоятельную единицу, далее- НИИ «Сигнал»). В 1938 г. создан шифрующий аппарат для телеграфа С-308.</w:t>
      </w:r>
    </w:p>
    <w:p w14:paraId="6D2EDBE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Приказом № 0020 от 3.02.1937 г. заводу предписано создать к 1.01.1938 г. мощности по производству приборов телемеханического управления и судовой сигнализации; приказом № 0101 от 7.05.1937 г. - начать строительство корпусов «Ж» и «3» с вводом в строй в начале 1938 г. В 1937 г. заводом получено 147 станков (10,6% к наличию на 1.01.1938 г.).</w:t>
      </w:r>
    </w:p>
    <w:p w14:paraId="39B66BA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Приказом НКОП/НКМ/НКВМФ № 118/86/050сс от 31.03.1938 г. заводу поручено проектирование и изготовление опытных образцов носовой дымаппаратуры для крейсеров пр. 64, 68 и 69. По пр. № 176с от 25.05.1938 г. начат серийный выпуск приборов «Луч»; во 2-м квартале года организована лаборатория по приборам «Луч».</w:t>
      </w:r>
    </w:p>
    <w:p w14:paraId="264CDDE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взрывателей для торпед (1940 г.).</w:t>
      </w:r>
    </w:p>
    <w:p w14:paraId="6DEABB6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08.1941 г. в соответствии с пост. ГКО № 99сс от 11.07.1941 г. часть завода (два эшелона, 300 чел.) была эвакуирована в Свердловск в помещения Индустриального института, где образован филиал завода № 209, часть- в Москву на завод № 703</w:t>
      </w:r>
      <w:r w:rsidRPr="001A6F7B">
        <w:rPr>
          <w:color w:val="000000" w:themeColor="text1"/>
          <w:sz w:val="16"/>
          <w:szCs w:val="16"/>
          <w:vertAlign w:val="superscript"/>
        </w:rPr>
        <w:t>61</w:t>
      </w:r>
      <w:r w:rsidRPr="001A6F7B">
        <w:rPr>
          <w:color w:val="000000" w:themeColor="text1"/>
          <w:sz w:val="16"/>
          <w:szCs w:val="16"/>
        </w:rPr>
        <w:t>; сам завод № 209 НКСП продолжил действовать в Ленинграде (и в 01.1943 г.</w:t>
      </w:r>
      <w:r w:rsidRPr="001A6F7B">
        <w:rPr>
          <w:color w:val="000000" w:themeColor="text1"/>
          <w:sz w:val="16"/>
          <w:szCs w:val="16"/>
          <w:vertAlign w:val="superscript"/>
        </w:rPr>
        <w:t>65</w:t>
      </w:r>
      <w:r w:rsidRPr="001A6F7B">
        <w:rPr>
          <w:color w:val="000000" w:themeColor="text1"/>
          <w:sz w:val="16"/>
          <w:szCs w:val="16"/>
        </w:rPr>
        <w:t>). Выпускал пистолет-пулемет ППС. В соответствии с пост. ГКО № 2966 от 4.03.1943 г. на заводе организовано производство спецаппаратуры для НКВД. 15.11.1944 г. вышло распоряжение ГКО № 6938 о мерах по проектированию и организации производства на заводе № 209 шифровальной и засекречивающей аппаратуры. Затем, вероятно, завод получил наименование завод № 333.</w:t>
      </w:r>
    </w:p>
    <w:p w14:paraId="6123D38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Филиал в Свердловске 25.08.1941 г. уже выпустил первую продукцию, а в 01.1942 г. преобразован в самостоятельный завод № 707 НКСП.</w:t>
      </w:r>
      <w:r w:rsidRPr="001A6F7B">
        <w:rPr>
          <w:color w:val="000000" w:themeColor="text1"/>
          <w:sz w:val="16"/>
          <w:szCs w:val="16"/>
          <w:vertAlign w:val="superscript"/>
        </w:rPr>
        <w:t>101</w:t>
      </w:r>
    </w:p>
    <w:p w14:paraId="3677BB8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Директор (-06-09.1937 г.-&gt; В.И. Голубин, (ВОВ)- А.А. Терещенко.</w:t>
      </w:r>
    </w:p>
    <w:p w14:paraId="2A62658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директора: (06.1938 г.)- С.Я. Постнов; по производству- В.К. Штейнфельс; по ПВО и охране (5.11.1938 г.- )- А. Г. Ульянкин. Помощник директора по найму и увольнению (14.08.1938 г.-)- Н. Г. Кожевников.</w:t>
      </w:r>
    </w:p>
    <w:p w14:paraId="1BDD3E4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инженер (06.1937 г.)- С.Я. Постнов, (07.1938 г.)- Н.П. Гаврилов.</w:t>
      </w:r>
    </w:p>
    <w:p w14:paraId="11AA6AD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гл. инженера (1939 г.)-  Г.В. Петров.</w:t>
      </w:r>
    </w:p>
    <w:p w14:paraId="51D2173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 (-1941 г.)- Б.П. Каледин.</w:t>
      </w:r>
    </w:p>
    <w:p w14:paraId="03D19A0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диспетчер (03.1937 г.-)- В.В. Вржец.</w:t>
      </w:r>
    </w:p>
    <w:p w14:paraId="1B0E105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начальника НТУ- Б.П. Каледин.</w:t>
      </w:r>
    </w:p>
    <w:p w14:paraId="0595129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цехов: (1930-е)-  Г.В. Петров.</w:t>
      </w:r>
    </w:p>
    <w:p w14:paraId="42F663C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отделов: 8-го (1937 г.)- Давыдов.</w:t>
      </w:r>
    </w:p>
    <w:p w14:paraId="015D882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электроуказатели положения руля для канонерских лодок (1905); телефоны и приборы управления стрельбой для линкоров и крейсеров (1910-16);</w:t>
      </w:r>
      <w:r w:rsidRPr="001A6F7B">
        <w:rPr>
          <w:color w:val="000000" w:themeColor="text1"/>
          <w:sz w:val="16"/>
          <w:szCs w:val="16"/>
          <w:vertAlign w:val="superscript"/>
        </w:rPr>
        <w:t>114</w:t>
      </w:r>
      <w:r w:rsidRPr="001A6F7B">
        <w:rPr>
          <w:color w:val="000000" w:themeColor="text1"/>
          <w:sz w:val="16"/>
          <w:szCs w:val="16"/>
        </w:rPr>
        <w:t xml:space="preserve"> реле «Сименс» (1937), ревун РВ-11 (1937), трансформаторы микрофонные (1937); станция ПБС (1938); телеграфные аппараты СТ-35, Бодо (1939) (11982).</w:t>
      </w:r>
    </w:p>
    <w:p w14:paraId="7C3C297C" w14:textId="77777777" w:rsidR="008E0FBF" w:rsidRPr="001A6F7B" w:rsidRDefault="008E0FBF" w:rsidP="001A6F7B">
      <w:pPr>
        <w:autoSpaceDE w:val="0"/>
        <w:autoSpaceDN w:val="0"/>
        <w:adjustRightInd w:val="0"/>
        <w:jc w:val="both"/>
        <w:rPr>
          <w:color w:val="000000" w:themeColor="text1"/>
          <w:sz w:val="16"/>
          <w:szCs w:val="16"/>
        </w:rPr>
      </w:pPr>
    </w:p>
    <w:p w14:paraId="2B106F8A" w14:textId="77777777" w:rsidR="00897AC3" w:rsidRPr="001A6F7B" w:rsidRDefault="00897AC3" w:rsidP="001A6F7B">
      <w:pPr>
        <w:jc w:val="both"/>
        <w:rPr>
          <w:color w:val="000000" w:themeColor="text1"/>
          <w:sz w:val="16"/>
          <w:szCs w:val="16"/>
        </w:rPr>
      </w:pPr>
      <w:r w:rsidRPr="001A6F7B">
        <w:rPr>
          <w:color w:val="000000" w:themeColor="text1"/>
          <w:sz w:val="16"/>
          <w:szCs w:val="16"/>
        </w:rPr>
        <w:t>В 1922 году было налажено производство ходиков на заводе "Авиаприбор". За два года здесь выпущено 20 700 ходиков и 37 300 будильников из импортной фурнитуры. В целях удешевления продукции постановлением президиума ВСНХ РСФСР от 7 апреля 1924 года часовая фабрика "Новь" была объединена с заводом "Авиаприбор". Возобновился ввоз часов из-за границы.</w:t>
      </w:r>
    </w:p>
    <w:p w14:paraId="3093B8F5" w14:textId="77777777" w:rsidR="00897AC3" w:rsidRPr="001A6F7B" w:rsidRDefault="00897AC3" w:rsidP="001A6F7B">
      <w:pPr>
        <w:jc w:val="both"/>
        <w:rPr>
          <w:color w:val="000000" w:themeColor="text1"/>
          <w:sz w:val="16"/>
          <w:szCs w:val="16"/>
        </w:rPr>
      </w:pPr>
      <w:r w:rsidRPr="001A6F7B">
        <w:rPr>
          <w:color w:val="000000" w:themeColor="text1"/>
          <w:sz w:val="16"/>
          <w:szCs w:val="16"/>
        </w:rPr>
        <w:t>Но всего этого крайне мало, поскольку в стране совершенно истощились запасы часов и часовой фурнитуры. К тому же индустриализация страны, развитие транспорта, повышение культурного уровня населения, нужды Красной Армии и Флота повысили спрос на часы. В 1926 году Г.О. Канн, крупный специалист часового дела, писал: "Пора нам встряхнуться и понять, что и мы можем стать на путь серьезной конкуренции с заграницей в деле часового производства. Правда, не надо закрывать глаза на то, что в настоящее время техника часового производства за границей стоит на такой высоте, что потребовались бы значительные усилия для того, чтобы догнать в этом отношении заграницу. Мы опаздываем в этой отрасли промышленности, и сильно опаздываем, но дело не безнадежно, ибо на нашей стороне такое преимущество, как обширность внутреннего рынка" (12237).</w:t>
      </w:r>
    </w:p>
    <w:p w14:paraId="2E2B4ED8" w14:textId="77777777" w:rsidR="00897AC3" w:rsidRPr="001A6F7B" w:rsidRDefault="00897AC3" w:rsidP="001A6F7B">
      <w:pPr>
        <w:jc w:val="both"/>
        <w:rPr>
          <w:color w:val="000000" w:themeColor="text1"/>
          <w:sz w:val="16"/>
          <w:szCs w:val="16"/>
        </w:rPr>
      </w:pPr>
    </w:p>
    <w:p w14:paraId="4E7C850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1922 г. линей</w:t>
      </w:r>
      <w:r w:rsidRPr="001A6F7B">
        <w:rPr>
          <w:color w:val="000000" w:themeColor="text1"/>
          <w:sz w:val="16"/>
          <w:szCs w:val="16"/>
        </w:rPr>
        <w:softHyphen/>
        <w:t>ный корабль “Петропавловск”, получивший новое имя “Марат” совершил пробное плавание и вошел в сводный отряд кораблей, базирующихся на Бал</w:t>
      </w:r>
      <w:r w:rsidRPr="001A6F7B">
        <w:rPr>
          <w:color w:val="000000" w:themeColor="text1"/>
          <w:sz w:val="16"/>
          <w:szCs w:val="16"/>
        </w:rPr>
        <w:softHyphen/>
        <w:t>тике. Вторым в строй вступил “Севастополь”, переимено</w:t>
      </w:r>
      <w:r w:rsidRPr="001A6F7B">
        <w:rPr>
          <w:color w:val="000000" w:themeColor="text1"/>
          <w:sz w:val="16"/>
          <w:szCs w:val="16"/>
        </w:rPr>
        <w:softHyphen/>
        <w:t>ванный в “Парижскую коммуну”. “Гангут” стал имено</w:t>
      </w:r>
      <w:r w:rsidRPr="001A6F7B">
        <w:rPr>
          <w:color w:val="000000" w:themeColor="text1"/>
          <w:sz w:val="16"/>
          <w:szCs w:val="16"/>
        </w:rPr>
        <w:softHyphen/>
        <w:t>ваться “Октябрьская революция” и вошел в состав Мор</w:t>
      </w:r>
      <w:r w:rsidRPr="001A6F7B">
        <w:rPr>
          <w:color w:val="000000" w:themeColor="text1"/>
          <w:sz w:val="16"/>
          <w:szCs w:val="16"/>
        </w:rPr>
        <w:softHyphen/>
        <w:t>ских сил Балтийского моря летом 1925 г. К восстановлению крейсера “Профинтерн” (бывшая “Светлана”) на Балтийском заводе приступили в 1924 г. В состав действующих кораблей “Профинтерн” зачислили 1 июля 1928 г. В течение года крейсер служил на Балтике, затем его вместе с линкором “Парижская коммуна” пере</w:t>
      </w:r>
      <w:r w:rsidRPr="001A6F7B">
        <w:rPr>
          <w:color w:val="000000" w:themeColor="text1"/>
          <w:sz w:val="16"/>
          <w:szCs w:val="16"/>
        </w:rPr>
        <w:softHyphen/>
        <w:t>вели на Черное море. Здесь уже несли службу крейсеры “Коминтерн” и “Червона Украина”. Крейсер “Коминтерн” (бывший “Память Меркурия”) являлся кораблем старой постройки (вступил в строй в 1905 г.) и в советские времена использовался как учебный корабль. Крейсер “Червона Украина” (бывший “Адмирал Нахимов”) прошел восстановительный ремонт в Николаеве и вошел в строй в 1927 г. (11107).</w:t>
      </w:r>
    </w:p>
    <w:p w14:paraId="1A07CE6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3886517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1922 г. на базе верфи А.Л. Золотовым организована частная катерно-шлюпочная мастерская. Выполнялись редкие заказы по строительству новых катеров и ремонт. В 03.1928 г. мастерская получила заказ на постройку деревянных катеров «ЗК» («Золотовский катер») для Морпогранохраны. С 1930 г. по немецким чертежам начата постройка «КМ» («катер малый»). Вначале мощность мастерской была не более двух катеров в год. С 1931 г. «ЗК» строилось, в среднем, по 6 шт. в год, а «КМ» - до 10 шт. в год.</w:t>
      </w:r>
    </w:p>
    <w:p w14:paraId="13EFE201"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03.1930 г. Золотов добровольно передал верфь государству. Верфь была национализирована и передана в ведение ГУ погранохраны ОПТУ, преобразована в Государственную судостроительную мастерскую Морпогранохраны ОГПУ для постройки пограничных судов. А.Л. Золотов был зачислен в мастерскую конструктором и строителем. С 1933 г. стала Отделением Судостроительной верфи Морпогранохраны ОГПУ, а с 1939 г. - цехом № 6 завода № 5.</w:t>
      </w:r>
    </w:p>
    <w:p w14:paraId="74BDF47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К 1930 г. в составе мастерской были: двухэтажный эллинг, кузница и несколько сараев. В том же году мастерская была расширена: ей передана часть территории соседнего леспильного завода, где был построен второй эллинг; закуплено новое оборудование.</w:t>
      </w:r>
    </w:p>
    <w:p w14:paraId="36574FB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1933 г. основные заказы на катера выполнялись новой верфью, в Отделении строились малые катера, шлюпки и спортивные суда^ в т.ч. клинкерные лодки для академической гребли.</w:t>
      </w:r>
    </w:p>
    <w:p w14:paraId="4E9B0AF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1941 г. построено 46 катеров КМ-2 и КМ-4, в 1942 г. - 20, в 1943 г. - 53, в 1944 г. - 63. Всего в период войны построено 192 катера КМ.</w:t>
      </w:r>
    </w:p>
    <w:p w14:paraId="2D00382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После войны в цехе № 6 строились различные шлюпки и ялы.</w:t>
      </w:r>
    </w:p>
    <w:p w14:paraId="7C7770F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1956 г. цех № 6 передан ЦКБ-5 в качестве филиала (далее - ЦКБ «Редан»).</w:t>
      </w:r>
    </w:p>
    <w:p w14:paraId="0D354EB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Площадь территории (1930 г.)- 0,5 га.</w:t>
      </w:r>
    </w:p>
    <w:p w14:paraId="5119383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Численность персонала (1917 г.)- 155 чел., (1930 г.)- около 10 рабочих, (01.1931 г.)- 55 чел.</w:t>
      </w:r>
    </w:p>
    <w:p w14:paraId="4F8E743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 (03.1930-33 г.)- Д.Л. Блинов.</w:t>
      </w:r>
    </w:p>
    <w:p w14:paraId="270E355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Производство: катера: сторожевые: СК (-1916)-12, 19-метровые (1916-18)- 6; пограничные ЗК (1928-35), КМ (1930-), «Кунгас-Кавасаки» (1935-), сторожевые КМ-2, КМ-4 (1930-е-42-); РПК; ялы: Ял-2, -4, -6, -10 (1940-е- 50-е) (11982).</w:t>
      </w:r>
    </w:p>
    <w:p w14:paraId="6720CA4E" w14:textId="77777777" w:rsidR="008E0FBF" w:rsidRPr="001A6F7B" w:rsidRDefault="008E0FBF" w:rsidP="001A6F7B">
      <w:pPr>
        <w:autoSpaceDE w:val="0"/>
        <w:autoSpaceDN w:val="0"/>
        <w:adjustRightInd w:val="0"/>
        <w:jc w:val="both"/>
        <w:rPr>
          <w:color w:val="000000" w:themeColor="text1"/>
          <w:sz w:val="16"/>
          <w:szCs w:val="16"/>
        </w:rPr>
      </w:pPr>
    </w:p>
    <w:p w14:paraId="6FFDF6A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В 1922 г. завод (Завод № 340 ИМ. </w:t>
      </w:r>
      <w:r w:rsidRPr="001A6F7B">
        <w:rPr>
          <w:color w:val="000000" w:themeColor="text1"/>
          <w:sz w:val="16"/>
          <w:szCs w:val="16"/>
          <w:lang w:val="en-US"/>
        </w:rPr>
        <w:t>A</w:t>
      </w:r>
      <w:r w:rsidRPr="001A6F7B">
        <w:rPr>
          <w:color w:val="000000" w:themeColor="text1"/>
          <w:sz w:val="16"/>
          <w:szCs w:val="16"/>
        </w:rPr>
        <w:t>.</w:t>
      </w:r>
      <w:r w:rsidRPr="001A6F7B">
        <w:rPr>
          <w:color w:val="000000" w:themeColor="text1"/>
          <w:sz w:val="16"/>
          <w:szCs w:val="16"/>
          <w:lang w:val="en-US"/>
        </w:rPr>
        <w:t>M</w:t>
      </w:r>
      <w:r w:rsidRPr="001A6F7B">
        <w:rPr>
          <w:color w:val="000000" w:themeColor="text1"/>
          <w:sz w:val="16"/>
          <w:szCs w:val="16"/>
        </w:rPr>
        <w:t xml:space="preserve">. Горького НКСП, п/я 4, Волжский автономный судостроительный и механический завод НК по Морским делам, завод «Красный металлист», Зеленодольский судостроительный завод им. </w:t>
      </w:r>
      <w:r w:rsidRPr="001A6F7B">
        <w:rPr>
          <w:color w:val="000000" w:themeColor="text1"/>
          <w:sz w:val="16"/>
          <w:szCs w:val="16"/>
          <w:lang w:val="en-US"/>
        </w:rPr>
        <w:t>A</w:t>
      </w:r>
      <w:r w:rsidRPr="001A6F7B">
        <w:rPr>
          <w:color w:val="000000" w:themeColor="text1"/>
          <w:sz w:val="16"/>
          <w:szCs w:val="16"/>
        </w:rPr>
        <w:t>.</w:t>
      </w:r>
      <w:r w:rsidRPr="001A6F7B">
        <w:rPr>
          <w:color w:val="000000" w:themeColor="text1"/>
          <w:sz w:val="16"/>
          <w:szCs w:val="16"/>
          <w:lang w:val="en-US"/>
        </w:rPr>
        <w:t>M</w:t>
      </w:r>
      <w:r w:rsidRPr="001A6F7B">
        <w:rPr>
          <w:color w:val="000000" w:themeColor="text1"/>
          <w:sz w:val="16"/>
          <w:szCs w:val="16"/>
        </w:rPr>
        <w:t>. Горького, ГУП «Зеленодольский завод им. А.М, Горького», ОАО «Зеленодольский судостроительный завод им. А.М. Горького» /г. Паратск,  г. Зеленодольск/ /Татарстан  г. Зеленодольск ул. Заводская, 5/ /Московское представительство:  г. Москва ул. Б. Татарская, 13/) переименован в завод «Красный металлист». Кроме судоремонта, освоен выпуск сельхозтехники: веялок, молотилок, плугов, чугунного литья. В 1925-ЗО г. завод реконструирован, построены стапельная площадка, плаз, компрессорная станция, цеха: судокорпусный, судокотельный, механический, деревообделочный, кузнечный. Завод перешел к постройке судов собственной разработки (сухогрузные баржи, речные буксиры) и механизмов (паровые машины, шпили, насосы). С 1932 г. на заводе начато внедрение электросварки, создан специализированный участок. В 1934 г. начато военное судостроение- строительство речных бронекатеров, а затем и больших охотников.</w:t>
      </w:r>
    </w:p>
    <w:p w14:paraId="7CECB9E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В 1932 г. пост. ЦИК ТАССР завод «Красный металлист» был переименован в судостроительный завод им. </w:t>
      </w:r>
      <w:r w:rsidRPr="001A6F7B">
        <w:rPr>
          <w:color w:val="000000" w:themeColor="text1"/>
          <w:sz w:val="16"/>
          <w:szCs w:val="16"/>
          <w:lang w:val="en-US"/>
        </w:rPr>
        <w:t>A</w:t>
      </w:r>
      <w:r w:rsidRPr="001A6F7B">
        <w:rPr>
          <w:color w:val="000000" w:themeColor="text1"/>
          <w:sz w:val="16"/>
          <w:szCs w:val="16"/>
        </w:rPr>
        <w:t>.</w:t>
      </w:r>
      <w:r w:rsidRPr="001A6F7B">
        <w:rPr>
          <w:color w:val="000000" w:themeColor="text1"/>
          <w:sz w:val="16"/>
          <w:szCs w:val="16"/>
          <w:lang w:val="en-US"/>
        </w:rPr>
        <w:t>M</w:t>
      </w:r>
      <w:r w:rsidRPr="001A6F7B">
        <w:rPr>
          <w:color w:val="000000" w:themeColor="text1"/>
          <w:sz w:val="16"/>
          <w:szCs w:val="16"/>
        </w:rPr>
        <w:t>. Горького, в 1939 г. передан в ведение НКСП и получил № 340.</w:t>
      </w:r>
    </w:p>
    <w:p w14:paraId="20A51E0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Сюда эвакуирована часть заводов НКСП № 189, № 194, № 196 и № 300 (влит в состав завода № 340 по приказу НКСП от 28.08.1941 г.), а также ОКБ-196 НКВД.</w:t>
      </w:r>
    </w:p>
    <w:p w14:paraId="797E9CA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пост. ГКО № 3755 от 17.07.1943 г. на заводе организован ремонт и переделка авиадвигателей АМ-34 для установки их на боевые катера. В соответствии с пост. ГКО № 3871 от 4.08.1943 г. на завод направлено 500 рабочих (военнообязаных и выпускников ФЗО).</w:t>
      </w:r>
    </w:p>
    <w:p w14:paraId="094DB5C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годы войны продолжен выпуск речных бронекатеров, строились также противолодочные корабли (охотники), торпедные катера, баржи, буксиры. Кроме того, завод выпускал 76-мм артиллерийские снаряды, корпуса авиабомб, пулеметы, зенитные установки, саперные лопаты, детали для аэросаней.</w:t>
      </w:r>
    </w:p>
    <w:p w14:paraId="0542480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1948-54 г. построен блок корпусных цехов для строительства малых боевых кораблей с поперечным слипом грузоподъемностью 1000 т.</w:t>
      </w:r>
    </w:p>
    <w:p w14:paraId="5AD17CF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1967 г. введен в строй крупнейший в Европе цех титанового литья. В 1976 г. построен уникальный судостроительный комплекс «Волга» в составе двух стапельных цехов длиной 150 м с 4 кранами грузоподъемностью по 200 т и незамерзающей док-камеры длиной 210 м, позволявший строить суда водоизмещением до 7000 т с предварительной сборкой укрупненных блоков массой до 400 т и проводить круглогодичные швартовные испытания. Однако, возможности комплекса по строительству крупных кораблей не могли быть реализованы из-за ограниченных размеров шлюзов внутренних водных путей.</w:t>
      </w:r>
    </w:p>
    <w:p w14:paraId="31B3324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середине 1990-х  г. освоено изготовление конструкций мостовых пролетов.</w:t>
      </w:r>
    </w:p>
    <w:p w14:paraId="429D540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Имел наименование «п/я 4» (1950-66 г.).</w:t>
      </w:r>
    </w:p>
    <w:p w14:paraId="28ADF9F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В 05.2003 г. ГУП «Зеленодольский завод им. </w:t>
      </w:r>
      <w:r w:rsidRPr="001A6F7B">
        <w:rPr>
          <w:color w:val="000000" w:themeColor="text1"/>
          <w:sz w:val="16"/>
          <w:szCs w:val="16"/>
          <w:lang w:val="en-US"/>
        </w:rPr>
        <w:t>A</w:t>
      </w:r>
      <w:r w:rsidRPr="001A6F7B">
        <w:rPr>
          <w:color w:val="000000" w:themeColor="text1"/>
          <w:sz w:val="16"/>
          <w:szCs w:val="16"/>
        </w:rPr>
        <w:t>.</w:t>
      </w:r>
      <w:r w:rsidRPr="001A6F7B">
        <w:rPr>
          <w:color w:val="000000" w:themeColor="text1"/>
          <w:sz w:val="16"/>
          <w:szCs w:val="16"/>
          <w:lang w:val="en-US"/>
        </w:rPr>
        <w:t>M</w:t>
      </w:r>
      <w:r w:rsidRPr="001A6F7B">
        <w:rPr>
          <w:color w:val="000000" w:themeColor="text1"/>
          <w:sz w:val="16"/>
          <w:szCs w:val="16"/>
        </w:rPr>
        <w:t>. Горького» преобразовано в ОАО. По решению правительства № 22-р от 9.01.2004 г. и Указу Президента РФ № 1009</w:t>
      </w:r>
      <w:r w:rsidRPr="001A6F7B">
        <w:rPr>
          <w:iCs/>
          <w:color w:val="000000" w:themeColor="text1"/>
          <w:sz w:val="16"/>
          <w:szCs w:val="16"/>
        </w:rPr>
        <w:t xml:space="preserve"> от</w:t>
      </w:r>
      <w:r w:rsidRPr="001A6F7B">
        <w:rPr>
          <w:color w:val="000000" w:themeColor="text1"/>
          <w:sz w:val="16"/>
          <w:szCs w:val="16"/>
        </w:rPr>
        <w:t xml:space="preserve"> 4.08.2004 г. вошло в перечень стратегических оборонных предприятий.</w:t>
      </w:r>
    </w:p>
    <w:p w14:paraId="355A8B7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Численность персонала (1907 г.)- 86 чел.</w:t>
      </w:r>
    </w:p>
    <w:p w14:paraId="6DA5F45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Директор (1942 г.)- Е.В. Товстых, В.Ф. Ивочкин. Гендиректор: (-03.2003 г.)-  Г. Алексеев, и.о. гендиректора (04.2003 г.-)- Ю. Ковалев.</w:t>
      </w:r>
    </w:p>
    <w:p w14:paraId="129B240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гендиректора по стратегическому развитию и маркетингу (2007 г.)- Л. Кашина.</w:t>
      </w:r>
    </w:p>
    <w:p w14:paraId="64C17DB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Начальники цехов: (-1991 г.)- Р.Ш. Хасанов.</w:t>
      </w:r>
    </w:p>
    <w:p w14:paraId="6E002A7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Руководитель Московского представительства (2000 г.)- Н.Б. Шахаратов.</w:t>
      </w:r>
    </w:p>
    <w:p w14:paraId="176A33C2" w14:textId="77777777" w:rsidR="008E0FBF" w:rsidRPr="001A6F7B" w:rsidRDefault="008E0FBF" w:rsidP="001A6F7B">
      <w:pPr>
        <w:autoSpaceDE w:val="0"/>
        <w:autoSpaceDN w:val="0"/>
        <w:adjustRightInd w:val="0"/>
        <w:jc w:val="both"/>
        <w:rPr>
          <w:color w:val="000000" w:themeColor="text1"/>
          <w:sz w:val="16"/>
          <w:szCs w:val="16"/>
        </w:rPr>
      </w:pPr>
      <w:r w:rsidRPr="001A6F7B">
        <w:rPr>
          <w:iCs/>
          <w:color w:val="000000" w:themeColor="text1"/>
          <w:sz w:val="16"/>
          <w:szCs w:val="16"/>
        </w:rPr>
        <w:t>Производство:</w:t>
      </w:r>
      <w:r w:rsidRPr="001A6F7B">
        <w:rPr>
          <w:color w:val="000000" w:themeColor="text1"/>
          <w:sz w:val="16"/>
          <w:szCs w:val="16"/>
        </w:rPr>
        <w:t xml:space="preserve"> сухогрузные баржи (1930-е);</w:t>
      </w:r>
      <w:r w:rsidRPr="001A6F7B">
        <w:rPr>
          <w:iCs/>
          <w:color w:val="000000" w:themeColor="text1"/>
          <w:sz w:val="16"/>
          <w:szCs w:val="16"/>
        </w:rPr>
        <w:t xml:space="preserve"> буксиры:</w:t>
      </w:r>
      <w:r w:rsidRPr="001A6F7B">
        <w:rPr>
          <w:color w:val="000000" w:themeColor="text1"/>
          <w:sz w:val="16"/>
          <w:szCs w:val="16"/>
        </w:rPr>
        <w:t xml:space="preserve"> речные 200 л.с. пр.129 (1930-е), рейдовый (1939-40)- 4, буксир (1942-45)- 6;</w:t>
      </w:r>
      <w:r w:rsidRPr="001A6F7B">
        <w:rPr>
          <w:iCs/>
          <w:color w:val="000000" w:themeColor="text1"/>
          <w:sz w:val="16"/>
          <w:szCs w:val="16"/>
        </w:rPr>
        <w:t xml:space="preserve"> катера:</w:t>
      </w:r>
      <w:r w:rsidRPr="001A6F7B">
        <w:rPr>
          <w:color w:val="000000" w:themeColor="text1"/>
          <w:sz w:val="16"/>
          <w:szCs w:val="16"/>
        </w:rPr>
        <w:t xml:space="preserve"> торпедный пр. 163 СТК-ДД (1942)- 1;</w:t>
      </w:r>
      <w:r w:rsidRPr="001A6F7B">
        <w:rPr>
          <w:iCs/>
          <w:color w:val="000000" w:themeColor="text1"/>
          <w:sz w:val="16"/>
          <w:szCs w:val="16"/>
        </w:rPr>
        <w:t xml:space="preserve"> бронекатера:</w:t>
      </w:r>
      <w:r w:rsidRPr="001A6F7B">
        <w:rPr>
          <w:color w:val="000000" w:themeColor="text1"/>
          <w:sz w:val="16"/>
          <w:szCs w:val="16"/>
        </w:rPr>
        <w:t xml:space="preserve"> пр. 1124 № 11, 12 (1934-44)- 28, пр. 1125 (1935-43)- всего 154, пр. С-40 (1941-42)- 7; связи пр. 357 (1954-56)- 18;</w:t>
      </w:r>
      <w:r w:rsidRPr="001A6F7B">
        <w:rPr>
          <w:iCs/>
          <w:color w:val="000000" w:themeColor="text1"/>
          <w:sz w:val="16"/>
          <w:szCs w:val="16"/>
        </w:rPr>
        <w:t xml:space="preserve"> большие охотники (ПЛК):</w:t>
      </w:r>
      <w:r w:rsidRPr="001A6F7B">
        <w:rPr>
          <w:color w:val="000000" w:themeColor="text1"/>
          <w:sz w:val="16"/>
          <w:szCs w:val="16"/>
        </w:rPr>
        <w:t xml:space="preserve"> пр. 122а «Артиллерист», «Минер» (1939-40), (1941-45)- 11, 1226 (1945-49), пр. 122бис (1947-56)- более 270; пр. 159 (1961-68)- 4; малые охотники (МПК): пр. 201 (1955-58)- 12, пр. 201М (1958-67)- 222 (вместе с заводами 532 и 876), пр. 204 (1960-68)- 64 (вместе с заводами 876 и 532); тралбаржа пр. 417 (1942-44)- 9;</w:t>
      </w:r>
      <w:r w:rsidRPr="001A6F7B">
        <w:rPr>
          <w:color w:val="000000" w:themeColor="text1"/>
          <w:sz w:val="16"/>
          <w:szCs w:val="16"/>
          <w:vertAlign w:val="superscript"/>
        </w:rPr>
        <w:t>61</w:t>
      </w:r>
      <w:r w:rsidRPr="001A6F7B">
        <w:rPr>
          <w:color w:val="000000" w:themeColor="text1"/>
          <w:sz w:val="16"/>
          <w:szCs w:val="16"/>
        </w:rPr>
        <w:t xml:space="preserve"> десантно-штурмовое СВП пр. 1205 «Скат» (1969-76)- 27 (вместе с заводами 5 и 831); малые ПЛК: пр. 1124 (1970-85)- 42 (вместе с заводами 302 и 876), пограничный пр. 1124П (1973-85)- 12, пр. 1124М (1982-)- 33 (вместе с заводами 302 и 876); на подводных крыльях пр. 1141 «Александр Кунахович» (1976); СКР: экспортный пр. 1159 «Дельфин» (-1975), для ГДР и Югославии (1977-85)- 5, для Алжира и Кубы пр. 1159Т (1977-85), для Ливии пр. 1159ТР (1985-86)- 2; пр. 11660 (1988-89-, разобран), пр. 11661 «Гепард-1» «Татарстан» (-2002-05-), «Дагестан» (2006), пр. 11661К «Гепард-3.9» для Вьетнама (в 2006 г. контракт на 2 шт.); МРК пр. 1239 «Бора», «Самум» (1987-88, 1999)- 2; пассажирское СПК пр. 342 типа «Метеор» (1960-е-90-е); опытовое судно пр. 1236 (1971-74)- 4; суда контроля физических полей пр. 1806 «Звук» (1972-); рефрижератор пр. 1351 «Татарстан» (1976-); тумбовые установки с ДШК для катеров (ВОВ);</w:t>
      </w:r>
    </w:p>
    <w:p w14:paraId="60505E2F" w14:textId="77777777" w:rsidR="008E0FBF" w:rsidRPr="001A6F7B" w:rsidRDefault="008E0FBF" w:rsidP="001A6F7B">
      <w:pPr>
        <w:autoSpaceDE w:val="0"/>
        <w:autoSpaceDN w:val="0"/>
        <w:adjustRightInd w:val="0"/>
        <w:jc w:val="both"/>
        <w:rPr>
          <w:color w:val="000000" w:themeColor="text1"/>
          <w:sz w:val="16"/>
          <w:szCs w:val="16"/>
        </w:rPr>
      </w:pPr>
      <w:r w:rsidRPr="001A6F7B">
        <w:rPr>
          <w:iCs/>
          <w:color w:val="000000" w:themeColor="text1"/>
          <w:sz w:val="16"/>
          <w:szCs w:val="16"/>
        </w:rPr>
        <w:t>модернизация</w:t>
      </w:r>
      <w:r w:rsidRPr="001A6F7B">
        <w:rPr>
          <w:color w:val="000000" w:themeColor="text1"/>
          <w:sz w:val="16"/>
          <w:szCs w:val="16"/>
        </w:rPr>
        <w:t>: ПЛК пр. 159 по пр. 159М (1973-80)- 9 (вместе с заводом 876).</w:t>
      </w:r>
      <w:r w:rsidRPr="001A6F7B">
        <w:rPr>
          <w:color w:val="000000" w:themeColor="text1"/>
          <w:sz w:val="16"/>
          <w:szCs w:val="16"/>
          <w:vertAlign w:val="superscript"/>
        </w:rPr>
        <w:t>116</w:t>
      </w:r>
    </w:p>
    <w:p w14:paraId="063A209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ОКБ НКВД завода № 340, КБ-340, ЦКБ-340, ФГУП, ОАО «Зеленодольское Проектно-конструкторское бюро (ЗПКБ)» /Татарстан 422520  г. Зеленодольск ул. Ленина, 41(4А) тел. (84371) 26-978, 53-066/</w:t>
      </w:r>
    </w:p>
    <w:p w14:paraId="7F003F4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Летом 1941 г. на завод № 340 эвакуировано ОКБ-196 НКВД. На его базе создано ОКБ НКВД завода № 340. Работы по сверхмалым ПЛ.</w:t>
      </w:r>
      <w:r w:rsidRPr="001A6F7B">
        <w:rPr>
          <w:color w:val="000000" w:themeColor="text1"/>
          <w:sz w:val="16"/>
          <w:szCs w:val="16"/>
          <w:vertAlign w:val="superscript"/>
        </w:rPr>
        <w:t>3</w:t>
      </w:r>
      <w:r w:rsidRPr="001A6F7B">
        <w:rPr>
          <w:color w:val="000000" w:themeColor="text1"/>
          <w:sz w:val="16"/>
          <w:szCs w:val="16"/>
        </w:rPr>
        <w:t xml:space="preserve"> 13.04.1945 г. вышло распоряжение ГКО № 8127 о реэвакуации ОКБ-340 в Ленинград. В 1949 г. на базе ОКБ НКВД (по-видимому, оставшейся его части) создано КБ-340 завода № 340 для разработки противолодочных кораблей. В 1951 г. преобразовано в ЦКБ-340, в 1955 г. выделилось в самостоятельное предприятие. В 1966 г. ЦКБ-340 переименовано в ЗПКБ.</w:t>
      </w:r>
    </w:p>
    <w:p w14:paraId="47896B0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1951 г. сюда из ЦКБ-51 переданы работы по проекту большого охотника пр. 122бис, малого охотника пр. 201, а затем - по пр. 159.</w:t>
      </w:r>
    </w:p>
    <w:p w14:paraId="7DDACCE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Пост. СМ СССР № 1547-779 от 3.12.1956 г. утверждено ТТЗ на проектирование корабля ГОТО пр. 204; пост. № 1234-596 от 6.11.1958 г. утвержден его техлроект; пост. № 449-183 от 23.05.1964 г. корабль пнв. 28.08.1958 г. вышло постановление правительства № 994-467 о создании опытного быстроходного корабля ПЛО пр. 1121.</w:t>
      </w:r>
    </w:p>
    <w:p w14:paraId="4DF43F1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6.11.1958 г. вышло постановление СМ СССР № 1233-595 о постройке головного корабля ПЛО пр. 35; пост. № 1099-369 от 22.12.1965 г. корабль пр. 35 пнв.</w:t>
      </w:r>
    </w:p>
    <w:p w14:paraId="2E26438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1963 г. в составе ЦКБ создано СКБ по созданию малогабаритных и легких устройств для отрасли- СКБМ.</w:t>
      </w:r>
    </w:p>
    <w:p w14:paraId="0CF985E3"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Имелся филиал КБ на ФПО им. Двадцать шестого съезда КПСС.</w:t>
      </w:r>
    </w:p>
    <w:p w14:paraId="5B9201E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Из ЦКБ «Вымпел» сюда переданы работы по проекту десантного корабля на ВП со скегами пр. 1263, затем работы свернуты.</w:t>
      </w:r>
    </w:p>
    <w:p w14:paraId="0B5FA36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ПСМ № 345-116 от 30.04.1965 г. охотник пр. 201Т пнв.</w:t>
      </w:r>
    </w:p>
    <w:p w14:paraId="6F0B9D5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1972 г. велась разработка малого ПЛ корабля пр. 1154, с 1981 г. его разработка велась как сторожевого корабля пр. 11540, технический проект утвержден в 1983 г.</w:t>
      </w:r>
    </w:p>
    <w:p w14:paraId="2BA13D4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1970-е  г. из ЦМКБ «Алмаз» переданы работы по речному артиллерийскому кораблю пр. 1208.</w:t>
      </w:r>
    </w:p>
    <w:p w14:paraId="63B77DE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ПКБ был построен головной экземпляр катера пр. 14170 «Терьер».</w:t>
      </w:r>
    </w:p>
    <w:p w14:paraId="116666A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По Указу Президента РФ № 1009 от 4.08.2004 г. вошло в перечень стратегических оборонных предприятий. Распоряжением правительства в 06.2007 г. ФГУП «ЗПКБ» преобразовано в ОАО.</w:t>
      </w:r>
    </w:p>
    <w:p w14:paraId="207CFD0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К 2006 г. по 30 проектам КБ построено около 900 кораблей.</w:t>
      </w:r>
    </w:p>
    <w:p w14:paraId="760469C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 (1941-42 г.-&gt; П. Г. Гойнкис, (1949-67 г.-&gt; А.В. Кунахович, (-2001-05 г.-&gt; А.В. Романов; и.о. гл. конструктора (2006 г.)- Л.Е. Шарапов. Ген. конструктор (2006 г.)- Л.Е. Шарапов.</w:t>
      </w:r>
    </w:p>
    <w:p w14:paraId="225C09B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Начальник (1949-67 г.-&gt; А.В. Кунахович, В.И. Цюпак, Ю.А. Никольский, С.И. Нахамкин, А.П. Мышакин, (1995-2005 г.-)- А.В. Романов.</w:t>
      </w:r>
      <w:r w:rsidRPr="001A6F7B">
        <w:rPr>
          <w:color w:val="000000" w:themeColor="text1"/>
          <w:sz w:val="16"/>
          <w:szCs w:val="16"/>
          <w:vertAlign w:val="superscript"/>
        </w:rPr>
        <w:t>17</w:t>
      </w:r>
      <w:r w:rsidRPr="001A6F7B">
        <w:rPr>
          <w:color w:val="000000" w:themeColor="text1"/>
          <w:sz w:val="16"/>
          <w:szCs w:val="16"/>
        </w:rPr>
        <w:t xml:space="preserve"> И.О. Гендиректора (2006 г.)- Л.Е. Шарапов. Гендиректор (2006 г.)- Л.Е. Шарапов.</w:t>
      </w:r>
    </w:p>
    <w:p w14:paraId="3FEE3B8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конструкторы: (1949-91 г.-)- А.В. Кунахович (пр. 1226, 159, 201, 201М, 204, 1121, 1141), (1957 г.)- Н.Х. Желясков (пр. 35), (-1963-76 г.-)- Ю.А. Никольский (пр. 1124, 1124М), (-1964-70 г.-&gt; О.В. Рогожников (пр. 159А, 159АЭ, 1159), (1970-е)- Л.С. Цвирко (пр. 1806), (1972 г.)- Л.Ф. Федосеев (пр. 1154), (1975 г.)- Н.П. Бобров (пр. 204, 1208, 1248), (1983 г.)- Н.А. Яковлевский (пр. 1154, 11540), (-1983-2007 г.-)- В.Н. Кашкин (пр. 11661), (1983 г.)- А.П. Мышакин (пр. 1159</w:t>
      </w:r>
      <w:r w:rsidRPr="001A6F7B">
        <w:rPr>
          <w:color w:val="000000" w:themeColor="text1"/>
          <w:sz w:val="16"/>
          <w:szCs w:val="16"/>
          <w:lang w:val="en-US"/>
        </w:rPr>
        <w:t>TP</w:t>
      </w:r>
      <w:r w:rsidRPr="001A6F7B">
        <w:rPr>
          <w:color w:val="000000" w:themeColor="text1"/>
          <w:sz w:val="16"/>
          <w:szCs w:val="16"/>
        </w:rPr>
        <w:t>, 18061), (1980-е)- В.А. Пипа (пр. 18061), (1980-е)- Е.И. Овсиенко (пр. 1141, 11451), (1980- е)- В.И. Юдин (пр. 1248, 12130), Я. Кушнир (пр. 21630).</w:t>
      </w:r>
    </w:p>
    <w:p w14:paraId="316F6A4A" w14:textId="77777777" w:rsidR="008E0FBF" w:rsidRPr="001A6F7B" w:rsidRDefault="008E0FBF" w:rsidP="001A6F7B">
      <w:pPr>
        <w:autoSpaceDE w:val="0"/>
        <w:autoSpaceDN w:val="0"/>
        <w:adjustRightInd w:val="0"/>
        <w:jc w:val="both"/>
        <w:rPr>
          <w:color w:val="000000" w:themeColor="text1"/>
          <w:sz w:val="16"/>
          <w:szCs w:val="16"/>
        </w:rPr>
      </w:pPr>
      <w:r w:rsidRPr="001A6F7B">
        <w:rPr>
          <w:iCs/>
          <w:color w:val="000000" w:themeColor="text1"/>
          <w:sz w:val="16"/>
          <w:szCs w:val="16"/>
        </w:rPr>
        <w:t>Создано: катера:</w:t>
      </w:r>
      <w:r w:rsidRPr="001A6F7B">
        <w:rPr>
          <w:color w:val="000000" w:themeColor="text1"/>
          <w:sz w:val="16"/>
          <w:szCs w:val="16"/>
        </w:rPr>
        <w:t xml:space="preserve"> стальной торпедный дальнего действия пр. 163 СТК-ДД (1942), связи пр. 357 на базе пр. 1226 (1954); речной пограничный пр. 12130 (1980-е), 12130Э (2000-е), пр. 14170 «Терьер» (1990-е), пр. 14172, водолазный; монитор пр. 304 (1944);</w:t>
      </w:r>
      <w:r w:rsidRPr="001A6F7B">
        <w:rPr>
          <w:color w:val="000000" w:themeColor="text1"/>
          <w:sz w:val="16"/>
          <w:szCs w:val="16"/>
          <w:vertAlign w:val="superscript"/>
        </w:rPr>
        <w:t>61</w:t>
      </w:r>
      <w:r w:rsidRPr="001A6F7B">
        <w:rPr>
          <w:color w:val="000000" w:themeColor="text1"/>
          <w:sz w:val="16"/>
          <w:szCs w:val="16"/>
        </w:rPr>
        <w:t xml:space="preserve"> большой охотник пр. 1226 (1949), пр. 122бис (1951);</w:t>
      </w:r>
      <w:r w:rsidRPr="001A6F7B">
        <w:rPr>
          <w:iCs/>
          <w:color w:val="000000" w:themeColor="text1"/>
          <w:sz w:val="16"/>
          <w:szCs w:val="16"/>
        </w:rPr>
        <w:t xml:space="preserve"> ПЛК:</w:t>
      </w:r>
      <w:r w:rsidRPr="001A6F7B">
        <w:rPr>
          <w:color w:val="000000" w:themeColor="text1"/>
          <w:sz w:val="16"/>
          <w:szCs w:val="16"/>
        </w:rPr>
        <w:t xml:space="preserve"> пр. 159 (1956- 57), 159А (1964), 159М (1972), экспортный 159АЭ (1967), пр. 159АБ (1976); пр. 35 (1957-, пнв 22.12.1965 г.), пр. 35М; малые: пр. 1124 «Альбатрос» (1963), пограничный пр. 1124П (1970), пр. 1124М (1976-81), для испытаний ЗРК «Кинжал» пр. 1124К (1980); пр. 1154 «Поморник» (1972-79, не реализован); на подводных крыльях пр. 1141»Сокол» (1975), пр. 11451 (1980-е);</w:t>
      </w:r>
      <w:r w:rsidRPr="001A6F7B">
        <w:rPr>
          <w:iCs/>
          <w:color w:val="000000" w:themeColor="text1"/>
          <w:sz w:val="16"/>
          <w:szCs w:val="16"/>
        </w:rPr>
        <w:t xml:space="preserve"> СКР (фрегаты):</w:t>
      </w:r>
      <w:r w:rsidRPr="001A6F7B">
        <w:rPr>
          <w:color w:val="000000" w:themeColor="text1"/>
          <w:sz w:val="16"/>
          <w:szCs w:val="16"/>
        </w:rPr>
        <w:t xml:space="preserve"> пр. 11540 «Ястреб» (1983), пр. 11541 «Корсар» (2000-е); скеговый на воздушной подушке пр. 10230 «Тур» (1980-е, не реализован);</w:t>
      </w:r>
      <w:r w:rsidRPr="001A6F7B">
        <w:rPr>
          <w:iCs/>
          <w:color w:val="000000" w:themeColor="text1"/>
          <w:sz w:val="16"/>
          <w:szCs w:val="16"/>
        </w:rPr>
        <w:t xml:space="preserve"> экспортные:</w:t>
      </w:r>
      <w:r w:rsidRPr="001A6F7B">
        <w:rPr>
          <w:color w:val="000000" w:themeColor="text1"/>
          <w:sz w:val="16"/>
          <w:szCs w:val="16"/>
        </w:rPr>
        <w:t xml:space="preserve"> пр. 1159 «Ягуар» (1970), тропический пр. 1159Т (1976), ракетный пр. 1159ТР (1984); пр. 11660 «Гепард» (начало 1980-х), ракетный пр. 11661 «Гепард-1» (1983-), экспортный пр. 11661К «Гепард-3.9»;</w:t>
      </w:r>
      <w:r w:rsidRPr="001A6F7B">
        <w:rPr>
          <w:iCs/>
          <w:color w:val="000000" w:themeColor="text1"/>
          <w:sz w:val="16"/>
          <w:szCs w:val="16"/>
        </w:rPr>
        <w:t xml:space="preserve"> малые противолодочные корабли (МПК):</w:t>
      </w:r>
      <w:r w:rsidRPr="001A6F7B">
        <w:rPr>
          <w:color w:val="000000" w:themeColor="text1"/>
          <w:sz w:val="16"/>
          <w:szCs w:val="16"/>
        </w:rPr>
        <w:t xml:space="preserve"> пр. 201 (1951), 201М (1956-57), 201Т (пнв 30.04.1965 г.); пр. 204 (1956-57, пнв 23.05.1964 г.), экспортный пр. 204Э (1966); на подводных крыльях пр. 1121 (1960-63, не реализован); корветы 11611; малый артиллерийский корабль (МАК) пр. 21630 «Буян», пр. 21632 «Торнадо» (2000-е); транспортный рефрижератор пр. 1351 «Татарстан» (1976); </w:t>
      </w:r>
      <w:r w:rsidRPr="001A6F7B">
        <w:rPr>
          <w:iCs/>
          <w:color w:val="000000" w:themeColor="text1"/>
          <w:sz w:val="16"/>
          <w:szCs w:val="16"/>
        </w:rPr>
        <w:t>речные корабли:</w:t>
      </w:r>
      <w:r w:rsidRPr="001A6F7B">
        <w:rPr>
          <w:color w:val="000000" w:themeColor="text1"/>
          <w:sz w:val="16"/>
          <w:szCs w:val="16"/>
        </w:rPr>
        <w:t xml:space="preserve"> артиллерийский пр. 1208 «Слепень» (1970-е), бронекатер пр. 1248 (1975-78), 1249; пограничный корабль «Фламинго-2» (2006); судно на подводных крыльях пр. 14250 «Изумруд», танкер пр. 15230 «Итиль», СВК пр. 05520 «Вега»; суда контроля физических полей пр. 1806 «Звук» (1971), пр. 18061 (1983-), пр. 18065 (2000-е); корабль пр. 357; паром «Фарос» (2000-е,"не реализован) (11982).</w:t>
      </w:r>
    </w:p>
    <w:p w14:paraId="1A4D5919" w14:textId="77777777" w:rsidR="008E0FBF" w:rsidRPr="001A6F7B" w:rsidRDefault="008E0FBF" w:rsidP="001A6F7B">
      <w:pPr>
        <w:autoSpaceDE w:val="0"/>
        <w:autoSpaceDN w:val="0"/>
        <w:adjustRightInd w:val="0"/>
        <w:jc w:val="both"/>
        <w:rPr>
          <w:color w:val="000000" w:themeColor="text1"/>
          <w:sz w:val="16"/>
          <w:szCs w:val="16"/>
        </w:rPr>
      </w:pPr>
    </w:p>
    <w:p w14:paraId="245FE11C" w14:textId="77777777" w:rsidR="008E0FBF" w:rsidRPr="001A6F7B" w:rsidRDefault="008E0FBF" w:rsidP="001A6F7B">
      <w:pPr>
        <w:tabs>
          <w:tab w:val="left" w:pos="9250"/>
        </w:tabs>
        <w:autoSpaceDE w:val="0"/>
        <w:autoSpaceDN w:val="0"/>
        <w:adjustRightInd w:val="0"/>
        <w:jc w:val="both"/>
        <w:rPr>
          <w:color w:val="000000" w:themeColor="text1"/>
          <w:sz w:val="16"/>
          <w:szCs w:val="16"/>
        </w:rPr>
      </w:pPr>
      <w:r w:rsidRPr="001A6F7B">
        <w:rPr>
          <w:color w:val="000000" w:themeColor="text1"/>
          <w:sz w:val="16"/>
          <w:szCs w:val="16"/>
        </w:rPr>
        <w:t>В 1922 г. верфь (Завод № 363 НКСП, МСП, Усть-Ижорская верфь, Усть-Ижорская опытно-показательная электроверфь ВСНХ, НКВТ, Усть-Ижорская верфь НКОП, НКСП, Средне-Невский государственный судостроительный завод (СНСЗ) МСП, ГП, ФГУП, ОАО «СНСЗ» /196543 (196643) пос. Понтонный  г. Ленинград,  г. Санкт-Петербург ул. Заводская, 10 тел. 462-75-53, -10/) передана в подчинение Судотреста Отдела металла Петроградского СНХ (Петрогубметалла) и законсервирована. Начала действовать в 1929(8) г., когда была передана Северо-Западному речному пароходству. Начались работы по постройке судов с применением электросварки. В 1931(2) г. получила название «Усть- Ижорская опытно-показательная электроверфь» в ведении «Судостройремонта» ВСНХ, с 1934 г. - в ведении Управления речного пароходства НКВТ. В 1937 г. верфь передана из НКВТ в 2ГУ НКОП (в ведении треста № 14), в 02.1939 г. передана из 2ГУ НКОП в ведение 1ГУ НКСП.</w:t>
      </w:r>
    </w:p>
    <w:p w14:paraId="0D4BBE8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1934 г. здесь было построено первое цельносварное пассажирское судно «Белорыбица». С 1937 г. начата постройка военных кораблей - базовых тральщиков; пр. НКОП № 444сс от 25.11.1938 г. заводу предписано заложить в 4-м квартале один тральщик.</w:t>
      </w:r>
    </w:p>
    <w:p w14:paraId="2DD8DBD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08.1941 г. часть завода (620 чел.) была эвакуирована на заводы НКСП: № 639, № 402, № 661. В 1942 г. верфь получила наименование завод № 363.</w:t>
      </w:r>
    </w:p>
    <w:p w14:paraId="7377AE8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первые годы ВОВ завод был сильно разрушен. С 01.1943 г. началось восстановление завода и продолжено строительство и ремонт кораблей. С 1944 г. под руководством П.М. Сипилина начато внедрение блочного поточно-позиционного метода строительства, в 1947 г. началась крупносерийная постройка базовых тральщиков. В 1948-54 г. построен блок корпусных цехов для строительства малых боевых кораблей с поперечным слипом грузоподъемностью 1000 т. В 1960-е  г. был цех стеклопластикового судостроения.</w:t>
      </w:r>
    </w:p>
    <w:p w14:paraId="516FA44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 1946 г. завод - в ведении МСП, затем - МТиТМ (1953-54 г.), МСП (1954-57 г.), Управления судостроительной промышленности ЛенСНХ (1957-65 г.). В 01.1966 г. завод № 363 передан в ведение 2ГУ МСП и переименован в Средне-Невский государственный судостроительный завод.</w:t>
      </w:r>
    </w:p>
    <w:p w14:paraId="42FDD77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1955 г. впервые в нашей стране освоен выпуск надстроек кораблей-спасателей из АМ г. С 1960 г. началось строительство большой серии базовых тральщиков из маломагнитной стали и танкеров спецтоплива. В 1963 г. начато строительство первого в мире корабля из стеклопластика - тральщика «Изумруд», с начала 1970-х  г. - серийное производство стеклопластиковых корпусов. Затем завод строил быстроходные тральщики- волновые охранители, вертолетные неконтактные тралы, телеуправляемые прорыватели минных заграждений, противопожарные суда, спасательные колокола для ПЛ. С 1973 г. начато строительство серии больших ракетно- артиллерийских катеров.</w:t>
      </w:r>
    </w:p>
    <w:p w14:paraId="1F40A9E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2001 г. вошел в ОАО «Концерн средне- и малотоннажного кораблестроения». По Указу Президента РФ № 1009 от 4.08.2004 г. вошел в число стратегических оборонных предприятий. В 2007 г. планировалось вхождение предприятия, находящегося в очень тяжелом финансовом положении, в один из 7 создаваемых в России судостроительных холдингов- ОАО «Западный центр судостроения». Распоряжением правительства в 06.2007 г. ФГУП «СНСЗ» преобразовано в ОАО.</w:t>
      </w:r>
    </w:p>
    <w:p w14:paraId="0EC203E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Работы (2005 г.): производство тральщика V поколения пр. 02668; модернизация тральщиков предыдущих выпусков.</w:t>
      </w:r>
    </w:p>
    <w:p w14:paraId="441D066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Численность персонала (1937 г.)- 1222 чел., (06.1941 г.)- 2200 чел.</w:t>
      </w:r>
    </w:p>
    <w:p w14:paraId="288C0B9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 xml:space="preserve">Директор (9.04.1938 г.-)- </w:t>
      </w:r>
      <w:r w:rsidRPr="001A6F7B">
        <w:rPr>
          <w:color w:val="000000" w:themeColor="text1"/>
          <w:sz w:val="16"/>
          <w:szCs w:val="16"/>
          <w:lang w:val="en-US"/>
        </w:rPr>
        <w:t>H</w:t>
      </w:r>
      <w:r w:rsidRPr="001A6F7B">
        <w:rPr>
          <w:color w:val="000000" w:themeColor="text1"/>
          <w:sz w:val="16"/>
          <w:szCs w:val="16"/>
        </w:rPr>
        <w:t>.</w:t>
      </w:r>
      <w:r w:rsidRPr="001A6F7B">
        <w:rPr>
          <w:color w:val="000000" w:themeColor="text1"/>
          <w:sz w:val="16"/>
          <w:szCs w:val="16"/>
          <w:lang w:val="en-US"/>
        </w:rPr>
        <w:t>JI</w:t>
      </w:r>
      <w:r w:rsidRPr="001A6F7B">
        <w:rPr>
          <w:color w:val="000000" w:themeColor="text1"/>
          <w:sz w:val="16"/>
          <w:szCs w:val="16"/>
        </w:rPr>
        <w:t>. Тихомиров. Гендиректор (2005 г.)- С. Г. Ваганов, (2005 г.)- М. Швалев.</w:t>
      </w:r>
    </w:p>
    <w:p w14:paraId="1FA6709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Зам. директора (8.10.1937 г.-)- Т.В. Арефьев.</w:t>
      </w:r>
    </w:p>
    <w:p w14:paraId="4F39E93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инженер (8.10.1937 г.-)- Т.В. Арефьев.</w:t>
      </w:r>
    </w:p>
    <w:p w14:paraId="7BB4715D"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строители кораблей: (1913 г.-)- В. Смыслов.</w:t>
      </w:r>
    </w:p>
    <w:p w14:paraId="546DF831" w14:textId="77777777" w:rsidR="008E0FBF" w:rsidRPr="001A6F7B" w:rsidRDefault="008E0FBF" w:rsidP="001A6F7B">
      <w:pPr>
        <w:autoSpaceDE w:val="0"/>
        <w:autoSpaceDN w:val="0"/>
        <w:adjustRightInd w:val="0"/>
        <w:jc w:val="both"/>
        <w:rPr>
          <w:color w:val="000000" w:themeColor="text1"/>
          <w:sz w:val="16"/>
          <w:szCs w:val="16"/>
        </w:rPr>
      </w:pPr>
      <w:r w:rsidRPr="001A6F7B">
        <w:rPr>
          <w:iCs/>
          <w:color w:val="000000" w:themeColor="text1"/>
          <w:sz w:val="16"/>
          <w:szCs w:val="16"/>
        </w:rPr>
        <w:t>Производство: эсминцы:</w:t>
      </w:r>
      <w:r w:rsidRPr="001A6F7B">
        <w:rPr>
          <w:color w:val="000000" w:themeColor="text1"/>
          <w:sz w:val="16"/>
          <w:szCs w:val="16"/>
        </w:rPr>
        <w:t xml:space="preserve"> типа «Орфей» «Победитель», «Забияка» (11.1913-11.1914), «Орфей», «Гром» (11.1913-05.1915, достройка на Ижорском заводе), «Черноморский новик» (11.1913-12.1916, корпуса), «Летун», «Десна» (1914-15), «Азард», «Самсон» (1915-)- 8;</w:t>
      </w:r>
      <w:r w:rsidRPr="001A6F7B">
        <w:rPr>
          <w:iCs/>
          <w:color w:val="000000" w:themeColor="text1"/>
          <w:sz w:val="16"/>
          <w:szCs w:val="16"/>
        </w:rPr>
        <w:t xml:space="preserve"> тральщики:</w:t>
      </w:r>
      <w:r w:rsidRPr="001A6F7B">
        <w:rPr>
          <w:color w:val="000000" w:themeColor="text1"/>
          <w:sz w:val="16"/>
          <w:szCs w:val="16"/>
        </w:rPr>
        <w:t xml:space="preserve"> пр. 53у Т-205 «Гафель», Т-206 «Верп», Т-207 «Шпиль», Т-209 «Кнехт» (зак. 15/2, 1938), Т-210 «Гак», Т-211 «Рым», Т-212 «Штаг», Т-215, Т-216, Т-217 («Контр</w:t>
      </w:r>
      <w:r w:rsidRPr="001A6F7B">
        <w:rPr>
          <w:color w:val="000000" w:themeColor="text1"/>
          <w:sz w:val="16"/>
          <w:szCs w:val="16"/>
        </w:rPr>
        <w:softHyphen/>
        <w:t>адмирал Юрковский»), Т-218 (1937-40), Т-208 «Шкив» (1938, достройка на заводе 196), Т-221 «Дмитрий Лысов» (1941-45); Т-219 («Контр-адмирал Хорошкин»), Т-220 (1941-, достройка на заводе 370); МТ-2 (1944); пр. 254 (1948-)- 60 (вместе с заводом 532), пр. 254К (1952)- 82 (вместе с заводом 532), пр. 254М (-1959)- 16 (вместе с заводом 532), пр. 254В (1955)- 2, пр. 254А (1957-59)- 12; пр. 264 (1951-57)- 1, пр. 264А (1958-63)- 23: базовые пр. 266 (1963-71)- 41 (вместе с заводом 876), экспортный пр. 266Э (1960-е)- 4 (вместе с заводом 876), пр. 266М (1970- 78)- 31 (вместе с ХСЗ), экспортный пр. 266МЭ (1978-91)- 23 (вместе с ХСЗ); пр. 1252 «Изумруд» (1966-69)- 3, деревянный пр. 1265Д (1970-е); морской пр. 02668 (2000-); рейдовые: пр. 1258 «Корунд» (1969-85)- 52, экспортный пр. 1258Э (1979-85)- 37, пр. 10750 «Сапфир» (1989-95-)- более 10, (2000-)- заложено несколько шт.; морской пр. 12660 «Железняков» (1988), морской зоны «Вице-адмирал Захарьин» пр. 02668 «Агат» (-05.2006); «Валентин Пикуль» (1991-2002); речной пр. 1259 (1973-76)- 7; волновой охранитель пр. 1256 (1974-75)- 2; прорыватель минных заграждений пр. 1300 (1979-)- 6; водитель прорывателей пр. 12255 (1980-е)- 2; канонерская лодка «Пионер» (1945);</w:t>
      </w:r>
      <w:r w:rsidRPr="001A6F7B">
        <w:rPr>
          <w:color w:val="000000" w:themeColor="text1"/>
          <w:sz w:val="16"/>
          <w:szCs w:val="16"/>
          <w:vertAlign w:val="superscript"/>
        </w:rPr>
        <w:t>61</w:t>
      </w:r>
      <w:r w:rsidRPr="001A6F7B">
        <w:rPr>
          <w:color w:val="000000" w:themeColor="text1"/>
          <w:sz w:val="16"/>
          <w:szCs w:val="16"/>
        </w:rPr>
        <w:t xml:space="preserve"> спасатель ПЛ пр. 532 и пр. 532А (1960-е)- всего 13;</w:t>
      </w:r>
      <w:r w:rsidRPr="001A6F7B">
        <w:rPr>
          <w:iCs/>
          <w:color w:val="000000" w:themeColor="text1"/>
          <w:sz w:val="16"/>
          <w:szCs w:val="16"/>
        </w:rPr>
        <w:t xml:space="preserve"> катера:</w:t>
      </w:r>
      <w:r w:rsidRPr="001A6F7B">
        <w:rPr>
          <w:color w:val="000000" w:themeColor="text1"/>
          <w:sz w:val="16"/>
          <w:szCs w:val="16"/>
        </w:rPr>
        <w:t xml:space="preserve"> бронекатера пр. 1124, 1125 (-1941); торпедные: на ПК пр. 206М (1970-76)- 24 (вместе с заводами 341, 5 и 602), пр. 205Т (1974-75) -4; сторожевой пр. 205ЭТ (1976-77)- 4; ракетные пр. 206МР «Вихрь» (1977-83)- 12,</w:t>
      </w:r>
      <w:r w:rsidRPr="001A6F7B">
        <w:rPr>
          <w:color w:val="000000" w:themeColor="text1"/>
          <w:sz w:val="16"/>
          <w:szCs w:val="16"/>
          <w:vertAlign w:val="superscript"/>
        </w:rPr>
        <w:t>3</w:t>
      </w:r>
      <w:r w:rsidRPr="001A6F7B">
        <w:rPr>
          <w:color w:val="000000" w:themeColor="text1"/>
          <w:sz w:val="16"/>
          <w:szCs w:val="16"/>
        </w:rPr>
        <w:t xml:space="preserve"> пр. 12411 «Молния-1» Р-2 (1979- 86)- около 17 (вместе с заводом 876); пассажирский на подводных крыльях пр. 1432 «Невка» (1970-е-80-е)- около 200; пассажирское судно «Белорыбица» (1934); плавучие краны 1,5 т (1934); достройка танкеров ракетного топлива завода 870 пр. 1541 (1960-е)- 9; противопожарные суда пр. 1893 (1968-75)- 6, пр. 1993 (1980-83); прогулочная стеклопластиковая яхта «Нева»- более 400, мотолодки «Онега», «Ладога», разборная лодка «Малютка», прогулочные яхты: «Круиз» (1990-е), "</w:t>
      </w:r>
      <w:r w:rsidRPr="001A6F7B">
        <w:rPr>
          <w:color w:val="000000" w:themeColor="text1"/>
          <w:sz w:val="16"/>
          <w:szCs w:val="16"/>
          <w:lang w:val="en-US"/>
        </w:rPr>
        <w:t>LadyAnneIII</w:t>
      </w:r>
      <w:r w:rsidRPr="001A6F7B">
        <w:rPr>
          <w:color w:val="000000" w:themeColor="text1"/>
          <w:sz w:val="16"/>
          <w:szCs w:val="16"/>
        </w:rPr>
        <w:t>" (1990); пассажирский катамаран «Капитан Корсак» (1995); вертолетные неконтактные тралы, телеуправляемые прорыватели минных заграждений, спасательные колокола для ПЛ;</w:t>
      </w:r>
    </w:p>
    <w:p w14:paraId="19D74FF0" w14:textId="77777777" w:rsidR="008E0FBF" w:rsidRPr="001A6F7B" w:rsidRDefault="008E0FBF" w:rsidP="001A6F7B">
      <w:pPr>
        <w:autoSpaceDE w:val="0"/>
        <w:autoSpaceDN w:val="0"/>
        <w:adjustRightInd w:val="0"/>
        <w:jc w:val="both"/>
        <w:rPr>
          <w:color w:val="000000" w:themeColor="text1"/>
          <w:sz w:val="16"/>
          <w:szCs w:val="16"/>
        </w:rPr>
      </w:pPr>
      <w:r w:rsidRPr="001A6F7B">
        <w:rPr>
          <w:iCs/>
          <w:color w:val="000000" w:themeColor="text1"/>
          <w:sz w:val="16"/>
          <w:szCs w:val="16"/>
        </w:rPr>
        <w:t>переоборудование:</w:t>
      </w:r>
      <w:r w:rsidRPr="001A6F7B">
        <w:rPr>
          <w:color w:val="000000" w:themeColor="text1"/>
          <w:sz w:val="16"/>
          <w:szCs w:val="16"/>
        </w:rPr>
        <w:t xml:space="preserve"> тральщиков пр. 264А в базовые корабли РЛ дозора (1978-83)- З.</w:t>
      </w:r>
      <w:r w:rsidRPr="001A6F7B">
        <w:rPr>
          <w:color w:val="000000" w:themeColor="text1"/>
          <w:sz w:val="16"/>
          <w:szCs w:val="16"/>
          <w:vertAlign w:val="superscript"/>
        </w:rPr>
        <w:t>116</w:t>
      </w:r>
    </w:p>
    <w:p w14:paraId="74225F6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КБ завода № 363, ЦКБ-363 /г. Ленинград/</w:t>
      </w:r>
    </w:p>
    <w:p w14:paraId="65B2317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начале 1949 г. в КБ завода № 363 из ЦКБ-50 передано проектирование базовых тральщиков.</w:t>
      </w:r>
    </w:p>
    <w:p w14:paraId="00201CEA"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соответствии с ПСМ № 255-123сс от 11.02.1954 г. были утверждены техпроекты базовых тральщиков пр. 254М и пр. 264 и начато их строительство, в соответствии с ПСМ № 488-197 от 12.05.1960 г. головной тральщик пр. 264А пнв. В соответствии с ПСМ № 2080-974сс от 2.10.1954 г. утвержден эскизный проект тральщика пр. 259; пост. № 346-117 от 30.04.1965 г. тральщики пр. 257Д и 257ДМ пнв. Пост. СМ СССР № 10-5сс от 5.01.1955 г. утвержден проект тральщика пр. 265К. Пост. СМ СССР № 1546-778 от 3.12.1956 г. утверждено ТТЗ на проектирование тральщика пр. 266.</w:t>
      </w:r>
    </w:p>
    <w:p w14:paraId="6B01F47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конце 1949 г. КБ завода преобразовано в самостоятельное ЦКБ-363. В 1954 г. в его состав влито СКБ-341. В 1963 г. ЦКБ-363 влито в состав ЦКБ-50.</w:t>
      </w:r>
    </w:p>
    <w:p w14:paraId="450BEFD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Гл. конструкторы: (1940-е)-  Г.М. Вераксо (пр. 254), (-1949-57 г.-&gt; А. Г. Соколов (пр. 254К, 254А, 259, 264, 264А, 332), (1951 г.)- Е.Н. Туманов (пр. 444), (-1955-59 г.)- В.И. Блинов (пр. 265К, 265А, 265И, 257М), (1956 г.)- Н.П. Пегов (пр. 266).</w:t>
      </w:r>
    </w:p>
    <w:p w14:paraId="75FDE4E6" w14:textId="77777777" w:rsidR="008E0FBF" w:rsidRPr="001A6F7B" w:rsidRDefault="008E0FBF" w:rsidP="001A6F7B">
      <w:pPr>
        <w:autoSpaceDE w:val="0"/>
        <w:autoSpaceDN w:val="0"/>
        <w:adjustRightInd w:val="0"/>
        <w:jc w:val="both"/>
        <w:rPr>
          <w:color w:val="000000" w:themeColor="text1"/>
          <w:sz w:val="16"/>
          <w:szCs w:val="16"/>
        </w:rPr>
      </w:pPr>
      <w:r w:rsidRPr="001A6F7B">
        <w:rPr>
          <w:iCs/>
          <w:color w:val="000000" w:themeColor="text1"/>
          <w:sz w:val="16"/>
          <w:szCs w:val="16"/>
        </w:rPr>
        <w:t>Создано: тральщики:</w:t>
      </w:r>
      <w:r w:rsidRPr="001A6F7B">
        <w:rPr>
          <w:color w:val="000000" w:themeColor="text1"/>
          <w:sz w:val="16"/>
          <w:szCs w:val="16"/>
        </w:rPr>
        <w:t xml:space="preserve"> базовые пр. 254 (1946), пр. 254К (1951), пр. 254М (1954), корабль воздушного наблюдения пр. 254В (1955), пр. 254А (1957); пр. 264 (1949-54), пр. 264А (1958, пнв 12.05.1960 г.);</w:t>
      </w:r>
      <w:r w:rsidRPr="001A6F7B">
        <w:rPr>
          <w:iCs/>
          <w:color w:val="000000" w:themeColor="text1"/>
          <w:sz w:val="16"/>
          <w:szCs w:val="16"/>
        </w:rPr>
        <w:t xml:space="preserve"> пр. 266</w:t>
      </w:r>
      <w:r w:rsidRPr="001A6F7B">
        <w:rPr>
          <w:color w:val="000000" w:themeColor="text1"/>
          <w:sz w:val="16"/>
          <w:szCs w:val="16"/>
        </w:rPr>
        <w:t xml:space="preserve"> (1956- 63), экспортный пр. 266Э (1960-е); рейдовые пр. 265К (1954-55), пр. 265А (1959), пр. 265И (1960-е); эскадренный пр. 259 (1954, не реализован); трал-баржа пр. 444 (1951, не реализован); рейдовые искатели мин пр. 257М (1959), пр. 257Д и 257ДМ (пнв 30.04.1965 г.); прорыватели минных заграждений: пр. 332 (1956, не реализован), дистанционно-упраляемый пр. 322 (1958-60, не реализован); пр. 256 и пр. 258 переоборудования тральщика пр. 254К в корабли РЛ дозора (1950-е); судно для испытаний торпед пр. 516 (1960); спасатель Г1Л пр. 532 и пр. 532А на базе тральщика пр. 264А (1960-е) (11982).</w:t>
      </w:r>
    </w:p>
    <w:p w14:paraId="28432FCF" w14:textId="77777777" w:rsidR="008E0FBF" w:rsidRPr="001A6F7B" w:rsidRDefault="008E0FBF" w:rsidP="001A6F7B">
      <w:pPr>
        <w:autoSpaceDE w:val="0"/>
        <w:autoSpaceDN w:val="0"/>
        <w:adjustRightInd w:val="0"/>
        <w:jc w:val="both"/>
        <w:rPr>
          <w:color w:val="000000" w:themeColor="text1"/>
          <w:sz w:val="16"/>
          <w:szCs w:val="16"/>
        </w:rPr>
      </w:pPr>
    </w:p>
    <w:p w14:paraId="2EBC005C" w14:textId="77777777" w:rsidR="004C73C0" w:rsidRPr="001A6F7B" w:rsidRDefault="004C73C0" w:rsidP="001A6F7B">
      <w:pPr>
        <w:pStyle w:val="article-renderblock"/>
        <w:shd w:val="clear" w:color="auto" w:fill="FFFFFF"/>
        <w:spacing w:before="0" w:beforeAutospacing="0" w:after="0" w:afterAutospacing="0"/>
        <w:jc w:val="both"/>
        <w:rPr>
          <w:color w:val="0070C0"/>
          <w:sz w:val="16"/>
          <w:szCs w:val="16"/>
        </w:rPr>
      </w:pPr>
      <w:r w:rsidRPr="001A6F7B">
        <w:rPr>
          <w:color w:val="0070C0"/>
          <w:sz w:val="16"/>
          <w:szCs w:val="16"/>
        </w:rPr>
        <w:t>В 1922 году А.А. Зернов разработал проект торпедного катера с воздушными винтами. Для силовой установки использовали два работающих тандемом бензиновых двигателя вращающих каждый свой винт (тянущий и толкающий). При этом их суммарная мощность составляла 450 л,с., что обеспечивало скорость хода — 70-75 км/ч. При этом радиус действия ограничивался 500 км.</w:t>
      </w:r>
    </w:p>
    <w:p w14:paraId="7D66A176" w14:textId="77777777" w:rsidR="004C73C0" w:rsidRPr="001A6F7B" w:rsidRDefault="004C73C0" w:rsidP="001A6F7B">
      <w:pPr>
        <w:pStyle w:val="article-renderblock"/>
        <w:shd w:val="clear" w:color="auto" w:fill="FFFFFF"/>
        <w:spacing w:before="0" w:beforeAutospacing="0" w:after="0" w:afterAutospacing="0"/>
        <w:jc w:val="both"/>
        <w:rPr>
          <w:color w:val="0070C0"/>
          <w:sz w:val="16"/>
          <w:szCs w:val="16"/>
        </w:rPr>
      </w:pPr>
      <w:r w:rsidRPr="001A6F7B">
        <w:rPr>
          <w:color w:val="0070C0"/>
          <w:sz w:val="16"/>
          <w:szCs w:val="16"/>
        </w:rPr>
        <w:t>Катер имел наибольшую длину 10 метров, ширину — 2,5 м. Борта имели высоту 0,5 м, а осадка всего 0,15 м. Из вооружения были предложены одна 450-мм торпеда и один 7,62-мм пулемет. Однореданный плоскодонный корпус катера изготавливался из дерева (21501). </w:t>
      </w:r>
    </w:p>
    <w:p w14:paraId="654D161D" w14:textId="77777777" w:rsidR="004C73C0" w:rsidRPr="001A6F7B" w:rsidRDefault="004C73C0" w:rsidP="001A6F7B">
      <w:pPr>
        <w:pStyle w:val="article-renderblock"/>
        <w:shd w:val="clear" w:color="auto" w:fill="FFFFFF"/>
        <w:spacing w:before="0" w:beforeAutospacing="0" w:after="0" w:afterAutospacing="0"/>
        <w:jc w:val="both"/>
        <w:rPr>
          <w:color w:val="0070C0"/>
          <w:sz w:val="16"/>
          <w:szCs w:val="16"/>
        </w:rPr>
      </w:pPr>
    </w:p>
    <w:p w14:paraId="348DF38A" w14:textId="77777777" w:rsidR="00675F5C" w:rsidRPr="001A6F7B" w:rsidRDefault="00675F5C" w:rsidP="001A6F7B">
      <w:pPr>
        <w:jc w:val="both"/>
        <w:rPr>
          <w:color w:val="000000" w:themeColor="text1"/>
          <w:sz w:val="16"/>
          <w:szCs w:val="16"/>
        </w:rPr>
      </w:pPr>
      <w:r w:rsidRPr="001A6F7B">
        <w:rPr>
          <w:color w:val="000000" w:themeColor="text1"/>
          <w:sz w:val="16"/>
          <w:szCs w:val="16"/>
        </w:rPr>
        <w:t>С 1922 г. по 1939 г. Остехбюро почти полностью монополизировало работы по проектированию морских мин (15117).</w:t>
      </w:r>
    </w:p>
    <w:p w14:paraId="44C4B8B8" w14:textId="77777777" w:rsidR="00675F5C" w:rsidRPr="001A6F7B" w:rsidRDefault="00675F5C" w:rsidP="001A6F7B">
      <w:pPr>
        <w:jc w:val="both"/>
        <w:rPr>
          <w:color w:val="000000" w:themeColor="text1"/>
          <w:sz w:val="16"/>
          <w:szCs w:val="16"/>
        </w:rPr>
      </w:pPr>
    </w:p>
    <w:p w14:paraId="49EF3E8A" w14:textId="77777777" w:rsidR="0032322A" w:rsidRPr="001A6F7B" w:rsidRDefault="0032322A" w:rsidP="001A6F7B">
      <w:pPr>
        <w:jc w:val="both"/>
        <w:rPr>
          <w:color w:val="000000" w:themeColor="text1"/>
          <w:sz w:val="16"/>
          <w:szCs w:val="16"/>
        </w:rPr>
      </w:pPr>
      <w:r w:rsidRPr="001A6F7B">
        <w:rPr>
          <w:color w:val="000000" w:themeColor="text1"/>
          <w:sz w:val="16"/>
          <w:szCs w:val="16"/>
        </w:rPr>
        <w:t>В 1922 г. была проведена инвентаризация корабельного состава флотов, по результатам которой были определены корабли, подлежащие модернизации и восстановлению, и корабли, подлежащие слому.</w:t>
      </w:r>
    </w:p>
    <w:p w14:paraId="7A3F09D9" w14:textId="77777777" w:rsidR="0032322A" w:rsidRPr="001A6F7B" w:rsidRDefault="0032322A" w:rsidP="001A6F7B">
      <w:pPr>
        <w:jc w:val="both"/>
        <w:rPr>
          <w:color w:val="000000" w:themeColor="text1"/>
          <w:sz w:val="16"/>
          <w:szCs w:val="16"/>
        </w:rPr>
      </w:pPr>
      <w:r w:rsidRPr="001A6F7B">
        <w:rPr>
          <w:color w:val="000000" w:themeColor="text1"/>
          <w:sz w:val="16"/>
          <w:szCs w:val="16"/>
        </w:rPr>
        <w:t>Работы были разделены на два этапа:</w:t>
      </w:r>
    </w:p>
    <w:p w14:paraId="5F69C23D" w14:textId="77777777" w:rsidR="0032322A" w:rsidRPr="001A6F7B" w:rsidRDefault="0032322A" w:rsidP="001A6F7B">
      <w:pPr>
        <w:jc w:val="both"/>
        <w:rPr>
          <w:color w:val="000000" w:themeColor="text1"/>
          <w:sz w:val="16"/>
          <w:szCs w:val="16"/>
        </w:rPr>
      </w:pPr>
      <w:r w:rsidRPr="001A6F7B">
        <w:rPr>
          <w:color w:val="000000" w:themeColor="text1"/>
          <w:sz w:val="16"/>
          <w:szCs w:val="16"/>
        </w:rPr>
        <w:t>1922-1925 гг. - восстановление;</w:t>
      </w:r>
    </w:p>
    <w:p w14:paraId="774D9A77" w14:textId="77777777" w:rsidR="0032322A" w:rsidRPr="001A6F7B" w:rsidRDefault="0032322A" w:rsidP="001A6F7B">
      <w:pPr>
        <w:jc w:val="both"/>
        <w:rPr>
          <w:color w:val="000000" w:themeColor="text1"/>
          <w:sz w:val="16"/>
          <w:szCs w:val="16"/>
        </w:rPr>
      </w:pPr>
      <w:r w:rsidRPr="001A6F7B">
        <w:rPr>
          <w:color w:val="000000" w:themeColor="text1"/>
          <w:sz w:val="16"/>
          <w:szCs w:val="16"/>
        </w:rPr>
        <w:t>1926-1941 гг. - строительство новых кораблей.</w:t>
      </w:r>
    </w:p>
    <w:p w14:paraId="772BAE2E" w14:textId="77777777" w:rsidR="0032322A" w:rsidRPr="001A6F7B" w:rsidRDefault="0032322A" w:rsidP="001A6F7B">
      <w:pPr>
        <w:jc w:val="both"/>
        <w:rPr>
          <w:color w:val="000000" w:themeColor="text1"/>
          <w:sz w:val="16"/>
          <w:szCs w:val="16"/>
        </w:rPr>
      </w:pPr>
      <w:r w:rsidRPr="001A6F7B">
        <w:rPr>
          <w:color w:val="000000" w:themeColor="text1"/>
          <w:sz w:val="16"/>
          <w:szCs w:val="16"/>
        </w:rPr>
        <w:t>Восстановлению подлежали и артиллерийские форты, прикрывающие подступы к военно-морским базам.</w:t>
      </w:r>
    </w:p>
    <w:p w14:paraId="61C60ABA" w14:textId="77777777" w:rsidR="0032322A" w:rsidRPr="001A6F7B" w:rsidRDefault="0032322A" w:rsidP="001A6F7B">
      <w:pPr>
        <w:jc w:val="both"/>
        <w:rPr>
          <w:color w:val="000000" w:themeColor="text1"/>
          <w:sz w:val="16"/>
          <w:szCs w:val="16"/>
        </w:rPr>
      </w:pPr>
      <w:r w:rsidRPr="001A6F7B">
        <w:rPr>
          <w:color w:val="000000" w:themeColor="text1"/>
          <w:sz w:val="16"/>
          <w:szCs w:val="16"/>
        </w:rPr>
        <w:t>К 1926 г. восстановление флота в основном было завершено (15132).</w:t>
      </w:r>
    </w:p>
    <w:p w14:paraId="059670B1" w14:textId="77777777" w:rsidR="0032322A" w:rsidRPr="001A6F7B" w:rsidRDefault="0032322A" w:rsidP="001A6F7B">
      <w:pPr>
        <w:jc w:val="both"/>
        <w:rPr>
          <w:color w:val="000000" w:themeColor="text1"/>
          <w:sz w:val="16"/>
          <w:szCs w:val="16"/>
        </w:rPr>
      </w:pPr>
    </w:p>
    <w:p w14:paraId="776DF816" w14:textId="77777777" w:rsidR="0032322A" w:rsidRPr="001A6F7B" w:rsidRDefault="0032322A" w:rsidP="001A6F7B">
      <w:pPr>
        <w:jc w:val="both"/>
        <w:rPr>
          <w:color w:val="000000" w:themeColor="text1"/>
          <w:sz w:val="16"/>
          <w:szCs w:val="16"/>
        </w:rPr>
      </w:pPr>
      <w:r w:rsidRPr="001A6F7B">
        <w:rPr>
          <w:color w:val="000000" w:themeColor="text1"/>
          <w:sz w:val="16"/>
          <w:szCs w:val="16"/>
        </w:rPr>
        <w:t>С 1922 г. правительство СССР начало продажу на лом кораблей Балтийского флота, не подлежащих восстановлению. Вооружение с таких кораблей снимали, чтобы использовать для укрепления береговой обороны страны (15132).</w:t>
      </w:r>
    </w:p>
    <w:p w14:paraId="50D35043" w14:textId="77777777" w:rsidR="0032322A" w:rsidRPr="001A6F7B" w:rsidRDefault="0032322A" w:rsidP="001A6F7B">
      <w:pPr>
        <w:jc w:val="both"/>
        <w:rPr>
          <w:color w:val="000000" w:themeColor="text1"/>
          <w:sz w:val="16"/>
          <w:szCs w:val="16"/>
        </w:rPr>
      </w:pPr>
    </w:p>
    <w:p w14:paraId="55BB064F"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Армия:</w:t>
      </w:r>
    </w:p>
    <w:p w14:paraId="02EDFB17"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EC6548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1922 подавляющая часть авиаотрядов была сведена в эскадрильи трехотрядного состава (18 самолетов и 307 чел.), которые подчинялись начальникам авиации и воздухоплавания военных округов и стали основными организационными, тактическими и административными единицами ВФ (66,81).</w:t>
      </w:r>
    </w:p>
    <w:p w14:paraId="19A5C19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6FFD8A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1922 вели боевые действия в Карелии - свыше 20 самолетов. Воевали в Туркестане с басмачами Энвер-паши - 7, на СК и Верхней Сванетии - 24, в Сибири - 16 ао против белогвардейских банд (3758).</w:t>
      </w:r>
    </w:p>
    <w:p w14:paraId="2026631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BB54C7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1922 был подготовлен отчет НКВМД за 1921</w:t>
      </w:r>
    </w:p>
    <w:p w14:paraId="75425D0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 ОРГАНИЗАЦИЯ АРМИИ</w:t>
      </w:r>
    </w:p>
    <w:p w14:paraId="0DF77E3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I. Численность армии</w:t>
      </w:r>
    </w:p>
    <w:p w14:paraId="6AB2692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К 1 января 1921 г. общая численность Красной Армии достигала цифры (без прикоманди</w:t>
      </w:r>
      <w:r w:rsidRPr="001A6F7B">
        <w:rPr>
          <w:color w:val="000000" w:themeColor="text1"/>
          <w:sz w:val="16"/>
          <w:szCs w:val="16"/>
        </w:rPr>
        <w:softHyphen/>
        <w:t>рованных из других ведомств) 4213 497 едоков при 1 264 391</w:t>
      </w:r>
      <w:r w:rsidRPr="001A6F7B">
        <w:rPr>
          <w:color w:val="000000" w:themeColor="text1"/>
          <w:sz w:val="16"/>
          <w:szCs w:val="16"/>
          <w:vertAlign w:val="superscript"/>
        </w:rPr>
        <w:t>3</w:t>
      </w:r>
      <w:r w:rsidRPr="001A6F7B">
        <w:rPr>
          <w:color w:val="000000" w:themeColor="text1"/>
          <w:sz w:val="16"/>
          <w:szCs w:val="16"/>
        </w:rPr>
        <w:t xml:space="preserve"> бойце (30 процентов числа едо-ЙЬв) и 656 006 лошадях. К концу того же года численность эта уменьшилась на 61 процент в от-Цщошении людей и 66 процентов — лошадей и равнялась 1 629 089 едока при 593 945 бойцах 5,4 процента числа едоков) и 291 932 лошадях, причем сокращение это вызвано было как ре-рорганизацией, так и сокращением численности армии при переходе последней на мирное по-(рожение.</w:t>
      </w:r>
    </w:p>
    <w:p w14:paraId="597A226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 К числу мер, направленных к увеличению числа бойцов в Армии за счет тыла, необходимо нести разработку Центром и проведения в жизнь новых штатов, коими предусматривалось увели-ние в частях боевого элемента, перекачивание местным командованием излишков людей из тыло-рвых частей в строевые и пополнение некомплекта в первую очередь в строевых частях.</w:t>
      </w:r>
    </w:p>
    <w:p w14:paraId="3D871D6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 По отдельным категориям войск, имеющих непосредственное отношение к бою, процентное ношение повысилось еще более значительно, увеличившись в среднем для всей Красной Армии: &gt; стрелковым войскам на 14 процентов (с 44 до 58), по войскам Сибири на 15 процентов (с 37 до 52), \ерии на 17 процентов (с 38 до 55), коннице на 19 процентов (с 52 до 71) и инженерным войскам на 22 процента (с 31 до 53). N5;</w:t>
      </w:r>
    </w:p>
    <w:tbl>
      <w:tblPr>
        <w:tblW w:w="0" w:type="auto"/>
        <w:tblInd w:w="40" w:type="dxa"/>
        <w:tblLayout w:type="fixed"/>
        <w:tblCellMar>
          <w:left w:w="40" w:type="dxa"/>
          <w:right w:w="40" w:type="dxa"/>
        </w:tblCellMar>
        <w:tblLook w:val="0000" w:firstRow="0" w:lastRow="0" w:firstColumn="0" w:lastColumn="0" w:noHBand="0" w:noVBand="0"/>
      </w:tblPr>
      <w:tblGrid>
        <w:gridCol w:w="2611"/>
        <w:gridCol w:w="835"/>
        <w:gridCol w:w="826"/>
        <w:gridCol w:w="835"/>
        <w:gridCol w:w="835"/>
        <w:gridCol w:w="806"/>
        <w:gridCol w:w="826"/>
      </w:tblGrid>
      <w:tr w:rsidR="00535920" w:rsidRPr="001A6F7B" w14:paraId="1281750A" w14:textId="77777777">
        <w:trPr>
          <w:trHeight w:val="192"/>
        </w:trPr>
        <w:tc>
          <w:tcPr>
            <w:tcW w:w="2611" w:type="dxa"/>
            <w:tcBorders>
              <w:top w:val="single" w:sz="6" w:space="0" w:color="auto"/>
              <w:left w:val="single" w:sz="6" w:space="0" w:color="auto"/>
              <w:bottom w:val="nil"/>
              <w:right w:val="single" w:sz="6" w:space="0" w:color="auto"/>
            </w:tcBorders>
          </w:tcPr>
          <w:p w14:paraId="037F59D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Категории войск, управлений и учреждений</w:t>
            </w:r>
          </w:p>
          <w:p w14:paraId="47A6AF7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661" w:type="dxa"/>
            <w:gridSpan w:val="2"/>
            <w:tcBorders>
              <w:top w:val="single" w:sz="6" w:space="0" w:color="auto"/>
              <w:left w:val="single" w:sz="6" w:space="0" w:color="auto"/>
              <w:bottom w:val="single" w:sz="6" w:space="0" w:color="auto"/>
              <w:right w:val="single" w:sz="6" w:space="0" w:color="auto"/>
            </w:tcBorders>
          </w:tcPr>
          <w:p w14:paraId="60A6A66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На 1 января 1921 г.</w:t>
            </w:r>
          </w:p>
          <w:p w14:paraId="744A710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670" w:type="dxa"/>
            <w:gridSpan w:val="2"/>
            <w:tcBorders>
              <w:top w:val="single" w:sz="6" w:space="0" w:color="auto"/>
              <w:left w:val="single" w:sz="6" w:space="0" w:color="auto"/>
              <w:bottom w:val="single" w:sz="6" w:space="0" w:color="auto"/>
              <w:right w:val="single" w:sz="6" w:space="0" w:color="auto"/>
            </w:tcBorders>
          </w:tcPr>
          <w:p w14:paraId="66DF929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На 1 декабря 1921 г.</w:t>
            </w:r>
          </w:p>
          <w:p w14:paraId="2A08157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nil"/>
              <w:right w:val="single" w:sz="6" w:space="0" w:color="auto"/>
            </w:tcBorders>
          </w:tcPr>
          <w:p w14:paraId="132BF87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Абсолют -ная разница % соотноше</w:t>
            </w:r>
            <w:r w:rsidRPr="001A6F7B">
              <w:rPr>
                <w:color w:val="000000" w:themeColor="text1"/>
                <w:sz w:val="16"/>
                <w:szCs w:val="16"/>
              </w:rPr>
              <w:softHyphen/>
              <w:t>ний</w:t>
            </w:r>
          </w:p>
          <w:p w14:paraId="18E84B6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nil"/>
              <w:right w:val="single" w:sz="6" w:space="0" w:color="auto"/>
            </w:tcBorders>
          </w:tcPr>
          <w:p w14:paraId="22A12AD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Срав. увеличение уменьше -ние%соотн. к концу года (в процентах)</w:t>
            </w:r>
          </w:p>
          <w:p w14:paraId="1BF49EE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535920" w:rsidRPr="001A6F7B" w14:paraId="33FF18CA" w14:textId="77777777">
        <w:trPr>
          <w:trHeight w:val="931"/>
        </w:trPr>
        <w:tc>
          <w:tcPr>
            <w:tcW w:w="2611" w:type="dxa"/>
            <w:tcBorders>
              <w:top w:val="nil"/>
              <w:left w:val="single" w:sz="6" w:space="0" w:color="auto"/>
              <w:bottom w:val="single" w:sz="6" w:space="0" w:color="auto"/>
              <w:right w:val="single" w:sz="6" w:space="0" w:color="auto"/>
            </w:tcBorders>
          </w:tcPr>
          <w:p w14:paraId="0B73C80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3CE057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1B3A9C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Числен</w:t>
            </w:r>
            <w:r w:rsidRPr="001A6F7B">
              <w:rPr>
                <w:color w:val="000000" w:themeColor="text1"/>
                <w:sz w:val="16"/>
                <w:szCs w:val="16"/>
              </w:rPr>
              <w:softHyphen/>
              <w:t>ность</w:t>
            </w:r>
          </w:p>
          <w:p w14:paraId="2484F62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BE4459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 отноше</w:t>
            </w:r>
            <w:r w:rsidRPr="001A6F7B">
              <w:rPr>
                <w:color w:val="000000" w:themeColor="text1"/>
                <w:sz w:val="16"/>
                <w:szCs w:val="16"/>
              </w:rPr>
              <w:softHyphen/>
              <w:t>ние к общей числен</w:t>
            </w:r>
            <w:r w:rsidRPr="001A6F7B">
              <w:rPr>
                <w:color w:val="000000" w:themeColor="text1"/>
                <w:sz w:val="16"/>
                <w:szCs w:val="16"/>
              </w:rPr>
              <w:softHyphen/>
              <w:t>ности Кр. Армии</w:t>
            </w:r>
          </w:p>
          <w:p w14:paraId="1F4E31E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5DE584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Числен</w:t>
            </w:r>
            <w:r w:rsidRPr="001A6F7B">
              <w:rPr>
                <w:color w:val="000000" w:themeColor="text1"/>
                <w:sz w:val="16"/>
                <w:szCs w:val="16"/>
              </w:rPr>
              <w:softHyphen/>
              <w:t>ность</w:t>
            </w:r>
          </w:p>
          <w:p w14:paraId="0DED1C9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C6FB32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 отноше</w:t>
            </w:r>
            <w:r w:rsidRPr="001A6F7B">
              <w:rPr>
                <w:color w:val="000000" w:themeColor="text1"/>
                <w:sz w:val="16"/>
                <w:szCs w:val="16"/>
              </w:rPr>
              <w:softHyphen/>
              <w:t>ние к общей числен</w:t>
            </w:r>
            <w:r w:rsidRPr="001A6F7B">
              <w:rPr>
                <w:color w:val="000000" w:themeColor="text1"/>
                <w:sz w:val="16"/>
                <w:szCs w:val="16"/>
              </w:rPr>
              <w:softHyphen/>
              <w:t>ности Кр. Армии</w:t>
            </w:r>
          </w:p>
          <w:p w14:paraId="44391CF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nil"/>
              <w:left w:val="single" w:sz="6" w:space="0" w:color="auto"/>
              <w:bottom w:val="single" w:sz="6" w:space="0" w:color="auto"/>
              <w:right w:val="single" w:sz="6" w:space="0" w:color="auto"/>
            </w:tcBorders>
          </w:tcPr>
          <w:p w14:paraId="5E18E6E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7C5E139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nil"/>
              <w:left w:val="single" w:sz="6" w:space="0" w:color="auto"/>
              <w:bottom w:val="single" w:sz="6" w:space="0" w:color="auto"/>
              <w:right w:val="single" w:sz="6" w:space="0" w:color="auto"/>
            </w:tcBorders>
          </w:tcPr>
          <w:p w14:paraId="4022572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00756DB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535920" w:rsidRPr="001A6F7B" w14:paraId="7FECC0E2" w14:textId="77777777">
        <w:trPr>
          <w:trHeight w:val="192"/>
        </w:trPr>
        <w:tc>
          <w:tcPr>
            <w:tcW w:w="2611" w:type="dxa"/>
            <w:tcBorders>
              <w:top w:val="single" w:sz="6" w:space="0" w:color="auto"/>
              <w:left w:val="single" w:sz="6" w:space="0" w:color="auto"/>
              <w:bottom w:val="single" w:sz="6" w:space="0" w:color="auto"/>
              <w:right w:val="single" w:sz="6" w:space="0" w:color="auto"/>
            </w:tcBorders>
          </w:tcPr>
          <w:p w14:paraId="5C66DB4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Вся Красная Армия в целом</w:t>
            </w:r>
          </w:p>
          <w:p w14:paraId="70F6BBE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4932FD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4213497</w:t>
            </w:r>
          </w:p>
          <w:p w14:paraId="5D9EF11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594031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w:t>
            </w:r>
          </w:p>
          <w:p w14:paraId="0A46FC8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053380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1629089</w:t>
            </w:r>
          </w:p>
          <w:p w14:paraId="7398AAE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2E205C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w:t>
            </w:r>
          </w:p>
          <w:p w14:paraId="7404D92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790B343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w:t>
            </w:r>
          </w:p>
          <w:p w14:paraId="3DDED87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922B61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w:t>
            </w:r>
          </w:p>
          <w:p w14:paraId="33AFF23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535920" w:rsidRPr="001A6F7B" w14:paraId="770D8815" w14:textId="77777777">
        <w:trPr>
          <w:trHeight w:val="182"/>
        </w:trPr>
        <w:tc>
          <w:tcPr>
            <w:tcW w:w="2611" w:type="dxa"/>
            <w:tcBorders>
              <w:top w:val="single" w:sz="6" w:space="0" w:color="auto"/>
              <w:left w:val="single" w:sz="6" w:space="0" w:color="auto"/>
              <w:bottom w:val="single" w:sz="6" w:space="0" w:color="auto"/>
              <w:right w:val="single" w:sz="6" w:space="0" w:color="auto"/>
            </w:tcBorders>
          </w:tcPr>
          <w:p w14:paraId="38B09D2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Управления</w:t>
            </w:r>
          </w:p>
          <w:p w14:paraId="6A8AC9F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97239C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90499</w:t>
            </w:r>
          </w:p>
          <w:p w14:paraId="5E1E901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58A4FD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2,13</w:t>
            </w:r>
          </w:p>
          <w:p w14:paraId="3625DF9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6009B8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33396</w:t>
            </w:r>
          </w:p>
          <w:p w14:paraId="405C19F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85CAC8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2.04</w:t>
            </w:r>
          </w:p>
          <w:p w14:paraId="0652F5A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37A60BB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-0,07</w:t>
            </w:r>
          </w:p>
          <w:p w14:paraId="781D1AD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F9C7BE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-3,4</w:t>
            </w:r>
          </w:p>
          <w:p w14:paraId="014960A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535920" w:rsidRPr="001A6F7B" w14:paraId="059758D2" w14:textId="77777777">
        <w:trPr>
          <w:trHeight w:val="202"/>
        </w:trPr>
        <w:tc>
          <w:tcPr>
            <w:tcW w:w="2611" w:type="dxa"/>
            <w:tcBorders>
              <w:top w:val="single" w:sz="6" w:space="0" w:color="auto"/>
              <w:left w:val="single" w:sz="6" w:space="0" w:color="auto"/>
              <w:bottom w:val="single" w:sz="6" w:space="0" w:color="auto"/>
              <w:right w:val="single" w:sz="6" w:space="0" w:color="auto"/>
            </w:tcBorders>
          </w:tcPr>
          <w:p w14:paraId="5D2A8E4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Военкоматы</w:t>
            </w:r>
          </w:p>
          <w:p w14:paraId="44A140E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7943316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175620</w:t>
            </w:r>
          </w:p>
          <w:p w14:paraId="21CB670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33C685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4,26</w:t>
            </w:r>
          </w:p>
          <w:p w14:paraId="0F7A86B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A8E5F5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55262</w:t>
            </w:r>
          </w:p>
          <w:p w14:paraId="72ED408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12D29C9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3,42</w:t>
            </w:r>
          </w:p>
          <w:p w14:paraId="34CF3E2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0D9129F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-0,84</w:t>
            </w:r>
          </w:p>
          <w:p w14:paraId="150334C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70DA16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-24,5</w:t>
            </w:r>
          </w:p>
          <w:p w14:paraId="20F5826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535920" w:rsidRPr="001A6F7B" w14:paraId="269B0D01" w14:textId="77777777">
        <w:trPr>
          <w:trHeight w:val="182"/>
        </w:trPr>
        <w:tc>
          <w:tcPr>
            <w:tcW w:w="2611" w:type="dxa"/>
            <w:tcBorders>
              <w:top w:val="single" w:sz="6" w:space="0" w:color="auto"/>
              <w:left w:val="single" w:sz="6" w:space="0" w:color="auto"/>
              <w:bottom w:val="single" w:sz="6" w:space="0" w:color="auto"/>
              <w:right w:val="single" w:sz="6" w:space="0" w:color="auto"/>
            </w:tcBorders>
          </w:tcPr>
          <w:p w14:paraId="1A372FC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Войска связи</w:t>
            </w:r>
          </w:p>
          <w:p w14:paraId="522FD32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FC5844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80273</w:t>
            </w:r>
          </w:p>
          <w:p w14:paraId="27702ED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5C2F8C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1,89</w:t>
            </w:r>
          </w:p>
          <w:p w14:paraId="73CDD27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A10DF1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41675</w:t>
            </w:r>
          </w:p>
          <w:p w14:paraId="344BAC4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61C223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2,54</w:t>
            </w:r>
          </w:p>
          <w:p w14:paraId="1059615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4FF7F36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+0,65</w:t>
            </w:r>
          </w:p>
          <w:p w14:paraId="7641F4C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B59981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+34,2</w:t>
            </w:r>
          </w:p>
          <w:p w14:paraId="172CA3F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535920" w:rsidRPr="001A6F7B" w14:paraId="26127337" w14:textId="77777777">
        <w:trPr>
          <w:trHeight w:val="192"/>
        </w:trPr>
        <w:tc>
          <w:tcPr>
            <w:tcW w:w="2611" w:type="dxa"/>
            <w:tcBorders>
              <w:top w:val="single" w:sz="6" w:space="0" w:color="auto"/>
              <w:left w:val="single" w:sz="6" w:space="0" w:color="auto"/>
              <w:bottom w:val="single" w:sz="6" w:space="0" w:color="auto"/>
              <w:right w:val="single" w:sz="6" w:space="0" w:color="auto"/>
            </w:tcBorders>
          </w:tcPr>
          <w:p w14:paraId="254EA3C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Артиллерия</w:t>
            </w:r>
          </w:p>
          <w:p w14:paraId="54EDB68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E810DF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119592</w:t>
            </w:r>
          </w:p>
          <w:p w14:paraId="7801DF9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AECD29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2,81</w:t>
            </w:r>
          </w:p>
          <w:p w14:paraId="6A58DAF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6DD5921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68186</w:t>
            </w:r>
          </w:p>
          <w:p w14:paraId="3552846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9AF1E0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4,21</w:t>
            </w:r>
          </w:p>
          <w:p w14:paraId="0E205AA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0A4347B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+1,40</w:t>
            </w:r>
          </w:p>
          <w:p w14:paraId="5221DE3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855BA9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+49,8</w:t>
            </w:r>
          </w:p>
          <w:p w14:paraId="0BE3326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535920" w:rsidRPr="001A6F7B" w14:paraId="57E98A39" w14:textId="77777777">
        <w:trPr>
          <w:trHeight w:val="192"/>
        </w:trPr>
        <w:tc>
          <w:tcPr>
            <w:tcW w:w="2611" w:type="dxa"/>
            <w:tcBorders>
              <w:top w:val="single" w:sz="6" w:space="0" w:color="auto"/>
              <w:left w:val="single" w:sz="6" w:space="0" w:color="auto"/>
              <w:bottom w:val="single" w:sz="6" w:space="0" w:color="auto"/>
              <w:right w:val="single" w:sz="6" w:space="0" w:color="auto"/>
            </w:tcBorders>
          </w:tcPr>
          <w:p w14:paraId="2CDAC2D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Инженерные войска</w:t>
            </w:r>
          </w:p>
          <w:p w14:paraId="5F72C03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044408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116744</w:t>
            </w:r>
          </w:p>
          <w:p w14:paraId="656CCA1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990E98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2,76</w:t>
            </w:r>
          </w:p>
          <w:p w14:paraId="675AF95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81B712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52526</w:t>
            </w:r>
          </w:p>
          <w:p w14:paraId="3FD04E5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55943E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3,22</w:t>
            </w:r>
          </w:p>
          <w:p w14:paraId="3C8EE3E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50C955A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+0,46</w:t>
            </w:r>
          </w:p>
          <w:p w14:paraId="56E8C25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A752E9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+16,6</w:t>
            </w:r>
          </w:p>
          <w:p w14:paraId="3C88672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535920" w:rsidRPr="001A6F7B" w14:paraId="6F2470FF" w14:textId="77777777">
        <w:trPr>
          <w:trHeight w:val="192"/>
        </w:trPr>
        <w:tc>
          <w:tcPr>
            <w:tcW w:w="2611" w:type="dxa"/>
            <w:tcBorders>
              <w:top w:val="single" w:sz="6" w:space="0" w:color="auto"/>
              <w:left w:val="single" w:sz="6" w:space="0" w:color="auto"/>
              <w:bottom w:val="single" w:sz="6" w:space="0" w:color="auto"/>
              <w:right w:val="single" w:sz="6" w:space="0" w:color="auto"/>
            </w:tcBorders>
          </w:tcPr>
          <w:p w14:paraId="356884C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Авиация</w:t>
            </w:r>
          </w:p>
          <w:p w14:paraId="05B97DA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8159F6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18639</w:t>
            </w:r>
          </w:p>
          <w:p w14:paraId="3091B77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1384A2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0,42</w:t>
            </w:r>
          </w:p>
          <w:p w14:paraId="47810ED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3D23E83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14420</w:t>
            </w:r>
          </w:p>
          <w:p w14:paraId="259034B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843F75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0,86</w:t>
            </w:r>
          </w:p>
          <w:p w14:paraId="5273FBA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4689061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+0,44</w:t>
            </w:r>
          </w:p>
          <w:p w14:paraId="11BC49F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F6E9B3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+105,0</w:t>
            </w:r>
          </w:p>
          <w:p w14:paraId="51456AF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535920" w:rsidRPr="001A6F7B" w14:paraId="527D4AC7" w14:textId="77777777">
        <w:trPr>
          <w:trHeight w:val="192"/>
        </w:trPr>
        <w:tc>
          <w:tcPr>
            <w:tcW w:w="2611" w:type="dxa"/>
            <w:tcBorders>
              <w:top w:val="single" w:sz="6" w:space="0" w:color="auto"/>
              <w:left w:val="single" w:sz="6" w:space="0" w:color="auto"/>
              <w:bottom w:val="single" w:sz="6" w:space="0" w:color="auto"/>
              <w:right w:val="single" w:sz="6" w:space="0" w:color="auto"/>
            </w:tcBorders>
          </w:tcPr>
          <w:p w14:paraId="640FD17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Военно-учебные заведения</w:t>
            </w:r>
          </w:p>
          <w:p w14:paraId="4DE45CC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4CC8639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89762</w:t>
            </w:r>
          </w:p>
          <w:p w14:paraId="3EA13FC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B19217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2,11</w:t>
            </w:r>
          </w:p>
          <w:p w14:paraId="1E25C07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2954DD0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168488</w:t>
            </w:r>
          </w:p>
          <w:p w14:paraId="37B0734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742DF1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10,38</w:t>
            </w:r>
          </w:p>
          <w:p w14:paraId="2B75DBC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637C903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+8,27</w:t>
            </w:r>
          </w:p>
          <w:p w14:paraId="3CB5A00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EC893F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+393,8</w:t>
            </w:r>
          </w:p>
          <w:p w14:paraId="0FE154C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535920" w:rsidRPr="001A6F7B" w14:paraId="02F5AABB" w14:textId="77777777">
        <w:trPr>
          <w:trHeight w:val="202"/>
        </w:trPr>
        <w:tc>
          <w:tcPr>
            <w:tcW w:w="2611" w:type="dxa"/>
            <w:tcBorders>
              <w:top w:val="single" w:sz="6" w:space="0" w:color="auto"/>
              <w:left w:val="single" w:sz="6" w:space="0" w:color="auto"/>
              <w:bottom w:val="single" w:sz="6" w:space="0" w:color="auto"/>
              <w:right w:val="single" w:sz="6" w:space="0" w:color="auto"/>
            </w:tcBorders>
          </w:tcPr>
          <w:p w14:paraId="2BAA85E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Управление военных сообщений</w:t>
            </w:r>
          </w:p>
          <w:p w14:paraId="47DF4E4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CC9BF9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93163</w:t>
            </w:r>
          </w:p>
          <w:p w14:paraId="42C81BF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1E57BD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2,20</w:t>
            </w:r>
          </w:p>
          <w:p w14:paraId="2BCDC2C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0FB5F89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20609</w:t>
            </w:r>
          </w:p>
          <w:p w14:paraId="530E06A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35" w:type="dxa"/>
            <w:tcBorders>
              <w:top w:val="single" w:sz="6" w:space="0" w:color="auto"/>
              <w:left w:val="single" w:sz="6" w:space="0" w:color="auto"/>
              <w:bottom w:val="single" w:sz="6" w:space="0" w:color="auto"/>
              <w:right w:val="single" w:sz="6" w:space="0" w:color="auto"/>
            </w:tcBorders>
          </w:tcPr>
          <w:p w14:paraId="5C221A0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1,24</w:t>
            </w:r>
          </w:p>
          <w:p w14:paraId="234E0EF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06" w:type="dxa"/>
            <w:tcBorders>
              <w:top w:val="single" w:sz="6" w:space="0" w:color="auto"/>
              <w:left w:val="single" w:sz="6" w:space="0" w:color="auto"/>
              <w:bottom w:val="single" w:sz="6" w:space="0" w:color="auto"/>
              <w:right w:val="single" w:sz="6" w:space="0" w:color="auto"/>
            </w:tcBorders>
          </w:tcPr>
          <w:p w14:paraId="04A19E1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-0,96</w:t>
            </w:r>
          </w:p>
          <w:p w14:paraId="473B535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9FA03A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-77,0</w:t>
            </w:r>
          </w:p>
          <w:p w14:paraId="176B1AF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bl>
    <w:p w14:paraId="25A3823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Численность разных категорий войск, штабов, управлений, учреждений и заведений и процент-Усоотношение ее к общей численности Армии к началу и концу года видны из таблицы...</w:t>
      </w:r>
    </w:p>
    <w:p w14:paraId="0CC7D10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 Из таблицы видно, что части войск, имеющие непосредственное отношение к бою, [такие] с инженерные войска связи, артиллерия, кавалерия и воздухфлот получили к концу года большое не. Что выражалось в увеличении их относительной численности по отношению к общей чис ленности армии сравнительно с началом года; очень высокий коэффициент стрелковых войск (в главной массе — пехота), достигавший к началу года 32,47 процента, не изменился почти и к концу года (31,78 процента)...</w:t>
      </w:r>
    </w:p>
    <w:p w14:paraId="68ABB25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 Причинами, вызвавшими уменьшение численности Армии, явились сокращение и реорга</w:t>
      </w:r>
      <w:r w:rsidRPr="001A6F7B">
        <w:rPr>
          <w:color w:val="000000" w:themeColor="text1"/>
          <w:sz w:val="16"/>
          <w:szCs w:val="16"/>
        </w:rPr>
        <w:softHyphen/>
        <w:t>низация Красной Армии при переходе последней на мирное положение, исключение из ее рядов всего, непосредственно к ней не относящегося, как, например, трудовых армий и частей, поставлен</w:t>
      </w:r>
      <w:r w:rsidRPr="001A6F7B">
        <w:rPr>
          <w:color w:val="000000" w:themeColor="text1"/>
          <w:sz w:val="16"/>
          <w:szCs w:val="16"/>
        </w:rPr>
        <w:softHyphen/>
        <w:t>ных на труд, и демобилизация красноармейцев старших сроков службы.</w:t>
      </w:r>
    </w:p>
    <w:p w14:paraId="1DE6A76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II. Об устройстве военного управления постоянного характера</w:t>
      </w:r>
    </w:p>
    <w:p w14:paraId="34B0D96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Центральные управления</w:t>
      </w:r>
    </w:p>
    <w:p w14:paraId="7F9247F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К 1 января 1921 г. к составу центральных аппаратов управления относились: А) Революционный Военный совет республики. Б) Полевой штаб. В) Всероссийский главный штаб.</w:t>
      </w:r>
    </w:p>
    <w:p w14:paraId="29DEF9D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Численный состав центральных управлений и изменение его в течение 1921 г. видны из следую</w:t>
      </w:r>
      <w:r w:rsidRPr="001A6F7B">
        <w:rPr>
          <w:color w:val="000000" w:themeColor="text1"/>
          <w:sz w:val="16"/>
          <w:szCs w:val="16"/>
        </w:rPr>
        <w:softHyphen/>
        <w:t>щих данных...</w:t>
      </w:r>
    </w:p>
    <w:tbl>
      <w:tblPr>
        <w:tblW w:w="0" w:type="auto"/>
        <w:tblInd w:w="40" w:type="dxa"/>
        <w:tblLayout w:type="fixed"/>
        <w:tblCellMar>
          <w:left w:w="40" w:type="dxa"/>
          <w:right w:w="40" w:type="dxa"/>
        </w:tblCellMar>
        <w:tblLook w:val="0000" w:firstRow="0" w:lastRow="0" w:firstColumn="0" w:lastColumn="0" w:noHBand="0" w:noVBand="0"/>
      </w:tblPr>
      <w:tblGrid>
        <w:gridCol w:w="1805"/>
        <w:gridCol w:w="1094"/>
        <w:gridCol w:w="931"/>
        <w:gridCol w:w="979"/>
        <w:gridCol w:w="989"/>
        <w:gridCol w:w="854"/>
        <w:gridCol w:w="989"/>
      </w:tblGrid>
      <w:tr w:rsidR="00535920" w:rsidRPr="001A6F7B" w14:paraId="34E3E710" w14:textId="77777777">
        <w:trPr>
          <w:trHeight w:val="192"/>
        </w:trPr>
        <w:tc>
          <w:tcPr>
            <w:tcW w:w="1805" w:type="dxa"/>
            <w:tcBorders>
              <w:top w:val="single" w:sz="6" w:space="0" w:color="auto"/>
              <w:left w:val="single" w:sz="6" w:space="0" w:color="auto"/>
              <w:bottom w:val="nil"/>
              <w:right w:val="single" w:sz="6" w:space="0" w:color="auto"/>
            </w:tcBorders>
          </w:tcPr>
          <w:p w14:paraId="6A23685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Наименования месяцев</w:t>
            </w:r>
          </w:p>
          <w:p w14:paraId="6B67F85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0EAF677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7A221BA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4742" w:type="dxa"/>
            <w:gridSpan w:val="5"/>
            <w:tcBorders>
              <w:top w:val="single" w:sz="6" w:space="0" w:color="auto"/>
              <w:left w:val="single" w:sz="6" w:space="0" w:color="auto"/>
              <w:bottom w:val="single" w:sz="6" w:space="0" w:color="auto"/>
              <w:right w:val="single" w:sz="6" w:space="0" w:color="auto"/>
            </w:tcBorders>
          </w:tcPr>
          <w:p w14:paraId="098C799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Число служащих</w:t>
            </w:r>
          </w:p>
          <w:p w14:paraId="6D21631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535920" w:rsidRPr="001A6F7B" w14:paraId="63177368" w14:textId="77777777">
        <w:trPr>
          <w:trHeight w:val="154"/>
        </w:trPr>
        <w:tc>
          <w:tcPr>
            <w:tcW w:w="1805" w:type="dxa"/>
            <w:tcBorders>
              <w:top w:val="nil"/>
              <w:left w:val="single" w:sz="6" w:space="0" w:color="auto"/>
              <w:bottom w:val="nil"/>
              <w:right w:val="single" w:sz="6" w:space="0" w:color="auto"/>
            </w:tcBorders>
          </w:tcPr>
          <w:p w14:paraId="26242C2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4BE97C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2ED09AC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13CFCCE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910" w:type="dxa"/>
            <w:gridSpan w:val="2"/>
            <w:tcBorders>
              <w:top w:val="single" w:sz="6" w:space="0" w:color="auto"/>
              <w:left w:val="single" w:sz="6" w:space="0" w:color="auto"/>
              <w:bottom w:val="single" w:sz="6" w:space="0" w:color="auto"/>
              <w:right w:val="single" w:sz="6" w:space="0" w:color="auto"/>
            </w:tcBorders>
          </w:tcPr>
          <w:p w14:paraId="25F5256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Штатное</w:t>
            </w:r>
          </w:p>
          <w:p w14:paraId="48A94FB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2832" w:type="dxa"/>
            <w:gridSpan w:val="3"/>
            <w:tcBorders>
              <w:top w:val="single" w:sz="6" w:space="0" w:color="auto"/>
              <w:left w:val="single" w:sz="6" w:space="0" w:color="auto"/>
              <w:bottom w:val="single" w:sz="6" w:space="0" w:color="auto"/>
              <w:right w:val="single" w:sz="6" w:space="0" w:color="auto"/>
            </w:tcBorders>
          </w:tcPr>
          <w:p w14:paraId="2264E5A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Наличное</w:t>
            </w:r>
          </w:p>
          <w:p w14:paraId="13CAB89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535920" w:rsidRPr="001A6F7B" w14:paraId="1DD18CCB" w14:textId="77777777">
        <w:trPr>
          <w:trHeight w:val="346"/>
        </w:trPr>
        <w:tc>
          <w:tcPr>
            <w:tcW w:w="1805" w:type="dxa"/>
            <w:tcBorders>
              <w:top w:val="nil"/>
              <w:left w:val="single" w:sz="6" w:space="0" w:color="auto"/>
              <w:bottom w:val="single" w:sz="6" w:space="0" w:color="auto"/>
              <w:right w:val="single" w:sz="6" w:space="0" w:color="auto"/>
            </w:tcBorders>
          </w:tcPr>
          <w:p w14:paraId="15B349B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A20427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62A24CD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Адм. -хоз., комсостав</w:t>
            </w:r>
          </w:p>
          <w:p w14:paraId="076A686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1834669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Красноар</w:t>
            </w:r>
            <w:r w:rsidRPr="001A6F7B">
              <w:rPr>
                <w:color w:val="000000" w:themeColor="text1"/>
                <w:sz w:val="16"/>
                <w:szCs w:val="16"/>
              </w:rPr>
              <w:softHyphen/>
              <w:t>мейцы</w:t>
            </w:r>
          </w:p>
          <w:p w14:paraId="2D50EF5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14FAF52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Рабочие</w:t>
            </w:r>
          </w:p>
          <w:p w14:paraId="7A9BF8D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4CA62CD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Адм. -хоз., комсостав</w:t>
            </w:r>
          </w:p>
          <w:p w14:paraId="1E1415B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391075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Красноар</w:t>
            </w:r>
            <w:r w:rsidRPr="001A6F7B">
              <w:rPr>
                <w:color w:val="000000" w:themeColor="text1"/>
                <w:sz w:val="16"/>
                <w:szCs w:val="16"/>
              </w:rPr>
              <w:softHyphen/>
              <w:t>мейцы</w:t>
            </w:r>
          </w:p>
          <w:p w14:paraId="6DD4290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F365B1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Рабочие</w:t>
            </w:r>
          </w:p>
          <w:p w14:paraId="6350622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535920" w:rsidRPr="001A6F7B" w14:paraId="0CA84887" w14:textId="77777777">
        <w:trPr>
          <w:trHeight w:val="202"/>
        </w:trPr>
        <w:tc>
          <w:tcPr>
            <w:tcW w:w="1805" w:type="dxa"/>
            <w:tcBorders>
              <w:top w:val="single" w:sz="6" w:space="0" w:color="auto"/>
              <w:left w:val="single" w:sz="6" w:space="0" w:color="auto"/>
              <w:bottom w:val="single" w:sz="6" w:space="0" w:color="auto"/>
              <w:right w:val="single" w:sz="6" w:space="0" w:color="auto"/>
            </w:tcBorders>
          </w:tcPr>
          <w:p w14:paraId="0B13047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Январь</w:t>
            </w:r>
          </w:p>
          <w:p w14:paraId="739E1B7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1390C22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7683</w:t>
            </w:r>
          </w:p>
          <w:p w14:paraId="337634A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58CED19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3876</w:t>
            </w:r>
          </w:p>
          <w:p w14:paraId="114C8A4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406133C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3129</w:t>
            </w:r>
          </w:p>
          <w:p w14:paraId="6C0D759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B66446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6008</w:t>
            </w:r>
          </w:p>
          <w:p w14:paraId="7D5B162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2A6CF3B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3664</w:t>
            </w:r>
          </w:p>
          <w:p w14:paraId="30CE738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7B3380F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2267</w:t>
            </w:r>
          </w:p>
          <w:p w14:paraId="01E6C1D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535920" w:rsidRPr="001A6F7B" w14:paraId="4856E223" w14:textId="77777777">
        <w:trPr>
          <w:trHeight w:val="259"/>
        </w:trPr>
        <w:tc>
          <w:tcPr>
            <w:tcW w:w="1805" w:type="dxa"/>
            <w:tcBorders>
              <w:top w:val="single" w:sz="6" w:space="0" w:color="auto"/>
              <w:left w:val="single" w:sz="6" w:space="0" w:color="auto"/>
              <w:bottom w:val="single" w:sz="6" w:space="0" w:color="auto"/>
              <w:right w:val="single" w:sz="6" w:space="0" w:color="auto"/>
            </w:tcBorders>
          </w:tcPr>
          <w:p w14:paraId="2EF3259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Декабрь</w:t>
            </w:r>
            <w:r w:rsidRPr="001A6F7B">
              <w:rPr>
                <w:color w:val="000000" w:themeColor="text1"/>
                <w:sz w:val="16"/>
                <w:szCs w:val="16"/>
                <w:vertAlign w:val="superscript"/>
              </w:rPr>
              <w:t>1</w:t>
            </w:r>
          </w:p>
          <w:p w14:paraId="40F59AF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094" w:type="dxa"/>
            <w:tcBorders>
              <w:top w:val="single" w:sz="6" w:space="0" w:color="auto"/>
              <w:left w:val="single" w:sz="6" w:space="0" w:color="auto"/>
              <w:bottom w:val="single" w:sz="6" w:space="0" w:color="auto"/>
              <w:right w:val="single" w:sz="6" w:space="0" w:color="auto"/>
            </w:tcBorders>
          </w:tcPr>
          <w:p w14:paraId="2947ACA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8766</w:t>
            </w:r>
          </w:p>
          <w:p w14:paraId="3DB7181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931" w:type="dxa"/>
            <w:tcBorders>
              <w:top w:val="single" w:sz="6" w:space="0" w:color="auto"/>
              <w:left w:val="single" w:sz="6" w:space="0" w:color="auto"/>
              <w:bottom w:val="single" w:sz="6" w:space="0" w:color="auto"/>
              <w:right w:val="single" w:sz="6" w:space="0" w:color="auto"/>
            </w:tcBorders>
          </w:tcPr>
          <w:p w14:paraId="34244EF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5475</w:t>
            </w:r>
          </w:p>
          <w:p w14:paraId="6FF682C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979" w:type="dxa"/>
            <w:tcBorders>
              <w:top w:val="single" w:sz="6" w:space="0" w:color="auto"/>
              <w:left w:val="single" w:sz="6" w:space="0" w:color="auto"/>
              <w:bottom w:val="single" w:sz="6" w:space="0" w:color="auto"/>
              <w:right w:val="single" w:sz="6" w:space="0" w:color="auto"/>
            </w:tcBorders>
          </w:tcPr>
          <w:p w14:paraId="5F03910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2671</w:t>
            </w:r>
          </w:p>
          <w:p w14:paraId="26DF0B0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55B653A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6238</w:t>
            </w:r>
          </w:p>
          <w:p w14:paraId="4EB3CDD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2EB7B7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4759</w:t>
            </w:r>
          </w:p>
          <w:p w14:paraId="7EECEC2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622BB50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2133</w:t>
            </w:r>
          </w:p>
          <w:p w14:paraId="41CBF3D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bl>
    <w:p w14:paraId="482E40C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связи с прекращением борьбы на внешних фронтах и переходом к мирному строительству Во</w:t>
      </w:r>
      <w:r w:rsidRPr="001A6F7B">
        <w:rPr>
          <w:color w:val="000000" w:themeColor="text1"/>
          <w:sz w:val="16"/>
          <w:szCs w:val="16"/>
        </w:rPr>
        <w:softHyphen/>
        <w:t>оруженных сил РСФСР было приступлено к реорганизации аппарата военного управления в цент</w:t>
      </w:r>
      <w:r w:rsidRPr="001A6F7B">
        <w:rPr>
          <w:color w:val="000000" w:themeColor="text1"/>
          <w:sz w:val="16"/>
          <w:szCs w:val="16"/>
        </w:rPr>
        <w:softHyphen/>
        <w:t>ре, причем в соотношении изменения в организации и штатах управлений, подведомственных РВСР ) резкого колебания в сторону увеличения их штатного состава за период с 1 января 1921 г. по 1 января 1922 г. не было. Сокращение же в отчетном году по таковым же управлениям производилось лишь во второй половине 1921 г. (по календарной программе согласно приказанию Зампреда РВСР). В ча</w:t>
      </w:r>
      <w:r w:rsidRPr="001A6F7B">
        <w:rPr>
          <w:color w:val="000000" w:themeColor="text1"/>
          <w:sz w:val="16"/>
          <w:szCs w:val="16"/>
        </w:rPr>
        <w:softHyphen/>
        <w:t>стности, за вышеуказанный период произошли следующие изменения в организации, составе и штатах центральных управлений.</w:t>
      </w:r>
    </w:p>
    <w:p w14:paraId="31786AB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Полевой и Всероссийской главный штабы были переформированы согласно приказу РВСР1 1921 г. №336/41 в единый Штаб РККА. Часть входивших в состав этих штабов управлений (в общем числе 12) подверглись реорганизации и были распределены между тремя помощниками начальника штаба, другие же, в том числе ЦУПВОСО, УСКА, Начбронесил были подчинены непосредственно [ начальнику штаба.</w:t>
      </w:r>
    </w:p>
    <w:p w14:paraId="73A1AB9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 В связи с происходившей дальнейшей реорганизацией и сокращением численности Красной Армии происходила и реорганизация управлений Штаба РККА.</w:t>
      </w:r>
    </w:p>
    <w:p w14:paraId="1C40AEE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 Бронечасть ГВИУ в мае месяце 1921 г. приказом РВСР № 974/168 была выделена из состава последнего в самостоятельное Управление начальника Броневых сил РККА. Штатная численность этой части при переформировании в Управление начальника Броневых сил РККА ввиду расширения круга его деятельности была увеличена.</w:t>
      </w:r>
    </w:p>
    <w:p w14:paraId="78828EE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 В дальнейшем согласно приказанию Главкома наличный состав служащих управления Штаба РККА, за исключением Командупра к 15 ноября 1921 г. был сокращен нижеследующим образом:</w:t>
      </w:r>
    </w:p>
    <w:p w14:paraId="43B0726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 в управлениях, коим было представлено по календарной программе от 100 до 200 должностей — на 10 процентов;</w:t>
      </w:r>
    </w:p>
    <w:p w14:paraId="6322C96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 от 200 до 300 должностей — на 15 процентов;</w:t>
      </w:r>
    </w:p>
    <w:p w14:paraId="4894DC9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от 300 до 400 должностей — на 20 процентов;</w:t>
      </w:r>
    </w:p>
    <w:p w14:paraId="11DF6FD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г) от 400 [должностей] и выше — на 25 процентов.</w:t>
      </w:r>
    </w:p>
    <w:p w14:paraId="43D23C8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vertAlign w:val="superscript"/>
        </w:rPr>
        <w:t>1</w:t>
      </w:r>
      <w:r w:rsidRPr="001A6F7B">
        <w:rPr>
          <w:color w:val="000000" w:themeColor="text1"/>
          <w:sz w:val="16"/>
          <w:szCs w:val="16"/>
        </w:rPr>
        <w:t xml:space="preserve"> Опущены показатели за апрель, июль и октябрь 1921 г.</w:t>
      </w:r>
    </w:p>
    <w:p w14:paraId="736A0F4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составлен и издан статистическим отделом Управления делами РВСР</w:t>
      </w:r>
    </w:p>
    <w:p w14:paraId="46D985D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дел о численности армии дан с большими сокращениями. 1-за отсутствия точных сведений на 1.1.1921 г. число бойцов по Украине, Крыму и в Приволжском округе взяты составителями отчета на 1 февраля.</w:t>
      </w:r>
    </w:p>
    <w:p w14:paraId="21EF673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III. Устройство сухопутных сил</w:t>
      </w:r>
    </w:p>
    <w:p w14:paraId="7856621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Броневые силы</w:t>
      </w:r>
    </w:p>
    <w:p w14:paraId="24FF164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К началу 1921 г. организация Броневых сил Республики представлялась в следующем виде: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786"/>
        <w:gridCol w:w="595"/>
        <w:gridCol w:w="595"/>
        <w:gridCol w:w="595"/>
        <w:gridCol w:w="595"/>
        <w:gridCol w:w="595"/>
        <w:gridCol w:w="595"/>
        <w:gridCol w:w="595"/>
        <w:gridCol w:w="712"/>
        <w:gridCol w:w="708"/>
      </w:tblGrid>
      <w:tr w:rsidR="00535920" w:rsidRPr="001A6F7B" w14:paraId="5F328179" w14:textId="77777777">
        <w:trPr>
          <w:trHeight w:val="538"/>
        </w:trPr>
        <w:tc>
          <w:tcPr>
            <w:tcW w:w="1786" w:type="dxa"/>
            <w:tcBorders>
              <w:top w:val="single" w:sz="12" w:space="0" w:color="auto"/>
            </w:tcBorders>
          </w:tcPr>
          <w:p w14:paraId="6905911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[Наименования, количество, численность]</w:t>
            </w:r>
          </w:p>
          <w:p w14:paraId="159C9C5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785" w:type="dxa"/>
            <w:gridSpan w:val="3"/>
            <w:tcBorders>
              <w:top w:val="single" w:sz="12" w:space="0" w:color="auto"/>
            </w:tcBorders>
          </w:tcPr>
          <w:p w14:paraId="34258B4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Бронепоезда</w:t>
            </w:r>
          </w:p>
        </w:tc>
        <w:tc>
          <w:tcPr>
            <w:tcW w:w="595" w:type="dxa"/>
            <w:tcBorders>
              <w:top w:val="single" w:sz="12" w:space="0" w:color="auto"/>
            </w:tcBorders>
          </w:tcPr>
          <w:p w14:paraId="1F5D9B1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Бронелетучки</w:t>
            </w:r>
          </w:p>
        </w:tc>
        <w:tc>
          <w:tcPr>
            <w:tcW w:w="595" w:type="dxa"/>
            <w:tcBorders>
              <w:top w:val="single" w:sz="12" w:space="0" w:color="auto"/>
            </w:tcBorders>
          </w:tcPr>
          <w:p w14:paraId="651432F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Десотряды</w:t>
            </w:r>
          </w:p>
          <w:p w14:paraId="52F558D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Borders>
              <w:top w:val="single" w:sz="12" w:space="0" w:color="auto"/>
            </w:tcBorders>
          </w:tcPr>
          <w:p w14:paraId="295D579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Танкот-ряды</w:t>
            </w:r>
          </w:p>
          <w:p w14:paraId="7CF70E6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Borders>
              <w:top w:val="single" w:sz="12" w:space="0" w:color="auto"/>
            </w:tcBorders>
          </w:tcPr>
          <w:p w14:paraId="2CEF921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Автобронеотряды</w:t>
            </w:r>
          </w:p>
          <w:p w14:paraId="7DC4DAD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12" w:type="dxa"/>
            <w:tcBorders>
              <w:top w:val="single" w:sz="12" w:space="0" w:color="auto"/>
            </w:tcBorders>
          </w:tcPr>
          <w:p w14:paraId="040B68E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Броне</w:t>
            </w:r>
            <w:r w:rsidRPr="001A6F7B">
              <w:rPr>
                <w:color w:val="000000" w:themeColor="text1"/>
                <w:sz w:val="16"/>
                <w:szCs w:val="16"/>
              </w:rPr>
              <w:softHyphen/>
              <w:t>дрези</w:t>
            </w:r>
            <w:r w:rsidRPr="001A6F7B">
              <w:rPr>
                <w:color w:val="000000" w:themeColor="text1"/>
                <w:sz w:val="16"/>
                <w:szCs w:val="16"/>
              </w:rPr>
              <w:softHyphen/>
              <w:t xml:space="preserve">ны </w:t>
            </w:r>
          </w:p>
        </w:tc>
        <w:tc>
          <w:tcPr>
            <w:tcW w:w="708" w:type="dxa"/>
            <w:tcBorders>
              <w:top w:val="single" w:sz="12" w:space="0" w:color="auto"/>
            </w:tcBorders>
          </w:tcPr>
          <w:p w14:paraId="44C5469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Летучие рем. бригады</w:t>
            </w:r>
          </w:p>
        </w:tc>
      </w:tr>
      <w:tr w:rsidR="00535920" w:rsidRPr="001A6F7B" w14:paraId="37EFF8FD" w14:textId="77777777">
        <w:trPr>
          <w:trHeight w:val="202"/>
        </w:trPr>
        <w:tc>
          <w:tcPr>
            <w:tcW w:w="1786" w:type="dxa"/>
          </w:tcPr>
          <w:p w14:paraId="2F9DDEA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567311B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Типа А</w:t>
            </w:r>
          </w:p>
        </w:tc>
        <w:tc>
          <w:tcPr>
            <w:tcW w:w="595" w:type="dxa"/>
          </w:tcPr>
          <w:p w14:paraId="177AA48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Типа Б</w:t>
            </w:r>
          </w:p>
        </w:tc>
        <w:tc>
          <w:tcPr>
            <w:tcW w:w="595" w:type="dxa"/>
          </w:tcPr>
          <w:p w14:paraId="5706476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Типа В</w:t>
            </w:r>
          </w:p>
        </w:tc>
        <w:tc>
          <w:tcPr>
            <w:tcW w:w="595" w:type="dxa"/>
          </w:tcPr>
          <w:p w14:paraId="26EE000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1383DC9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44B1803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68909A2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12" w:type="dxa"/>
          </w:tcPr>
          <w:p w14:paraId="0E7640F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08" w:type="dxa"/>
          </w:tcPr>
          <w:p w14:paraId="69A69D5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535920" w:rsidRPr="001A6F7B" w14:paraId="031B7997" w14:textId="77777777">
        <w:trPr>
          <w:trHeight w:val="202"/>
        </w:trPr>
        <w:tc>
          <w:tcPr>
            <w:tcW w:w="1786" w:type="dxa"/>
          </w:tcPr>
          <w:p w14:paraId="0C2FD39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Количество частей</w:t>
            </w:r>
          </w:p>
          <w:p w14:paraId="21D4D48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7CE9C08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109</w:t>
            </w:r>
          </w:p>
          <w:p w14:paraId="2E8C604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5A55434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7</w:t>
            </w:r>
          </w:p>
          <w:p w14:paraId="1403C8D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703C170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6</w:t>
            </w:r>
          </w:p>
        </w:tc>
        <w:tc>
          <w:tcPr>
            <w:tcW w:w="595" w:type="dxa"/>
          </w:tcPr>
          <w:p w14:paraId="4C4D23B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19</w:t>
            </w:r>
          </w:p>
        </w:tc>
        <w:tc>
          <w:tcPr>
            <w:tcW w:w="595" w:type="dxa"/>
          </w:tcPr>
          <w:p w14:paraId="4660F79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10</w:t>
            </w:r>
          </w:p>
        </w:tc>
        <w:tc>
          <w:tcPr>
            <w:tcW w:w="595" w:type="dxa"/>
          </w:tcPr>
          <w:p w14:paraId="1106D48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38</w:t>
            </w:r>
          </w:p>
          <w:p w14:paraId="4E13871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5E31A37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5</w:t>
            </w:r>
          </w:p>
          <w:p w14:paraId="3158011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12" w:type="dxa"/>
          </w:tcPr>
          <w:p w14:paraId="182E9D6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8</w:t>
            </w:r>
          </w:p>
          <w:p w14:paraId="4F5A692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08" w:type="dxa"/>
          </w:tcPr>
          <w:p w14:paraId="5A805E4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w:t>
            </w:r>
          </w:p>
          <w:p w14:paraId="09AE69B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535920" w:rsidRPr="001A6F7B" w14:paraId="251AA5FD" w14:textId="77777777">
        <w:trPr>
          <w:trHeight w:val="202"/>
        </w:trPr>
        <w:tc>
          <w:tcPr>
            <w:tcW w:w="1786" w:type="dxa"/>
            <w:tcBorders>
              <w:bottom w:val="single" w:sz="12" w:space="0" w:color="auto"/>
            </w:tcBorders>
          </w:tcPr>
          <w:p w14:paraId="501447F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Численность частей</w:t>
            </w:r>
          </w:p>
          <w:p w14:paraId="351A55E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Borders>
              <w:bottom w:val="single" w:sz="12" w:space="0" w:color="auto"/>
            </w:tcBorders>
          </w:tcPr>
          <w:p w14:paraId="4E5D869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17658</w:t>
            </w:r>
          </w:p>
        </w:tc>
        <w:tc>
          <w:tcPr>
            <w:tcW w:w="595" w:type="dxa"/>
            <w:tcBorders>
              <w:bottom w:val="single" w:sz="12" w:space="0" w:color="auto"/>
            </w:tcBorders>
          </w:tcPr>
          <w:p w14:paraId="7500E6E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399</w:t>
            </w:r>
          </w:p>
        </w:tc>
        <w:tc>
          <w:tcPr>
            <w:tcW w:w="595" w:type="dxa"/>
            <w:tcBorders>
              <w:bottom w:val="single" w:sz="12" w:space="0" w:color="auto"/>
            </w:tcBorders>
          </w:tcPr>
          <w:p w14:paraId="3EA737E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276</w:t>
            </w:r>
          </w:p>
        </w:tc>
        <w:tc>
          <w:tcPr>
            <w:tcW w:w="595" w:type="dxa"/>
            <w:tcBorders>
              <w:bottom w:val="single" w:sz="12" w:space="0" w:color="auto"/>
            </w:tcBorders>
          </w:tcPr>
          <w:p w14:paraId="3017BEA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3136</w:t>
            </w:r>
          </w:p>
        </w:tc>
        <w:tc>
          <w:tcPr>
            <w:tcW w:w="595" w:type="dxa"/>
            <w:tcBorders>
              <w:bottom w:val="single" w:sz="12" w:space="0" w:color="auto"/>
            </w:tcBorders>
          </w:tcPr>
          <w:p w14:paraId="19F9050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806</w:t>
            </w:r>
          </w:p>
        </w:tc>
        <w:tc>
          <w:tcPr>
            <w:tcW w:w="595" w:type="dxa"/>
            <w:tcBorders>
              <w:bottom w:val="single" w:sz="12" w:space="0" w:color="auto"/>
            </w:tcBorders>
          </w:tcPr>
          <w:p w14:paraId="0143800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3230</w:t>
            </w:r>
          </w:p>
        </w:tc>
        <w:tc>
          <w:tcPr>
            <w:tcW w:w="595" w:type="dxa"/>
            <w:tcBorders>
              <w:bottom w:val="single" w:sz="12" w:space="0" w:color="auto"/>
            </w:tcBorders>
          </w:tcPr>
          <w:p w14:paraId="1593E1F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35</w:t>
            </w:r>
          </w:p>
        </w:tc>
        <w:tc>
          <w:tcPr>
            <w:tcW w:w="712" w:type="dxa"/>
            <w:tcBorders>
              <w:bottom w:val="single" w:sz="12" w:space="0" w:color="auto"/>
            </w:tcBorders>
          </w:tcPr>
          <w:p w14:paraId="654F9A0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160</w:t>
            </w:r>
          </w:p>
        </w:tc>
        <w:tc>
          <w:tcPr>
            <w:tcW w:w="708" w:type="dxa"/>
            <w:tcBorders>
              <w:bottom w:val="single" w:sz="12" w:space="0" w:color="auto"/>
            </w:tcBorders>
          </w:tcPr>
          <w:p w14:paraId="39D46B0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2176</w:t>
            </w:r>
          </w:p>
        </w:tc>
      </w:tr>
    </w:tbl>
    <w:p w14:paraId="0A5EA87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Производившаяся в 1921 г. реорганизация Армии в связи с сокращением ее численности вы</w:t>
      </w:r>
      <w:r w:rsidRPr="001A6F7B">
        <w:rPr>
          <w:color w:val="000000" w:themeColor="text1"/>
          <w:sz w:val="16"/>
          <w:szCs w:val="16"/>
        </w:rPr>
        <w:softHyphen/>
        <w:t>звала необходимость реорганизации Броневых сил, выразившейся как в уменьшении количества организационных единиц и изменении их состава, так и в изменении численности входящих в них людей.</w:t>
      </w:r>
    </w:p>
    <w:p w14:paraId="6C7190A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результате этих изменений к концу отчетного периода состав броневых частей представлялся в следующем виде:</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786"/>
        <w:gridCol w:w="595"/>
        <w:gridCol w:w="595"/>
        <w:gridCol w:w="595"/>
        <w:gridCol w:w="595"/>
        <w:gridCol w:w="595"/>
        <w:gridCol w:w="595"/>
        <w:gridCol w:w="595"/>
        <w:gridCol w:w="712"/>
        <w:gridCol w:w="708"/>
      </w:tblGrid>
      <w:tr w:rsidR="00535920" w:rsidRPr="001A6F7B" w14:paraId="6F944AAC" w14:textId="77777777">
        <w:trPr>
          <w:trHeight w:val="538"/>
        </w:trPr>
        <w:tc>
          <w:tcPr>
            <w:tcW w:w="1786" w:type="dxa"/>
            <w:tcBorders>
              <w:top w:val="single" w:sz="12" w:space="0" w:color="auto"/>
            </w:tcBorders>
          </w:tcPr>
          <w:p w14:paraId="5BC6618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[Наименования, количество, численность]</w:t>
            </w:r>
          </w:p>
          <w:p w14:paraId="6499622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785" w:type="dxa"/>
            <w:gridSpan w:val="3"/>
            <w:tcBorders>
              <w:top w:val="single" w:sz="12" w:space="0" w:color="auto"/>
            </w:tcBorders>
          </w:tcPr>
          <w:p w14:paraId="6B5806C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Бронепоезда</w:t>
            </w:r>
          </w:p>
        </w:tc>
        <w:tc>
          <w:tcPr>
            <w:tcW w:w="595" w:type="dxa"/>
            <w:tcBorders>
              <w:top w:val="single" w:sz="12" w:space="0" w:color="auto"/>
            </w:tcBorders>
          </w:tcPr>
          <w:p w14:paraId="2B09D7F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Бронелетучки</w:t>
            </w:r>
          </w:p>
        </w:tc>
        <w:tc>
          <w:tcPr>
            <w:tcW w:w="595" w:type="dxa"/>
            <w:tcBorders>
              <w:top w:val="single" w:sz="12" w:space="0" w:color="auto"/>
            </w:tcBorders>
          </w:tcPr>
          <w:p w14:paraId="33AFE5F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Десотряды</w:t>
            </w:r>
          </w:p>
          <w:p w14:paraId="7E15310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Borders>
              <w:top w:val="single" w:sz="12" w:space="0" w:color="auto"/>
            </w:tcBorders>
          </w:tcPr>
          <w:p w14:paraId="0E05E72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Танкот-ряды</w:t>
            </w:r>
          </w:p>
          <w:p w14:paraId="1380A8E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Borders>
              <w:top w:val="single" w:sz="12" w:space="0" w:color="auto"/>
            </w:tcBorders>
          </w:tcPr>
          <w:p w14:paraId="49DC0CB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Автобронеотряды</w:t>
            </w:r>
          </w:p>
          <w:p w14:paraId="19E1ADA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12" w:type="dxa"/>
            <w:tcBorders>
              <w:top w:val="single" w:sz="12" w:space="0" w:color="auto"/>
            </w:tcBorders>
          </w:tcPr>
          <w:p w14:paraId="01D0280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Броне</w:t>
            </w:r>
            <w:r w:rsidRPr="001A6F7B">
              <w:rPr>
                <w:color w:val="000000" w:themeColor="text1"/>
                <w:sz w:val="16"/>
                <w:szCs w:val="16"/>
              </w:rPr>
              <w:softHyphen/>
              <w:t>дрези</w:t>
            </w:r>
            <w:r w:rsidRPr="001A6F7B">
              <w:rPr>
                <w:color w:val="000000" w:themeColor="text1"/>
                <w:sz w:val="16"/>
                <w:szCs w:val="16"/>
              </w:rPr>
              <w:softHyphen/>
              <w:t xml:space="preserve">ны </w:t>
            </w:r>
          </w:p>
        </w:tc>
        <w:tc>
          <w:tcPr>
            <w:tcW w:w="708" w:type="dxa"/>
            <w:tcBorders>
              <w:top w:val="single" w:sz="12" w:space="0" w:color="auto"/>
            </w:tcBorders>
          </w:tcPr>
          <w:p w14:paraId="299C632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Летучие рем. бригады</w:t>
            </w:r>
          </w:p>
        </w:tc>
      </w:tr>
      <w:tr w:rsidR="00535920" w:rsidRPr="001A6F7B" w14:paraId="41F7F209" w14:textId="77777777">
        <w:trPr>
          <w:trHeight w:val="202"/>
        </w:trPr>
        <w:tc>
          <w:tcPr>
            <w:tcW w:w="1786" w:type="dxa"/>
          </w:tcPr>
          <w:p w14:paraId="27019D3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03F96D8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Типа А</w:t>
            </w:r>
          </w:p>
        </w:tc>
        <w:tc>
          <w:tcPr>
            <w:tcW w:w="595" w:type="dxa"/>
          </w:tcPr>
          <w:p w14:paraId="12EC658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Типа Б</w:t>
            </w:r>
          </w:p>
        </w:tc>
        <w:tc>
          <w:tcPr>
            <w:tcW w:w="595" w:type="dxa"/>
          </w:tcPr>
          <w:p w14:paraId="11FFEBC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Типа В</w:t>
            </w:r>
          </w:p>
        </w:tc>
        <w:tc>
          <w:tcPr>
            <w:tcW w:w="595" w:type="dxa"/>
          </w:tcPr>
          <w:p w14:paraId="2205BF5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518A11F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38E12F9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31EC7AE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12" w:type="dxa"/>
          </w:tcPr>
          <w:p w14:paraId="58345DE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08" w:type="dxa"/>
          </w:tcPr>
          <w:p w14:paraId="6C02C97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535920" w:rsidRPr="001A6F7B" w14:paraId="5F6F8539" w14:textId="77777777">
        <w:trPr>
          <w:trHeight w:val="202"/>
        </w:trPr>
        <w:tc>
          <w:tcPr>
            <w:tcW w:w="1786" w:type="dxa"/>
          </w:tcPr>
          <w:p w14:paraId="600D1D6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Количество частей</w:t>
            </w:r>
          </w:p>
          <w:p w14:paraId="722E0C5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6B9BBB6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77</w:t>
            </w:r>
          </w:p>
          <w:p w14:paraId="5071EE0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3DC593F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7</w:t>
            </w:r>
          </w:p>
          <w:p w14:paraId="5FCACD5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02335AB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6</w:t>
            </w:r>
          </w:p>
        </w:tc>
        <w:tc>
          <w:tcPr>
            <w:tcW w:w="595" w:type="dxa"/>
          </w:tcPr>
          <w:p w14:paraId="072B0FF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19</w:t>
            </w:r>
          </w:p>
        </w:tc>
        <w:tc>
          <w:tcPr>
            <w:tcW w:w="595" w:type="dxa"/>
          </w:tcPr>
          <w:p w14:paraId="1A10648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10</w:t>
            </w:r>
          </w:p>
        </w:tc>
        <w:tc>
          <w:tcPr>
            <w:tcW w:w="595" w:type="dxa"/>
          </w:tcPr>
          <w:p w14:paraId="01EC774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38</w:t>
            </w:r>
          </w:p>
          <w:p w14:paraId="67A9BCB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Pr>
          <w:p w14:paraId="75BABF9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5</w:t>
            </w:r>
          </w:p>
          <w:p w14:paraId="1854247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12" w:type="dxa"/>
          </w:tcPr>
          <w:p w14:paraId="6F08071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8</w:t>
            </w:r>
          </w:p>
          <w:p w14:paraId="220565C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08" w:type="dxa"/>
          </w:tcPr>
          <w:p w14:paraId="441E94E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w:t>
            </w:r>
          </w:p>
          <w:p w14:paraId="644252C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535920" w:rsidRPr="001A6F7B" w14:paraId="1B702E77" w14:textId="77777777">
        <w:trPr>
          <w:trHeight w:val="202"/>
        </w:trPr>
        <w:tc>
          <w:tcPr>
            <w:tcW w:w="1786" w:type="dxa"/>
            <w:tcBorders>
              <w:bottom w:val="single" w:sz="12" w:space="0" w:color="auto"/>
            </w:tcBorders>
          </w:tcPr>
          <w:p w14:paraId="5456B41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Численность частей</w:t>
            </w:r>
          </w:p>
          <w:p w14:paraId="1D48EFF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595" w:type="dxa"/>
            <w:tcBorders>
              <w:bottom w:val="single" w:sz="12" w:space="0" w:color="auto"/>
            </w:tcBorders>
          </w:tcPr>
          <w:p w14:paraId="122B97E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7238</w:t>
            </w:r>
          </w:p>
        </w:tc>
        <w:tc>
          <w:tcPr>
            <w:tcW w:w="595" w:type="dxa"/>
            <w:tcBorders>
              <w:bottom w:val="single" w:sz="12" w:space="0" w:color="auto"/>
            </w:tcBorders>
          </w:tcPr>
          <w:p w14:paraId="2D6E337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408</w:t>
            </w:r>
          </w:p>
        </w:tc>
        <w:tc>
          <w:tcPr>
            <w:tcW w:w="595" w:type="dxa"/>
            <w:tcBorders>
              <w:bottom w:val="single" w:sz="12" w:space="0" w:color="auto"/>
            </w:tcBorders>
          </w:tcPr>
          <w:p w14:paraId="77B9DDF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282</w:t>
            </w:r>
          </w:p>
        </w:tc>
        <w:tc>
          <w:tcPr>
            <w:tcW w:w="595" w:type="dxa"/>
            <w:tcBorders>
              <w:bottom w:val="single" w:sz="12" w:space="0" w:color="auto"/>
            </w:tcBorders>
          </w:tcPr>
          <w:p w14:paraId="3085E06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3136</w:t>
            </w:r>
          </w:p>
        </w:tc>
        <w:tc>
          <w:tcPr>
            <w:tcW w:w="595" w:type="dxa"/>
            <w:tcBorders>
              <w:bottom w:val="single" w:sz="12" w:space="0" w:color="auto"/>
            </w:tcBorders>
          </w:tcPr>
          <w:p w14:paraId="1AFE400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806</w:t>
            </w:r>
          </w:p>
        </w:tc>
        <w:tc>
          <w:tcPr>
            <w:tcW w:w="595" w:type="dxa"/>
            <w:tcBorders>
              <w:bottom w:val="single" w:sz="12" w:space="0" w:color="auto"/>
            </w:tcBorders>
          </w:tcPr>
          <w:p w14:paraId="26EC503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3230</w:t>
            </w:r>
          </w:p>
        </w:tc>
        <w:tc>
          <w:tcPr>
            <w:tcW w:w="595" w:type="dxa"/>
            <w:tcBorders>
              <w:bottom w:val="single" w:sz="12" w:space="0" w:color="auto"/>
            </w:tcBorders>
          </w:tcPr>
          <w:p w14:paraId="52CE6D3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35</w:t>
            </w:r>
          </w:p>
        </w:tc>
        <w:tc>
          <w:tcPr>
            <w:tcW w:w="712" w:type="dxa"/>
            <w:tcBorders>
              <w:bottom w:val="single" w:sz="12" w:space="0" w:color="auto"/>
            </w:tcBorders>
          </w:tcPr>
          <w:p w14:paraId="54403D3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160</w:t>
            </w:r>
          </w:p>
        </w:tc>
        <w:tc>
          <w:tcPr>
            <w:tcW w:w="708" w:type="dxa"/>
            <w:tcBorders>
              <w:bottom w:val="single" w:sz="12" w:space="0" w:color="auto"/>
            </w:tcBorders>
          </w:tcPr>
          <w:p w14:paraId="3F78E18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2176</w:t>
            </w:r>
          </w:p>
        </w:tc>
      </w:tr>
    </w:tbl>
    <w:p w14:paraId="39B356D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Снабжение броневым имуществом</w:t>
      </w:r>
    </w:p>
    <w:p w14:paraId="30170DC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Снабжение танковых и броневых частей броневым имуществом в первой половине 1921 г. было сосредоточено в Броневом отделе Главного военно-инженерного управления, который с 1 июля 1921 г. был преобразован в Главное управление броневых сил.</w:t>
      </w:r>
    </w:p>
    <w:p w14:paraId="7F789AC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обязанность Главного управления бронесил входила заготовка, ремонт, учет и распределение вышеупомянутого имущества для танковых и броневых частей Рабоче-Крестьянской Красной Армии.</w:t>
      </w:r>
    </w:p>
    <w:p w14:paraId="50D6BE6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Нормами снабжения служили установленные приказами РВСР табели броневого имущества. Снабжение броневым имуществом происходило из центра по требованиям танковых и броневых ча</w:t>
      </w:r>
      <w:r w:rsidRPr="001A6F7B">
        <w:rPr>
          <w:color w:val="000000" w:themeColor="text1"/>
          <w:sz w:val="16"/>
          <w:szCs w:val="16"/>
        </w:rPr>
        <w:softHyphen/>
        <w:t>стей. Вновь изготовляемое имущество, а также отремонтированное на заводах не хранилось на скла</w:t>
      </w:r>
      <w:r w:rsidRPr="001A6F7B">
        <w:rPr>
          <w:color w:val="000000" w:themeColor="text1"/>
          <w:sz w:val="16"/>
          <w:szCs w:val="16"/>
        </w:rPr>
        <w:softHyphen/>
        <w:t>дах, но по мере изготовления поступало в учебные части.</w:t>
      </w:r>
    </w:p>
    <w:p w14:paraId="5954386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Плановая программа на броневое имущество, с указанием на имущество, имеющееся на удовле</w:t>
      </w:r>
      <w:r w:rsidRPr="001A6F7B">
        <w:rPr>
          <w:color w:val="000000" w:themeColor="text1"/>
          <w:sz w:val="16"/>
          <w:szCs w:val="16"/>
        </w:rPr>
        <w:softHyphen/>
        <w:t>творение плановой потребности, наличия в специальных войсковых частях, на вновь изготовленное и отремонтированное имущество выразилась в 1921 г. в следующих цифрах: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584"/>
        <w:gridCol w:w="1133"/>
        <w:gridCol w:w="1142"/>
        <w:gridCol w:w="787"/>
        <w:gridCol w:w="787"/>
        <w:gridCol w:w="691"/>
        <w:gridCol w:w="797"/>
        <w:gridCol w:w="701"/>
      </w:tblGrid>
      <w:tr w:rsidR="00535920" w:rsidRPr="001A6F7B" w14:paraId="3034CFA4" w14:textId="77777777">
        <w:trPr>
          <w:trHeight w:val="192"/>
        </w:trPr>
        <w:tc>
          <w:tcPr>
            <w:tcW w:w="1584" w:type="dxa"/>
            <w:tcBorders>
              <w:top w:val="single" w:sz="12" w:space="0" w:color="auto"/>
            </w:tcBorders>
          </w:tcPr>
          <w:p w14:paraId="0F05D63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Наименования глав</w:t>
            </w:r>
            <w:r w:rsidRPr="001A6F7B">
              <w:rPr>
                <w:color w:val="000000" w:themeColor="text1"/>
                <w:sz w:val="16"/>
                <w:szCs w:val="16"/>
              </w:rPr>
              <w:softHyphen/>
              <w:t>нейших предметов, входящих в план специального снабжения Управления бронесил</w:t>
            </w:r>
          </w:p>
          <w:p w14:paraId="6DF6BD6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133" w:type="dxa"/>
            <w:tcBorders>
              <w:top w:val="single" w:sz="12" w:space="0" w:color="auto"/>
            </w:tcBorders>
          </w:tcPr>
          <w:p w14:paraId="2DCE4EE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Исчислено по плану на удовлетворение Красной Армии</w:t>
            </w:r>
          </w:p>
          <w:p w14:paraId="5EB5A5E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142" w:type="dxa"/>
            <w:tcBorders>
              <w:top w:val="single" w:sz="12" w:space="0" w:color="auto"/>
            </w:tcBorders>
          </w:tcPr>
          <w:p w14:paraId="79AA21F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Имеется в войсках на удовлетворение этой потреб</w:t>
            </w:r>
            <w:r w:rsidRPr="001A6F7B">
              <w:rPr>
                <w:color w:val="000000" w:themeColor="text1"/>
                <w:sz w:val="16"/>
                <w:szCs w:val="16"/>
              </w:rPr>
              <w:softHyphen/>
              <w:t>ности на 1 половину 1921</w:t>
            </w:r>
          </w:p>
          <w:p w14:paraId="0EE5465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574" w:type="dxa"/>
            <w:gridSpan w:val="2"/>
            <w:tcBorders>
              <w:top w:val="single" w:sz="12" w:space="0" w:color="auto"/>
            </w:tcBorders>
          </w:tcPr>
          <w:p w14:paraId="0CC9249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Назначено к заготовке</w:t>
            </w:r>
          </w:p>
          <w:p w14:paraId="1B8DA7A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488" w:type="dxa"/>
            <w:gridSpan w:val="2"/>
            <w:tcBorders>
              <w:top w:val="single" w:sz="12" w:space="0" w:color="auto"/>
            </w:tcBorders>
          </w:tcPr>
          <w:p w14:paraId="2465494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Поступило за 1921 г.</w:t>
            </w:r>
          </w:p>
          <w:p w14:paraId="5CB8BE3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01" w:type="dxa"/>
            <w:tcBorders>
              <w:top w:val="single" w:sz="12" w:space="0" w:color="auto"/>
            </w:tcBorders>
          </w:tcPr>
          <w:p w14:paraId="3666689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Наличие в войсках на 1 января 1922 г.</w:t>
            </w:r>
          </w:p>
          <w:p w14:paraId="11C791E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535920" w:rsidRPr="001A6F7B" w14:paraId="7145CB0A" w14:textId="77777777">
        <w:trPr>
          <w:trHeight w:val="730"/>
        </w:trPr>
        <w:tc>
          <w:tcPr>
            <w:tcW w:w="1584" w:type="dxa"/>
          </w:tcPr>
          <w:p w14:paraId="750E8B0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9F9BF6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tc>
        <w:tc>
          <w:tcPr>
            <w:tcW w:w="1133" w:type="dxa"/>
          </w:tcPr>
          <w:p w14:paraId="0D309D2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D088BC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tc>
        <w:tc>
          <w:tcPr>
            <w:tcW w:w="1142" w:type="dxa"/>
          </w:tcPr>
          <w:p w14:paraId="6BE6F8C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16E2DFE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tc>
        <w:tc>
          <w:tcPr>
            <w:tcW w:w="787" w:type="dxa"/>
          </w:tcPr>
          <w:p w14:paraId="18B58E3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По произ</w:t>
            </w:r>
            <w:r w:rsidRPr="001A6F7B">
              <w:rPr>
                <w:color w:val="000000" w:themeColor="text1"/>
                <w:sz w:val="16"/>
                <w:szCs w:val="16"/>
              </w:rPr>
              <w:softHyphen/>
              <w:t>водств, программе</w:t>
            </w:r>
          </w:p>
          <w:p w14:paraId="081CDAC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87" w:type="dxa"/>
          </w:tcPr>
          <w:p w14:paraId="5600AF4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По ремон</w:t>
            </w:r>
            <w:r w:rsidRPr="001A6F7B">
              <w:rPr>
                <w:color w:val="000000" w:themeColor="text1"/>
                <w:sz w:val="16"/>
                <w:szCs w:val="16"/>
              </w:rPr>
              <w:softHyphen/>
              <w:t>тной</w:t>
            </w:r>
          </w:p>
          <w:p w14:paraId="7350DAC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691" w:type="dxa"/>
          </w:tcPr>
          <w:p w14:paraId="7FE5258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счет производ. Програм</w:t>
            </w:r>
            <w:r w:rsidRPr="001A6F7B">
              <w:rPr>
                <w:color w:val="000000" w:themeColor="text1"/>
                <w:sz w:val="16"/>
                <w:szCs w:val="16"/>
              </w:rPr>
              <w:softHyphen/>
              <w:t>мы</w:t>
            </w:r>
          </w:p>
          <w:p w14:paraId="14DCCEC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97" w:type="dxa"/>
          </w:tcPr>
          <w:p w14:paraId="75F4BCE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В счет ремонтной</w:t>
            </w:r>
          </w:p>
          <w:p w14:paraId="4900786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01" w:type="dxa"/>
          </w:tcPr>
          <w:p w14:paraId="3218237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6316805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r>
      <w:tr w:rsidR="00535920" w:rsidRPr="001A6F7B" w14:paraId="10923C26" w14:textId="77777777">
        <w:trPr>
          <w:trHeight w:val="730"/>
        </w:trPr>
        <w:tc>
          <w:tcPr>
            <w:tcW w:w="1584" w:type="dxa"/>
          </w:tcPr>
          <w:p w14:paraId="1D8B252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Танки</w:t>
            </w:r>
          </w:p>
          <w:p w14:paraId="7E1C75C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133" w:type="dxa"/>
          </w:tcPr>
          <w:p w14:paraId="24DF006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40</w:t>
            </w:r>
          </w:p>
          <w:p w14:paraId="1A1F306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142" w:type="dxa"/>
          </w:tcPr>
          <w:p w14:paraId="398FE59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18</w:t>
            </w:r>
          </w:p>
          <w:p w14:paraId="606777F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87" w:type="dxa"/>
          </w:tcPr>
          <w:p w14:paraId="7C73369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25</w:t>
            </w:r>
          </w:p>
        </w:tc>
        <w:tc>
          <w:tcPr>
            <w:tcW w:w="787" w:type="dxa"/>
          </w:tcPr>
          <w:p w14:paraId="6B015D1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240</w:t>
            </w:r>
          </w:p>
        </w:tc>
        <w:tc>
          <w:tcPr>
            <w:tcW w:w="691" w:type="dxa"/>
          </w:tcPr>
          <w:p w14:paraId="2E5C7A3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14</w:t>
            </w:r>
          </w:p>
        </w:tc>
        <w:tc>
          <w:tcPr>
            <w:tcW w:w="797" w:type="dxa"/>
          </w:tcPr>
          <w:p w14:paraId="2CCA7C5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27</w:t>
            </w:r>
          </w:p>
        </w:tc>
        <w:tc>
          <w:tcPr>
            <w:tcW w:w="701" w:type="dxa"/>
          </w:tcPr>
          <w:p w14:paraId="6F11951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42</w:t>
            </w:r>
          </w:p>
        </w:tc>
      </w:tr>
      <w:tr w:rsidR="00535920" w:rsidRPr="001A6F7B" w14:paraId="642E549A" w14:textId="77777777">
        <w:trPr>
          <w:trHeight w:val="730"/>
        </w:trPr>
        <w:tc>
          <w:tcPr>
            <w:tcW w:w="1584" w:type="dxa"/>
          </w:tcPr>
          <w:p w14:paraId="551A43B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Бронемашины</w:t>
            </w:r>
          </w:p>
          <w:p w14:paraId="6BA4890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133" w:type="dxa"/>
          </w:tcPr>
          <w:p w14:paraId="2229278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168</w:t>
            </w:r>
          </w:p>
          <w:p w14:paraId="1FDD83F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142" w:type="dxa"/>
          </w:tcPr>
          <w:p w14:paraId="101C572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140</w:t>
            </w:r>
          </w:p>
          <w:p w14:paraId="2A47298A"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87" w:type="dxa"/>
          </w:tcPr>
          <w:p w14:paraId="07114E7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w:t>
            </w:r>
          </w:p>
        </w:tc>
        <w:tc>
          <w:tcPr>
            <w:tcW w:w="787" w:type="dxa"/>
          </w:tcPr>
          <w:p w14:paraId="3DFC72C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396</w:t>
            </w:r>
          </w:p>
        </w:tc>
        <w:tc>
          <w:tcPr>
            <w:tcW w:w="691" w:type="dxa"/>
          </w:tcPr>
          <w:p w14:paraId="18CB97E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w:t>
            </w:r>
          </w:p>
        </w:tc>
        <w:tc>
          <w:tcPr>
            <w:tcW w:w="797" w:type="dxa"/>
          </w:tcPr>
          <w:p w14:paraId="558E61F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67</w:t>
            </w:r>
          </w:p>
        </w:tc>
        <w:tc>
          <w:tcPr>
            <w:tcW w:w="701" w:type="dxa"/>
          </w:tcPr>
          <w:p w14:paraId="52500DC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165</w:t>
            </w:r>
          </w:p>
        </w:tc>
      </w:tr>
      <w:tr w:rsidR="00535920" w:rsidRPr="001A6F7B" w14:paraId="2272C1B8" w14:textId="77777777">
        <w:trPr>
          <w:trHeight w:val="730"/>
        </w:trPr>
        <w:tc>
          <w:tcPr>
            <w:tcW w:w="1584" w:type="dxa"/>
          </w:tcPr>
          <w:p w14:paraId="60707DB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Бронепаровозы</w:t>
            </w:r>
          </w:p>
          <w:p w14:paraId="5693092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133" w:type="dxa"/>
          </w:tcPr>
          <w:p w14:paraId="61D20D4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100</w:t>
            </w:r>
          </w:p>
          <w:p w14:paraId="52554CC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142" w:type="dxa"/>
          </w:tcPr>
          <w:p w14:paraId="2D6ED67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96</w:t>
            </w:r>
          </w:p>
          <w:p w14:paraId="10267637"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787" w:type="dxa"/>
          </w:tcPr>
          <w:p w14:paraId="2E91CD6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w:t>
            </w:r>
          </w:p>
        </w:tc>
        <w:tc>
          <w:tcPr>
            <w:tcW w:w="787" w:type="dxa"/>
          </w:tcPr>
          <w:p w14:paraId="2A82F0A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240</w:t>
            </w:r>
          </w:p>
        </w:tc>
        <w:tc>
          <w:tcPr>
            <w:tcW w:w="691" w:type="dxa"/>
          </w:tcPr>
          <w:p w14:paraId="7C57A5B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w:t>
            </w:r>
          </w:p>
        </w:tc>
        <w:tc>
          <w:tcPr>
            <w:tcW w:w="797" w:type="dxa"/>
          </w:tcPr>
          <w:p w14:paraId="497C3B6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54</w:t>
            </w:r>
          </w:p>
        </w:tc>
        <w:tc>
          <w:tcPr>
            <w:tcW w:w="701" w:type="dxa"/>
          </w:tcPr>
          <w:p w14:paraId="3E000954"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105</w:t>
            </w:r>
          </w:p>
        </w:tc>
      </w:tr>
      <w:tr w:rsidR="00535920" w:rsidRPr="001A6F7B" w14:paraId="0843C3DB" w14:textId="77777777">
        <w:trPr>
          <w:trHeight w:val="730"/>
        </w:trPr>
        <w:tc>
          <w:tcPr>
            <w:tcW w:w="1584" w:type="dxa"/>
          </w:tcPr>
          <w:p w14:paraId="277E806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Бронеплощадки</w:t>
            </w:r>
          </w:p>
          <w:p w14:paraId="3B10604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133" w:type="dxa"/>
          </w:tcPr>
          <w:p w14:paraId="7E4A8FD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187</w:t>
            </w:r>
          </w:p>
          <w:p w14:paraId="0D7CCAE1"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142" w:type="dxa"/>
          </w:tcPr>
          <w:p w14:paraId="077FCDD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212</w:t>
            </w:r>
          </w:p>
        </w:tc>
        <w:tc>
          <w:tcPr>
            <w:tcW w:w="787" w:type="dxa"/>
          </w:tcPr>
          <w:p w14:paraId="4D07879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w:t>
            </w:r>
          </w:p>
        </w:tc>
        <w:tc>
          <w:tcPr>
            <w:tcW w:w="787" w:type="dxa"/>
          </w:tcPr>
          <w:p w14:paraId="34EA972F"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408</w:t>
            </w:r>
          </w:p>
        </w:tc>
        <w:tc>
          <w:tcPr>
            <w:tcW w:w="691" w:type="dxa"/>
          </w:tcPr>
          <w:p w14:paraId="26B6B74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w:t>
            </w:r>
          </w:p>
        </w:tc>
        <w:tc>
          <w:tcPr>
            <w:tcW w:w="797" w:type="dxa"/>
          </w:tcPr>
          <w:p w14:paraId="4AA2B48D"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46</w:t>
            </w:r>
          </w:p>
        </w:tc>
        <w:tc>
          <w:tcPr>
            <w:tcW w:w="701" w:type="dxa"/>
          </w:tcPr>
          <w:p w14:paraId="5EF56C2C"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190</w:t>
            </w:r>
          </w:p>
        </w:tc>
      </w:tr>
      <w:tr w:rsidR="00535920" w:rsidRPr="001A6F7B" w14:paraId="11774F20" w14:textId="77777777">
        <w:trPr>
          <w:trHeight w:val="730"/>
        </w:trPr>
        <w:tc>
          <w:tcPr>
            <w:tcW w:w="1584" w:type="dxa"/>
            <w:tcBorders>
              <w:bottom w:val="single" w:sz="12" w:space="0" w:color="auto"/>
            </w:tcBorders>
          </w:tcPr>
          <w:p w14:paraId="2ABD634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Бронедрезины</w:t>
            </w:r>
          </w:p>
          <w:p w14:paraId="3E976A6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133" w:type="dxa"/>
            <w:tcBorders>
              <w:bottom w:val="single" w:sz="12" w:space="0" w:color="auto"/>
            </w:tcBorders>
          </w:tcPr>
          <w:p w14:paraId="51D99455"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5</w:t>
            </w:r>
          </w:p>
          <w:p w14:paraId="231C7372"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tc>
        <w:tc>
          <w:tcPr>
            <w:tcW w:w="1142" w:type="dxa"/>
            <w:tcBorders>
              <w:bottom w:val="single" w:sz="12" w:space="0" w:color="auto"/>
            </w:tcBorders>
          </w:tcPr>
          <w:p w14:paraId="1585ABD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4</w:t>
            </w:r>
          </w:p>
        </w:tc>
        <w:tc>
          <w:tcPr>
            <w:tcW w:w="787" w:type="dxa"/>
            <w:tcBorders>
              <w:bottom w:val="single" w:sz="12" w:space="0" w:color="auto"/>
            </w:tcBorders>
          </w:tcPr>
          <w:p w14:paraId="441E1F43"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10</w:t>
            </w:r>
          </w:p>
        </w:tc>
        <w:tc>
          <w:tcPr>
            <w:tcW w:w="787" w:type="dxa"/>
            <w:tcBorders>
              <w:bottom w:val="single" w:sz="12" w:space="0" w:color="auto"/>
            </w:tcBorders>
          </w:tcPr>
          <w:p w14:paraId="52A2241B"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w:t>
            </w:r>
          </w:p>
        </w:tc>
        <w:tc>
          <w:tcPr>
            <w:tcW w:w="691" w:type="dxa"/>
            <w:tcBorders>
              <w:bottom w:val="single" w:sz="12" w:space="0" w:color="auto"/>
            </w:tcBorders>
          </w:tcPr>
          <w:p w14:paraId="315006B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1</w:t>
            </w:r>
          </w:p>
        </w:tc>
        <w:tc>
          <w:tcPr>
            <w:tcW w:w="797" w:type="dxa"/>
            <w:tcBorders>
              <w:bottom w:val="single" w:sz="12" w:space="0" w:color="auto"/>
            </w:tcBorders>
          </w:tcPr>
          <w:p w14:paraId="661D5079"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w:t>
            </w:r>
          </w:p>
        </w:tc>
        <w:tc>
          <w:tcPr>
            <w:tcW w:w="701" w:type="dxa"/>
            <w:tcBorders>
              <w:bottom w:val="single" w:sz="12" w:space="0" w:color="auto"/>
            </w:tcBorders>
          </w:tcPr>
          <w:p w14:paraId="0DA51730"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5</w:t>
            </w:r>
          </w:p>
        </w:tc>
      </w:tr>
    </w:tbl>
    <w:p w14:paraId="29234B6E"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Производственная программа на бронемашины, бронепаровозы и бронеплощадки в 1921 г. ус</w:t>
      </w:r>
      <w:r w:rsidRPr="001A6F7B">
        <w:rPr>
          <w:color w:val="000000" w:themeColor="text1"/>
          <w:sz w:val="16"/>
          <w:szCs w:val="16"/>
        </w:rPr>
        <w:softHyphen/>
        <w:t>тановлена не была. Процент выполнения производственной программы по танкам составлял в 1921 г. 56 процентов, а по бронедрезинам 10 процентов. Процент выполнения ремонтной программы в отношении имущества бронесил составлял от 11,6 (на танки) до 22,5 (на бронепаровозы). Невысо</w:t>
      </w:r>
      <w:r w:rsidRPr="001A6F7B">
        <w:rPr>
          <w:color w:val="000000" w:themeColor="text1"/>
          <w:sz w:val="16"/>
          <w:szCs w:val="16"/>
        </w:rPr>
        <w:softHyphen/>
        <w:t>кий процент выполнения производственной программы объясняется отсутствием запасных частей, процент же выполнения ремонтной программы не является показательным, так как одно и то же броневое имущество сдавалось в ремонт по несколько раз.</w:t>
      </w:r>
    </w:p>
    <w:p w14:paraId="4A117568"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Что касается фактического снабжения, то следует отметить, что управление в огромном боль</w:t>
      </w:r>
      <w:r w:rsidRPr="001A6F7B">
        <w:rPr>
          <w:color w:val="000000" w:themeColor="text1"/>
          <w:sz w:val="16"/>
          <w:szCs w:val="16"/>
        </w:rPr>
        <w:softHyphen/>
        <w:t>шинстве случаев не снабжало броневым имуществом бронечасти, а лишь принимало от них пришед</w:t>
      </w:r>
      <w:r w:rsidRPr="001A6F7B">
        <w:rPr>
          <w:color w:val="000000" w:themeColor="text1"/>
          <w:sz w:val="16"/>
          <w:szCs w:val="16"/>
        </w:rPr>
        <w:softHyphen/>
        <w:t>шие в негодность объекты, ремонтировало их и возвращало в соответствующие бронечасти...</w:t>
      </w:r>
    </w:p>
    <w:p w14:paraId="1AD1E45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r w:rsidRPr="001A6F7B">
        <w:rPr>
          <w:color w:val="000000" w:themeColor="text1"/>
          <w:sz w:val="16"/>
          <w:szCs w:val="16"/>
        </w:rPr>
        <w:t>РГВА. Ф. 4. Оп. 20. Д. 1. Л 1 - 2, 4, 4а, 5-7, 15, 54 - 55. Типографский экземпляр (11210).</w:t>
      </w:r>
    </w:p>
    <w:p w14:paraId="01316AA6" w14:textId="77777777" w:rsidR="008E0FBF" w:rsidRPr="001A6F7B" w:rsidRDefault="008E0FBF" w:rsidP="001A6F7B">
      <w:pPr>
        <w:numPr>
          <w:ilvl w:val="12"/>
          <w:numId w:val="0"/>
        </w:numPr>
        <w:shd w:val="clear" w:color="auto" w:fill="FFFFFF"/>
        <w:autoSpaceDE w:val="0"/>
        <w:autoSpaceDN w:val="0"/>
        <w:adjustRightInd w:val="0"/>
        <w:jc w:val="both"/>
        <w:rPr>
          <w:color w:val="000000" w:themeColor="text1"/>
          <w:sz w:val="16"/>
          <w:szCs w:val="16"/>
        </w:rPr>
      </w:pPr>
    </w:p>
    <w:p w14:paraId="5FD506A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1922 был основан Чрезкомвзрыв. Инспекция взрывчатых веществ была учреждена еще в 1916 г., но осталась на бумаге и в жизнь не воплотилась, а Чрезкомвзрыв просуществовал год с небольшим, оставив после себя несколько "ударных" приказов по заводам и складам.</w:t>
      </w:r>
    </w:p>
    <w:p w14:paraId="0A6CC57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Пожарная хроника военно-химических заводов весьма богата и разнообразна. Иначе и быть не может. Пожары и взрывы — неизменные спутники фабрикации пороха и взрывчатых веществ. Даже при самой хорошей постановке производства они в известной дозе неизбежны, совершенно так же, как неизбежен известный процент брака в любом производстве химическом или металлическом. </w:t>
      </w:r>
    </w:p>
    <w:p w14:paraId="09DFCC7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Это сопоставление технически правильно. Как производственный брак, так равно пожары и взрывы имеют сходную техническую природу. Первоисточник тех и других один и тот же: либо погрешность в работе инженерного и рабочего персонала, обслуживающего фабрикацию, либо случайная аномалия в ходе технологического процесса, которую предвидеть и предотвратить было невозможно. </w:t>
      </w:r>
    </w:p>
    <w:p w14:paraId="69B36BC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Отсюда ясно, что сделать фабрикацию порохов и взрывчатых веществ в заводском масштабе вполне безопасной — задача практически невыполнимая. Поэтому техника безопасности, стремясь свести число пожаров и взрывов до минимума, главное свое внимание должна направить на то, чтобы в возможной мере обезвредить их, то есть ограничить объем материальных разрушений и число человеческих жертв. </w:t>
      </w:r>
    </w:p>
    <w:p w14:paraId="2339E7B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Тщательное изучение каждого пожара и взрыва является совершенно обязательным, так как оно дает богатый материал как для изучения самого феномена, так и для изыскания мер борьбы с ним. Даже беглое знакомство с несколькими катастрофами, кратко описанными выше, уже с достаточной отчетливостью освещает ряд интересных вопросов, связанных с техникой безопасности. </w:t>
      </w:r>
    </w:p>
    <w:p w14:paraId="7F7B231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К числу этих вопросов относится прежде всего проблема рационального, с точки зрения пожарной безопасности, устройства военно-химических заводов. Надо констатировать, что до настоящего времени эта проблема научной разработке не подвергалась. Поэтому при проектировании заводов пороховых, взрывчатых веществ и снаряжательных приходилось руководиться традициями, которые постепенно выработала многолетняя практика. </w:t>
      </w:r>
    </w:p>
    <w:p w14:paraId="31FDC10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Заводы этих специальностей, сооруженные за последние 10-15 лет, имеют более или менее однотипное устройство и проектировались на основе следующих принципов. </w:t>
      </w:r>
    </w:p>
    <w:p w14:paraId="6EE3390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Каждое из производств, входящих в специальность завода, расчленяется на мелкие, по возможности неделимые, операции, Под каждую операцию отводится отдельное здание. Здания — одноэтажные, за исключением тех, которые по габариту аппаратов и механизмов должны иметь более одного этажа. </w:t>
      </w:r>
    </w:p>
    <w:p w14:paraId="1E0FBBA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Производственные здания располагаются в плане в порядке последовательного хода операций в производстве. Расстояние между зданиями — не менее 25 сажен. Те здания, в которых производятся наиболее опасные операции, дублируются, окружаются земляными валами и располагаются по возможности ближе к периферии завода. Районы отдельных производств отделяются друг от друга небольшой свободной полосой земли. При распланировке заводов учитывается возможность дальнейшего расширения. </w:t>
      </w:r>
    </w:p>
    <w:p w14:paraId="5C9FB8A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Что касается конструкции самих зданий, то они строятся весьма прочными, из кирпича или бетона. Потолок и крыша — из несгораемых материалов, почти исключительно железные. В зданиях, где идут работы с кислотами, соответственно меняется строительный материал и конструкция здания. При расположении внутри зданий производственной аппаратуры принимаются меры к тому, чтобы пожар или взрыв, возникший в каком-либо пункте здания, причинил наименьшие разрушения. При устройстве водопровода, освещения и других сооружений общетехнического обслуживания тщательно учитывается опасность производства. </w:t>
      </w:r>
    </w:p>
    <w:p w14:paraId="767CED6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Заводы должны обноситься прочной оградой, охраняющей завод от проникновения посторонних лиц. Завод должен быть окружен верстовой полосой земли, свободной от жилых и иных построек, находящейся в собственности и распоряжении завода. </w:t>
      </w:r>
    </w:p>
    <w:p w14:paraId="31ADAFB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Описанное устройство завода, само собой разумеется, вызывает повышение капитальных затрат при постройке самого завода, а также повышение расходов по его эксплуатации благодаря обширности территории, специальной распланировке завода, но, с другой стороны, такое устройство не допускает возможности крупных катастроф, угрожающих гибелью всего завода или значительной его части. Последнее, впрочем, справедливо лишь при условии, если само производство будет организовано правильно и будет вестись в рамках точно установленного режима. </w:t>
      </w:r>
    </w:p>
    <w:p w14:paraId="6F39D03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Рациональный производственный режим наряду с целесообразным устройством завода является второй важнейшей предупредительной мерой в борьбе с несчастиями на военно-химических производствах. Первое, что этот режим требует — это наличия надлежаще подготовленного и воспитанного состава рабочих и служащих. </w:t>
      </w:r>
    </w:p>
    <w:p w14:paraId="17F5FA0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Служба на заводах пороховых и взрывчатых веществ имеет особенности, которые тесно сближают ее со службой военной (притом в боевой обстановке) и сильно разнят от обычной заводской службы. Если металлист знает, что от качества его личной работы зависит лишь качество и стоимость изготовляемого изделия, то каждый пороховщик и взрывчатник, от рабочего до директора, помимо этого в своих руках держит в той или иной мере целость и благополучие самого завода и сотен рабочих, его обслуживающих. В этом нет никакого преувеличения. Ибо оплошность или нерадивость любого рабочего может послужить причиной гибели целого завода со зданиями, оборудованием и рабочими. Примеры тому Охтенский и Казанский заводы. Еще два примера — Томыловский и Хорошевский огнесклады, которые оба погибли от папиросы, брошенной курившим рабочим. </w:t>
      </w:r>
    </w:p>
    <w:p w14:paraId="5285471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условиях столь ответственной и опасной работы, которая может быть приравнена к обстановке работы на фронте, весь рабочий состав военно-химического завода должен быть проникнут жесткой и сознательной служебной дисциплиной, которая гарантировала бы безукоризненное выполнение всех правил предосторожности и исключала всякую преступную небрежность в работе. В духе такой дисциплины и должны воспитываться все работники завода. </w:t>
      </w:r>
    </w:p>
    <w:p w14:paraId="5E051CD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Помимо дисциплины, от работников военно-химических заводов, по существу их службы, требуется также и личное активное мужество того же порядка, какое обязательно на фронте. Когда на заводе возникает пожар или взрыв, ни один ответственный рабочий, стоящий у аппарата или машины, не должен покидать свой пост, и мало этого — должен выполнить все, что на этот случай предусматривают правила и инструкции, как то: остановить работу аппарата, выключить подачу кислот, пустить воду и т.д. </w:t>
      </w:r>
    </w:p>
    <w:p w14:paraId="052F412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 минуты опасности требуется особое спокойствие, так как суета и паника только усугубляют опасность. Брошенный на ходу аппарат, содержащий взрывчатое вещество, может дать лишний взрыв и осложнить катастрофу. Нет надобности говорить о том, что на каждом рабочем лежит нравственная обязанность спасти товарища, попавшего в опасность при аварии на заводе. </w:t>
      </w:r>
    </w:p>
    <w:p w14:paraId="00E2B2F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Все перечисленные требования, предъявляемые к рабочим, в удесятеренной мере относятся и к командному составу завода. Углубленное чувство ответственности за завод и его людской состав, спокойствие, выдержка, умение ориентироваться в опасности, острая находчивость, личная храбрость, и все это, конечно, на фоне любви к самому делу — вот характерные черты подлинного заводского инженера военно-химической специальности. </w:t>
      </w:r>
    </w:p>
    <w:p w14:paraId="13F73EC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Как пример в этом отношении можно указать на упомянутых в статье о взрыве Казанского завода инженеров Лукницкого и Егорова и рабочих Лазинского, Алексеева и других. Мужество, проявленное этими лицами, с точки зрения узко практической целесообразности, конечно, было бесплодно, ибо нахождение их в заводе под градом выстрелов не могло прекратить или ослабить стихийное бедствие, постигшее завод. Но мерка утилитарности в оценке проявлений мужества и служебного долга не должна быть ни единственной, ни главной. Поступок названных работников должен быть рассматриваем не в плане практической пользы, а со стороны руководивших ими стимулов, моральная ценность коих совершенно неоспорима. Эти инженеры и рабочие показали прекрасный образец преданности служебному долгу, доведенной до самопожертвования. </w:t>
      </w:r>
    </w:p>
    <w:p w14:paraId="0F30753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Необходимо констатировать, что история заводов пороховых и взрывчатых веществ знает много примеров столь же доблестного поведения рабочих и служащих в минуты опасности. Нужно пожалеть, что имена этих героев долга и их подвиги остаются безвестными для широких масс работников военно-химической промышленности. Ознакомление с ними имело бы большое воспитательное значение. </w:t>
      </w:r>
    </w:p>
    <w:p w14:paraId="510CCBC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Выше указано было, что при распланировке завода в целом и отдельных мастерских преследуется задача наименьшего сосредоточения в одном месте как количества взрывчатых веществ, так и работающих с ними людей. </w:t>
      </w:r>
    </w:p>
    <w:p w14:paraId="72F273D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Эта же задача должна строго производиться и при производстве самих работ со взрывчатыми веществами. "Ни одного лишнего килограмма взрывчатого вещества ни в мастерской, ни на заводском дворе" — вот правило, которое нельзя ни на один момент забывать и которое надо проводить с железной неуклонностью. </w:t>
      </w:r>
    </w:p>
    <w:p w14:paraId="5A53A9E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"Лишнее" — это то, что в данный момент не находится непосредственно в производственном обороте и выходит из норм, допущенных правилами к нахождению на территории завода. Все лишнее немедленно должно вывозиться из ограды завода в погреба, если это готовый фабрикат, или в промежуточные хранилища, если это полуфабрикат. </w:t>
      </w:r>
    </w:p>
    <w:p w14:paraId="56AA84E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Жесткое исполнение этого правила, понятно, вызывает усиленные расходы по транспорту и на устройство хранилищ. Но этим смущаться не надо, ибо за экономию на транспорте в иных случаях приходится расплачиваться слишком дорого. Примеры — гибель Охтенского и Казанского заводов благодаря скоплению в ограде их больших количеств взрывчатых веществ и порохов. </w:t>
      </w:r>
    </w:p>
    <w:p w14:paraId="66B92DF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Безукоризненная чистота заводских зданий и заводского двора — одна из важнейших мер безопасности. На поддержание чистоты также нельзя жалеть средств. Грязь на работе со взрывчатыми веществами является постоянным источником опасности. Независимо от этого, рабочие в обстановке чистоты и опрятности работают с большой аккуратностью, что весьма важно для качества продукции. </w:t>
      </w:r>
    </w:p>
    <w:p w14:paraId="69244DD7"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Большую опасность в жизни военных заводов представляет нахождение в близком соседстве к ним складов огнестрельных припасов, принадлежащих военному ведомству. Примером тому является гибель Казанского завода от взрыва Аракчинского склада. Другой пример — Самарский завод взрывчатых веществ, пострадавший от взрыва Томыловского склада в 1921 г. и лишь по счастливой случайности не подвергшийся совершенному разрушению. Еще пример — Нижегородский завод взрывчатых веществ, который находился в большой опасности, когда взорвался Растяпинский склад огнестрельных припасов. Завод спасен был лишь благодаря тому, что отделялся от склада лесным массивом. К слову, этот случай подтверждает, что лесные массивы успешно преграждают дорогу распространению взрывной волны. </w:t>
      </w:r>
    </w:p>
    <w:p w14:paraId="30CB226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Надо констатировать, что указанные три случая не послужили заинтересованным ведомствам надлежащим уроком. После всех этих катастроф, тем не менее, не было принято энергичных мер к освобождению военных заводов от такого опасного соседства, как склады. Все дело ограничилось лишь приказом военного ведомства (в 1922 г.) не строить огнесклады ближе пяти верст к заводам. Но этот приказ прочно забыт, и военное ведомство неуклонно стремится занимать под свое огнеопасное имущество погреба военных заводов — даже и на фабричные постройки. Хотя в данном случае речь идет и о консервированных заводах, но гибель завода хотя бы и стоящего на консервации, нанесет снабжению такой же непоправимый ущерб, как и гибель завода действующего. </w:t>
      </w:r>
    </w:p>
    <w:p w14:paraId="7BF36F1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Необходимо соблюдать крайнюю осторожность в организации железнодорожного движения в районе завода и помнить описанный выше случай взрыва поезда с черным порохом у ограды Самарского завода. Если в указанном случае завод не пострадал серьезно, то потому, что взорвался черный порох. Если бы вместо пороха находился мелинит, тротил или какое-нибудь иное бризантное вещество, то эффект взрыва был бы, несомненно, вроде того, какой получился на Охтенском заводе, так как количество взрывчатого вещества, которое могло находиться в поезде, значительно превышало бы то, которое уничтожило Охтенский завод. </w:t>
      </w:r>
    </w:p>
    <w:p w14:paraId="44FA46A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Большую опасность для заводов, и в особенности артскладов, представляет нахождение на их территории взрывчатых изделий и веществ, конструкция и состав коих неизвестны и которые ввиду этого не могут почитаться вполне надежными в смысле безопасности. В практике сплошь и рядом случается, что в завод или склад присылают на испытание или хранение подобного рода предметы, как например: иностранные снаряды, мины, ручные гранаты и пр. Нет надобности доказывать, что вероятными последствиями такой неосторожности должно быть то, что имело место на Тамбовском трофейном складе. </w:t>
      </w:r>
    </w:p>
    <w:p w14:paraId="507591F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 xml:space="preserve">Совершенно понятной является необходимость организации самой бдительной и строгой охраны заводов пороховых и взрывчатых веществ от злоумышленных покушений всякого рода. Надо помнить, что на заводах этой специальности гораздо легче, чем на всяких других, организовать пожар или взрыв, так как здесь налицо всегда имеются в том или ином виде взрывчатые вещества и только необходимо умело использовать их. </w:t>
      </w:r>
    </w:p>
    <w:p w14:paraId="496CAE81"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С этой точки зрения, прием рабочих и служащих на завод, а также допуск посторонних лиц на территорию завода должны производиться с чрезвычайной осторожностью (11329).</w:t>
      </w:r>
    </w:p>
    <w:p w14:paraId="696F708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733D4AA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1922 по окончании Гражданской войны береговая оборона была изъята у флота и подчинена Красной армии. В связи с выводом из состава флота кораблей старой постройки их 6/45-дюймовые пушки были переданы сухопутному командованию (3861).</w:t>
      </w:r>
    </w:p>
    <w:p w14:paraId="1164DCE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57C533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Жизнь и внутренняя политика:</w:t>
      </w:r>
    </w:p>
    <w:p w14:paraId="6D91BDD2"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0B2C14C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1922 В.Маяковский и О.Брик основали литературное объединение ЛЕФ (3908,312).</w:t>
      </w:r>
    </w:p>
    <w:p w14:paraId="3525068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8776D4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1922 вышел роман В.Пильняка Голый год, были опубликованы поэтические сборники М.Цветаевой Версты и А.Ахматовой Anno Domini MCMXXI (3908,312).</w:t>
      </w:r>
    </w:p>
    <w:p w14:paraId="48A77A7B"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C12A40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Внешняя политика:</w:t>
      </w:r>
    </w:p>
    <w:p w14:paraId="522BE7E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796D5632" w14:textId="77777777" w:rsidR="00FF0B42" w:rsidRPr="001A6F7B" w:rsidRDefault="00FF0B42" w:rsidP="001A6F7B">
      <w:pPr>
        <w:jc w:val="both"/>
        <w:textAlignment w:val="top"/>
        <w:rPr>
          <w:color w:val="000000" w:themeColor="text1"/>
          <w:sz w:val="16"/>
          <w:szCs w:val="16"/>
        </w:rPr>
      </w:pPr>
      <w:r w:rsidRPr="001A6F7B">
        <w:rPr>
          <w:color w:val="000000" w:themeColor="text1"/>
          <w:sz w:val="16"/>
          <w:szCs w:val="16"/>
        </w:rPr>
        <w:t>В 1922 г. РВС Республики при непосредственном участии шефа ВЧК Дзержинского создал специальное акционерное общество «Востваг», которое занималось ведением научно-технической и экономической разведки в странах Запада, закупкой военных материалов, оружия и стратегического сырья. По существу, с его созданием зародился экономический шпионаж в промышленно развитых странах Запада. «Востваг» возглавлял С. И. Мрочковский. Общее «политическое» руководство обществом и целевое распределение средств находилось в руках наркома по военным и морским делам и члена Политбюро ЦК ВКП(б) К. Е. Ворошилова. Ясно, однако, что директивы для «Воствага» разрабатывались Политбюро ЦК ВКП(б).</w:t>
      </w:r>
    </w:p>
    <w:p w14:paraId="7290B9F7" w14:textId="77777777" w:rsidR="00FF0B42" w:rsidRPr="001A6F7B" w:rsidRDefault="00FF0B42" w:rsidP="001A6F7B">
      <w:pPr>
        <w:jc w:val="both"/>
        <w:textAlignment w:val="top"/>
        <w:rPr>
          <w:color w:val="000000" w:themeColor="text1"/>
          <w:sz w:val="16"/>
          <w:szCs w:val="16"/>
        </w:rPr>
      </w:pPr>
      <w:r w:rsidRPr="001A6F7B">
        <w:rPr>
          <w:color w:val="000000" w:themeColor="text1"/>
          <w:sz w:val="16"/>
          <w:szCs w:val="16"/>
        </w:rPr>
        <w:t>Главная зарубежная контора общества находилась в Париже и действовала под прикрытием фирмы «Спакомер». Филиалы «Воствага» имелись в Берлине, Нью-Йорке, Улан-Баторе, Кантоне, Тянцзине. Берлинским филиалом руководили Немцов и Девингталь. Кроме того, представители «Воствага» постоянно работали в крупнейших германских фирмах: «К. Цайсс», «Борзиг», «АЭГ» и др. Начиная с 1927 г., к работе «Воствага» был подключен наркомторг СССР. Общество просуществовало весь межвоенный период вплоть до начала второй мировой войны. У «Воствага» в распоряжении имелись солидные средства: на 1 января 1934 г. его капитал составлял свыше 3 млн. долларов, в том числе вложения в Германии составили около полумиллиона долларов (19269).</w:t>
      </w:r>
    </w:p>
    <w:p w14:paraId="353B3809" w14:textId="77777777" w:rsidR="00FF0B42" w:rsidRPr="001A6F7B" w:rsidRDefault="00FF0B42" w:rsidP="001A6F7B">
      <w:pPr>
        <w:jc w:val="both"/>
        <w:rPr>
          <w:color w:val="000000" w:themeColor="text1"/>
          <w:sz w:val="16"/>
          <w:szCs w:val="16"/>
        </w:rPr>
      </w:pPr>
    </w:p>
    <w:p w14:paraId="3BE17C20" w14:textId="77777777" w:rsidR="00FF0B42" w:rsidRPr="001A6F7B" w:rsidRDefault="00FF0B42" w:rsidP="001A6F7B">
      <w:pPr>
        <w:pStyle w:val="ae"/>
        <w:spacing w:before="0" w:after="0"/>
        <w:jc w:val="both"/>
        <w:rPr>
          <w:color w:val="000000" w:themeColor="text1"/>
          <w:sz w:val="16"/>
          <w:szCs w:val="16"/>
        </w:rPr>
      </w:pPr>
      <w:r w:rsidRPr="001A6F7B">
        <w:rPr>
          <w:color w:val="000000" w:themeColor="text1"/>
          <w:sz w:val="16"/>
          <w:szCs w:val="16"/>
        </w:rPr>
        <w:t>С 1922 года, согласно тезисам, предложенным Иоффе, в Китае главное внимание следовало уделять освобождению этой страны от иностранного контроля с перспективой создания «действительно независимой и свободно-демократической (советской) китайской республики». Несмотря на создание компартии Китая, в Москве делали ставку на поддержку национально-освободительного фронта — Гоминьдана. Коммунистам предписывалось войти в блок с ним на правах младшего партнера.</w:t>
      </w:r>
    </w:p>
    <w:p w14:paraId="54639CB5" w14:textId="77777777" w:rsidR="00FF0B42" w:rsidRPr="001A6F7B" w:rsidRDefault="00FF0B42" w:rsidP="001A6F7B">
      <w:pPr>
        <w:pStyle w:val="ae"/>
        <w:spacing w:before="0" w:after="0"/>
        <w:jc w:val="both"/>
        <w:rPr>
          <w:color w:val="000000" w:themeColor="text1"/>
          <w:sz w:val="16"/>
          <w:szCs w:val="16"/>
        </w:rPr>
      </w:pPr>
      <w:r w:rsidRPr="001A6F7B">
        <w:rPr>
          <w:color w:val="000000" w:themeColor="text1"/>
          <w:sz w:val="16"/>
          <w:szCs w:val="16"/>
        </w:rPr>
        <w:t>Прямое взаимодействие советских военных и политических советников с руководством КПК и Гоминьдана, проходившее под контролем китайской комиссии Политбюро, оставляло не у дел коминтерновские структуры. ИККИ исправно дублировал политические решения ВКП(б), его реальная работа сводилась к подготовке кадров для китайской компартии в «школах Коминтерна» (Университете имени Сунь Ятсена, КУТВе и других). Лишь 25 марта 1926 года было решено образовать в Шанхае Дальневосточное бюро Коминтерна. «Объединенная оппозиция», усилиями Троцкого и Радека разработавшая собственную платформу в вопросе о китайской революции, так и не смогла добиться ее конструктивного обсуждения в руководстве ВКП(б). В то время как она настаивала на разрыве с Гоминьданом и даже предлагала создавать в Китае советы, Сталин и Бухарин продолжали выступать за национальный блок (18416).</w:t>
      </w:r>
    </w:p>
    <w:p w14:paraId="0C7FB7BB" w14:textId="77777777" w:rsidR="00FF0B42" w:rsidRPr="001A6F7B" w:rsidRDefault="00FF0B42" w:rsidP="001A6F7B">
      <w:pPr>
        <w:pStyle w:val="ae"/>
        <w:spacing w:before="0" w:after="0"/>
        <w:jc w:val="both"/>
        <w:rPr>
          <w:color w:val="000000" w:themeColor="text1"/>
          <w:sz w:val="16"/>
          <w:szCs w:val="16"/>
        </w:rPr>
      </w:pPr>
    </w:p>
    <w:p w14:paraId="1AB82A9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1922 г. началось продвижение американских товаров на советский рынок. Правда, в тот год продукция "made in USA" в Советскую Россию не продавалась, а поставлялась как гуманитарная помощь по линии АRА. Ещё в 1920 г. Л.К. Мартенс, назначенный официальным уполномоченным РСФСР в США создал для организации советско-американской торговли компанию "Продекско" (Products Exchange Corporation), однако дела у неё не пошли. Аркос создал своё американское отделение, однако оно (отделение) носило ярко выраженный характер вспомогательного подразделения при головной лондонской конторе, что не способствовало развитию торговых связей с собственно США. За 1923-24 гг. совокупный оборот "Продекско" и "Аркос-Америка" составил около 5 мил. долл. Для сравнения можно указать, что оборот только Техотдела Амторга в 1924/25 г. превысил 9 мил. долл., а весь оборот Амторга в том году составил 47,5 мил. долл. Для периода "до Амторга" характерна постоянная конкуренция между "Продекско" и "Аркос-Америка", а так же наличие массы всевозможных проходимцев, выдававших себя за представителей различных советских ведомств и учреждений. Разумеется, вся деятельность подобных "предпринимателей" была сплошным жульничеством, однако после знакомства с подобными "красными бизнесменами" американские коммерсанты старались держаться от русских контрагентов подальше. Российско-американскую торговлю пытался наладить и небезызвестный А. Хаммер, создавший для этого специальную компанию "Аламерико". К этой фирме у советских властей была только одна, но зато очень большая претензия. Хаммер во главу угла ставил экономическую эффективность операций, а не директивы ВСНХ, поэтому его компания не годилась на амплуа "нелегального торгпредства".</w:t>
      </w:r>
    </w:p>
    <w:p w14:paraId="2646E2C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Эти обстоятельства требовали создания организации, сочетающей в себе статус американского акционерного общества и функции советского торгпредства. Особенно важным было превратить это гипотетическое учреждение в безусловного монополиста в области советско-американской торговли, так как изобилие разнообразных "ходоков" от советских трестов и синдикатов и их взаимная конкуренция на американском рынке привели к обвальному падению цен на советские экспортные товары и, соответственно, к подорожанию товаров, в импорте которых был заинтересован СССР (11507).</w:t>
      </w:r>
    </w:p>
    <w:p w14:paraId="087608A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33363F1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1922 году решением вольфрамовой проблемы занялась военная разведка. В операции участвовали трое сотрудников этого ведомства — Г. И. Семенов, М. И. Железняк и В. В. Давыдов (Журавлев С. В. «Маленькие люди» и «большая история»: Иностранцы Московского электрозавода в советском обществе 1920-1930 гг. — М., 2000, с. 54-55, 57, 71, 75.).</w:t>
      </w:r>
    </w:p>
    <w:p w14:paraId="431F221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начале 20-х годов перед отечественной промышленностью стояла задача по освоению технологии производства изделий из вольфрама. Спектр применения этого металла был чрезвычайно широк. Начиная от нитей накаливания в электролампах и заканчивая военной техникой.</w:t>
      </w:r>
    </w:p>
    <w:p w14:paraId="1C6B5978"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Для отечественной электроламповой промышленности овладение производством нитей накаливания означало отказ от импорта, что было очень актуально. Во-первых, экономия, ведь ежегодно на закупку вольфрамовой нити тратилось 200—250 тысяч золотых рублей. Во-вторых, поставки из-за рубежа в любой момент могли прекратиться. А в-третьих, престиж государства. О какой электрификации всей страны можно было говорить, если в СССР не умели в достаточном количестве изготовлять обычные электролампы.</w:t>
      </w:r>
    </w:p>
    <w:p w14:paraId="5D54224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Военных интересовали технологии вольфрамового производства по другой причине. Уникальные свойства этого вещества: твердость, тугоплавкость и устойчивость к агрессивным воздействиям природных стихий, — способны были произвести настоящий переворот в тех военных областях, за которыми специалисты видели будущее, в частности в самолетостроении и танкостроении.</w:t>
      </w:r>
    </w:p>
    <w:p w14:paraId="7FB3641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1922 году по своим каналам она вышла на военный отдел Компартии Германии. Затем, через эту структуру, на высококвалифицированных берлинских рабочих-коммунистов Ю. Хоффмана (завод компании «Осрам») и Э. Дайбеля (завод компании «АЭГ»).</w:t>
      </w:r>
    </w:p>
    <w:p w14:paraId="2013BAF2"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На основе результатов предварительного анализа ситуации было принято решение сконцентрировать все усилия на проникновении в цеха и секретные лаборатории фирмы «Осрам». Выбор не был случайным. Кроме того, что в то время эта фирма была одним из мировых лидеров ламповой промышленности, на данном объекте осуществлялась вся технологическая цепочка по вольфраму, начиная с обогащения вольфрамовой руды и заканчивая выпуском тончайшей вольфрамовой проволоки для нитей накаливания электроламп.</w:t>
      </w:r>
    </w:p>
    <w:p w14:paraId="2FF7A1AB"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Одновременно с постоянным совершенствованием технологий лампового и вольфрамового производства лаборатории фирмы «Осрам» вели опыты по получению новых суперпрочных сортов сплавов, которые позднее назвали металлокерамикой.</w:t>
      </w:r>
    </w:p>
    <w:p w14:paraId="4A01E919"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1923 году здесь впервые в мире был получен сплав карбида вольфрама с кобальтом — «видиа», внедрение которого в массовое производство привело к революции в промышленности.</w:t>
      </w:r>
    </w:p>
    <w:p w14:paraId="465844F7"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Информация о вольфрамовых технологиях и новом сплаве начала поступать в Москву через Ю. Хоффмана и Э. Дайбеля. Отметим сразу, что кроме них в сборе секретной информации участвовало еще несколько рабочих-коммунистов. Поэтому, когда в 1924 году им пришлось бежать в Советский Союз после неудачной попытки организации революции в Германии осенью 1923 года, то на их место заступили механик Ф. Гайслер и слесарь В. Кох. Оба с завода компании «Осрам». Они официально не демонстрировали свою принадлежность к Компартии Германии, в отличие от своих предшественников. В любом случае руководство компании не догадывалось об агентурной сети советской научно-технической разведки, которая активно работала на заводе.</w:t>
      </w:r>
    </w:p>
    <w:p w14:paraId="435A8C4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Технология взаимодействия между Москвой и Берлином была оптимальной. Из СССР присылали перечень вопросов, описание возникающих проблем, список необходимых материалов, а в Германии группа агентов готовила необходимые ответы и данные (Журавлев С. В. «Маленькие люди» и «большая история»: Иностранцы Московского электрозавода в советском обществе 1920-1930 гг. — М., 2000, с. 54-55, 57, 71, 75.).</w:t>
      </w:r>
    </w:p>
    <w:p w14:paraId="03C348E6"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1925 году Ф. Гайслер и В. Кох были уволены с завода — их подозревали в коммунистической пропаганде. Правда, еще в течение трех месяцев, они, пока находились в Берлине, регулярно продолжали добывать интересующую советскую военную разведку информацию. Все это время эти агенты получали «пособие по безработице» от сотрудника советской военной разведки. Затем их тайно переправили в Советский Союз, где они встретили своих коллег — Ю. Хоффмана и Э. Дайбеля. Теперь все четверо участвовали в реализации добытой ими же секретной информации. А она продолжала поступать непрерывным потоком, только теперь под руководством рабочего с завода компании «АЭГ» Г. Ольриха (Журавлев С. В. «Маленькие люди» и «большая история»: Иностранцы Московского электрозавода в советском обществе 1920-1930 гг. — М., 2000, с. 54-55, 57, 71, 75.).</w:t>
      </w:r>
    </w:p>
    <w:p w14:paraId="75D04444"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1927 году патент на производство сплава «видиа» компания «Осрам» продала другому германскому промышленному гиганту — металлургическому и машиностроительному концерну «Крупп». И 28 сентября 1929 года его представители продемонстрировали советским специалистам выгоды от практического использования этого металлокерамического сплава для обработки металлов. В частности, в 3—5 раз возрастала скорость сверления и обработки, существенно повышалась точность и производительность труда. Гости из Германии надеялись, что, оценив уникальные свойства нового материала, Советский Союз заключит контракты на его импорт.</w:t>
      </w:r>
    </w:p>
    <w:p w14:paraId="51D7E50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СССР действительно заинтересовала новинка, но события развивались совсем по другому сценарию. В стране решили самостоятельно освоить промышленное производство этого сплава. Для начала из архивов были извлечены все отчеты лаборатории компании «Осрам». На их основе в течение нескольких суток удалось получить сплав с аналогичными свойствами под названием «победит». Однако говорить о его производстве не в лабораторных условиях было еще рано. Нужно было добыть технологию.</w:t>
      </w:r>
    </w:p>
    <w:p w14:paraId="627B29C5"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Для этого в Германию выехал инженер Московского электрозавода Г. А. Меерсон. Он участвовал в разработке победита, поэтому прекрасно понимал, что именно нужно выяснить. С завода концерна «Крупп» он увез только сувенирный перочинный ножичек с надписью «Видиа Крупп».</w:t>
      </w:r>
    </w:p>
    <w:p w14:paraId="29FE42A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А вот в США ему повезло больше. В библиотеке, где Меерсон педантично штудировал немногочисленную литературу по металлокерамике, он познакомился со своим американским коллегой — инженером Томсоном. который занимался той же проблемой и работал в одной из ведущих компаний страны.</w:t>
      </w:r>
    </w:p>
    <w:p w14:paraId="1A50FE6E"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Американец предложил обменяться информацией: он устраивает экскурсию по своему заводу, а гость из Советского Союза предоставляет материалы по концерну «Крупп».</w:t>
      </w:r>
    </w:p>
    <w:p w14:paraId="303D870C"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Днем Г. И. Меерсон с новым знакомым ходил по цехам. Периодически он отлучался в туалет и записывал все, что запомнил. А по ночам писал отчет по Германии, используя в качестве основы наработки компании «Осрам» и результаты московских опытов. Перед вручением американцу своего труда, Меерсон испачкал и помял тетрадь с записями. Тщательно изучив рукопись, Томсон не узнал ничего нового, а его советский коллега на основе собранной информации сумел наладить промышленный выпуск победита. В 1930 году было выпущено 3,8 т твердых сплавов, через год этот показатель составил уже 26, 2 т, а в 1932 году масса превысила 45 т (Журавлев С. В. «Маленькие люди» и «большая история»: Иностранцы Московского электрозавода в советском обществе 1920-1930 гг. — М., 2000, с. 54-55, 57, 71, 75.) (11765).</w:t>
      </w:r>
    </w:p>
    <w:p w14:paraId="43729CF8" w14:textId="77777777" w:rsidR="008E0FBF" w:rsidRPr="001A6F7B" w:rsidRDefault="008E0FBF" w:rsidP="001A6F7B">
      <w:pPr>
        <w:autoSpaceDE w:val="0"/>
        <w:autoSpaceDN w:val="0"/>
        <w:adjustRightInd w:val="0"/>
        <w:jc w:val="both"/>
        <w:rPr>
          <w:color w:val="000000" w:themeColor="text1"/>
          <w:sz w:val="16"/>
          <w:szCs w:val="16"/>
        </w:rPr>
      </w:pPr>
    </w:p>
    <w:p w14:paraId="1EFCA61F"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1922 г. для активного использования возможностей, представляемых свободной коммерческой деятельностью за рубежом, РВС Республики при непосредственном участии шефа ВЧК Дзержинского создал специальное акционерное общество «Востваг», которое занималось ведением научно-технической и экономической разведки в странах Запада, закупкой военных материалов, оружия и стратегического сырья. По существу, с его созданием зародился экономический шпионаж в промышленно развитых странах Запада. «Востваг» возглавлял С. И. Мрочковский. Общее «политическое» руководство обществом и целевое распределение средств находилось в руках наркома по военным и морским делам и члена Политбюро ЦК ВКП(б) К. Е. Ворошилова. Ясно, однако, что директивы для «Воствага» разрабатывались Политбюро ЦК ВКП(б). Главная зарубежная контора общества находилась в Париже и действовала под прикрытием фирмы «Спакомер». Филиалы «Воствага» имелись в Берлине, Нью-Йорке, Улан-Баторе, Кантоне, Тянцзине. Берлинским филиалом руководили Немцов и Девингталь. Кроме того, представители «Воствага» постоянно работали в крупнейших германских фирмах: «К. Цайсс», «Борзиг», «АЭГ» и др. Начиная с 1927 г., к работе «Воствага» был подключен наркомторг СССР. Общество просуществовало весь межвоенный период вплоть до начала второй мировой войны. У «Воствага» в распоряжении имелись солидные средства: на 1 января 1934 г. его капитал составлял свыше 3 млн. долларов, в том числе вложения в Германии составили около полумиллиона долларов (11784).</w:t>
      </w:r>
    </w:p>
    <w:p w14:paraId="5D7DA670" w14:textId="77777777" w:rsidR="008E0FBF" w:rsidRPr="001A6F7B" w:rsidRDefault="008E0FBF" w:rsidP="001A6F7B">
      <w:pPr>
        <w:autoSpaceDE w:val="0"/>
        <w:autoSpaceDN w:val="0"/>
        <w:adjustRightInd w:val="0"/>
        <w:jc w:val="both"/>
        <w:rPr>
          <w:color w:val="000000" w:themeColor="text1"/>
          <w:sz w:val="16"/>
          <w:szCs w:val="16"/>
        </w:rPr>
      </w:pPr>
    </w:p>
    <w:p w14:paraId="3866F2DA"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За рубежом:</w:t>
      </w:r>
    </w:p>
    <w:p w14:paraId="607F58B4"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07AE47C"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1922 г. Иранское правительство было вынуждено организовать военную экспедицию в Иранский Курдистан, где оно полностью разгромило курдское сопротивление (3871).</w:t>
      </w:r>
    </w:p>
    <w:p w14:paraId="559C1C8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60FF125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1922 была основана фирма Heinkel (237,144).</w:t>
      </w:r>
    </w:p>
    <w:p w14:paraId="346FE016"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2F47A38"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1922 Прокофьев-Северский основал фирму в США, так как посольство, где он работал помошником военно-морского атташе, было закрыто после подписания Россией сепаратного мира с Германией в 1918 (225,27).</w:t>
      </w:r>
    </w:p>
    <w:p w14:paraId="3801821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2CE8C510"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1922 число абонентов в британском телефонном справочнике превысило 1 млн. (3907,125).</w:t>
      </w:r>
    </w:p>
    <w:p w14:paraId="78DCB15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458BDE66" w14:textId="77777777" w:rsidR="00056FFB"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21DFC4B3" w14:textId="77777777" w:rsidR="00056FFB" w:rsidRPr="001A6F7B" w:rsidRDefault="00056FFB" w:rsidP="001A6F7B">
      <w:pPr>
        <w:numPr>
          <w:ilvl w:val="12"/>
          <w:numId w:val="0"/>
        </w:numPr>
        <w:autoSpaceDE w:val="0"/>
        <w:autoSpaceDN w:val="0"/>
        <w:adjustRightInd w:val="0"/>
        <w:jc w:val="both"/>
        <w:rPr>
          <w:iCs/>
          <w:color w:val="000000" w:themeColor="text1"/>
          <w:sz w:val="16"/>
          <w:szCs w:val="16"/>
        </w:rPr>
      </w:pPr>
    </w:p>
    <w:p w14:paraId="2089D21C" w14:textId="77777777" w:rsidR="00056FFB" w:rsidRPr="001A6F7B" w:rsidRDefault="00056FFB" w:rsidP="001A6F7B">
      <w:pPr>
        <w:jc w:val="both"/>
        <w:rPr>
          <w:color w:val="000000" w:themeColor="text1"/>
          <w:sz w:val="16"/>
          <w:szCs w:val="16"/>
        </w:rPr>
      </w:pPr>
      <w:r w:rsidRPr="001A6F7B">
        <w:rPr>
          <w:color w:val="000000" w:themeColor="text1"/>
          <w:sz w:val="16"/>
          <w:szCs w:val="16"/>
        </w:rPr>
        <w:t>Зимой 1922-1923 гг. Главным артиллерийским управ</w:t>
      </w:r>
      <w:r w:rsidRPr="001A6F7B">
        <w:rPr>
          <w:color w:val="000000" w:themeColor="text1"/>
          <w:sz w:val="16"/>
          <w:szCs w:val="16"/>
        </w:rPr>
        <w:softHyphen/>
        <w:t>лением был испытан новый импортный полу</w:t>
      </w:r>
      <w:r w:rsidRPr="001A6F7B">
        <w:rPr>
          <w:color w:val="000000" w:themeColor="text1"/>
          <w:sz w:val="16"/>
          <w:szCs w:val="16"/>
        </w:rPr>
        <w:softHyphen/>
        <w:t>гусеничный автомобиль с гусеничным ходом Кегресса. Правда, из-за маломощности он рассматривался лишь как командирская маши</w:t>
      </w:r>
      <w:r w:rsidRPr="001A6F7B">
        <w:rPr>
          <w:color w:val="000000" w:themeColor="text1"/>
          <w:sz w:val="16"/>
          <w:szCs w:val="16"/>
        </w:rPr>
        <w:softHyphen/>
        <w:t>на, а не как тягач. Позднее для нужд военного и чекистского ведомств, а также для народного хозяйства приобретались единичные образцы и небольшие партии полугусеничных машин с движителями Кегресса, но по причине разо</w:t>
      </w:r>
      <w:r w:rsidRPr="001A6F7B">
        <w:rPr>
          <w:color w:val="000000" w:themeColor="text1"/>
          <w:sz w:val="16"/>
          <w:szCs w:val="16"/>
        </w:rPr>
        <w:softHyphen/>
        <w:t>рительности импорта был поставлен вопрос о разработке отечественной конструкции полу</w:t>
      </w:r>
      <w:r w:rsidRPr="001A6F7B">
        <w:rPr>
          <w:color w:val="000000" w:themeColor="text1"/>
          <w:sz w:val="16"/>
          <w:szCs w:val="16"/>
        </w:rPr>
        <w:softHyphen/>
        <w:t>гусеничной машины (12729.</w:t>
      </w:r>
    </w:p>
    <w:p w14:paraId="624E2FCC" w14:textId="77777777" w:rsidR="00056FFB" w:rsidRPr="001A6F7B" w:rsidRDefault="00056FFB" w:rsidP="001A6F7B">
      <w:pPr>
        <w:jc w:val="both"/>
        <w:rPr>
          <w:color w:val="000000" w:themeColor="text1"/>
          <w:sz w:val="16"/>
          <w:szCs w:val="16"/>
        </w:rPr>
      </w:pPr>
    </w:p>
    <w:p w14:paraId="6C8C84B7"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65CC57FD"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6B587A52"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начале 20-х годов у морских артиллеристов появилось желание получить 180-мм пушку с рекордной баллистикой (3861).</w:t>
      </w:r>
    </w:p>
    <w:p w14:paraId="3C598DD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2A2E989"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20-х годах КБ Орудийно-арсенального треста (ОАТ) начало работы по модернизации 3-дюймовой короткой пушки обр. 1913 г. под руководством Шукалова.</w:t>
      </w:r>
    </w:p>
    <w:p w14:paraId="4EE61FB5"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Модернизация коснулась некоторых деталей лафета.</w:t>
      </w:r>
    </w:p>
    <w:p w14:paraId="6D5B5504"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Опытный образец короткой пушки с новым лафетом, названный 76-мм короткой пушкой обр. 1913/25 г., был изготовлен по заказу Орудийно-арсенального треста в 1926 году на Брянском заводе и прошел полигонные испытания с удовлетворительными результатами.</w:t>
      </w:r>
    </w:p>
    <w:p w14:paraId="63D97ABA"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76-мм пушки обр. 1913/1925 г. проектировались с расточенной каморой под патрон 3-дюймовой пушки обр. 1902 г., но заряжание должно было быть раздельным, а заряд уменьшенным переменным (3861).</w:t>
      </w:r>
    </w:p>
    <w:p w14:paraId="29463093"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04C24CAD"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Авиапромышленность:</w:t>
      </w:r>
    </w:p>
    <w:p w14:paraId="2D043116" w14:textId="77777777" w:rsidR="008E0FBF" w:rsidRPr="001A6F7B" w:rsidRDefault="008E0FBF" w:rsidP="001A6F7B">
      <w:pPr>
        <w:numPr>
          <w:ilvl w:val="12"/>
          <w:numId w:val="0"/>
        </w:numPr>
        <w:autoSpaceDE w:val="0"/>
        <w:autoSpaceDN w:val="0"/>
        <w:adjustRightInd w:val="0"/>
        <w:jc w:val="both"/>
        <w:rPr>
          <w:iCs/>
          <w:color w:val="000000" w:themeColor="text1"/>
          <w:sz w:val="16"/>
          <w:szCs w:val="16"/>
        </w:rPr>
      </w:pPr>
    </w:p>
    <w:p w14:paraId="14DBE13A" w14:textId="77777777" w:rsidR="00897AC3" w:rsidRPr="001A6F7B" w:rsidRDefault="00897AC3" w:rsidP="001A6F7B">
      <w:pPr>
        <w:jc w:val="both"/>
        <w:rPr>
          <w:color w:val="000000" w:themeColor="text1"/>
          <w:sz w:val="16"/>
          <w:szCs w:val="16"/>
        </w:rPr>
      </w:pPr>
      <w:r w:rsidRPr="001A6F7B">
        <w:rPr>
          <w:color w:val="000000" w:themeColor="text1"/>
          <w:sz w:val="16"/>
          <w:szCs w:val="16"/>
        </w:rPr>
        <w:t>В 1922-23 гг. в Таган</w:t>
      </w:r>
      <w:r w:rsidRPr="001A6F7B">
        <w:rPr>
          <w:color w:val="000000" w:themeColor="text1"/>
          <w:sz w:val="16"/>
          <w:szCs w:val="16"/>
        </w:rPr>
        <w:softHyphen/>
        <w:t>роге на ГАЗ №10 был построен первый полноценный самоле</w:t>
      </w:r>
      <w:r w:rsidRPr="001A6F7B">
        <w:rPr>
          <w:color w:val="000000" w:themeColor="text1"/>
          <w:sz w:val="16"/>
          <w:szCs w:val="16"/>
        </w:rPr>
        <w:softHyphen/>
        <w:t>т-истребителб советской пост</w:t>
      </w:r>
      <w:r w:rsidRPr="001A6F7B">
        <w:rPr>
          <w:color w:val="000000" w:themeColor="text1"/>
          <w:sz w:val="16"/>
          <w:szCs w:val="16"/>
        </w:rPr>
        <w:softHyphen/>
        <w:t>ройки - биплан МК-1 Н.Г. Михельсона и В.Л. Кербера-Корвина. Первоначально самолет проектировался и строил</w:t>
      </w:r>
      <w:r w:rsidRPr="001A6F7B">
        <w:rPr>
          <w:color w:val="000000" w:themeColor="text1"/>
          <w:sz w:val="16"/>
          <w:szCs w:val="16"/>
        </w:rPr>
        <w:softHyphen/>
        <w:t>ся как морской поплавковый истре</w:t>
      </w:r>
      <w:r w:rsidRPr="001A6F7B">
        <w:rPr>
          <w:color w:val="000000" w:themeColor="text1"/>
          <w:sz w:val="16"/>
          <w:szCs w:val="16"/>
        </w:rPr>
        <w:softHyphen/>
        <w:t>битель с двигателем «Испано-Сюи- за» мощностью 200 л.с. В 1923 г. МК-1 испытали, однако от поплав</w:t>
      </w:r>
      <w:r w:rsidRPr="001A6F7B">
        <w:rPr>
          <w:color w:val="000000" w:themeColor="text1"/>
          <w:sz w:val="16"/>
          <w:szCs w:val="16"/>
        </w:rPr>
        <w:softHyphen/>
        <w:t>кового шасси, как не вполне удачно</w:t>
      </w:r>
      <w:r w:rsidRPr="001A6F7B">
        <w:rPr>
          <w:color w:val="000000" w:themeColor="text1"/>
          <w:sz w:val="16"/>
          <w:szCs w:val="16"/>
        </w:rPr>
        <w:softHyphen/>
        <w:t>го, пришлось отказаться. В 1924 г. создатели МК-1 уже в Петрограде на заводе «Красный летчик» уста</w:t>
      </w:r>
      <w:r w:rsidRPr="001A6F7B">
        <w:rPr>
          <w:color w:val="000000" w:themeColor="text1"/>
          <w:sz w:val="16"/>
          <w:szCs w:val="16"/>
        </w:rPr>
        <w:softHyphen/>
        <w:t>новили его на сухопутное шасси (на лыжи), после чего машину опробо</w:t>
      </w:r>
      <w:r w:rsidRPr="001A6F7B">
        <w:rPr>
          <w:color w:val="000000" w:themeColor="text1"/>
          <w:sz w:val="16"/>
          <w:szCs w:val="16"/>
        </w:rPr>
        <w:softHyphen/>
        <w:t>вали в полете. В новом качестве этот оригинальный и внешне весь</w:t>
      </w:r>
      <w:r w:rsidRPr="001A6F7B">
        <w:rPr>
          <w:color w:val="000000" w:themeColor="text1"/>
          <w:sz w:val="16"/>
          <w:szCs w:val="16"/>
        </w:rPr>
        <w:softHyphen/>
        <w:t>ма гармоничный самолет получил необычное название «Рыбка». Он неплохо летал, развивал полетную скорость 190 км/ч. Однако мощ</w:t>
      </w:r>
      <w:r w:rsidRPr="001A6F7B">
        <w:rPr>
          <w:color w:val="000000" w:themeColor="text1"/>
          <w:sz w:val="16"/>
          <w:szCs w:val="16"/>
        </w:rPr>
        <w:softHyphen/>
        <w:t>ность двигателя 200 л.с. и получен</w:t>
      </w:r>
      <w:r w:rsidRPr="001A6F7B">
        <w:rPr>
          <w:color w:val="000000" w:themeColor="text1"/>
          <w:sz w:val="16"/>
          <w:szCs w:val="16"/>
        </w:rPr>
        <w:softHyphen/>
        <w:t>ные летные характеристики уже казались пройденным этапом, поэто</w:t>
      </w:r>
      <w:r w:rsidRPr="001A6F7B">
        <w:rPr>
          <w:color w:val="000000" w:themeColor="text1"/>
          <w:sz w:val="16"/>
          <w:szCs w:val="16"/>
        </w:rPr>
        <w:softHyphen/>
        <w:t>му дальнейшего развития этот са</w:t>
      </w:r>
      <w:r w:rsidRPr="001A6F7B">
        <w:rPr>
          <w:color w:val="000000" w:themeColor="text1"/>
          <w:sz w:val="16"/>
          <w:szCs w:val="16"/>
        </w:rPr>
        <w:softHyphen/>
        <w:t>молет не получил (12277).</w:t>
      </w:r>
    </w:p>
    <w:p w14:paraId="525C2571" w14:textId="77777777" w:rsidR="00897AC3" w:rsidRPr="001A6F7B" w:rsidRDefault="00897AC3" w:rsidP="001A6F7B">
      <w:pPr>
        <w:jc w:val="both"/>
        <w:rPr>
          <w:color w:val="000000" w:themeColor="text1"/>
          <w:sz w:val="16"/>
          <w:szCs w:val="16"/>
        </w:rPr>
      </w:pPr>
    </w:p>
    <w:p w14:paraId="341542CF"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В 1922—1923 гг. были приобретены около 100 самолетов типа “Мартинсайд F-4” (одноместный истребитель) для формирования нескольких истребительных эскадрилий. С 1927 года “Мартинсайды” стали заменяться отечественными истребителями И-2 бис. А до этого года советские самолетостроительные заводы строили сразу несколько английских моделей, прежде всего “Де Хэвилленд” и “Авро”. Их строительство было организовано не по лицензиям, а на основе чертежей, приобретенных Россией еще в 1917 году, и трофейных экземпляров, захваченных в период Гражданской войны (</w:t>
      </w:r>
      <w:r w:rsidRPr="001A6F7B">
        <w:rPr>
          <w:iCs/>
          <w:color w:val="000000" w:themeColor="text1"/>
          <w:sz w:val="16"/>
          <w:szCs w:val="16"/>
        </w:rPr>
        <w:t xml:space="preserve">Шавров В.Б. </w:t>
      </w:r>
      <w:r w:rsidRPr="001A6F7B">
        <w:rPr>
          <w:color w:val="000000" w:themeColor="text1"/>
          <w:sz w:val="16"/>
          <w:szCs w:val="16"/>
        </w:rPr>
        <w:t>Указ. соч. С. 337, 355.) (11174).</w:t>
      </w:r>
    </w:p>
    <w:p w14:paraId="2EB0C21D" w14:textId="77777777" w:rsidR="00962A6D" w:rsidRPr="001A6F7B" w:rsidRDefault="00962A6D" w:rsidP="001A6F7B">
      <w:pPr>
        <w:numPr>
          <w:ilvl w:val="12"/>
          <w:numId w:val="0"/>
        </w:numPr>
        <w:autoSpaceDE w:val="0"/>
        <w:autoSpaceDN w:val="0"/>
        <w:adjustRightInd w:val="0"/>
        <w:jc w:val="both"/>
        <w:rPr>
          <w:i/>
          <w:iCs/>
          <w:color w:val="000000" w:themeColor="text1"/>
          <w:sz w:val="16"/>
          <w:szCs w:val="16"/>
        </w:rPr>
      </w:pPr>
    </w:p>
    <w:p w14:paraId="4E138DE1" w14:textId="77777777" w:rsidR="008E0FBF" w:rsidRPr="001A6F7B" w:rsidRDefault="00C1653F" w:rsidP="001A6F7B">
      <w:pPr>
        <w:numPr>
          <w:ilvl w:val="12"/>
          <w:numId w:val="0"/>
        </w:numPr>
        <w:autoSpaceDE w:val="0"/>
        <w:autoSpaceDN w:val="0"/>
        <w:adjustRightInd w:val="0"/>
        <w:jc w:val="both"/>
        <w:rPr>
          <w:iCs/>
          <w:color w:val="000000" w:themeColor="text1"/>
          <w:sz w:val="16"/>
          <w:szCs w:val="16"/>
        </w:rPr>
      </w:pPr>
      <w:r w:rsidRPr="001A6F7B">
        <w:rPr>
          <w:i/>
          <w:iCs/>
          <w:color w:val="000000" w:themeColor="text1"/>
          <w:sz w:val="16"/>
          <w:szCs w:val="16"/>
        </w:rPr>
        <w:t>Другие оборонные отрасли:</w:t>
      </w:r>
    </w:p>
    <w:p w14:paraId="5F36C52E" w14:textId="77777777" w:rsidR="008E0FBF" w:rsidRPr="001A6F7B" w:rsidRDefault="008E0FBF" w:rsidP="001A6F7B">
      <w:pPr>
        <w:numPr>
          <w:ilvl w:val="12"/>
          <w:numId w:val="0"/>
        </w:numPr>
        <w:autoSpaceDE w:val="0"/>
        <w:autoSpaceDN w:val="0"/>
        <w:adjustRightInd w:val="0"/>
        <w:jc w:val="both"/>
        <w:rPr>
          <w:color w:val="000000" w:themeColor="text1"/>
          <w:sz w:val="16"/>
          <w:szCs w:val="16"/>
        </w:rPr>
      </w:pPr>
    </w:p>
    <w:p w14:paraId="53376AC0" w14:textId="77777777" w:rsidR="008E0FBF" w:rsidRPr="001A6F7B" w:rsidRDefault="008E0FBF" w:rsidP="001A6F7B">
      <w:pPr>
        <w:autoSpaceDE w:val="0"/>
        <w:autoSpaceDN w:val="0"/>
        <w:adjustRightInd w:val="0"/>
        <w:jc w:val="both"/>
        <w:rPr>
          <w:color w:val="000000" w:themeColor="text1"/>
          <w:sz w:val="16"/>
          <w:szCs w:val="16"/>
        </w:rPr>
      </w:pPr>
      <w:r w:rsidRPr="001A6F7B">
        <w:rPr>
          <w:color w:val="000000" w:themeColor="text1"/>
          <w:sz w:val="16"/>
          <w:szCs w:val="16"/>
        </w:rPr>
        <w:t>В 1922-25 г. оборонные заводы страны работали в условиях рыночной экономики (НЭПа), выполняя как военные заказы, так и работы по выпуску мирной продукции. Этот период характеризуется поиском оптимальной схемы управления промышленностью и, вследствие этого, неоднократным реформированием структуры ВСНХ. Несмотря на это, в составе ВСНХ оставалось множество руководящих и распределяющих комитетов, объединений и секторов, нередко дублировавших друг друга (11982).</w:t>
      </w:r>
    </w:p>
    <w:p w14:paraId="100716F4" w14:textId="77777777" w:rsidR="00962A6D" w:rsidRPr="001A6F7B" w:rsidRDefault="00962A6D" w:rsidP="001A6F7B">
      <w:pPr>
        <w:numPr>
          <w:ilvl w:val="12"/>
          <w:numId w:val="0"/>
        </w:numPr>
        <w:autoSpaceDE w:val="0"/>
        <w:autoSpaceDN w:val="0"/>
        <w:adjustRightInd w:val="0"/>
        <w:jc w:val="both"/>
        <w:rPr>
          <w:color w:val="000000" w:themeColor="text1"/>
          <w:sz w:val="16"/>
          <w:szCs w:val="16"/>
        </w:rPr>
      </w:pPr>
    </w:p>
    <w:p w14:paraId="7B0841E3" w14:textId="77777777" w:rsidR="00962A6D" w:rsidRPr="001A6F7B" w:rsidRDefault="00962A6D" w:rsidP="001A6F7B">
      <w:pPr>
        <w:numPr>
          <w:ilvl w:val="12"/>
          <w:numId w:val="0"/>
        </w:numPr>
        <w:autoSpaceDE w:val="0"/>
        <w:autoSpaceDN w:val="0"/>
        <w:adjustRightInd w:val="0"/>
        <w:jc w:val="both"/>
        <w:rPr>
          <w:color w:val="000000" w:themeColor="text1"/>
          <w:sz w:val="16"/>
          <w:szCs w:val="16"/>
        </w:rPr>
      </w:pPr>
      <w:r w:rsidRPr="001A6F7B">
        <w:rPr>
          <w:color w:val="000000" w:themeColor="text1"/>
          <w:sz w:val="16"/>
          <w:szCs w:val="16"/>
        </w:rPr>
        <w:t>Забота о КА коснулась и авиации. Одновременно встал вопрос о партийности в авиации и авиапромышленности, началась борьба с различными -измами и -щинами.</w:t>
      </w:r>
    </w:p>
    <w:p w14:paraId="06D4AAF6" w14:textId="77777777" w:rsidR="00962A6D" w:rsidRPr="001A6F7B" w:rsidRDefault="00962A6D" w:rsidP="001A6F7B">
      <w:pPr>
        <w:numPr>
          <w:ilvl w:val="12"/>
          <w:numId w:val="0"/>
        </w:numPr>
        <w:autoSpaceDE w:val="0"/>
        <w:autoSpaceDN w:val="0"/>
        <w:adjustRightInd w:val="0"/>
        <w:jc w:val="both"/>
        <w:rPr>
          <w:color w:val="000000" w:themeColor="text1"/>
          <w:sz w:val="16"/>
          <w:szCs w:val="16"/>
        </w:rPr>
      </w:pPr>
    </w:p>
    <w:sectPr w:rsidR="00962A6D" w:rsidRPr="001A6F7B" w:rsidSect="00314147">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Newton-Regular">
    <w:altName w:val="MS Gothic"/>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12A94"/>
    <w:rsid w:val="00014124"/>
    <w:rsid w:val="00015826"/>
    <w:rsid w:val="000246D7"/>
    <w:rsid w:val="00030FF5"/>
    <w:rsid w:val="00053C2F"/>
    <w:rsid w:val="00056FFB"/>
    <w:rsid w:val="00065021"/>
    <w:rsid w:val="000701C9"/>
    <w:rsid w:val="00071189"/>
    <w:rsid w:val="0008410D"/>
    <w:rsid w:val="000919CA"/>
    <w:rsid w:val="00094AE4"/>
    <w:rsid w:val="00096AC9"/>
    <w:rsid w:val="000A114D"/>
    <w:rsid w:val="000A3BB8"/>
    <w:rsid w:val="000A695E"/>
    <w:rsid w:val="000A764D"/>
    <w:rsid w:val="000B761A"/>
    <w:rsid w:val="000C46BE"/>
    <w:rsid w:val="000C543D"/>
    <w:rsid w:val="000C74BD"/>
    <w:rsid w:val="000C7C7E"/>
    <w:rsid w:val="000D06A0"/>
    <w:rsid w:val="000D3B91"/>
    <w:rsid w:val="000D5DDA"/>
    <w:rsid w:val="000E4957"/>
    <w:rsid w:val="000E49F5"/>
    <w:rsid w:val="000F054E"/>
    <w:rsid w:val="000F05EB"/>
    <w:rsid w:val="000F30A8"/>
    <w:rsid w:val="000F35E2"/>
    <w:rsid w:val="000F45A2"/>
    <w:rsid w:val="000F4FDA"/>
    <w:rsid w:val="001042AC"/>
    <w:rsid w:val="00113D98"/>
    <w:rsid w:val="00121858"/>
    <w:rsid w:val="00125C8D"/>
    <w:rsid w:val="001310C8"/>
    <w:rsid w:val="00145AFC"/>
    <w:rsid w:val="00150B7E"/>
    <w:rsid w:val="00162130"/>
    <w:rsid w:val="00166A21"/>
    <w:rsid w:val="00175890"/>
    <w:rsid w:val="00187FBA"/>
    <w:rsid w:val="00195EE8"/>
    <w:rsid w:val="0019635C"/>
    <w:rsid w:val="001A596A"/>
    <w:rsid w:val="001A659F"/>
    <w:rsid w:val="001A6F7B"/>
    <w:rsid w:val="001B0DBD"/>
    <w:rsid w:val="001C2636"/>
    <w:rsid w:val="001D3796"/>
    <w:rsid w:val="001E3DB4"/>
    <w:rsid w:val="001F7908"/>
    <w:rsid w:val="00204FA0"/>
    <w:rsid w:val="00206C61"/>
    <w:rsid w:val="0020713F"/>
    <w:rsid w:val="00212C07"/>
    <w:rsid w:val="00213252"/>
    <w:rsid w:val="00215994"/>
    <w:rsid w:val="0021622F"/>
    <w:rsid w:val="00227E46"/>
    <w:rsid w:val="00230543"/>
    <w:rsid w:val="00231C04"/>
    <w:rsid w:val="00237152"/>
    <w:rsid w:val="002527AE"/>
    <w:rsid w:val="0026294F"/>
    <w:rsid w:val="00262EEB"/>
    <w:rsid w:val="00262F35"/>
    <w:rsid w:val="00272296"/>
    <w:rsid w:val="00272B5C"/>
    <w:rsid w:val="00275BBD"/>
    <w:rsid w:val="00277D22"/>
    <w:rsid w:val="00280D94"/>
    <w:rsid w:val="002919DB"/>
    <w:rsid w:val="00297C93"/>
    <w:rsid w:val="002A34E2"/>
    <w:rsid w:val="002A79FB"/>
    <w:rsid w:val="002D5D47"/>
    <w:rsid w:val="002E24E6"/>
    <w:rsid w:val="002E4465"/>
    <w:rsid w:val="002F6EDE"/>
    <w:rsid w:val="0030296E"/>
    <w:rsid w:val="003035CF"/>
    <w:rsid w:val="00312320"/>
    <w:rsid w:val="00314147"/>
    <w:rsid w:val="00316CDA"/>
    <w:rsid w:val="0032192F"/>
    <w:rsid w:val="0032322A"/>
    <w:rsid w:val="00332F79"/>
    <w:rsid w:val="00362317"/>
    <w:rsid w:val="00382475"/>
    <w:rsid w:val="00387497"/>
    <w:rsid w:val="00390EF4"/>
    <w:rsid w:val="00392001"/>
    <w:rsid w:val="003A45F4"/>
    <w:rsid w:val="003A607F"/>
    <w:rsid w:val="003B6674"/>
    <w:rsid w:val="003C0E5B"/>
    <w:rsid w:val="003C7538"/>
    <w:rsid w:val="003E0642"/>
    <w:rsid w:val="003E442B"/>
    <w:rsid w:val="003E501D"/>
    <w:rsid w:val="003E5A2F"/>
    <w:rsid w:val="003F6D36"/>
    <w:rsid w:val="00401167"/>
    <w:rsid w:val="00407230"/>
    <w:rsid w:val="0041183B"/>
    <w:rsid w:val="00413CD7"/>
    <w:rsid w:val="004226AA"/>
    <w:rsid w:val="00424A21"/>
    <w:rsid w:val="004251A4"/>
    <w:rsid w:val="00426519"/>
    <w:rsid w:val="004316A4"/>
    <w:rsid w:val="004373A4"/>
    <w:rsid w:val="00446A93"/>
    <w:rsid w:val="00451378"/>
    <w:rsid w:val="004546A4"/>
    <w:rsid w:val="00456C3A"/>
    <w:rsid w:val="00456FBD"/>
    <w:rsid w:val="00462FCF"/>
    <w:rsid w:val="0047630E"/>
    <w:rsid w:val="00482A4D"/>
    <w:rsid w:val="004863AF"/>
    <w:rsid w:val="004868FE"/>
    <w:rsid w:val="004901E8"/>
    <w:rsid w:val="00497DB7"/>
    <w:rsid w:val="004A25C4"/>
    <w:rsid w:val="004A5032"/>
    <w:rsid w:val="004B0814"/>
    <w:rsid w:val="004B3289"/>
    <w:rsid w:val="004C73C0"/>
    <w:rsid w:val="004D2633"/>
    <w:rsid w:val="004D4F05"/>
    <w:rsid w:val="004D64D0"/>
    <w:rsid w:val="004E43F9"/>
    <w:rsid w:val="004F3A5B"/>
    <w:rsid w:val="004F6CFB"/>
    <w:rsid w:val="00507014"/>
    <w:rsid w:val="005119C8"/>
    <w:rsid w:val="00511EDA"/>
    <w:rsid w:val="00516673"/>
    <w:rsid w:val="00516D2D"/>
    <w:rsid w:val="00516F49"/>
    <w:rsid w:val="0052661D"/>
    <w:rsid w:val="00535920"/>
    <w:rsid w:val="00536E51"/>
    <w:rsid w:val="00544105"/>
    <w:rsid w:val="005502A7"/>
    <w:rsid w:val="00562627"/>
    <w:rsid w:val="00566A97"/>
    <w:rsid w:val="00577468"/>
    <w:rsid w:val="00587CCA"/>
    <w:rsid w:val="005924DF"/>
    <w:rsid w:val="005A2863"/>
    <w:rsid w:val="005A3D3C"/>
    <w:rsid w:val="005C1DD0"/>
    <w:rsid w:val="005C315B"/>
    <w:rsid w:val="005C3848"/>
    <w:rsid w:val="005C779F"/>
    <w:rsid w:val="005D371B"/>
    <w:rsid w:val="005D3D2E"/>
    <w:rsid w:val="005E0498"/>
    <w:rsid w:val="005E648D"/>
    <w:rsid w:val="00606F47"/>
    <w:rsid w:val="0061497A"/>
    <w:rsid w:val="0062000C"/>
    <w:rsid w:val="00620C60"/>
    <w:rsid w:val="00630FFD"/>
    <w:rsid w:val="006367A8"/>
    <w:rsid w:val="0065145C"/>
    <w:rsid w:val="00653F96"/>
    <w:rsid w:val="0066127E"/>
    <w:rsid w:val="00664897"/>
    <w:rsid w:val="00673035"/>
    <w:rsid w:val="00675F5C"/>
    <w:rsid w:val="0068213E"/>
    <w:rsid w:val="00685DD5"/>
    <w:rsid w:val="00692756"/>
    <w:rsid w:val="006A3598"/>
    <w:rsid w:val="006A4AC8"/>
    <w:rsid w:val="006A589C"/>
    <w:rsid w:val="006B0B5F"/>
    <w:rsid w:val="006B155B"/>
    <w:rsid w:val="006C34C4"/>
    <w:rsid w:val="006D337A"/>
    <w:rsid w:val="006E60A6"/>
    <w:rsid w:val="006E7896"/>
    <w:rsid w:val="006F1F5A"/>
    <w:rsid w:val="006F3F30"/>
    <w:rsid w:val="006F55C3"/>
    <w:rsid w:val="00722128"/>
    <w:rsid w:val="00730147"/>
    <w:rsid w:val="007321EC"/>
    <w:rsid w:val="0074533D"/>
    <w:rsid w:val="00746A80"/>
    <w:rsid w:val="00751F84"/>
    <w:rsid w:val="00752697"/>
    <w:rsid w:val="00753663"/>
    <w:rsid w:val="007736DC"/>
    <w:rsid w:val="00797385"/>
    <w:rsid w:val="007A6BC3"/>
    <w:rsid w:val="007B404F"/>
    <w:rsid w:val="007E149C"/>
    <w:rsid w:val="007E448A"/>
    <w:rsid w:val="008019CE"/>
    <w:rsid w:val="008021DD"/>
    <w:rsid w:val="0080789B"/>
    <w:rsid w:val="008141D4"/>
    <w:rsid w:val="00825ABA"/>
    <w:rsid w:val="00847535"/>
    <w:rsid w:val="0085061A"/>
    <w:rsid w:val="008517EE"/>
    <w:rsid w:val="00865C7F"/>
    <w:rsid w:val="00866C07"/>
    <w:rsid w:val="00877C35"/>
    <w:rsid w:val="00895F2B"/>
    <w:rsid w:val="00897AC3"/>
    <w:rsid w:val="008B3D2D"/>
    <w:rsid w:val="008B445E"/>
    <w:rsid w:val="008B4D59"/>
    <w:rsid w:val="008C05EC"/>
    <w:rsid w:val="008C6FFB"/>
    <w:rsid w:val="008D249A"/>
    <w:rsid w:val="008D4D44"/>
    <w:rsid w:val="008D688F"/>
    <w:rsid w:val="008D7420"/>
    <w:rsid w:val="008E0FBF"/>
    <w:rsid w:val="008E72AC"/>
    <w:rsid w:val="008F2851"/>
    <w:rsid w:val="009139B2"/>
    <w:rsid w:val="00922023"/>
    <w:rsid w:val="009254AE"/>
    <w:rsid w:val="009258A4"/>
    <w:rsid w:val="0092630D"/>
    <w:rsid w:val="00932293"/>
    <w:rsid w:val="009353EB"/>
    <w:rsid w:val="00944C7B"/>
    <w:rsid w:val="00950A07"/>
    <w:rsid w:val="00952419"/>
    <w:rsid w:val="00954CDF"/>
    <w:rsid w:val="009579FC"/>
    <w:rsid w:val="00962A6D"/>
    <w:rsid w:val="00965F83"/>
    <w:rsid w:val="0097475B"/>
    <w:rsid w:val="009806E0"/>
    <w:rsid w:val="00980A0C"/>
    <w:rsid w:val="00982F26"/>
    <w:rsid w:val="009908F8"/>
    <w:rsid w:val="00990F31"/>
    <w:rsid w:val="00993968"/>
    <w:rsid w:val="009A2F25"/>
    <w:rsid w:val="009B1B0A"/>
    <w:rsid w:val="009B28BE"/>
    <w:rsid w:val="009B529E"/>
    <w:rsid w:val="009B5E80"/>
    <w:rsid w:val="009C0609"/>
    <w:rsid w:val="009C37DA"/>
    <w:rsid w:val="009C38BA"/>
    <w:rsid w:val="009C4C2C"/>
    <w:rsid w:val="009D0510"/>
    <w:rsid w:val="009D3176"/>
    <w:rsid w:val="009D44EF"/>
    <w:rsid w:val="009F14F7"/>
    <w:rsid w:val="009F3DCD"/>
    <w:rsid w:val="009F3DD6"/>
    <w:rsid w:val="009F534B"/>
    <w:rsid w:val="00A15ED9"/>
    <w:rsid w:val="00A17315"/>
    <w:rsid w:val="00A42CFF"/>
    <w:rsid w:val="00A53130"/>
    <w:rsid w:val="00A64B86"/>
    <w:rsid w:val="00A66088"/>
    <w:rsid w:val="00A71A83"/>
    <w:rsid w:val="00A834D9"/>
    <w:rsid w:val="00A952AA"/>
    <w:rsid w:val="00A954CF"/>
    <w:rsid w:val="00AA1040"/>
    <w:rsid w:val="00AA3EB5"/>
    <w:rsid w:val="00AA6296"/>
    <w:rsid w:val="00AB2ACD"/>
    <w:rsid w:val="00AB3B15"/>
    <w:rsid w:val="00AB61C0"/>
    <w:rsid w:val="00AB6AA0"/>
    <w:rsid w:val="00AC12ED"/>
    <w:rsid w:val="00AC3299"/>
    <w:rsid w:val="00AC41BF"/>
    <w:rsid w:val="00AC6457"/>
    <w:rsid w:val="00AD2763"/>
    <w:rsid w:val="00AD329D"/>
    <w:rsid w:val="00AE231A"/>
    <w:rsid w:val="00AF242F"/>
    <w:rsid w:val="00AF302E"/>
    <w:rsid w:val="00AF537F"/>
    <w:rsid w:val="00B038C2"/>
    <w:rsid w:val="00B03DAE"/>
    <w:rsid w:val="00B04D70"/>
    <w:rsid w:val="00B13B9B"/>
    <w:rsid w:val="00B27116"/>
    <w:rsid w:val="00B33FC1"/>
    <w:rsid w:val="00B34788"/>
    <w:rsid w:val="00B46703"/>
    <w:rsid w:val="00B51A68"/>
    <w:rsid w:val="00B570C6"/>
    <w:rsid w:val="00B65BF9"/>
    <w:rsid w:val="00B70114"/>
    <w:rsid w:val="00B70B23"/>
    <w:rsid w:val="00B73C81"/>
    <w:rsid w:val="00B82EA2"/>
    <w:rsid w:val="00B837BE"/>
    <w:rsid w:val="00B847A6"/>
    <w:rsid w:val="00B84C42"/>
    <w:rsid w:val="00BA184B"/>
    <w:rsid w:val="00BA6A75"/>
    <w:rsid w:val="00BB647E"/>
    <w:rsid w:val="00BC63F3"/>
    <w:rsid w:val="00BD009E"/>
    <w:rsid w:val="00BD4608"/>
    <w:rsid w:val="00BE316E"/>
    <w:rsid w:val="00C04B27"/>
    <w:rsid w:val="00C14742"/>
    <w:rsid w:val="00C16319"/>
    <w:rsid w:val="00C1653F"/>
    <w:rsid w:val="00C16E64"/>
    <w:rsid w:val="00C230A3"/>
    <w:rsid w:val="00C3579C"/>
    <w:rsid w:val="00C471B9"/>
    <w:rsid w:val="00C54ACC"/>
    <w:rsid w:val="00C5660B"/>
    <w:rsid w:val="00C7226B"/>
    <w:rsid w:val="00C73C63"/>
    <w:rsid w:val="00C871BB"/>
    <w:rsid w:val="00C87725"/>
    <w:rsid w:val="00C91EB6"/>
    <w:rsid w:val="00CA28CC"/>
    <w:rsid w:val="00CA4242"/>
    <w:rsid w:val="00CA6D87"/>
    <w:rsid w:val="00CB3597"/>
    <w:rsid w:val="00CB5322"/>
    <w:rsid w:val="00CB77A2"/>
    <w:rsid w:val="00CC420A"/>
    <w:rsid w:val="00CC5059"/>
    <w:rsid w:val="00CD44FD"/>
    <w:rsid w:val="00CE3F91"/>
    <w:rsid w:val="00CF6768"/>
    <w:rsid w:val="00D0638F"/>
    <w:rsid w:val="00D06F4A"/>
    <w:rsid w:val="00D13355"/>
    <w:rsid w:val="00D16EE0"/>
    <w:rsid w:val="00D171A5"/>
    <w:rsid w:val="00D17830"/>
    <w:rsid w:val="00D234E8"/>
    <w:rsid w:val="00D23D16"/>
    <w:rsid w:val="00D251E5"/>
    <w:rsid w:val="00D26800"/>
    <w:rsid w:val="00D40FDF"/>
    <w:rsid w:val="00D44BAC"/>
    <w:rsid w:val="00D47525"/>
    <w:rsid w:val="00D520D9"/>
    <w:rsid w:val="00D702C2"/>
    <w:rsid w:val="00D929B8"/>
    <w:rsid w:val="00D93888"/>
    <w:rsid w:val="00D96F58"/>
    <w:rsid w:val="00DA1EF1"/>
    <w:rsid w:val="00DC08D5"/>
    <w:rsid w:val="00DC1631"/>
    <w:rsid w:val="00DC18E0"/>
    <w:rsid w:val="00DC4F7F"/>
    <w:rsid w:val="00DD33A5"/>
    <w:rsid w:val="00DD42F1"/>
    <w:rsid w:val="00DE5D19"/>
    <w:rsid w:val="00DF5727"/>
    <w:rsid w:val="00E01656"/>
    <w:rsid w:val="00E0302F"/>
    <w:rsid w:val="00E139CA"/>
    <w:rsid w:val="00E16E55"/>
    <w:rsid w:val="00E230DF"/>
    <w:rsid w:val="00E2671A"/>
    <w:rsid w:val="00E26DC6"/>
    <w:rsid w:val="00E40045"/>
    <w:rsid w:val="00E707DF"/>
    <w:rsid w:val="00E74517"/>
    <w:rsid w:val="00E84450"/>
    <w:rsid w:val="00E8462B"/>
    <w:rsid w:val="00E937AB"/>
    <w:rsid w:val="00EA2540"/>
    <w:rsid w:val="00EB0236"/>
    <w:rsid w:val="00EB18E9"/>
    <w:rsid w:val="00EB20B9"/>
    <w:rsid w:val="00EC0501"/>
    <w:rsid w:val="00EC5BA4"/>
    <w:rsid w:val="00EC685C"/>
    <w:rsid w:val="00EF0E07"/>
    <w:rsid w:val="00EF49E2"/>
    <w:rsid w:val="00EF6FCB"/>
    <w:rsid w:val="00F02E42"/>
    <w:rsid w:val="00F21795"/>
    <w:rsid w:val="00F449A0"/>
    <w:rsid w:val="00F51852"/>
    <w:rsid w:val="00F51F29"/>
    <w:rsid w:val="00F60158"/>
    <w:rsid w:val="00F6099D"/>
    <w:rsid w:val="00F81183"/>
    <w:rsid w:val="00FA0F68"/>
    <w:rsid w:val="00FA3D9E"/>
    <w:rsid w:val="00FA54BC"/>
    <w:rsid w:val="00FA6533"/>
    <w:rsid w:val="00FB2EB7"/>
    <w:rsid w:val="00FC63F3"/>
    <w:rsid w:val="00FD001D"/>
    <w:rsid w:val="00FD262B"/>
    <w:rsid w:val="00FD3354"/>
    <w:rsid w:val="00FD3ABF"/>
    <w:rsid w:val="00FD75F2"/>
    <w:rsid w:val="00FF0B4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D5E574"/>
  <w15:docId w15:val="{C5C4CC7A-8AD7-44CD-93B7-344E1FFAA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A0F68"/>
    <w:rPr>
      <w:rFonts w:ascii="Times New Roman" w:eastAsia="Times New Roman" w:hAnsi="Times New Roman"/>
      <w:sz w:val="24"/>
      <w:szCs w:val="24"/>
    </w:rPr>
  </w:style>
  <w:style w:type="paragraph" w:styleId="1">
    <w:name w:val="heading 1"/>
    <w:basedOn w:val="a"/>
    <w:next w:val="a"/>
    <w:link w:val="10"/>
    <w:uiPriority w:val="9"/>
    <w:qFormat/>
    <w:rsid w:val="00897AC3"/>
    <w:pPr>
      <w:keepNext/>
      <w:keepLines/>
      <w:autoSpaceDE w:val="0"/>
      <w:autoSpaceDN w:val="0"/>
      <w:adjustRightInd w:val="0"/>
      <w:spacing w:before="480"/>
      <w:outlineLvl w:val="0"/>
    </w:pPr>
    <w:rPr>
      <w:rFonts w:ascii="Cambria" w:hAnsi="Cambria"/>
      <w:b/>
      <w:bCs/>
      <w:color w:val="365F91"/>
      <w:sz w:val="28"/>
      <w:szCs w:val="28"/>
    </w:rPr>
  </w:style>
  <w:style w:type="paragraph" w:styleId="2">
    <w:name w:val="heading 2"/>
    <w:basedOn w:val="a"/>
    <w:next w:val="a"/>
    <w:link w:val="20"/>
    <w:uiPriority w:val="9"/>
    <w:unhideWhenUsed/>
    <w:qFormat/>
    <w:rsid w:val="00897AC3"/>
    <w:pPr>
      <w:keepNext/>
      <w:keepLines/>
      <w:overflowPunct w:val="0"/>
      <w:autoSpaceDE w:val="0"/>
      <w:autoSpaceDN w:val="0"/>
      <w:adjustRightInd w:val="0"/>
      <w:spacing w:before="40"/>
      <w:textAlignment w:val="baseline"/>
      <w:outlineLvl w:val="1"/>
    </w:pPr>
    <w:rPr>
      <w:rFonts w:ascii="Cambria" w:hAnsi="Cambria"/>
      <w:color w:val="365F91"/>
      <w:sz w:val="26"/>
      <w:szCs w:val="26"/>
    </w:rPr>
  </w:style>
  <w:style w:type="paragraph" w:styleId="3">
    <w:name w:val="heading 3"/>
    <w:basedOn w:val="a"/>
    <w:next w:val="a"/>
    <w:link w:val="30"/>
    <w:uiPriority w:val="9"/>
    <w:unhideWhenUsed/>
    <w:qFormat/>
    <w:rsid w:val="004D2633"/>
    <w:pPr>
      <w:keepNext/>
      <w:keepLines/>
      <w:spacing w:before="40"/>
      <w:outlineLvl w:val="2"/>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line="360" w:lineRule="auto"/>
      <w:ind w:firstLine="709"/>
      <w:jc w:val="right"/>
    </w:pPr>
    <w:rPr>
      <w:rFonts w:ascii="Arial" w:hAnsi="Arial" w:cs="Arial"/>
      <w:b/>
      <w:bCs/>
      <w:i/>
      <w:iCs/>
      <w:color w:val="0000FF"/>
    </w:rPr>
  </w:style>
  <w:style w:type="paragraph" w:customStyle="1" w:styleId="21">
    <w:name w:val="заголовок 2"/>
    <w:basedOn w:val="a"/>
    <w:uiPriority w:val="99"/>
    <w:rsid w:val="008E0FBF"/>
    <w:pPr>
      <w:autoSpaceDE w:val="0"/>
      <w:autoSpaceDN w:val="0"/>
      <w:adjustRightInd w:val="0"/>
      <w:spacing w:before="100" w:after="100"/>
    </w:pPr>
    <w:rPr>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jc w:val="both"/>
    </w:pPr>
    <w:rPr>
      <w:b/>
      <w:bCs/>
      <w:color w:val="0000FF"/>
      <w:sz w:val="16"/>
      <w:szCs w:val="16"/>
    </w:rPr>
  </w:style>
  <w:style w:type="paragraph" w:styleId="a3">
    <w:name w:val="Body Text"/>
    <w:basedOn w:val="a"/>
    <w:link w:val="a4"/>
    <w:uiPriority w:val="99"/>
    <w:rsid w:val="008E0FBF"/>
    <w:pPr>
      <w:widowControl w:val="0"/>
      <w:autoSpaceDE w:val="0"/>
      <w:autoSpaceDN w:val="0"/>
      <w:adjustRightInd w:val="0"/>
      <w:jc w:val="both"/>
    </w:pPr>
    <w:rPr>
      <w:color w:val="0000FF"/>
      <w:sz w:val="16"/>
      <w:szCs w:val="16"/>
      <w:lang w:val="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ind w:left="2160" w:hanging="2160"/>
      <w:jc w:val="both"/>
    </w:pPr>
    <w:rPr>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jc w:val="both"/>
    </w:pPr>
    <w:rPr>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jc w:val="center"/>
    </w:pPr>
    <w:rPr>
      <w:color w:val="0000FF"/>
      <w:sz w:val="16"/>
      <w:szCs w:val="16"/>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ind w:left="360" w:right="360"/>
    </w:pPr>
    <w:rPr>
      <w:color w:val="0000FF"/>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uiPriority w:val="99"/>
    <w:rsid w:val="008E0FBF"/>
    <w:pPr>
      <w:widowControl w:val="0"/>
      <w:autoSpaceDE w:val="0"/>
      <w:autoSpaceDN w:val="0"/>
      <w:adjustRightInd w:val="0"/>
      <w:spacing w:before="100" w:after="100"/>
      <w:ind w:left="360" w:right="360"/>
    </w:pPr>
    <w:rPr>
      <w:color w:val="0000FF"/>
      <w:lang w:val="en-AU"/>
    </w:rPr>
  </w:style>
  <w:style w:type="paragraph" w:customStyle="1" w:styleId="111">
    <w:name w:val="Заголовок 11"/>
    <w:basedOn w:val="a"/>
    <w:next w:val="a"/>
    <w:uiPriority w:val="99"/>
    <w:rsid w:val="008E0FBF"/>
    <w:pPr>
      <w:keepNext/>
      <w:widowControl w:val="0"/>
      <w:autoSpaceDE w:val="0"/>
      <w:autoSpaceDN w:val="0"/>
      <w:adjustRightInd w:val="0"/>
      <w:jc w:val="both"/>
    </w:pPr>
    <w:rPr>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pPr>
    <w:rPr>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pPr>
    <w:rPr>
      <w:rFonts w:ascii="Courier New" w:hAnsi="Courier New" w:cs="Courier New"/>
      <w:color w:val="0000FF"/>
      <w:sz w:val="16"/>
      <w:szCs w:val="16"/>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pPr>
    <w:rPr>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pPr>
    <w:rPr>
      <w:b/>
      <w:bCs/>
      <w:color w:val="0000FF"/>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pPr>
    <w:rPr>
      <w:b/>
      <w:bCs/>
      <w:color w:val="0000FF"/>
      <w:kern w:val="36"/>
      <w:sz w:val="48"/>
      <w:szCs w:val="48"/>
    </w:rPr>
  </w:style>
  <w:style w:type="paragraph" w:customStyle="1" w:styleId="ad">
    <w:name w:val="С"/>
    <w:basedOn w:val="a"/>
    <w:next w:val="a"/>
    <w:uiPriority w:val="99"/>
    <w:rsid w:val="008E0FBF"/>
    <w:pPr>
      <w:autoSpaceDE w:val="0"/>
      <w:autoSpaceDN w:val="0"/>
      <w:adjustRightInd w:val="0"/>
      <w:ind w:left="360"/>
    </w:pPr>
    <w:rPr>
      <w:color w:val="0000FF"/>
    </w:rPr>
  </w:style>
  <w:style w:type="paragraph" w:customStyle="1" w:styleId="Iauiue">
    <w:name w:val="Iau?iue"/>
    <w:uiPriority w:val="99"/>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pPr>
    <w:rPr>
      <w:color w:val="808080"/>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pPr>
    <w:rPr>
      <w:color w:val="0000FF"/>
    </w:rPr>
  </w:style>
  <w:style w:type="paragraph" w:customStyle="1" w:styleId="DefinitionList">
    <w:name w:val="Definition List"/>
    <w:basedOn w:val="a"/>
    <w:next w:val="DefinitionTerm"/>
    <w:uiPriority w:val="99"/>
    <w:rsid w:val="008E0FBF"/>
    <w:pPr>
      <w:autoSpaceDE w:val="0"/>
      <w:autoSpaceDN w:val="0"/>
      <w:adjustRightInd w:val="0"/>
      <w:ind w:left="360"/>
    </w:pPr>
    <w:rPr>
      <w:color w:val="0000FF"/>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pPr>
    <w:rPr>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pPr>
    <w:rPr>
      <w:b/>
      <w:bCs/>
      <w:color w:val="0000FF"/>
      <w:sz w:val="16"/>
      <w:szCs w:val="16"/>
    </w:rPr>
  </w:style>
  <w:style w:type="paragraph" w:customStyle="1" w:styleId="Address">
    <w:name w:val="Address"/>
    <w:basedOn w:val="a"/>
    <w:next w:val="a"/>
    <w:uiPriority w:val="99"/>
    <w:rsid w:val="008E0FBF"/>
    <w:pPr>
      <w:autoSpaceDE w:val="0"/>
      <w:autoSpaceDN w:val="0"/>
      <w:adjustRightInd w:val="0"/>
    </w:pPr>
    <w:rPr>
      <w:i/>
      <w:iCs/>
      <w:color w:val="0000FF"/>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customStyle="1" w:styleId="13">
    <w:name w:val="Заголовок1"/>
    <w:basedOn w:val="a"/>
    <w:uiPriority w:val="99"/>
    <w:rsid w:val="008E0FBF"/>
    <w:pPr>
      <w:widowControl w:val="0"/>
      <w:autoSpaceDE w:val="0"/>
      <w:autoSpaceDN w:val="0"/>
      <w:adjustRightInd w:val="0"/>
      <w:spacing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line="360" w:lineRule="auto"/>
      <w:ind w:firstLine="709"/>
      <w:jc w:val="right"/>
    </w:pPr>
    <w:rPr>
      <w:rFonts w:ascii="Arial" w:hAnsi="Arial" w:cs="Arial"/>
      <w:caps/>
      <w:color w:val="0000FF"/>
      <w:sz w:val="26"/>
      <w:szCs w:val="26"/>
    </w:rPr>
  </w:style>
  <w:style w:type="character" w:styleId="af5">
    <w:name w:val="endnote reference"/>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8"/>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pPr>
    <w:rPr>
      <w:i/>
      <w:iCs/>
      <w:color w:val="0000FF"/>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pPr>
    <w:rPr>
      <w:rFonts w:ascii="Arial" w:hAnsi="Arial" w:cs="Arial"/>
      <w:color w:val="0000FF"/>
    </w:rPr>
  </w:style>
  <w:style w:type="character" w:customStyle="1" w:styleId="afd">
    <w:name w:val="и"/>
    <w:uiPriority w:val="99"/>
    <w:rsid w:val="008E0FBF"/>
    <w:rPr>
      <w:color w:val="0000FF"/>
      <w:u w:val="single"/>
    </w:rPr>
  </w:style>
  <w:style w:type="character" w:customStyle="1" w:styleId="14">
    <w:name w:val="О1"/>
    <w:uiPriority w:val="99"/>
    <w:rsid w:val="008E0FBF"/>
    <w:rPr>
      <w:i/>
      <w:iCs/>
    </w:rPr>
  </w:style>
  <w:style w:type="character" w:customStyle="1" w:styleId="afe">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uiPriority w:val="99"/>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line="240" w:lineRule="atLeast"/>
    </w:pPr>
    <w:rPr>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line="211" w:lineRule="exact"/>
      <w:ind w:firstLine="280"/>
      <w:jc w:val="both"/>
    </w:pPr>
    <w:rPr>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line="216" w:lineRule="exact"/>
      <w:jc w:val="both"/>
    </w:pPr>
    <w:rPr>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uiPriority w:val="99"/>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
    <w:name w:val="Основной текст_"/>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uiPriority w:val="99"/>
    <w:rsid w:val="008E0FBF"/>
    <w:pPr>
      <w:shd w:val="clear" w:color="auto" w:fill="FFFFFF"/>
      <w:autoSpaceDE w:val="0"/>
      <w:autoSpaceDN w:val="0"/>
      <w:adjustRightInd w:val="0"/>
      <w:spacing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uiPriority w:val="99"/>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val="0"/>
      <w:bCs w:val="0"/>
      <w:i w:val="0"/>
      <w:iCs w:val="0"/>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8E0FBF"/>
    <w:pPr>
      <w:shd w:val="clear" w:color="auto" w:fill="FFFFFF"/>
      <w:autoSpaceDE w:val="0"/>
      <w:autoSpaceDN w:val="0"/>
      <w:adjustRightInd w:val="0"/>
      <w:spacing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line="240" w:lineRule="atLeast"/>
      <w:jc w:val="center"/>
    </w:pPr>
    <w:rPr>
      <w:rFonts w:ascii="MS Mincho" w:eastAsia="MS Mincho" w:cs="MS Mincho"/>
      <w:noProof/>
      <w:sz w:val="8"/>
      <w:szCs w:val="8"/>
      <w:lang w:val="en-US"/>
    </w:rPr>
  </w:style>
  <w:style w:type="paragraph" w:customStyle="1" w:styleId="aff2">
    <w:name w:val="Сноска"/>
    <w:basedOn w:val="a"/>
    <w:uiPriority w:val="99"/>
    <w:rsid w:val="008E0FBF"/>
    <w:pPr>
      <w:shd w:val="clear" w:color="auto" w:fill="FFFFFF"/>
      <w:autoSpaceDE w:val="0"/>
      <w:autoSpaceDN w:val="0"/>
      <w:adjustRightInd w:val="0"/>
      <w:spacing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line="323" w:lineRule="exact"/>
      <w:ind w:firstLine="440"/>
      <w:jc w:val="both"/>
    </w:pPr>
    <w:rPr>
      <w:rFonts w:ascii="Tahoma" w:hAnsi="Tahoma" w:cs="Tahoma"/>
      <w:sz w:val="30"/>
      <w:szCs w:val="30"/>
    </w:rPr>
  </w:style>
  <w:style w:type="character" w:customStyle="1" w:styleId="aff3">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link w:val="70"/>
    <w:uiPriority w:val="99"/>
    <w:rsid w:val="008E0FBF"/>
    <w:pPr>
      <w:shd w:val="clear" w:color="auto" w:fill="FFFFFF"/>
      <w:autoSpaceDE w:val="0"/>
      <w:autoSpaceDN w:val="0"/>
      <w:adjustRightInd w:val="0"/>
      <w:spacing w:line="323" w:lineRule="exact"/>
      <w:jc w:val="both"/>
    </w:pPr>
    <w:rPr>
      <w:rFonts w:ascii="Arial Unicode MS" w:eastAsia="Arial Unicode MS" w:cs="Arial Unicode MS"/>
      <w:spacing w:val="20"/>
      <w:sz w:val="25"/>
      <w:szCs w:val="25"/>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line="211" w:lineRule="exact"/>
    </w:pPr>
    <w:rPr>
      <w:rFonts w:ascii="Arial Narrow" w:hAnsi="Arial Narrow" w:cs="Arial Narrow"/>
      <w:b/>
      <w:bCs/>
      <w:sz w:val="17"/>
      <w:szCs w:val="17"/>
    </w:rPr>
  </w:style>
  <w:style w:type="character" w:customStyle="1" w:styleId="8">
    <w:name w:val="Основной текст (8) + Не курсив"/>
    <w:uiPriority w:val="99"/>
    <w:rsid w:val="008E0FBF"/>
    <w:rPr>
      <w:rFonts w:ascii="Lucida Sans Unicode" w:hAnsi="Lucida Sans Unicode" w:cs="Lucida Sans Unicode"/>
      <w:i/>
      <w:iCs/>
      <w:sz w:val="16"/>
      <w:szCs w:val="16"/>
    </w:rPr>
  </w:style>
  <w:style w:type="character" w:customStyle="1" w:styleId="aff4">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
    <w:uiPriority w:val="99"/>
    <w:rsid w:val="008E0FBF"/>
    <w:pPr>
      <w:shd w:val="clear" w:color="auto" w:fill="FFFFFF"/>
      <w:autoSpaceDE w:val="0"/>
      <w:autoSpaceDN w:val="0"/>
      <w:adjustRightInd w:val="0"/>
      <w:spacing w:line="240" w:lineRule="atLeast"/>
    </w:pPr>
    <w:rPr>
      <w:rFonts w:ascii="Lucida Sans Unicode" w:hAnsi="Lucida Sans Unicode" w:cs="Lucida Sans Unicode"/>
      <w:sz w:val="16"/>
      <w:szCs w:val="16"/>
    </w:rPr>
  </w:style>
  <w:style w:type="character" w:customStyle="1" w:styleId="81">
    <w:name w:val="Основной текст (8)_"/>
    <w:uiPriority w:val="99"/>
    <w:rsid w:val="008E0FBF"/>
    <w:rPr>
      <w:rFonts w:ascii="Lucida Sans Unicode" w:hAnsi="Lucida Sans Unicode" w:cs="Lucida Sans Unicode"/>
      <w:sz w:val="16"/>
      <w:szCs w:val="16"/>
    </w:rPr>
  </w:style>
  <w:style w:type="character" w:customStyle="1" w:styleId="4pt">
    <w:name w:val="Основной текст + Интервал 4 pt"/>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7">
    <w:name w:val="Основной текст1"/>
    <w:uiPriority w:val="99"/>
    <w:rsid w:val="008E0FBF"/>
    <w:rPr>
      <w:rFonts w:ascii="Gungsuh" w:eastAsia="Gungsuh" w:cs="Gungsuh"/>
      <w:spacing w:val="-10"/>
      <w:sz w:val="16"/>
      <w:szCs w:val="16"/>
      <w:u w:val="single"/>
    </w:rPr>
  </w:style>
  <w:style w:type="paragraph" w:customStyle="1" w:styleId="34">
    <w:name w:val="Основной текст (3)"/>
    <w:basedOn w:val="a"/>
    <w:uiPriority w:val="99"/>
    <w:rsid w:val="008E0FBF"/>
    <w:pPr>
      <w:shd w:val="clear" w:color="auto" w:fill="FFFFFF"/>
      <w:autoSpaceDE w:val="0"/>
      <w:autoSpaceDN w:val="0"/>
      <w:adjustRightInd w:val="0"/>
      <w:spacing w:line="240" w:lineRule="atLeast"/>
    </w:pPr>
    <w:rPr>
      <w:rFonts w:ascii="Gungsuh" w:eastAsia="Gungsuh" w:cs="Gungsuh"/>
      <w:spacing w:val="20"/>
      <w:sz w:val="35"/>
      <w:szCs w:val="35"/>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cs="Gungsuh"/>
      <w:spacing w:val="-10"/>
      <w:sz w:val="16"/>
      <w:szCs w:val="16"/>
    </w:rPr>
  </w:style>
  <w:style w:type="paragraph" w:customStyle="1" w:styleId="40">
    <w:name w:val="Основной текст (4)"/>
    <w:basedOn w:val="a"/>
    <w:uiPriority w:val="99"/>
    <w:rsid w:val="008E0FBF"/>
    <w:pPr>
      <w:shd w:val="clear" w:color="auto" w:fill="FFFFFF"/>
      <w:autoSpaceDE w:val="0"/>
      <w:autoSpaceDN w:val="0"/>
      <w:adjustRightInd w:val="0"/>
      <w:spacing w:before="240" w:line="240" w:lineRule="atLeast"/>
    </w:pPr>
    <w:rPr>
      <w:rFonts w:ascii="Gungsuh" w:eastAsia="Gungsuh" w:cs="Gungsuh"/>
      <w:sz w:val="13"/>
      <w:szCs w:val="13"/>
    </w:rPr>
  </w:style>
  <w:style w:type="paragraph" w:customStyle="1" w:styleId="28">
    <w:name w:val="Основной текст (2)"/>
    <w:basedOn w:val="a"/>
    <w:link w:val="2a"/>
    <w:rsid w:val="008E0FBF"/>
    <w:pPr>
      <w:shd w:val="clear" w:color="auto" w:fill="FFFFFF"/>
      <w:autoSpaceDE w:val="0"/>
      <w:autoSpaceDN w:val="0"/>
      <w:adjustRightInd w:val="0"/>
      <w:spacing w:before="120" w:line="240" w:lineRule="atLeast"/>
    </w:pPr>
    <w:rPr>
      <w:rFonts w:ascii="Segoe UI" w:hAnsi="Segoe UI" w:cs="Segoe UI"/>
      <w:sz w:val="13"/>
      <w:szCs w:val="13"/>
    </w:rPr>
  </w:style>
  <w:style w:type="paragraph" w:customStyle="1" w:styleId="18">
    <w:name w:val="Заголовок №1"/>
    <w:basedOn w:val="a"/>
    <w:uiPriority w:val="99"/>
    <w:rsid w:val="008E0FBF"/>
    <w:pPr>
      <w:shd w:val="clear" w:color="auto" w:fill="FFFFFF"/>
      <w:autoSpaceDE w:val="0"/>
      <w:autoSpaceDN w:val="0"/>
      <w:adjustRightInd w:val="0"/>
      <w:spacing w:line="240" w:lineRule="atLeast"/>
    </w:pPr>
    <w:rPr>
      <w:rFonts w:ascii="Segoe UI" w:hAnsi="Segoe UI" w:cs="Segoe UI"/>
      <w:sz w:val="20"/>
      <w:szCs w:val="20"/>
    </w:rPr>
  </w:style>
  <w:style w:type="character" w:customStyle="1" w:styleId="72">
    <w:name w:val="Основной текст + 7"/>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2">
    <w:name w:val="Основной текст + 10"/>
    <w:uiPriority w:val="99"/>
    <w:rsid w:val="008E0FBF"/>
    <w:rPr>
      <w:rFonts w:ascii="Gungsuh" w:eastAsia="Gungsuh" w:cs="Gungsuh"/>
      <w:spacing w:val="-20"/>
      <w:sz w:val="21"/>
      <w:szCs w:val="21"/>
    </w:rPr>
  </w:style>
  <w:style w:type="character" w:customStyle="1" w:styleId="9">
    <w:name w:val="Основной текст + 9"/>
    <w:uiPriority w:val="9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uiPriority w:val="99"/>
    <w:rsid w:val="008E0FBF"/>
    <w:rPr>
      <w:rFonts w:ascii="Gungsuh" w:eastAsia="Gungsuh" w:cs="Gungsuh"/>
      <w:spacing w:val="10"/>
      <w:sz w:val="18"/>
      <w:szCs w:val="18"/>
    </w:rPr>
  </w:style>
  <w:style w:type="character" w:customStyle="1" w:styleId="8pt">
    <w:name w:val="Основной текст + 8 pt"/>
    <w:uiPriority w:val="99"/>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uiPriority w:val="99"/>
    <w:rsid w:val="008E0FBF"/>
    <w:rPr>
      <w:rFonts w:ascii="Gungsuh" w:eastAsia="Gungsuh" w:cs="Gungsuh"/>
      <w:spacing w:val="0"/>
      <w:sz w:val="14"/>
      <w:szCs w:val="14"/>
    </w:rPr>
  </w:style>
  <w:style w:type="character" w:customStyle="1" w:styleId="9pt">
    <w:name w:val="Основной текст + 9 pt"/>
    <w:uiPriority w:val="99"/>
    <w:rsid w:val="008E0FBF"/>
    <w:rPr>
      <w:rFonts w:ascii="Gungsuh" w:eastAsia="Gungsuh" w:cs="Gungsuh"/>
      <w:b/>
      <w:bCs/>
      <w:i/>
      <w:iCs/>
      <w:spacing w:val="0"/>
      <w:sz w:val="18"/>
      <w:szCs w:val="18"/>
    </w:rPr>
  </w:style>
  <w:style w:type="character" w:customStyle="1" w:styleId="9pt1">
    <w:name w:val="Основной текст + 9 pt1"/>
    <w:uiPriority w:val="99"/>
    <w:rsid w:val="008E0FBF"/>
    <w:rPr>
      <w:rFonts w:ascii="Gungsuh" w:eastAsia="Gungsuh" w:cs="Gungsuh"/>
      <w:smallCaps/>
      <w:spacing w:val="0"/>
      <w:sz w:val="18"/>
      <w:szCs w:val="18"/>
    </w:rPr>
  </w:style>
  <w:style w:type="character" w:customStyle="1" w:styleId="1pt">
    <w:name w:val="Основной текст + Интервал 1 pt"/>
    <w:uiPriority w:val="99"/>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5">
    <w:name w:val="Колонтитул"/>
    <w:basedOn w:val="a"/>
    <w:uiPriority w:val="99"/>
    <w:rsid w:val="008E0FBF"/>
    <w:pPr>
      <w:shd w:val="clear" w:color="auto" w:fill="FFFFFF"/>
      <w:autoSpaceDE w:val="0"/>
      <w:autoSpaceDN w:val="0"/>
      <w:adjustRightInd w:val="0"/>
    </w:pPr>
    <w:rPr>
      <w:sz w:val="20"/>
      <w:szCs w:val="20"/>
    </w:rPr>
  </w:style>
  <w:style w:type="character" w:customStyle="1" w:styleId="Arial">
    <w:name w:val="Основной текст + Arial"/>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5">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cs="Gulim"/>
      <w:spacing w:val="-20"/>
      <w:sz w:val="19"/>
      <w:szCs w:val="19"/>
    </w:rPr>
  </w:style>
  <w:style w:type="character" w:customStyle="1" w:styleId="-1pt">
    <w:name w:val="Основной текст + Интервал -1 pt"/>
    <w:uiPriority w:val="99"/>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1">
    <w:name w:val="Основной текст4"/>
    <w:basedOn w:val="a"/>
    <w:uiPriority w:val="99"/>
    <w:rsid w:val="008E0FBF"/>
    <w:pPr>
      <w:shd w:val="clear" w:color="auto" w:fill="FFFFFF"/>
      <w:autoSpaceDE w:val="0"/>
      <w:autoSpaceDN w:val="0"/>
      <w:adjustRightInd w:val="0"/>
      <w:spacing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aliases w:val="Интервал 0 pt26"/>
    <w:uiPriority w:val="99"/>
    <w:rsid w:val="008E0FBF"/>
    <w:rPr>
      <w:rFonts w:ascii="Gungsuh" w:eastAsia="Gungsuh" w:cs="Gungsuh"/>
      <w:spacing w:val="-20"/>
      <w:sz w:val="20"/>
      <w:szCs w:val="20"/>
    </w:rPr>
  </w:style>
  <w:style w:type="character" w:customStyle="1" w:styleId="aff6">
    <w:name w:val="Основной текст + Полужирный"/>
    <w:aliases w:val="Интервал 0 pt9"/>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7">
    <w:name w:val="Подпись к картинке"/>
    <w:basedOn w:val="a"/>
    <w:uiPriority w:val="99"/>
    <w:rsid w:val="008E0FBF"/>
    <w:pPr>
      <w:shd w:val="clear" w:color="auto" w:fill="FFFFFF"/>
      <w:autoSpaceDE w:val="0"/>
      <w:autoSpaceDN w:val="0"/>
      <w:adjustRightInd w:val="0"/>
      <w:spacing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8E0FBF"/>
    <w:pPr>
      <w:shd w:val="clear" w:color="auto" w:fill="FFFFFF"/>
      <w:autoSpaceDE w:val="0"/>
      <w:autoSpaceDN w:val="0"/>
      <w:adjustRightInd w:val="0"/>
      <w:spacing w:line="211" w:lineRule="exact"/>
    </w:pPr>
    <w:rPr>
      <w:rFonts w:ascii="MS Reference Sans Serif" w:hAnsi="MS Reference Sans Serif" w:cs="MS Reference Sans Serif"/>
      <w:b/>
      <w:bCs/>
      <w:sz w:val="13"/>
      <w:szCs w:val="13"/>
    </w:rPr>
  </w:style>
  <w:style w:type="paragraph" w:customStyle="1" w:styleId="36">
    <w:name w:val="Подпись к картинке (3)"/>
    <w:basedOn w:val="a"/>
    <w:uiPriority w:val="99"/>
    <w:rsid w:val="008E0FBF"/>
    <w:pPr>
      <w:shd w:val="clear" w:color="auto" w:fill="FFFFFF"/>
      <w:autoSpaceDE w:val="0"/>
      <w:autoSpaceDN w:val="0"/>
      <w:adjustRightInd w:val="0"/>
      <w:spacing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8E0FBF"/>
    <w:pPr>
      <w:shd w:val="clear" w:color="auto" w:fill="FFFFFF"/>
      <w:autoSpaceDE w:val="0"/>
      <w:autoSpaceDN w:val="0"/>
      <w:adjustRightInd w:val="0"/>
      <w:spacing w:line="240" w:lineRule="atLeast"/>
    </w:pPr>
    <w:rPr>
      <w:rFonts w:ascii="Arial Narrow" w:hAnsi="Arial Narrow" w:cs="Arial Narrow"/>
      <w:sz w:val="17"/>
      <w:szCs w:val="17"/>
    </w:rPr>
  </w:style>
  <w:style w:type="paragraph" w:customStyle="1" w:styleId="50">
    <w:name w:val="Заголовок №5"/>
    <w:basedOn w:val="a"/>
    <w:uiPriority w:val="99"/>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8E0FBF"/>
    <w:pPr>
      <w:shd w:val="clear" w:color="auto" w:fill="FFFFFF"/>
      <w:autoSpaceDE w:val="0"/>
      <w:autoSpaceDN w:val="0"/>
      <w:adjustRightInd w:val="0"/>
      <w:spacing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8E0FBF"/>
    <w:pPr>
      <w:shd w:val="clear" w:color="auto" w:fill="FFFFFF"/>
      <w:autoSpaceDE w:val="0"/>
      <w:autoSpaceDN w:val="0"/>
      <w:adjustRightInd w:val="0"/>
      <w:spacing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link w:val="114"/>
    <w:uiPriority w:val="99"/>
    <w:rsid w:val="008E0FBF"/>
    <w:pPr>
      <w:shd w:val="clear" w:color="auto" w:fill="FFFFFF"/>
      <w:autoSpaceDE w:val="0"/>
      <w:autoSpaceDN w:val="0"/>
      <w:adjustRightInd w:val="0"/>
      <w:spacing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uiPriority w:val="99"/>
    <w:rsid w:val="008E0FBF"/>
    <w:pPr>
      <w:shd w:val="clear" w:color="auto" w:fill="FFFFFF"/>
      <w:autoSpaceDE w:val="0"/>
      <w:autoSpaceDN w:val="0"/>
      <w:adjustRightInd w:val="0"/>
      <w:spacing w:line="240" w:lineRule="atLeast"/>
      <w:ind w:hanging="140"/>
    </w:pPr>
    <w:rPr>
      <w:rFonts w:ascii="MS Reference Sans Serif" w:hAnsi="MS Reference Sans Serif" w:cs="MS Reference Sans Serif"/>
      <w:i/>
      <w:iCs/>
      <w:sz w:val="13"/>
      <w:szCs w:val="13"/>
    </w:rPr>
  </w:style>
  <w:style w:type="paragraph" w:customStyle="1" w:styleId="45">
    <w:name w:val="Подпись к картинке (4)"/>
    <w:basedOn w:val="a"/>
    <w:uiPriority w:val="99"/>
    <w:rsid w:val="008E0FBF"/>
    <w:pPr>
      <w:shd w:val="clear" w:color="auto" w:fill="FFFFFF"/>
      <w:autoSpaceDE w:val="0"/>
      <w:autoSpaceDN w:val="0"/>
      <w:adjustRightInd w:val="0"/>
      <w:spacing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8E0FBF"/>
    <w:pPr>
      <w:shd w:val="clear" w:color="auto" w:fill="FFFFFF"/>
      <w:autoSpaceDE w:val="0"/>
      <w:autoSpaceDN w:val="0"/>
      <w:adjustRightInd w:val="0"/>
      <w:spacing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8E0FBF"/>
    <w:pPr>
      <w:shd w:val="clear" w:color="auto" w:fill="FFFFFF"/>
      <w:autoSpaceDE w:val="0"/>
      <w:autoSpaceDN w:val="0"/>
      <w:adjustRightInd w:val="0"/>
      <w:spacing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8E0FBF"/>
    <w:pPr>
      <w:shd w:val="clear" w:color="auto" w:fill="FFFFFF"/>
      <w:autoSpaceDE w:val="0"/>
      <w:autoSpaceDN w:val="0"/>
      <w:adjustRightInd w:val="0"/>
      <w:spacing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7">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d">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8E0FBF"/>
    <w:pPr>
      <w:shd w:val="clear" w:color="auto" w:fill="FFFFFF"/>
      <w:autoSpaceDE w:val="0"/>
      <w:autoSpaceDN w:val="0"/>
      <w:adjustRightInd w:val="0"/>
      <w:spacing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3">
    <w:name w:val="Подпись к картинке (7)"/>
    <w:basedOn w:val="a"/>
    <w:uiPriority w:val="99"/>
    <w:rsid w:val="008E0FBF"/>
    <w:pPr>
      <w:shd w:val="clear" w:color="auto" w:fill="FFFFFF"/>
      <w:autoSpaceDE w:val="0"/>
      <w:autoSpaceDN w:val="0"/>
      <w:adjustRightInd w:val="0"/>
      <w:spacing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4">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4">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1">
    <w:name w:val="Основной текст (5)1"/>
    <w:basedOn w:val="a"/>
    <w:uiPriority w:val="99"/>
    <w:rsid w:val="008E0FBF"/>
    <w:pPr>
      <w:shd w:val="clear" w:color="auto" w:fill="FFFFFF"/>
      <w:autoSpaceDE w:val="0"/>
      <w:autoSpaceDN w:val="0"/>
      <w:adjustRightInd w:val="0"/>
      <w:spacing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8E0FBF"/>
    <w:pPr>
      <w:shd w:val="clear" w:color="auto" w:fill="FFFFFF"/>
      <w:autoSpaceDE w:val="0"/>
      <w:autoSpaceDN w:val="0"/>
      <w:adjustRightInd w:val="0"/>
      <w:spacing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8E0FBF"/>
    <w:pPr>
      <w:shd w:val="clear" w:color="auto" w:fill="FFFFFF"/>
      <w:autoSpaceDE w:val="0"/>
      <w:autoSpaceDN w:val="0"/>
      <w:adjustRightInd w:val="0"/>
      <w:spacing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8E0FBF"/>
    <w:pPr>
      <w:shd w:val="clear" w:color="auto" w:fill="FFFFFF"/>
      <w:autoSpaceDE w:val="0"/>
      <w:autoSpaceDN w:val="0"/>
      <w:adjustRightInd w:val="0"/>
      <w:spacing w:after="120" w:line="240" w:lineRule="atLeast"/>
    </w:pPr>
    <w:rPr>
      <w:rFonts w:ascii="Lucida Sans Unicode" w:hAnsi="Lucida Sans Unicode" w:cs="Lucida Sans Unicode"/>
      <w:spacing w:val="10"/>
    </w:rPr>
  </w:style>
  <w:style w:type="paragraph" w:customStyle="1" w:styleId="38">
    <w:name w:val="Заголовок №3"/>
    <w:basedOn w:val="a"/>
    <w:rsid w:val="008E0FBF"/>
    <w:pPr>
      <w:shd w:val="clear" w:color="auto" w:fill="FFFFFF"/>
      <w:autoSpaceDE w:val="0"/>
      <w:autoSpaceDN w:val="0"/>
      <w:adjustRightInd w:val="0"/>
      <w:spacing w:before="120" w:after="120" w:line="240" w:lineRule="atLeast"/>
    </w:pPr>
    <w:rPr>
      <w:spacing w:val="40"/>
      <w:sz w:val="52"/>
      <w:szCs w:val="52"/>
    </w:rPr>
  </w:style>
  <w:style w:type="paragraph" w:customStyle="1" w:styleId="182">
    <w:name w:val="Основной текст (18)"/>
    <w:basedOn w:val="a"/>
    <w:uiPriority w:val="99"/>
    <w:rsid w:val="008E0FBF"/>
    <w:pPr>
      <w:shd w:val="clear" w:color="auto" w:fill="FFFFFF"/>
      <w:autoSpaceDE w:val="0"/>
      <w:autoSpaceDN w:val="0"/>
      <w:adjustRightInd w:val="0"/>
      <w:spacing w:line="240" w:lineRule="atLeast"/>
    </w:pPr>
    <w:rPr>
      <w:rFonts w:ascii="Arial" w:hAnsi="Arial" w:cs="Arial"/>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uiPriority w:val="99"/>
    <w:rsid w:val="008E0FBF"/>
    <w:rPr>
      <w:rFonts w:ascii="Lucida Sans Unicode" w:hAnsi="Lucida Sans Unicode" w:cs="Lucida Sans Unicode"/>
      <w:sz w:val="28"/>
      <w:szCs w:val="28"/>
    </w:rPr>
  </w:style>
  <w:style w:type="paragraph" w:customStyle="1" w:styleId="2e">
    <w:name w:val="Подпись к таблице (2)"/>
    <w:basedOn w:val="a"/>
    <w:uiPriority w:val="99"/>
    <w:rsid w:val="008E0FBF"/>
    <w:pPr>
      <w:shd w:val="clear" w:color="auto" w:fill="FFFFFF"/>
      <w:autoSpaceDE w:val="0"/>
      <w:autoSpaceDN w:val="0"/>
      <w:adjustRightInd w:val="0"/>
      <w:spacing w:line="240" w:lineRule="atLeast"/>
    </w:pPr>
    <w:rPr>
      <w:rFonts w:ascii="Lucida Sans Unicode" w:hAnsi="Lucida Sans Unicode" w:cs="Lucida Sans Unicode"/>
      <w:sz w:val="25"/>
      <w:szCs w:val="25"/>
    </w:rPr>
  </w:style>
  <w:style w:type="character" w:customStyle="1" w:styleId="10">
    <w:name w:val="Заголовок 1 Знак"/>
    <w:link w:val="1"/>
    <w:uiPriority w:val="9"/>
    <w:rsid w:val="00897AC3"/>
    <w:rPr>
      <w:rFonts w:ascii="Cambria" w:eastAsia="Times New Roman" w:hAnsi="Cambria" w:cs="Times New Roman"/>
      <w:b/>
      <w:bCs/>
      <w:color w:val="365F91"/>
      <w:sz w:val="28"/>
      <w:szCs w:val="28"/>
    </w:rPr>
  </w:style>
  <w:style w:type="character" w:customStyle="1" w:styleId="20">
    <w:name w:val="Заголовок 2 Знак"/>
    <w:link w:val="2"/>
    <w:uiPriority w:val="9"/>
    <w:rsid w:val="00897AC3"/>
    <w:rPr>
      <w:rFonts w:ascii="Cambria" w:eastAsia="Times New Roman" w:hAnsi="Cambria" w:cs="Times New Roman"/>
      <w:color w:val="365F91"/>
      <w:sz w:val="26"/>
      <w:szCs w:val="26"/>
      <w:lang w:eastAsia="ru-RU"/>
    </w:rPr>
  </w:style>
  <w:style w:type="paragraph" w:customStyle="1" w:styleId="rtejustify">
    <w:name w:val="rtejustify"/>
    <w:basedOn w:val="a"/>
    <w:rsid w:val="00897AC3"/>
    <w:pPr>
      <w:overflowPunct w:val="0"/>
      <w:autoSpaceDE w:val="0"/>
      <w:autoSpaceDN w:val="0"/>
      <w:adjustRightInd w:val="0"/>
      <w:spacing w:before="120" w:after="216"/>
      <w:jc w:val="both"/>
      <w:textAlignment w:val="baseline"/>
    </w:pPr>
    <w:rPr>
      <w:szCs w:val="20"/>
    </w:rPr>
  </w:style>
  <w:style w:type="character" w:customStyle="1" w:styleId="HTML">
    <w:name w:val="Стандартный HTML Знак"/>
    <w:link w:val="HTML0"/>
    <w:uiPriority w:val="99"/>
    <w:semiHidden/>
    <w:rsid w:val="00897AC3"/>
    <w:rPr>
      <w:rFonts w:ascii="Courier New" w:hAnsi="Courier New" w:cs="Courier New"/>
    </w:rPr>
  </w:style>
  <w:style w:type="paragraph" w:styleId="HTML0">
    <w:name w:val="HTML Preformatted"/>
    <w:basedOn w:val="a"/>
    <w:link w:val="HTML"/>
    <w:uiPriority w:val="99"/>
    <w:semiHidden/>
    <w:unhideWhenUsed/>
    <w:rsid w:val="00897A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1">
    <w:name w:val="Стандартный HTML Знак1"/>
    <w:uiPriority w:val="99"/>
    <w:semiHidden/>
    <w:rsid w:val="00897AC3"/>
    <w:rPr>
      <w:rFonts w:ascii="Consolas" w:hAnsi="Consolas" w:cs="Consolas"/>
      <w:sz w:val="20"/>
      <w:szCs w:val="20"/>
    </w:rPr>
  </w:style>
  <w:style w:type="paragraph" w:customStyle="1" w:styleId="book">
    <w:name w:val="book"/>
    <w:basedOn w:val="a"/>
    <w:rsid w:val="00FB2EB7"/>
    <w:pPr>
      <w:spacing w:before="100" w:beforeAutospacing="1" w:after="100" w:afterAutospacing="1"/>
    </w:pPr>
    <w:rPr>
      <w:color w:val="000000"/>
    </w:rPr>
  </w:style>
  <w:style w:type="character" w:customStyle="1" w:styleId="ucoz-forum-post">
    <w:name w:val="ucoz-forum-post"/>
    <w:basedOn w:val="a0"/>
    <w:rsid w:val="00922023"/>
  </w:style>
  <w:style w:type="character" w:customStyle="1" w:styleId="highlight">
    <w:name w:val="highlight"/>
    <w:basedOn w:val="a0"/>
    <w:rsid w:val="00D234E8"/>
    <w:rPr>
      <w:bdr w:val="none" w:sz="0" w:space="0" w:color="auto" w:frame="1"/>
    </w:rPr>
  </w:style>
  <w:style w:type="character" w:customStyle="1" w:styleId="2a">
    <w:name w:val="Основной текст (2)_"/>
    <w:basedOn w:val="a0"/>
    <w:link w:val="28"/>
    <w:locked/>
    <w:rsid w:val="00653F96"/>
    <w:rPr>
      <w:rFonts w:ascii="Segoe UI" w:hAnsi="Segoe UI" w:cs="Segoe UI"/>
      <w:sz w:val="13"/>
      <w:szCs w:val="13"/>
      <w:shd w:val="clear" w:color="auto" w:fill="FFFFFF"/>
      <w:lang w:eastAsia="en-US"/>
    </w:rPr>
  </w:style>
  <w:style w:type="character" w:customStyle="1" w:styleId="2pt">
    <w:name w:val="Основной текст + Интервал 2 pt"/>
    <w:basedOn w:val="aff"/>
    <w:uiPriority w:val="99"/>
    <w:rsid w:val="00797385"/>
    <w:rPr>
      <w:rFonts w:ascii="Arial" w:eastAsia="Arial" w:hAnsi="Arial" w:cs="Arial"/>
      <w:b w:val="0"/>
      <w:bCs w:val="0"/>
      <w:i w:val="0"/>
      <w:iCs w:val="0"/>
      <w:smallCaps w:val="0"/>
      <w:strike w:val="0"/>
      <w:spacing w:val="40"/>
      <w:sz w:val="18"/>
      <w:szCs w:val="18"/>
      <w:shd w:val="clear" w:color="auto" w:fill="FFFFFF"/>
    </w:rPr>
  </w:style>
  <w:style w:type="table" w:styleId="aff8">
    <w:name w:val="Table Grid"/>
    <w:basedOn w:val="a1"/>
    <w:uiPriority w:val="39"/>
    <w:rsid w:val="002919D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4D2633"/>
    <w:rPr>
      <w:rFonts w:asciiTheme="majorHAnsi" w:eastAsiaTheme="majorEastAsia" w:hAnsiTheme="majorHAnsi" w:cstheme="majorBidi"/>
      <w:color w:val="1F4D78" w:themeColor="accent1" w:themeShade="7F"/>
      <w:sz w:val="24"/>
      <w:szCs w:val="24"/>
      <w:lang w:eastAsia="en-US"/>
    </w:rPr>
  </w:style>
  <w:style w:type="character" w:customStyle="1" w:styleId="0pt0">
    <w:name w:val="Основной текст + Полужирный;Интервал 0 pt"/>
    <w:basedOn w:val="aff"/>
    <w:rsid w:val="00A66088"/>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85pt0pt">
    <w:name w:val="Основной текст + 8;5 pt;Полужирный;Интервал 0 pt"/>
    <w:basedOn w:val="aff"/>
    <w:rsid w:val="00A66088"/>
    <w:rPr>
      <w:rFonts w:ascii="Arial" w:eastAsia="Arial" w:hAnsi="Arial" w:cs="Arial"/>
      <w:b/>
      <w:bCs/>
      <w:i w:val="0"/>
      <w:iCs w:val="0"/>
      <w:smallCaps w:val="0"/>
      <w:strike w:val="0"/>
      <w:spacing w:val="-10"/>
      <w:sz w:val="17"/>
      <w:szCs w:val="17"/>
      <w:shd w:val="clear" w:color="auto" w:fill="FFFFFF"/>
    </w:rPr>
  </w:style>
  <w:style w:type="character" w:customStyle="1" w:styleId="70">
    <w:name w:val="Основной текст (7)_"/>
    <w:basedOn w:val="a0"/>
    <w:link w:val="7"/>
    <w:uiPriority w:val="99"/>
    <w:rsid w:val="00A66088"/>
    <w:rPr>
      <w:rFonts w:ascii="Arial Unicode MS" w:eastAsia="Arial Unicode MS" w:hAnsi="Times New Roman" w:cs="Arial Unicode MS"/>
      <w:spacing w:val="20"/>
      <w:sz w:val="25"/>
      <w:szCs w:val="25"/>
      <w:shd w:val="clear" w:color="auto" w:fill="FFFFFF"/>
      <w:lang w:eastAsia="en-US"/>
    </w:rPr>
  </w:style>
  <w:style w:type="paragraph" w:customStyle="1" w:styleId="rteindent11">
    <w:name w:val="rteindent11"/>
    <w:basedOn w:val="a"/>
    <w:rsid w:val="00456C3A"/>
    <w:pPr>
      <w:spacing w:before="100" w:beforeAutospacing="1" w:after="150"/>
      <w:ind w:left="600" w:firstLine="300"/>
      <w:jc w:val="both"/>
    </w:pPr>
  </w:style>
  <w:style w:type="character" w:customStyle="1" w:styleId="aff1">
    <w:name w:val="Подпись к таблице_"/>
    <w:basedOn w:val="a0"/>
    <w:link w:val="aff0"/>
    <w:uiPriority w:val="99"/>
    <w:rsid w:val="009B28BE"/>
    <w:rPr>
      <w:rFonts w:ascii="Arial Narrow" w:hAnsi="Arial Narrow" w:cs="Arial Narrow"/>
      <w:i/>
      <w:iCs/>
      <w:noProof/>
      <w:shd w:val="clear" w:color="auto" w:fill="FFFFFF"/>
      <w:lang w:val="en-US" w:eastAsia="en-US"/>
    </w:rPr>
  </w:style>
  <w:style w:type="character" w:customStyle="1" w:styleId="114">
    <w:name w:val="Основной текст (11)_"/>
    <w:basedOn w:val="a0"/>
    <w:link w:val="113"/>
    <w:uiPriority w:val="99"/>
    <w:rsid w:val="009B28BE"/>
    <w:rPr>
      <w:rFonts w:ascii="Arial Narrow" w:hAnsi="Arial Narrow" w:cs="Arial Narrow"/>
      <w:b/>
      <w:bCs/>
      <w:sz w:val="46"/>
      <w:szCs w:val="46"/>
      <w:shd w:val="clear" w:color="auto" w:fill="FFFFFF"/>
      <w:lang w:eastAsia="en-US"/>
    </w:rPr>
  </w:style>
  <w:style w:type="paragraph" w:customStyle="1" w:styleId="history">
    <w:name w:val="history"/>
    <w:basedOn w:val="a"/>
    <w:rsid w:val="00FA0F68"/>
    <w:pPr>
      <w:spacing w:before="100" w:beforeAutospacing="1" w:after="100" w:afterAutospacing="1"/>
    </w:pPr>
  </w:style>
  <w:style w:type="paragraph" w:customStyle="1" w:styleId="rteindent1">
    <w:name w:val="rteindent1"/>
    <w:basedOn w:val="a"/>
    <w:rsid w:val="003E501D"/>
    <w:pPr>
      <w:spacing w:before="100" w:beforeAutospacing="1" w:after="100" w:afterAutospacing="1"/>
    </w:pPr>
  </w:style>
  <w:style w:type="paragraph" w:customStyle="1" w:styleId="p1">
    <w:name w:val="p1"/>
    <w:basedOn w:val="a"/>
    <w:rsid w:val="00C04B27"/>
    <w:pPr>
      <w:spacing w:before="100" w:beforeAutospacing="1" w:after="100" w:afterAutospacing="1"/>
    </w:pPr>
  </w:style>
  <w:style w:type="character" w:customStyle="1" w:styleId="jlqj4b">
    <w:name w:val="jlqj4b"/>
    <w:basedOn w:val="a0"/>
    <w:rsid w:val="00A42CFF"/>
  </w:style>
  <w:style w:type="paragraph" w:customStyle="1" w:styleId="article-renderblock">
    <w:name w:val="article-render__block"/>
    <w:basedOn w:val="a"/>
    <w:rsid w:val="00A42CFF"/>
    <w:pPr>
      <w:spacing w:before="100" w:beforeAutospacing="1" w:after="100" w:afterAutospacing="1"/>
    </w:pPr>
  </w:style>
  <w:style w:type="paragraph" w:styleId="aff9">
    <w:name w:val="List Paragraph"/>
    <w:basedOn w:val="a"/>
    <w:qFormat/>
    <w:rsid w:val="008B4D59"/>
    <w:pPr>
      <w:spacing w:line="360" w:lineRule="auto"/>
      <w:ind w:left="720"/>
      <w:contextualSpacing/>
      <w:jc w:val="both"/>
    </w:pPr>
    <w:rPr>
      <w:rFonts w:asciiTheme="minorHAnsi" w:eastAsiaTheme="minorHAnsi" w:hAnsiTheme="minorHAnsi" w:cstheme="minorBidi"/>
      <w:sz w:val="22"/>
      <w:szCs w:val="22"/>
      <w:lang w:eastAsia="en-US"/>
    </w:rPr>
  </w:style>
  <w:style w:type="character" w:customStyle="1" w:styleId="59">
    <w:name w:val="Основной текст (5)_"/>
    <w:basedOn w:val="a0"/>
    <w:link w:val="5a"/>
    <w:rsid w:val="00F81183"/>
    <w:rPr>
      <w:rFonts w:ascii="Arial Narrow" w:eastAsia="Arial Narrow" w:hAnsi="Arial Narrow" w:cs="Arial Narrow"/>
      <w:sz w:val="15"/>
      <w:szCs w:val="15"/>
      <w:shd w:val="clear" w:color="auto" w:fill="FFFFFF"/>
    </w:rPr>
  </w:style>
  <w:style w:type="paragraph" w:customStyle="1" w:styleId="5a">
    <w:name w:val="Основной текст (5)"/>
    <w:basedOn w:val="a"/>
    <w:link w:val="59"/>
    <w:rsid w:val="00F81183"/>
    <w:pPr>
      <w:shd w:val="clear" w:color="auto" w:fill="FFFFFF"/>
      <w:spacing w:before="180" w:after="60" w:line="0" w:lineRule="atLeast"/>
    </w:pPr>
    <w:rPr>
      <w:rFonts w:ascii="Arial Narrow" w:eastAsia="Arial Narrow" w:hAnsi="Arial Narrow" w:cs="Arial Narrow"/>
      <w:sz w:val="15"/>
      <w:szCs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88950">
      <w:bodyDiv w:val="1"/>
      <w:marLeft w:val="0"/>
      <w:marRight w:val="0"/>
      <w:marTop w:val="0"/>
      <w:marBottom w:val="0"/>
      <w:divBdr>
        <w:top w:val="none" w:sz="0" w:space="0" w:color="auto"/>
        <w:left w:val="none" w:sz="0" w:space="0" w:color="auto"/>
        <w:bottom w:val="none" w:sz="0" w:space="0" w:color="auto"/>
        <w:right w:val="none" w:sz="0" w:space="0" w:color="auto"/>
      </w:divBdr>
      <w:divsChild>
        <w:div w:id="685328589">
          <w:marLeft w:val="0"/>
          <w:marRight w:val="0"/>
          <w:marTop w:val="0"/>
          <w:marBottom w:val="0"/>
          <w:divBdr>
            <w:top w:val="none" w:sz="0" w:space="0" w:color="auto"/>
            <w:left w:val="none" w:sz="0" w:space="0" w:color="auto"/>
            <w:bottom w:val="none" w:sz="0" w:space="0" w:color="auto"/>
            <w:right w:val="none" w:sz="0" w:space="0" w:color="auto"/>
          </w:divBdr>
          <w:divsChild>
            <w:div w:id="555969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8132163">
      <w:bodyDiv w:val="1"/>
      <w:marLeft w:val="0"/>
      <w:marRight w:val="0"/>
      <w:marTop w:val="0"/>
      <w:marBottom w:val="0"/>
      <w:divBdr>
        <w:top w:val="none" w:sz="0" w:space="0" w:color="auto"/>
        <w:left w:val="none" w:sz="0" w:space="0" w:color="auto"/>
        <w:bottom w:val="none" w:sz="0" w:space="0" w:color="auto"/>
        <w:right w:val="none" w:sz="0" w:space="0" w:color="auto"/>
      </w:divBdr>
      <w:divsChild>
        <w:div w:id="1118261852">
          <w:marLeft w:val="0"/>
          <w:marRight w:val="0"/>
          <w:marTop w:val="45"/>
          <w:marBottom w:val="0"/>
          <w:divBdr>
            <w:top w:val="single" w:sz="6" w:space="0" w:color="F7DC69"/>
            <w:left w:val="single" w:sz="6" w:space="0" w:color="F7DC69"/>
            <w:bottom w:val="single" w:sz="6" w:space="0" w:color="F7DC69"/>
            <w:right w:val="single" w:sz="6" w:space="0" w:color="F7DC69"/>
          </w:divBdr>
          <w:divsChild>
            <w:div w:id="569770056">
              <w:marLeft w:val="90"/>
              <w:marRight w:val="0"/>
              <w:marTop w:val="90"/>
              <w:marBottom w:val="0"/>
              <w:divBdr>
                <w:top w:val="none" w:sz="0" w:space="0" w:color="auto"/>
                <w:left w:val="none" w:sz="0" w:space="0" w:color="auto"/>
                <w:bottom w:val="none" w:sz="0" w:space="0" w:color="auto"/>
                <w:right w:val="none" w:sz="0" w:space="0" w:color="auto"/>
              </w:divBdr>
              <w:divsChild>
                <w:div w:id="805857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2929398">
      <w:bodyDiv w:val="1"/>
      <w:marLeft w:val="0"/>
      <w:marRight w:val="0"/>
      <w:marTop w:val="0"/>
      <w:marBottom w:val="0"/>
      <w:divBdr>
        <w:top w:val="none" w:sz="0" w:space="0" w:color="auto"/>
        <w:left w:val="none" w:sz="0" w:space="0" w:color="auto"/>
        <w:bottom w:val="none" w:sz="0" w:space="0" w:color="auto"/>
        <w:right w:val="none" w:sz="0" w:space="0" w:color="auto"/>
      </w:divBdr>
      <w:divsChild>
        <w:div w:id="1515799605">
          <w:marLeft w:val="0"/>
          <w:marRight w:val="0"/>
          <w:marTop w:val="0"/>
          <w:marBottom w:val="0"/>
          <w:divBdr>
            <w:top w:val="none" w:sz="0" w:space="0" w:color="auto"/>
            <w:left w:val="none" w:sz="0" w:space="0" w:color="auto"/>
            <w:bottom w:val="none" w:sz="0" w:space="0" w:color="auto"/>
            <w:right w:val="none" w:sz="0" w:space="0" w:color="auto"/>
          </w:divBdr>
          <w:divsChild>
            <w:div w:id="712651985">
              <w:marLeft w:val="0"/>
              <w:marRight w:val="0"/>
              <w:marTop w:val="0"/>
              <w:marBottom w:val="0"/>
              <w:divBdr>
                <w:top w:val="none" w:sz="0" w:space="0" w:color="auto"/>
                <w:left w:val="none" w:sz="0" w:space="0" w:color="auto"/>
                <w:bottom w:val="none" w:sz="0" w:space="0" w:color="auto"/>
                <w:right w:val="none" w:sz="0" w:space="0" w:color="auto"/>
              </w:divBdr>
              <w:divsChild>
                <w:div w:id="1290211103">
                  <w:marLeft w:val="0"/>
                  <w:marRight w:val="0"/>
                  <w:marTop w:val="0"/>
                  <w:marBottom w:val="0"/>
                  <w:divBdr>
                    <w:top w:val="single" w:sz="6" w:space="0" w:color="CCCCCC"/>
                    <w:left w:val="none" w:sz="0" w:space="0" w:color="auto"/>
                    <w:bottom w:val="none" w:sz="0" w:space="0" w:color="auto"/>
                    <w:right w:val="none" w:sz="0" w:space="0" w:color="auto"/>
                  </w:divBdr>
                  <w:divsChild>
                    <w:div w:id="35127301">
                      <w:marLeft w:val="240"/>
                      <w:marRight w:val="240"/>
                      <w:marTop w:val="0"/>
                      <w:marBottom w:val="0"/>
                      <w:divBdr>
                        <w:top w:val="none" w:sz="0" w:space="0" w:color="auto"/>
                        <w:left w:val="none" w:sz="0" w:space="0" w:color="auto"/>
                        <w:bottom w:val="none" w:sz="0" w:space="0" w:color="auto"/>
                        <w:right w:val="none" w:sz="0" w:space="0" w:color="auto"/>
                      </w:divBdr>
                      <w:divsChild>
                        <w:div w:id="2097359555">
                          <w:marLeft w:val="0"/>
                          <w:marRight w:val="0"/>
                          <w:marTop w:val="0"/>
                          <w:marBottom w:val="0"/>
                          <w:divBdr>
                            <w:top w:val="none" w:sz="0" w:space="0" w:color="auto"/>
                            <w:left w:val="none" w:sz="0" w:space="0" w:color="auto"/>
                            <w:bottom w:val="none" w:sz="0" w:space="0" w:color="auto"/>
                            <w:right w:val="none" w:sz="0" w:space="0" w:color="auto"/>
                          </w:divBdr>
                          <w:divsChild>
                            <w:div w:id="132411209">
                              <w:marLeft w:val="0"/>
                              <w:marRight w:val="0"/>
                              <w:marTop w:val="0"/>
                              <w:marBottom w:val="0"/>
                              <w:divBdr>
                                <w:top w:val="none" w:sz="0" w:space="0" w:color="auto"/>
                                <w:left w:val="none" w:sz="0" w:space="0" w:color="auto"/>
                                <w:bottom w:val="none" w:sz="0" w:space="0" w:color="auto"/>
                                <w:right w:val="none" w:sz="0" w:space="0" w:color="auto"/>
                              </w:divBdr>
                              <w:divsChild>
                                <w:div w:id="432942991">
                                  <w:marLeft w:val="0"/>
                                  <w:marRight w:val="0"/>
                                  <w:marTop w:val="0"/>
                                  <w:marBottom w:val="0"/>
                                  <w:divBdr>
                                    <w:top w:val="none" w:sz="0" w:space="0" w:color="auto"/>
                                    <w:left w:val="none" w:sz="0" w:space="0" w:color="auto"/>
                                    <w:bottom w:val="none" w:sz="0" w:space="0" w:color="auto"/>
                                    <w:right w:val="none" w:sz="0" w:space="0" w:color="auto"/>
                                  </w:divBdr>
                                  <w:divsChild>
                                    <w:div w:id="885872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88529627">
      <w:bodyDiv w:val="1"/>
      <w:marLeft w:val="0"/>
      <w:marRight w:val="0"/>
      <w:marTop w:val="0"/>
      <w:marBottom w:val="0"/>
      <w:divBdr>
        <w:top w:val="none" w:sz="0" w:space="0" w:color="auto"/>
        <w:left w:val="none" w:sz="0" w:space="0" w:color="auto"/>
        <w:bottom w:val="none" w:sz="0" w:space="0" w:color="auto"/>
        <w:right w:val="none" w:sz="0" w:space="0" w:color="auto"/>
      </w:divBdr>
      <w:divsChild>
        <w:div w:id="1115951273">
          <w:marLeft w:val="0"/>
          <w:marRight w:val="0"/>
          <w:marTop w:val="0"/>
          <w:marBottom w:val="0"/>
          <w:divBdr>
            <w:top w:val="none" w:sz="0" w:space="0" w:color="auto"/>
            <w:left w:val="none" w:sz="0" w:space="0" w:color="auto"/>
            <w:bottom w:val="none" w:sz="0" w:space="0" w:color="auto"/>
            <w:right w:val="none" w:sz="0" w:space="0" w:color="auto"/>
          </w:divBdr>
          <w:divsChild>
            <w:div w:id="1251505028">
              <w:marLeft w:val="0"/>
              <w:marRight w:val="0"/>
              <w:marTop w:val="0"/>
              <w:marBottom w:val="0"/>
              <w:divBdr>
                <w:top w:val="none" w:sz="0" w:space="0" w:color="auto"/>
                <w:left w:val="none" w:sz="0" w:space="0" w:color="auto"/>
                <w:bottom w:val="none" w:sz="0" w:space="0" w:color="auto"/>
                <w:right w:val="none" w:sz="0" w:space="0" w:color="auto"/>
              </w:divBdr>
              <w:divsChild>
                <w:div w:id="857541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9578455">
      <w:bodyDiv w:val="1"/>
      <w:marLeft w:val="0"/>
      <w:marRight w:val="0"/>
      <w:marTop w:val="0"/>
      <w:marBottom w:val="0"/>
      <w:divBdr>
        <w:top w:val="none" w:sz="0" w:space="0" w:color="auto"/>
        <w:left w:val="none" w:sz="0" w:space="0" w:color="auto"/>
        <w:bottom w:val="none" w:sz="0" w:space="0" w:color="auto"/>
        <w:right w:val="none" w:sz="0" w:space="0" w:color="auto"/>
      </w:divBdr>
      <w:divsChild>
        <w:div w:id="1885872156">
          <w:marLeft w:val="0"/>
          <w:marRight w:val="0"/>
          <w:marTop w:val="0"/>
          <w:marBottom w:val="0"/>
          <w:divBdr>
            <w:top w:val="none" w:sz="0" w:space="0" w:color="auto"/>
            <w:left w:val="none" w:sz="0" w:space="0" w:color="auto"/>
            <w:bottom w:val="none" w:sz="0" w:space="0" w:color="auto"/>
            <w:right w:val="none" w:sz="0" w:space="0" w:color="auto"/>
          </w:divBdr>
          <w:divsChild>
            <w:div w:id="872690344">
              <w:marLeft w:val="0"/>
              <w:marRight w:val="0"/>
              <w:marTop w:val="0"/>
              <w:marBottom w:val="150"/>
              <w:divBdr>
                <w:top w:val="none" w:sz="0" w:space="0" w:color="auto"/>
                <w:left w:val="none" w:sz="0" w:space="0" w:color="auto"/>
                <w:bottom w:val="none" w:sz="0" w:space="0" w:color="auto"/>
                <w:right w:val="none" w:sz="0" w:space="0" w:color="auto"/>
              </w:divBdr>
              <w:divsChild>
                <w:div w:id="93593410">
                  <w:marLeft w:val="0"/>
                  <w:marRight w:val="0"/>
                  <w:marTop w:val="0"/>
                  <w:marBottom w:val="0"/>
                  <w:divBdr>
                    <w:top w:val="none" w:sz="0" w:space="0" w:color="auto"/>
                    <w:left w:val="none" w:sz="0" w:space="0" w:color="auto"/>
                    <w:bottom w:val="none" w:sz="0" w:space="0" w:color="auto"/>
                    <w:right w:val="none" w:sz="0" w:space="0" w:color="auto"/>
                  </w:divBdr>
                  <w:divsChild>
                    <w:div w:id="1596405430">
                      <w:marLeft w:val="0"/>
                      <w:marRight w:val="0"/>
                      <w:marTop w:val="0"/>
                      <w:marBottom w:val="0"/>
                      <w:divBdr>
                        <w:top w:val="none" w:sz="0" w:space="0" w:color="auto"/>
                        <w:left w:val="none" w:sz="0" w:space="0" w:color="auto"/>
                        <w:bottom w:val="dashed" w:sz="2" w:space="0" w:color="CCCCCC"/>
                        <w:right w:val="none" w:sz="0" w:space="0" w:color="auto"/>
                      </w:divBdr>
                      <w:divsChild>
                        <w:div w:id="765003802">
                          <w:marLeft w:val="0"/>
                          <w:marRight w:val="0"/>
                          <w:marTop w:val="0"/>
                          <w:marBottom w:val="0"/>
                          <w:divBdr>
                            <w:top w:val="none" w:sz="0" w:space="0" w:color="auto"/>
                            <w:left w:val="none" w:sz="0" w:space="0" w:color="auto"/>
                            <w:bottom w:val="none" w:sz="0" w:space="0" w:color="auto"/>
                            <w:right w:val="none" w:sz="0" w:space="0" w:color="auto"/>
                          </w:divBdr>
                          <w:divsChild>
                            <w:div w:id="199901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9402500">
      <w:bodyDiv w:val="1"/>
      <w:marLeft w:val="0"/>
      <w:marRight w:val="0"/>
      <w:marTop w:val="0"/>
      <w:marBottom w:val="0"/>
      <w:divBdr>
        <w:top w:val="none" w:sz="0" w:space="0" w:color="auto"/>
        <w:left w:val="none" w:sz="0" w:space="0" w:color="auto"/>
        <w:bottom w:val="none" w:sz="0" w:space="0" w:color="auto"/>
        <w:right w:val="none" w:sz="0" w:space="0" w:color="auto"/>
      </w:divBdr>
      <w:divsChild>
        <w:div w:id="139158143">
          <w:marLeft w:val="0"/>
          <w:marRight w:val="0"/>
          <w:marTop w:val="0"/>
          <w:marBottom w:val="0"/>
          <w:divBdr>
            <w:top w:val="none" w:sz="0" w:space="0" w:color="auto"/>
            <w:left w:val="none" w:sz="0" w:space="0" w:color="auto"/>
            <w:bottom w:val="none" w:sz="0" w:space="0" w:color="auto"/>
            <w:right w:val="none" w:sz="0" w:space="0" w:color="auto"/>
          </w:divBdr>
          <w:divsChild>
            <w:div w:id="2127965017">
              <w:marLeft w:val="0"/>
              <w:marRight w:val="0"/>
              <w:marTop w:val="0"/>
              <w:marBottom w:val="0"/>
              <w:divBdr>
                <w:top w:val="none" w:sz="0" w:space="0" w:color="auto"/>
                <w:left w:val="none" w:sz="0" w:space="0" w:color="auto"/>
                <w:bottom w:val="none" w:sz="0" w:space="0" w:color="auto"/>
                <w:right w:val="none" w:sz="0" w:space="0" w:color="auto"/>
              </w:divBdr>
              <w:divsChild>
                <w:div w:id="205801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4732039">
      <w:bodyDiv w:val="1"/>
      <w:marLeft w:val="0"/>
      <w:marRight w:val="0"/>
      <w:marTop w:val="0"/>
      <w:marBottom w:val="0"/>
      <w:divBdr>
        <w:top w:val="none" w:sz="0" w:space="0" w:color="auto"/>
        <w:left w:val="none" w:sz="0" w:space="0" w:color="auto"/>
        <w:bottom w:val="none" w:sz="0" w:space="0" w:color="auto"/>
        <w:right w:val="none" w:sz="0" w:space="0" w:color="auto"/>
      </w:divBdr>
      <w:divsChild>
        <w:div w:id="1227572461">
          <w:marLeft w:val="0"/>
          <w:marRight w:val="0"/>
          <w:marTop w:val="0"/>
          <w:marBottom w:val="0"/>
          <w:divBdr>
            <w:top w:val="none" w:sz="0" w:space="0" w:color="auto"/>
            <w:left w:val="none" w:sz="0" w:space="0" w:color="auto"/>
            <w:bottom w:val="none" w:sz="0" w:space="0" w:color="auto"/>
            <w:right w:val="none" w:sz="0" w:space="0" w:color="auto"/>
          </w:divBdr>
          <w:divsChild>
            <w:div w:id="1988052201">
              <w:marLeft w:val="0"/>
              <w:marRight w:val="0"/>
              <w:marTop w:val="0"/>
              <w:marBottom w:val="0"/>
              <w:divBdr>
                <w:top w:val="none" w:sz="0" w:space="0" w:color="auto"/>
                <w:left w:val="none" w:sz="0" w:space="0" w:color="auto"/>
                <w:bottom w:val="none" w:sz="0" w:space="0" w:color="auto"/>
                <w:right w:val="none" w:sz="0" w:space="0" w:color="auto"/>
              </w:divBdr>
              <w:divsChild>
                <w:div w:id="806436174">
                  <w:marLeft w:val="0"/>
                  <w:marRight w:val="0"/>
                  <w:marTop w:val="0"/>
                  <w:marBottom w:val="0"/>
                  <w:divBdr>
                    <w:top w:val="none" w:sz="0" w:space="0" w:color="auto"/>
                    <w:left w:val="none" w:sz="0" w:space="0" w:color="auto"/>
                    <w:bottom w:val="none" w:sz="0" w:space="0" w:color="auto"/>
                    <w:right w:val="none" w:sz="0" w:space="0" w:color="auto"/>
                  </w:divBdr>
                  <w:divsChild>
                    <w:div w:id="1668895821">
                      <w:marLeft w:val="0"/>
                      <w:marRight w:val="0"/>
                      <w:marTop w:val="0"/>
                      <w:marBottom w:val="0"/>
                      <w:divBdr>
                        <w:top w:val="none" w:sz="0" w:space="0" w:color="auto"/>
                        <w:left w:val="none" w:sz="0" w:space="0" w:color="auto"/>
                        <w:bottom w:val="none" w:sz="0" w:space="0" w:color="auto"/>
                        <w:right w:val="none" w:sz="0" w:space="0" w:color="auto"/>
                      </w:divBdr>
                      <w:divsChild>
                        <w:div w:id="1763379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4728376">
      <w:bodyDiv w:val="1"/>
      <w:marLeft w:val="0"/>
      <w:marRight w:val="0"/>
      <w:marTop w:val="0"/>
      <w:marBottom w:val="0"/>
      <w:divBdr>
        <w:top w:val="none" w:sz="0" w:space="0" w:color="auto"/>
        <w:left w:val="none" w:sz="0" w:space="0" w:color="auto"/>
        <w:bottom w:val="none" w:sz="0" w:space="0" w:color="auto"/>
        <w:right w:val="none" w:sz="0" w:space="0" w:color="auto"/>
      </w:divBdr>
      <w:divsChild>
        <w:div w:id="1736393662">
          <w:marLeft w:val="0"/>
          <w:marRight w:val="0"/>
          <w:marTop w:val="0"/>
          <w:marBottom w:val="0"/>
          <w:divBdr>
            <w:top w:val="none" w:sz="0" w:space="0" w:color="auto"/>
            <w:left w:val="none" w:sz="0" w:space="0" w:color="auto"/>
            <w:bottom w:val="none" w:sz="0" w:space="0" w:color="auto"/>
            <w:right w:val="none" w:sz="0" w:space="0" w:color="auto"/>
          </w:divBdr>
          <w:divsChild>
            <w:div w:id="1229075532">
              <w:marLeft w:val="0"/>
              <w:marRight w:val="0"/>
              <w:marTop w:val="0"/>
              <w:marBottom w:val="0"/>
              <w:divBdr>
                <w:top w:val="none" w:sz="0" w:space="0" w:color="auto"/>
                <w:left w:val="none" w:sz="0" w:space="0" w:color="auto"/>
                <w:bottom w:val="none" w:sz="0" w:space="0" w:color="auto"/>
                <w:right w:val="none" w:sz="0" w:space="0" w:color="auto"/>
              </w:divBdr>
              <w:divsChild>
                <w:div w:id="1598252311">
                  <w:marLeft w:val="0"/>
                  <w:marRight w:val="0"/>
                  <w:marTop w:val="0"/>
                  <w:marBottom w:val="0"/>
                  <w:divBdr>
                    <w:top w:val="none" w:sz="0" w:space="0" w:color="auto"/>
                    <w:left w:val="none" w:sz="0" w:space="0" w:color="auto"/>
                    <w:bottom w:val="none" w:sz="0" w:space="0" w:color="auto"/>
                    <w:right w:val="none" w:sz="0" w:space="0" w:color="auto"/>
                  </w:divBdr>
                  <w:divsChild>
                    <w:div w:id="1628047616">
                      <w:marLeft w:val="0"/>
                      <w:marRight w:val="0"/>
                      <w:marTop w:val="0"/>
                      <w:marBottom w:val="0"/>
                      <w:divBdr>
                        <w:top w:val="none" w:sz="0" w:space="0" w:color="auto"/>
                        <w:left w:val="none" w:sz="0" w:space="0" w:color="auto"/>
                        <w:bottom w:val="none" w:sz="0" w:space="0" w:color="auto"/>
                        <w:right w:val="none" w:sz="0" w:space="0" w:color="auto"/>
                      </w:divBdr>
                      <w:divsChild>
                        <w:div w:id="1158766227">
                          <w:marLeft w:val="0"/>
                          <w:marRight w:val="0"/>
                          <w:marTop w:val="0"/>
                          <w:marBottom w:val="0"/>
                          <w:divBdr>
                            <w:top w:val="none" w:sz="0" w:space="0" w:color="auto"/>
                            <w:left w:val="none" w:sz="0" w:space="0" w:color="auto"/>
                            <w:bottom w:val="none" w:sz="0" w:space="0" w:color="auto"/>
                            <w:right w:val="none" w:sz="0" w:space="0" w:color="auto"/>
                          </w:divBdr>
                          <w:divsChild>
                            <w:div w:id="1435634947">
                              <w:marLeft w:val="0"/>
                              <w:marRight w:val="0"/>
                              <w:marTop w:val="0"/>
                              <w:marBottom w:val="0"/>
                              <w:divBdr>
                                <w:top w:val="none" w:sz="0" w:space="0" w:color="auto"/>
                                <w:left w:val="none" w:sz="0" w:space="0" w:color="auto"/>
                                <w:bottom w:val="none" w:sz="0" w:space="0" w:color="auto"/>
                                <w:right w:val="none" w:sz="0" w:space="0" w:color="auto"/>
                              </w:divBdr>
                              <w:divsChild>
                                <w:div w:id="551813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1584982">
      <w:bodyDiv w:val="1"/>
      <w:marLeft w:val="0"/>
      <w:marRight w:val="0"/>
      <w:marTop w:val="0"/>
      <w:marBottom w:val="0"/>
      <w:divBdr>
        <w:top w:val="none" w:sz="0" w:space="0" w:color="auto"/>
        <w:left w:val="none" w:sz="0" w:space="0" w:color="auto"/>
        <w:bottom w:val="none" w:sz="0" w:space="0" w:color="auto"/>
        <w:right w:val="none" w:sz="0" w:space="0" w:color="auto"/>
      </w:divBdr>
      <w:divsChild>
        <w:div w:id="1243643255">
          <w:marLeft w:val="0"/>
          <w:marRight w:val="0"/>
          <w:marTop w:val="0"/>
          <w:marBottom w:val="0"/>
          <w:divBdr>
            <w:top w:val="none" w:sz="0" w:space="0" w:color="auto"/>
            <w:left w:val="none" w:sz="0" w:space="0" w:color="auto"/>
            <w:bottom w:val="none" w:sz="0" w:space="0" w:color="auto"/>
            <w:right w:val="none" w:sz="0" w:space="0" w:color="auto"/>
          </w:divBdr>
          <w:divsChild>
            <w:div w:id="395977849">
              <w:marLeft w:val="0"/>
              <w:marRight w:val="0"/>
              <w:marTop w:val="0"/>
              <w:marBottom w:val="0"/>
              <w:divBdr>
                <w:top w:val="none" w:sz="0" w:space="0" w:color="auto"/>
                <w:left w:val="none" w:sz="0" w:space="0" w:color="auto"/>
                <w:bottom w:val="none" w:sz="0" w:space="0" w:color="auto"/>
                <w:right w:val="none" w:sz="0" w:space="0" w:color="auto"/>
              </w:divBdr>
              <w:divsChild>
                <w:div w:id="1202746867">
                  <w:marLeft w:val="0"/>
                  <w:marRight w:val="0"/>
                  <w:marTop w:val="0"/>
                  <w:marBottom w:val="0"/>
                  <w:divBdr>
                    <w:top w:val="none" w:sz="0" w:space="0" w:color="auto"/>
                    <w:left w:val="none" w:sz="0" w:space="0" w:color="auto"/>
                    <w:bottom w:val="none" w:sz="0" w:space="0" w:color="auto"/>
                    <w:right w:val="none" w:sz="0" w:space="0" w:color="auto"/>
                  </w:divBdr>
                  <w:divsChild>
                    <w:div w:id="1434208129">
                      <w:marLeft w:val="0"/>
                      <w:marRight w:val="0"/>
                      <w:marTop w:val="0"/>
                      <w:marBottom w:val="0"/>
                      <w:divBdr>
                        <w:top w:val="none" w:sz="0" w:space="0" w:color="auto"/>
                        <w:left w:val="none" w:sz="0" w:space="0" w:color="auto"/>
                        <w:bottom w:val="none" w:sz="0" w:space="0" w:color="auto"/>
                        <w:right w:val="none" w:sz="0" w:space="0" w:color="auto"/>
                      </w:divBdr>
                      <w:divsChild>
                        <w:div w:id="47456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4505461">
      <w:bodyDiv w:val="1"/>
      <w:marLeft w:val="0"/>
      <w:marRight w:val="0"/>
      <w:marTop w:val="0"/>
      <w:marBottom w:val="0"/>
      <w:divBdr>
        <w:top w:val="none" w:sz="0" w:space="0" w:color="auto"/>
        <w:left w:val="none" w:sz="0" w:space="0" w:color="auto"/>
        <w:bottom w:val="none" w:sz="0" w:space="0" w:color="auto"/>
        <w:right w:val="none" w:sz="0" w:space="0" w:color="auto"/>
      </w:divBdr>
      <w:divsChild>
        <w:div w:id="1396125646">
          <w:marLeft w:val="0"/>
          <w:marRight w:val="0"/>
          <w:marTop w:val="0"/>
          <w:marBottom w:val="0"/>
          <w:divBdr>
            <w:top w:val="none" w:sz="0" w:space="0" w:color="auto"/>
            <w:left w:val="none" w:sz="0" w:space="0" w:color="auto"/>
            <w:bottom w:val="none" w:sz="0" w:space="0" w:color="auto"/>
            <w:right w:val="none" w:sz="0" w:space="0" w:color="auto"/>
          </w:divBdr>
          <w:divsChild>
            <w:div w:id="920527506">
              <w:marLeft w:val="0"/>
              <w:marRight w:val="345"/>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ru.wikipedia.org/wiki/%D0%9F%D1%83%D0%B4" TargetMode="External"/><Relationship Id="rId117" Type="http://schemas.openxmlformats.org/officeDocument/2006/relationships/hyperlink" Target="http://ru.rfwiki.org/wiki/%D0%A1%D0%BE%D0%B2%D0%B5%D1%82_%D0%BD%D0%B0%D1%80%D0%BE%D0%B4%D0%BD%D1%8B%D1%85_%D0%BA%D0%BE%D0%BC%D0%B8%D1%81%D1%81%D0%B0%D1%80%D0%BE%D0%B2_%D0%A1%D0%A1%D0%A1%D0%A0" TargetMode="External"/><Relationship Id="rId21" Type="http://schemas.openxmlformats.org/officeDocument/2006/relationships/hyperlink" Target="https://ru.wikipedia.org/wiki/%D0%9F%D0%B0%D1%82%D1%80%D0%B8%D0%B0%D1%80%D1%85_%D0%A2%D0%B8%D1%85%D0%BE%D0%BD" TargetMode="External"/><Relationship Id="rId42" Type="http://schemas.openxmlformats.org/officeDocument/2006/relationships/hyperlink" Target="https://ru.wikipedia.org/wiki/%D0%9F%D0%BE%D0%BB%D0%B8%D0%BA%D0%B0%D1%80%D0%BF%D0%BE%D0%B2_%D0%A0-1" TargetMode="External"/><Relationship Id="rId47" Type="http://schemas.openxmlformats.org/officeDocument/2006/relationships/hyperlink" Target="https://ru.wikipedia.org/wiki/%D0%A1%D1%82%D0%BE%D0%BB%D0%BE%D0%B2%D0%B0%D1%8F" TargetMode="External"/><Relationship Id="rId63" Type="http://schemas.openxmlformats.org/officeDocument/2006/relationships/hyperlink" Target="http://www.airwar.ru/enc/cw1/juf13.html" TargetMode="External"/><Relationship Id="rId68" Type="http://schemas.openxmlformats.org/officeDocument/2006/relationships/hyperlink" Target="http://www.e-reading.club/chapter.php/1005087/8/Gorlov_Sergey_-_Sovershenno_sekretno__Alyans_Moskva_-_Berlin_1920-1933_gg..html" TargetMode="External"/><Relationship Id="rId84" Type="http://schemas.openxmlformats.org/officeDocument/2006/relationships/hyperlink" Target="https://ru.wikipedia.org/wiki/%D0%A4%D0%BE%D0%BA%D0%B0%D1%81,_%D0%94%D0%B8%D0%BC%D0%B8%D1%82%D1%80%D0%B8%D0%BE%D1%81" TargetMode="External"/><Relationship Id="rId89" Type="http://schemas.openxmlformats.org/officeDocument/2006/relationships/hyperlink" Target="https://ru.wikipedia.org/wiki/%D0%93%D0%B5%D0%BE%D1%80%D0%B3_II_(%D0%BA%D0%BE%D1%80%D0%BE%D0%BB%D1%8C_%D0%93%D1%80%D0%B5%D1%86%D0%B8%D0%B8)" TargetMode="External"/><Relationship Id="rId112" Type="http://schemas.openxmlformats.org/officeDocument/2006/relationships/hyperlink" Target="http://ru.rfwiki.org/wiki/1935_%D0%B3%D0%BE%D0%B4" TargetMode="External"/><Relationship Id="rId16" Type="http://schemas.openxmlformats.org/officeDocument/2006/relationships/hyperlink" Target="http://www.airwar.ru/enc/other1/bristolpt.html" TargetMode="External"/><Relationship Id="rId107" Type="http://schemas.openxmlformats.org/officeDocument/2006/relationships/hyperlink" Target="http://ru.wikipedia.org/wiki/%D0%A3%D1%80%D0%B0%D0%BB_%28%D1%80%D0%B5%D0%B3%D0%B8%D0%BE%D0%BD%29" TargetMode="External"/><Relationship Id="rId11" Type="http://schemas.openxmlformats.org/officeDocument/2006/relationships/hyperlink" Target="https://ru.wikipedia.org/wiki/%D0%A1%D0%BE%D0%B5%D0%B4%D0%B8%D0%BD%D1%91%D0%BD%D0%BD%D1%8B%D0%B5_%D0%A8%D1%82%D0%B0%D1%82%D1%8B_%D0%90%D0%BC%D0%B5%D1%80%D0%B8%D0%BA%D0%B8" TargetMode="External"/><Relationship Id="rId32" Type="http://schemas.openxmlformats.org/officeDocument/2006/relationships/hyperlink" Target="http://www.libussr.ru/doc_ussr/ussr_1310.htm" TargetMode="External"/><Relationship Id="rId37" Type="http://schemas.openxmlformats.org/officeDocument/2006/relationships/hyperlink" Target="https://ru.wikipedia.org/wiki/%D0%9C%D0%B8%D1%85%D0%B5%D0%BB%D1%8C%D1%81%D0%BE%D0%BD,_%D0%9D%D0%B8%D0%BA%D0%BE%D0%BB%D0%B0%D0%B9_%D0%93%D1%83%D1%81%D1%82%D0%B0%D0%B2%D0%BE%D0%B2%D0%B8%D1%87" TargetMode="External"/><Relationship Id="rId53" Type="http://schemas.openxmlformats.org/officeDocument/2006/relationships/hyperlink" Target="http://www.airwar.ru/enc/law1/avro534.html" TargetMode="External"/><Relationship Id="rId58" Type="http://schemas.openxmlformats.org/officeDocument/2006/relationships/hyperlink" Target="http://pandia.ru/text/category/brest/" TargetMode="External"/><Relationship Id="rId74" Type="http://schemas.openxmlformats.org/officeDocument/2006/relationships/hyperlink" Target="http://www.famhist.ru/famhist/tupol_n/00033a09.htm" TargetMode="External"/><Relationship Id="rId79" Type="http://schemas.openxmlformats.org/officeDocument/2006/relationships/hyperlink" Target="https://ru.wikipedia.org/wiki/%D0%9A%D0%BE%D1%80%D0%BE%D0%BB%D0%B5%D0%B2%D1%81%D1%82%D0%B2%D0%BE_%D0%93%D1%80%D0%B5%D1%86%D0%B8%D1%8F" TargetMode="External"/><Relationship Id="rId102" Type="http://schemas.openxmlformats.org/officeDocument/2006/relationships/hyperlink" Target="http://ru.wikipedia.org/wiki/%D0%90%D1%80%D0%BC%D0%B5%D0%BD%D0%B8%D1%8F" TargetMode="External"/><Relationship Id="rId123" Type="http://schemas.openxmlformats.org/officeDocument/2006/relationships/hyperlink" Target="http://www.famhist.ru/famhist/korol/0019862b.htm" TargetMode="External"/><Relationship Id="rId128" Type="http://schemas.openxmlformats.org/officeDocument/2006/relationships/hyperlink" Target="http://www.rpg-club.com/x1000" TargetMode="External"/><Relationship Id="rId5" Type="http://schemas.openxmlformats.org/officeDocument/2006/relationships/hyperlink" Target="http://www.e-reading.club/chapter.php/1005087/8/Gorlov_Sergey_-_Sovershenno_sekretno__Alyans_Moskva_-_Berlin_1920-1933_gg..html" TargetMode="External"/><Relationship Id="rId90" Type="http://schemas.openxmlformats.org/officeDocument/2006/relationships/hyperlink" Target="https://ru.wikipedia.org/wiki/%D0%9F%D0%B0%D0%BD%D0%B3%D0%B0%D0%BB%D0%BE%D1%81,_%D0%A2%D0%B5%D0%BE%D0%B4%D0%BE%D1%80%D0%BE%D1%81" TargetMode="External"/><Relationship Id="rId95" Type="http://schemas.openxmlformats.org/officeDocument/2006/relationships/hyperlink" Target="http://ru.wikipedia.org/wiki/%D0%A4%D0%B8%D0%BD%D0%BB%D1%8F%D0%BD%D0%B4%D0%B8%D1%8F" TargetMode="External"/><Relationship Id="rId19" Type="http://schemas.openxmlformats.org/officeDocument/2006/relationships/hyperlink" Target="https://ru.wikipedia.org/wiki/%D0%97%D0%BE%D0%BB%D0%BE%D1%82%D0%BE" TargetMode="External"/><Relationship Id="rId14" Type="http://schemas.openxmlformats.org/officeDocument/2006/relationships/hyperlink" Target="https://ru.wikipedia.org/wiki/%D0%A1%D0%BE%D0%B2%D0%B5%D1%82%D1%81%D0%BA%D0%B0%D1%8F_%D0%BF%D0%BE%D0%BC%D0%BE%D1%89%D1%8C_%D0%A2%D1%83%D1%80%D0%B5%D1%86%D0%BA%D0%BE%D0%B9_%D0%A0%D0%B5%D1%81%D0%BF%D1%83%D0%B1%D0%BB%D0%B8%D0%BA%D0%B5" TargetMode="External"/><Relationship Id="rId22" Type="http://schemas.openxmlformats.org/officeDocument/2006/relationships/hyperlink" Target="https://ru.wikipedia.org/wiki/%D0%9E%D1%82%D0%BB%D1%83%D1%87%D0%B5%D0%BD%D0%B8%D0%B5" TargetMode="External"/><Relationship Id="rId27" Type="http://schemas.openxmlformats.org/officeDocument/2006/relationships/hyperlink" Target="https://ru.wikipedia.org/wiki/%D0%A4%D1%83%D0%BD%D1%82_(%D0%B5%D0%B4%D0%B8%D0%BD%D0%B8%D1%86%D0%B0_%D0%B8%D0%B7%D0%BC%D0%B5%D1%80%D0%B5%D0%BD%D0%B8%D1%8F)" TargetMode="External"/><Relationship Id="rId30" Type="http://schemas.openxmlformats.org/officeDocument/2006/relationships/hyperlink" Target="http://www.airwar.ru/enc/other1/ju20.html" TargetMode="External"/><Relationship Id="rId35" Type="http://schemas.openxmlformats.org/officeDocument/2006/relationships/hyperlink" Target="https://ru.wikipedia.org/wiki/%D0%93%D1%80%D0%B8%D0%B3%D0%BE%D1%80%D0%BE%D0%B2%D0%B8%D1%87,_%D0%94%D0%BC%D0%B8%D1%82%D1%80%D0%B8%D0%B9_%D0%9F%D0%B0%D0%B2%D0%BB%D0%BE%D0%B2%D0%B8%D1%87" TargetMode="External"/><Relationship Id="rId43" Type="http://schemas.openxmlformats.org/officeDocument/2006/relationships/hyperlink" Target="https://ru.wikipedia.org/wiki/%D0%93%D1%80%D0%B8%D0%B3%D0%BE%D1%80%D0%BE%D0%B2%D0%B8%D1%87_%D0%98-1" TargetMode="External"/><Relationship Id="rId48" Type="http://schemas.openxmlformats.org/officeDocument/2006/relationships/hyperlink" Target="https://ru.wikipedia.org/wiki/%D0%A1%D0%BE%D0%B2%D0%B5%D1%82%D1%81%D0%BA%D0%B0%D1%8F_%D0%BF%D0%BE%D0%BC%D0%BE%D1%89%D1%8C_%D0%A2%D1%83%D1%80%D0%B5%D1%86%D0%BA%D0%BE%D0%B9_%D0%A0%D0%B5%D1%81%D0%BF%D1%83%D0%B1%D0%BB%D0%B8%D0%BA%D0%B5" TargetMode="External"/><Relationship Id="rId56" Type="http://schemas.openxmlformats.org/officeDocument/2006/relationships/hyperlink" Target="http://pandia.ru/text/category/11_aprelya/" TargetMode="External"/><Relationship Id="rId64" Type="http://schemas.openxmlformats.org/officeDocument/2006/relationships/hyperlink" Target="http://www.airwar.ru/enc/other1/jut19.html" TargetMode="External"/><Relationship Id="rId69" Type="http://schemas.openxmlformats.org/officeDocument/2006/relationships/hyperlink" Target="http://www.airwar.ru/enc/bww1/1mt1n.html" TargetMode="External"/><Relationship Id="rId77" Type="http://schemas.openxmlformats.org/officeDocument/2006/relationships/hyperlink" Target="https://ru.wikipedia.org/wiki/%D0%92%D0%BE%D0%BE%D1%80%D1%83%D0%B6%D1%91%D0%BD%D0%BD%D1%8B%D0%B5_%D1%81%D0%B8%D0%BB%D1%8B_%D0%93%D1%80%D0%B5%D1%86%D0%B8%D0%B8" TargetMode="External"/><Relationship Id="rId100" Type="http://schemas.openxmlformats.org/officeDocument/2006/relationships/hyperlink" Target="http://ru.wikipedia.org/wiki/%D0%91%D0%B5%D0%BB%D0%BE%D1%80%D1%83%D1%81%D1%81%D0%B8%D1%8F" TargetMode="External"/><Relationship Id="rId105" Type="http://schemas.openxmlformats.org/officeDocument/2006/relationships/hyperlink" Target="http://ru.wikipedia.org/wiki/%D0%94%D0%BE%D0%BD%D0%B5%D1%86%D0%BA%D0%B8%D0%B9_%D1%83%D0%B3%D0%BE%D0%BB%D1%8C%D0%BD%D1%8B%D0%B9_%D0%B1%D0%B0%D1%81%D1%81%D0%B5%D0%B9%D0%BD" TargetMode="External"/><Relationship Id="rId113" Type="http://schemas.openxmlformats.org/officeDocument/2006/relationships/hyperlink" Target="http://ru.rfwiki.org/wiki/1924_%D0%B3%D0%BE%D0%B4" TargetMode="External"/><Relationship Id="rId118" Type="http://schemas.openxmlformats.org/officeDocument/2006/relationships/hyperlink" Target="http://ru.rfwiki.org/wiki/1929_%D0%B3%D0%BE%D0%B4" TargetMode="External"/><Relationship Id="rId126" Type="http://schemas.openxmlformats.org/officeDocument/2006/relationships/hyperlink" Target="http://www.rpg-club.com/x1000" TargetMode="External"/><Relationship Id="rId8" Type="http://schemas.openxmlformats.org/officeDocument/2006/relationships/hyperlink" Target="http://xn--80aafy5bs.xn--p1ai/aviamuseum/aviatsiya/russkij-imperatorskij-voenno-vozdushnyj-flot/inostrannye-samolety-rivvf/istrebitel-nieuport-n-21/" TargetMode="External"/><Relationship Id="rId51" Type="http://schemas.openxmlformats.org/officeDocument/2006/relationships/hyperlink" Target="http://www.airwar.ru/enc/bww1/dh9.html" TargetMode="External"/><Relationship Id="rId72" Type="http://schemas.openxmlformats.org/officeDocument/2006/relationships/hyperlink" Target="http://www.ivyandmartin.demon.co.uk/v_victoria.htm" TargetMode="External"/><Relationship Id="rId80" Type="http://schemas.openxmlformats.org/officeDocument/2006/relationships/hyperlink" Target="https://ru.wikipedia.org/wiki/%D0%A5%D0%B8%D0%BE%D1%81" TargetMode="External"/><Relationship Id="rId85" Type="http://schemas.openxmlformats.org/officeDocument/2006/relationships/hyperlink" Target="https://ru.wikipedia.org/wiki/%D0%90%D0%BD%D1%82%D0%B0%D0%BD%D1%82%D0%B0" TargetMode="External"/><Relationship Id="rId93" Type="http://schemas.openxmlformats.org/officeDocument/2006/relationships/hyperlink" Target="http://ru.wikipedia.org/wiki/%D0%A0%D0%BE%D1%81%D1%81%D0%B8%D0%B9%D1%81%D0%BA%D0%B0%D1%8F_%D0%B8%D0%BC%D0%BF%D0%B5%D1%80%D0%B8%D1%8F" TargetMode="External"/><Relationship Id="rId98" Type="http://schemas.openxmlformats.org/officeDocument/2006/relationships/hyperlink" Target="http://ru.wikipedia.org/wiki/%D0%9B%D0%B8%D1%82%D0%B2%D0%B0" TargetMode="External"/><Relationship Id="rId121" Type="http://schemas.openxmlformats.org/officeDocument/2006/relationships/hyperlink" Target="http://ru.rfwiki.org/wiki/1931_%D0%B3%D0%BE%D0%B4" TargetMode="External"/><Relationship Id="rId3" Type="http://schemas.openxmlformats.org/officeDocument/2006/relationships/webSettings" Target="webSettings.xml"/><Relationship Id="rId12" Type="http://schemas.openxmlformats.org/officeDocument/2006/relationships/hyperlink" Target="https://ru.wikipedia.org/wiki/%D0%94%D0%BE%D0%BB%D0%BB%D0%B0%D1%80_%D0%A1%D0%A8%D0%90" TargetMode="External"/><Relationship Id="rId17" Type="http://schemas.openxmlformats.org/officeDocument/2006/relationships/hyperlink" Target="https://ru.wikipedia.org/wiki/%D0%92%D1%81%D0%B5%D1%80%D0%BE%D1%81%D1%81%D0%B8%D0%B9%D1%81%D0%BA%D0%B8%D0%B9_%D1%86%D0%B5%D0%BD%D1%82%D1%80%D0%B0%D0%BB%D1%8C%D0%BD%D1%8B%D0%B9_%D0%B8%D1%81%D0%BF%D0%BE%D0%BB%D0%BD%D0%B8%D1%82%D0%B5%D0%BB%D1%8C%D0%BD%D1%8B%D0%B9_%D0%BA%D0%BE%D0%BC%D0%B8%D1%82%D0%B5%D1%82" TargetMode="External"/><Relationship Id="rId25" Type="http://schemas.openxmlformats.org/officeDocument/2006/relationships/hyperlink" Target="https://ru.wikipedia.org/wiki/%D0%9F%D0%BE%D1%81%D0%BB%D0%B5%D0%B4%D0%B3%D0%BE%D0%BB" TargetMode="External"/><Relationship Id="rId33" Type="http://schemas.openxmlformats.org/officeDocument/2006/relationships/hyperlink" Target="http://www.e-reading.club/chapter.php/1005087/8/Gorlov_Sergey_-_Sovershenno_sekretno__Alyans_Moskva_-_Berlin_1920-1933_gg..html" TargetMode="External"/><Relationship Id="rId38" Type="http://schemas.openxmlformats.org/officeDocument/2006/relationships/hyperlink" Target="https://ru.wikipedia.org/wiki/%D0%A0%D1%83%D1%81%D1%81%D0%BA%D0%BE-%D0%91%D0%B0%D0%BB%D1%82%D0%B8%D0%B9%D1%81%D0%BA%D0%B8%D0%B9_%D0%B2%D0%B0%D0%B3%D0%BE%D0%BD%D0%BD%D1%8B%D0%B9_%D0%B7%D0%B0%D0%B2%D0%BE%D0%B4" TargetMode="External"/><Relationship Id="rId46" Type="http://schemas.openxmlformats.org/officeDocument/2006/relationships/hyperlink" Target="https://ru.wikipedia.org/wiki/%D0%9A%D0%BE%D1%80%D0%B2%D0%B8%D0%BD-%D0%9A%D0%B5%D1%80%D0%B1%D0%B5%D1%80,_%D0%92%D0%B8%D0%BA%D1%82%D0%BE%D1%80_%D0%9B%D1%8C%D0%B2%D0%BE%D0%B2%D0%B8%D1%87" TargetMode="External"/><Relationship Id="rId59" Type="http://schemas.openxmlformats.org/officeDocument/2006/relationships/hyperlink" Target="http://pandia.ru/text/category/krakov/" TargetMode="External"/><Relationship Id="rId67" Type="http://schemas.openxmlformats.org/officeDocument/2006/relationships/hyperlink" Target="http://ru.wikipedia.org/wiki/Avro_504" TargetMode="External"/><Relationship Id="rId103" Type="http://schemas.openxmlformats.org/officeDocument/2006/relationships/hyperlink" Target="http://ru.wikipedia.org/wiki/%D0%91%D0%B5%D1%81%D1%81%D0%B0%D1%80%D0%B0%D0%B1%D0%B8%D1%8F" TargetMode="External"/><Relationship Id="rId108" Type="http://schemas.openxmlformats.org/officeDocument/2006/relationships/hyperlink" Target="http://ru.wikipedia.org/wiki/%D0%A1%D0%B8%D0%B1%D0%B8%D1%80%D1%8C" TargetMode="External"/><Relationship Id="rId116" Type="http://schemas.openxmlformats.org/officeDocument/2006/relationships/hyperlink" Target="http://ru.rfwiki.org/wiki/1925_%D0%B3%D0%BE%D0%B4" TargetMode="External"/><Relationship Id="rId124" Type="http://schemas.openxmlformats.org/officeDocument/2006/relationships/hyperlink" Target="http://www.famhist.ru/famhist/tupol_n/0005d5da.htm" TargetMode="External"/><Relationship Id="rId129" Type="http://schemas.openxmlformats.org/officeDocument/2006/relationships/hyperlink" Target="http://www.rpg-club.com/x1000" TargetMode="External"/><Relationship Id="rId20" Type="http://schemas.openxmlformats.org/officeDocument/2006/relationships/hyperlink" Target="https://ru.wikipedia.org/wiki/%D0%A1%D0%B5%D1%80%D0%B5%D0%B1%D1%80%D0%BE" TargetMode="External"/><Relationship Id="rId41" Type="http://schemas.openxmlformats.org/officeDocument/2006/relationships/hyperlink" Target="https://ru.wikipedia.org/wiki/%D0%94%D1%83%D0%BA%D1%81_(%D0%B7%D0%B0%D0%B2%D0%BE%D0%B4)" TargetMode="External"/><Relationship Id="rId54" Type="http://schemas.openxmlformats.org/officeDocument/2006/relationships/hyperlink" Target="http://www.airwar.ru/enc/cw1/breguet20.html" TargetMode="External"/><Relationship Id="rId62" Type="http://schemas.openxmlformats.org/officeDocument/2006/relationships/hyperlink" Target="http://pandia.ru/text/category/derevoobrabotka/" TargetMode="External"/><Relationship Id="rId70" Type="http://schemas.openxmlformats.org/officeDocument/2006/relationships/hyperlink" Target="http://www.airwar.ru/enc/law1/stemal3.html" TargetMode="External"/><Relationship Id="rId75" Type="http://schemas.openxmlformats.org/officeDocument/2006/relationships/hyperlink" Target="http://www.famhist.ru/famhist/korol/0019862b.htm" TargetMode="External"/><Relationship Id="rId83" Type="http://schemas.openxmlformats.org/officeDocument/2006/relationships/hyperlink" Target="https://ru.wikipedia.org/wiki/%D0%93%D0%BE%D0%BD%D0%B0%D1%82%D0%B0%D1%81,_%D0%A1%D1%82%D0%B8%D0%BB%D0%B8%D0%B0%D0%BD%D0%BE%D1%81" TargetMode="External"/><Relationship Id="rId88" Type="http://schemas.openxmlformats.org/officeDocument/2006/relationships/hyperlink" Target="https://ru.wikipedia.org/wiki/%D0%9A%D0%BE%D1%80%D0%BE%D0%BB%D0%B5%D0%B2%D1%81%D1%82%D0%B2%D0%BE_%D0%98%D1%82%D0%B0%D0%BB%D0%B8%D1%8F_(1861%E2%80%941946)" TargetMode="External"/><Relationship Id="rId91" Type="http://schemas.openxmlformats.org/officeDocument/2006/relationships/hyperlink" Target="http://www.bbc.co.uk/" TargetMode="External"/><Relationship Id="rId96" Type="http://schemas.openxmlformats.org/officeDocument/2006/relationships/hyperlink" Target="http://ru.wikipedia.org/wiki/%D0%9B%D0%B0%D1%82%D0%B2%D0%B8%D1%8F" TargetMode="External"/><Relationship Id="rId111" Type="http://schemas.openxmlformats.org/officeDocument/2006/relationships/hyperlink" Target="http://ru.rfwiki.org/wiki/1923_%D0%B3%D0%BE%D0%B4" TargetMode="External"/><Relationship Id="rId1" Type="http://schemas.openxmlformats.org/officeDocument/2006/relationships/styles" Target="styles.xml"/><Relationship Id="rId6" Type="http://schemas.openxmlformats.org/officeDocument/2006/relationships/hyperlink" Target="http://www.airwiki.org/enc/other1/rumplerc1.html" TargetMode="External"/><Relationship Id="rId15" Type="http://schemas.openxmlformats.org/officeDocument/2006/relationships/hyperlink" Target="https://ru.wikipedia.org/w/index.php?title=%D0%AD%D0%BA%D0%BE%D0%BD%D0%BE%D0%BC%D0%B8%D1%87%D0%B5%D1%81%D0%BA%D0%B0%D1%8F_%D0%BF%D0%BE%D0%BC%D0%BE%D1%89%D1%8C&amp;action=edit&amp;redlink=1" TargetMode="External"/><Relationship Id="rId23" Type="http://schemas.openxmlformats.org/officeDocument/2006/relationships/hyperlink" Target="https://ru.wikipedia.org/wiki/%D0%98%D0%B7%D0%B2%D0%B5%D1%80%D0%B6%D0%B5%D0%BD%D0%B8%D0%B5_%D0%B8%D0%B7_%D1%81%D0%B0%D0%BD%D0%B0" TargetMode="External"/><Relationship Id="rId28" Type="http://schemas.openxmlformats.org/officeDocument/2006/relationships/hyperlink" Target="https://ru.wikipedia.org/wiki/%D0%9B%D0%BE%D1%82_(%D0%B5%D0%B4%D0%B8%D0%BD%D0%B8%D1%86%D0%B0_%D0%B8%D0%B7%D0%BC%D0%B5%D1%80%D0%B5%D0%BD%D0%B8%D1%8F)" TargetMode="External"/><Relationship Id="rId36" Type="http://schemas.openxmlformats.org/officeDocument/2006/relationships/hyperlink" Target="https://ru.wikipedia.org/wiki/%D0%A8%D0%B8%D1%88%D0%BC%D0%B0%D1%80%D1%91%D0%B2,_%D0%9C%D0%B8%D1%85%D0%B0%D0%B8%D0%BB_%D0%9C%D0%B8%D1%85%D0%B0%D0%B9%D0%BB%D0%BE%D0%B2%D0%B8%D1%87" TargetMode="External"/><Relationship Id="rId49" Type="http://schemas.openxmlformats.org/officeDocument/2006/relationships/hyperlink" Target="https://ru.wikipedia.org/w/index.php?title=%D0%AD%D0%BA%D0%BE%D0%BD%D0%BE%D0%BC%D0%B8%D1%87%D0%B5%D1%81%D0%BA%D0%B0%D1%8F_%D0%BF%D0%BE%D0%BC%D0%BE%D1%89%D1%8C&amp;action=edit&amp;redlink=1" TargetMode="External"/><Relationship Id="rId57" Type="http://schemas.openxmlformats.org/officeDocument/2006/relationships/hyperlink" Target="http://pandia.ru/text/category/vintovka/" TargetMode="External"/><Relationship Id="rId106" Type="http://schemas.openxmlformats.org/officeDocument/2006/relationships/hyperlink" Target="http://ru.wikipedia.org/w/index.php?title=%D0%91%D0%B0%D0%BA%D0%B8%D0%BD%D1%81%D0%BA%D0%B8%D0%B9_%D0%BD%D0%B5%D1%84%D1%82%D1%8F%D0%BD%D0%BE%D0%B9_%D1%80%D0%B0%D0%B9%D0%BE%D0%BD&amp;action=edit&amp;redlink=1" TargetMode="External"/><Relationship Id="rId114" Type="http://schemas.openxmlformats.org/officeDocument/2006/relationships/hyperlink" Target="http://ru.rfwiki.org/wiki/%D0%92%D1%8B%D1%81%D1%88%D0%B8%D0%B9_%D1%81%D0%BE%D0%B2%D0%B5%D1%82_%D0%BD%D0%B0%D1%80%D0%BE%D0%B4%D0%BD%D0%BE%D0%B3%D0%BE_%D1%85%D0%BE%D0%B7%D1%8F%D0%B9%D1%81%D1%82%D0%B2%D0%B0" TargetMode="External"/><Relationship Id="rId119" Type="http://schemas.openxmlformats.org/officeDocument/2006/relationships/hyperlink" Target="http://ru.rfwiki.org/wiki/1929_%D0%B3%D0%BE%D0%B4" TargetMode="External"/><Relationship Id="rId127" Type="http://schemas.openxmlformats.org/officeDocument/2006/relationships/hyperlink" Target="http://www.rpg-club.com/x1000" TargetMode="External"/><Relationship Id="rId10" Type="http://schemas.openxmlformats.org/officeDocument/2006/relationships/hyperlink" Target="https://ru.wikipedia.org/wiki/9_%D1%84%D0%B5%D0%B2%D1%80%D0%B0%D0%BB%D1%8F" TargetMode="External"/><Relationship Id="rId31" Type="http://schemas.openxmlformats.org/officeDocument/2006/relationships/hyperlink" Target="http://www.airwar.ru/enc/cw1/dh34.html" TargetMode="External"/><Relationship Id="rId44" Type="http://schemas.openxmlformats.org/officeDocument/2006/relationships/hyperlink" Target="https://ru.wikipedia.org/wiki/%D0%98-2" TargetMode="External"/><Relationship Id="rId52" Type="http://schemas.openxmlformats.org/officeDocument/2006/relationships/hyperlink" Target="http://www.airwar.ru/enc/fww1/ve9.html" TargetMode="External"/><Relationship Id="rId60" Type="http://schemas.openxmlformats.org/officeDocument/2006/relationships/hyperlink" Target="http://pandia.ru/text/category/boepripas/" TargetMode="External"/><Relationship Id="rId65" Type="http://schemas.openxmlformats.org/officeDocument/2006/relationships/hyperlink" Target="http://xn--80aafy5bs.xn--p1ai/aviamuseum/aviatory/aviakonstruktory/5-rossijskaya-imperiya/zhukovskij-nikolaj-egorovich/" TargetMode="External"/><Relationship Id="rId73" Type="http://schemas.openxmlformats.org/officeDocument/2006/relationships/hyperlink" Target="http://www.famhist.ru/famhist/tupol_n/0005e286.htm" TargetMode="External"/><Relationship Id="rId78" Type="http://schemas.openxmlformats.org/officeDocument/2006/relationships/hyperlink" Target="https://ru.wikipedia.org/wiki/%D0%92%D0%BE%D0%B5%D0%BD%D0%BD%D0%BE-%D0%BC%D0%BE%D1%80%D1%81%D0%BA%D0%B8%D0%B5_%D1%81%D0%B8%D0%BB%D1%8B_%D0%93%D1%80%D0%B5%D1%86%D0%B8%D0%B8" TargetMode="External"/><Relationship Id="rId81" Type="http://schemas.openxmlformats.org/officeDocument/2006/relationships/hyperlink" Target="https://ru.wikipedia.org/wiki/%D0%9F%D0%BB%D0%B0%D1%81%D1%82%D0%B8%D1%80%D0%B0%D1%81,_%D0%9D%D0%B8%D0%BA%D0%BE%D0%BB%D0%B0%D0%BE%D1%81" TargetMode="External"/><Relationship Id="rId86" Type="http://schemas.openxmlformats.org/officeDocument/2006/relationships/hyperlink" Target="https://ru.wikipedia.org/wiki/%D0%92%D0%BE%D1%81%D1%82%D0%BE%D1%87%D0%BD%D0%B0%D1%8F_%D0%A4%D1%80%D0%B0%D0%BA%D0%B8%D1%8F" TargetMode="External"/><Relationship Id="rId94" Type="http://schemas.openxmlformats.org/officeDocument/2006/relationships/hyperlink" Target="http://ru.wikipedia.org/wiki/%D0%9F%D0%BE%D0%BB%D1%8C%D1%88%D0%B0" TargetMode="External"/><Relationship Id="rId99" Type="http://schemas.openxmlformats.org/officeDocument/2006/relationships/hyperlink" Target="http://ru.wikipedia.org/wiki/%D0%97%D0%B0%D0%BF%D0%B0%D0%B4%D0%BD%D0%B0%D1%8F_%D0%A3%D0%BA%D1%80%D0%B0%D0%B8%D0%BD%D0%B0" TargetMode="External"/><Relationship Id="rId101" Type="http://schemas.openxmlformats.org/officeDocument/2006/relationships/hyperlink" Target="http://ru.wikipedia.org/wiki/%D0%9A%D0%B0%D1%80%D1%81%D0%BA%D0%B0%D1%8F_%D0%BE%D0%B1%D0%BB%D0%B0%D1%81%D1%82%D1%8C" TargetMode="External"/><Relationship Id="rId122" Type="http://schemas.openxmlformats.org/officeDocument/2006/relationships/hyperlink" Target="http://ru.rfwiki.org/wiki/1934_%D0%B3%D0%BE%D0%B4" TargetMode="External"/><Relationship Id="rId130" Type="http://schemas.openxmlformats.org/officeDocument/2006/relationships/fontTable" Target="fontTable.xml"/><Relationship Id="rId4" Type="http://schemas.openxmlformats.org/officeDocument/2006/relationships/hyperlink" Target="http://www.e-reading.club/chapter.php/1005087/8/Gorlov_Sergey_-_Sovershenno_sekretno__Alyans_Moskva_-_Berlin_1920-1933_gg..html" TargetMode="External"/><Relationship Id="rId9" Type="http://schemas.openxmlformats.org/officeDocument/2006/relationships/hyperlink" Target="http://xn--80aafy5bs.xn--p1ai/aviamuseum/aviatsiya/russkij-imperatorskij-voenno-vozdushnyj-flot/inostrannye-samolety-rivvf/istrebitel-nieuport-n-24/" TargetMode="External"/><Relationship Id="rId13" Type="http://schemas.openxmlformats.org/officeDocument/2006/relationships/hyperlink" Target="https://ru.wikipedia.org/wiki/%D0%A1%D1%82%D0%BE%D0%BB%D0%BE%D0%B2%D0%B0%D1%8F" TargetMode="External"/><Relationship Id="rId18" Type="http://schemas.openxmlformats.org/officeDocument/2006/relationships/hyperlink" Target="https://ru.wikipedia.org/wiki/%D0%A5%D1%80%D0%B0%D0%BC" TargetMode="External"/><Relationship Id="rId39" Type="http://schemas.openxmlformats.org/officeDocument/2006/relationships/hyperlink" Target="https://ru.wikipedia.org/wiki/%D0%93%D1%80%D0%B8%D0%B3%D0%BE%D1%80%D0%BE%D0%B2%D0%B8%D1%87,_%D0%94%D0%BC%D0%B8%D1%82%D1%80%D0%B8%D0%B9_%D0%9F%D0%B0%D0%B2%D0%BB%D0%BE%D0%B2%D0%B8%D1%87" TargetMode="External"/><Relationship Id="rId109" Type="http://schemas.openxmlformats.org/officeDocument/2006/relationships/hyperlink" Target="http://ru.wikipedia.org/wiki/%D0%9F%D1%91%D1%82%D1%80_I" TargetMode="External"/><Relationship Id="rId34" Type="http://schemas.openxmlformats.org/officeDocument/2006/relationships/hyperlink" Target="http://www.e-reading.club/chapter.php/1005087/8/Gorlov_Sergey_-_Sovershenno_sekretno__Alyans_Moskva_-_Berlin_1920-1933_gg..html" TargetMode="External"/><Relationship Id="rId50" Type="http://schemas.openxmlformats.org/officeDocument/2006/relationships/hyperlink" Target="http://www.airwar.ru/enc/other1/halbc5.html" TargetMode="External"/><Relationship Id="rId55" Type="http://schemas.openxmlformats.org/officeDocument/2006/relationships/hyperlink" Target="http://pandia.ru/text/category/strelkovoe_oruzhie/" TargetMode="External"/><Relationship Id="rId76" Type="http://schemas.openxmlformats.org/officeDocument/2006/relationships/hyperlink" Target="http://www.famhist.ru/famhist/tupol_n/0005d5da.htm" TargetMode="External"/><Relationship Id="rId97" Type="http://schemas.openxmlformats.org/officeDocument/2006/relationships/hyperlink" Target="http://ru.wikipedia.org/wiki/%D0%AD%D1%81%D1%82%D0%BE%D0%BD%D0%B8%D1%8F" TargetMode="External"/><Relationship Id="rId104" Type="http://schemas.openxmlformats.org/officeDocument/2006/relationships/hyperlink" Target="http://ru.wikipedia.org/wiki/1914" TargetMode="External"/><Relationship Id="rId120" Type="http://schemas.openxmlformats.org/officeDocument/2006/relationships/hyperlink" Target="http://ru.rfwiki.org/wiki/1930_%D0%B3%D0%BE%D0%B4" TargetMode="External"/><Relationship Id="rId125" Type="http://schemas.openxmlformats.org/officeDocument/2006/relationships/hyperlink" Target="http://www.rpg-club.com/x1000" TargetMode="External"/><Relationship Id="rId7" Type="http://schemas.openxmlformats.org/officeDocument/2006/relationships/hyperlink" Target="http://xn--80aafy5bs.xn--p1ai/aviamuseum/aviatsiya/russkij-imperatorskij-voenno-vozdushnyj-flot/inostrannye-samolety-rivvf/istrebitel-nieuport-n-17/" TargetMode="External"/><Relationship Id="rId71" Type="http://schemas.openxmlformats.org/officeDocument/2006/relationships/hyperlink" Target="http://www.airwar.ru/enc/cw1/victoria.html" TargetMode="External"/><Relationship Id="rId92" Type="http://schemas.openxmlformats.org/officeDocument/2006/relationships/hyperlink" Target="http://ru.wikipedia.org/wiki/%D0%A0%D0%BE%D1%81%D1%81%D0%B8%D1%8F" TargetMode="External"/><Relationship Id="rId2" Type="http://schemas.openxmlformats.org/officeDocument/2006/relationships/settings" Target="settings.xml"/><Relationship Id="rId29" Type="http://schemas.openxmlformats.org/officeDocument/2006/relationships/hyperlink" Target="https://ru.wikipedia.org/wiki/%D0%9C%D0%B8%D1%80%D0%BE%D0%B2%D0%B0%D1%8F_%D1%80%D0%B5%D0%B2%D0%BE%D0%BB%D1%8E%D1%86%D0%B8%D1%8F" TargetMode="External"/><Relationship Id="rId24" Type="http://schemas.openxmlformats.org/officeDocument/2006/relationships/hyperlink" Target="https://ru.wikipedia.org/wiki/%D0%93%D0%BE%D1%85%D1%80%D0%B0%D0%BD" TargetMode="External"/><Relationship Id="rId40" Type="http://schemas.openxmlformats.org/officeDocument/2006/relationships/hyperlink" Target="https://ru.wikipedia.org/w/index.php?title=%D0%9C-24_(%D1%81%D0%B0%D0%BC%D0%BE%D0%BB%D0%B5%D1%82)&amp;action=edit&amp;redlink=1" TargetMode="External"/><Relationship Id="rId45" Type="http://schemas.openxmlformats.org/officeDocument/2006/relationships/hyperlink" Target="https://ru.wikipedia.org/wiki/%D0%93%D1%80%D0%B8%D0%B3%D0%BE%D1%80%D0%BE%D0%B2%D0%B8%D1%87,_%D0%94%D0%BC%D0%B8%D1%82%D1%80%D0%B8%D0%B9_%D0%9F%D0%B0%D0%B2%D0%BB%D0%BE%D0%B2%D0%B8%D1%87" TargetMode="External"/><Relationship Id="rId66" Type="http://schemas.openxmlformats.org/officeDocument/2006/relationships/hyperlink" Target="http://www.airwar.ru/enc/fww1/spad41.html" TargetMode="External"/><Relationship Id="rId87" Type="http://schemas.openxmlformats.org/officeDocument/2006/relationships/hyperlink" Target="https://ru.wikipedia.org/wiki/%D0%9B%D0%B0%D0%B2%D1%80%D0%B8%D0%BE%D0%BD" TargetMode="External"/><Relationship Id="rId110" Type="http://schemas.openxmlformats.org/officeDocument/2006/relationships/hyperlink" Target="http://ru.rfwiki.org/wiki/1922_%D0%B3%D0%BE%D0%B4" TargetMode="External"/><Relationship Id="rId115" Type="http://schemas.openxmlformats.org/officeDocument/2006/relationships/hyperlink" Target="http://ru.rfwiki.org/wiki/%D0%A1%D0%A1%D0%A1%D0%A0" TargetMode="External"/><Relationship Id="rId131" Type="http://schemas.openxmlformats.org/officeDocument/2006/relationships/theme" Target="theme/theme1.xml"/><Relationship Id="rId61" Type="http://schemas.openxmlformats.org/officeDocument/2006/relationships/hyperlink" Target="http://pandia.ru/text/category/remontnie_raboti/" TargetMode="External"/><Relationship Id="rId82" Type="http://schemas.openxmlformats.org/officeDocument/2006/relationships/hyperlink" Target="https://ru.wikipedia.org/wiki/%D0%9B%D0%B5%D1%81%D0%B1%D0%BE%D1%8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188</TotalTime>
  <Pages>33</Pages>
  <Words>287479</Words>
  <Characters>1638633</Characters>
  <Application>Microsoft Office Word</Application>
  <DocSecurity>0</DocSecurity>
  <Lines>13655</Lines>
  <Paragraphs>3844</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1922268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Пользователь</cp:lastModifiedBy>
  <cp:revision>87</cp:revision>
  <dcterms:created xsi:type="dcterms:W3CDTF">2022-03-26T08:27:00Z</dcterms:created>
  <dcterms:modified xsi:type="dcterms:W3CDTF">2022-05-08T07:08:00Z</dcterms:modified>
</cp:coreProperties>
</file>